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27B7443" w:rsidR="008D7F4E" w:rsidRPr="00A32763" w:rsidRDefault="00DF0B54" w:rsidP="008D7F4E">
      <w:pPr>
        <w:rPr>
          <w:lang w:val="es-DO"/>
        </w:rPr>
      </w:pPr>
      <w:r w:rsidRPr="00A32763">
        <w:rPr>
          <w:noProof/>
        </w:rPr>
        <w:drawing>
          <wp:anchor distT="0" distB="0" distL="114300" distR="114300" simplePos="0" relativeHeight="251654144" behindDoc="0" locked="0" layoutInCell="1" allowOverlap="1" wp14:anchorId="3F0A51DA" wp14:editId="006969D4">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A32763" w:rsidRDefault="008D7F4E" w:rsidP="008D7F4E">
      <w:pPr>
        <w:rPr>
          <w:lang w:val="es-DO"/>
        </w:rPr>
      </w:pPr>
    </w:p>
    <w:p w14:paraId="1AC5E2C3" w14:textId="0DA70472" w:rsidR="008D7F4E" w:rsidRPr="00A32763" w:rsidRDefault="008D7F4E" w:rsidP="008D7F4E">
      <w:pPr>
        <w:rPr>
          <w:lang w:val="es-DO"/>
        </w:rPr>
      </w:pPr>
    </w:p>
    <w:p w14:paraId="34990FAF" w14:textId="52B5DA41" w:rsidR="008D7F4E" w:rsidRPr="00A32763" w:rsidRDefault="008D7F4E" w:rsidP="008D7F4E">
      <w:pPr>
        <w:rPr>
          <w:lang w:val="es-DO"/>
        </w:rPr>
      </w:pPr>
      <w:bookmarkStart w:id="0" w:name="_Hlk86404256"/>
      <w:bookmarkEnd w:id="0"/>
    </w:p>
    <w:p w14:paraId="6EFB72EE" w14:textId="272B2AD6" w:rsidR="008D7F4E" w:rsidRPr="00A32763" w:rsidRDefault="008D7F4E" w:rsidP="008D7F4E">
      <w:pPr>
        <w:rPr>
          <w:lang w:val="es-DO"/>
        </w:rPr>
      </w:pPr>
    </w:p>
    <w:p w14:paraId="3F7503CE" w14:textId="172B5CFE" w:rsidR="008D7F4E" w:rsidRPr="00A32763" w:rsidRDefault="008D7F4E" w:rsidP="008D7F4E">
      <w:pPr>
        <w:rPr>
          <w:lang w:val="es-DO"/>
        </w:rPr>
      </w:pPr>
    </w:p>
    <w:p w14:paraId="071FCCAE" w14:textId="759B330B" w:rsidR="008D7F4E" w:rsidRPr="00A32763" w:rsidRDefault="00A63A00" w:rsidP="008D7F4E">
      <w:pPr>
        <w:rPr>
          <w:lang w:val="es-DO"/>
        </w:rPr>
      </w:pPr>
      <w:r w:rsidRPr="00A32763">
        <w:rPr>
          <w:noProof/>
        </w:rPr>
        <mc:AlternateContent>
          <mc:Choice Requires="wps">
            <w:drawing>
              <wp:anchor distT="0" distB="0" distL="114300" distR="114300" simplePos="0" relativeHeight="251658240"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020A6C14" w:rsidR="008D7F4E" w:rsidRPr="00A32763" w:rsidRDefault="008D7F4E" w:rsidP="008D7F4E">
      <w:pPr>
        <w:rPr>
          <w:lang w:val="es-DO"/>
        </w:rPr>
      </w:pPr>
    </w:p>
    <w:p w14:paraId="0233C915" w14:textId="77E25A67" w:rsidR="008D7F4E" w:rsidRPr="00A32763" w:rsidRDefault="008D7F4E" w:rsidP="008D7F4E">
      <w:pPr>
        <w:rPr>
          <w:lang w:val="es-DO"/>
        </w:rPr>
      </w:pPr>
    </w:p>
    <w:p w14:paraId="274DCED8" w14:textId="59474011" w:rsidR="004F2DD5" w:rsidRPr="00A32763" w:rsidRDefault="00C92BF6" w:rsidP="004F2DD5">
      <w:r w:rsidRPr="00A32763">
        <w:rPr>
          <w:noProof/>
        </w:rPr>
        <mc:AlternateContent>
          <mc:Choice Requires="wps">
            <w:drawing>
              <wp:anchor distT="0" distB="0" distL="114300" distR="114300" simplePos="0" relativeHeight="251657216" behindDoc="0" locked="0" layoutInCell="1" allowOverlap="1" wp14:anchorId="6B2EB822" wp14:editId="7A629221">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5A653BD3"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FA32FD">
                              <w:rPr>
                                <w:b/>
                                <w:bCs/>
                                <w:color w:val="D5B788"/>
                                <w:spacing w:val="68"/>
                                <w:kern w:val="24"/>
                                <w:sz w:val="28"/>
                                <w:szCs w:val="28"/>
                              </w:rPr>
                              <w:t>3</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192.8pt;margin-top:220.7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" filled="f" stroked="f">
                <v:textbox inset="0,1pt,0,0">
                  <w:txbxContent>
                    <w:p w14:paraId="50ABDE0F" w14:textId="5A653BD3"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FA32FD">
                        <w:rPr>
                          <w:b/>
                          <w:bCs/>
                          <w:color w:val="D5B788"/>
                          <w:spacing w:val="68"/>
                          <w:kern w:val="24"/>
                          <w:sz w:val="28"/>
                          <w:szCs w:val="28"/>
                        </w:rPr>
                        <w:t>3</w:t>
                      </w:r>
                      <w:r w:rsidRPr="00F36012">
                        <w:rPr>
                          <w:b/>
                          <w:bCs/>
                          <w:color w:val="D5B788"/>
                          <w:spacing w:val="-21"/>
                          <w:kern w:val="24"/>
                          <w:sz w:val="28"/>
                          <w:szCs w:val="28"/>
                        </w:rPr>
                        <w:t xml:space="preserve"> </w:t>
                      </w:r>
                    </w:p>
                  </w:txbxContent>
                </v:textbox>
              </v:shape>
            </w:pict>
          </mc:Fallback>
        </mc:AlternateContent>
      </w:r>
      <w:r w:rsidR="0035429F" w:rsidRPr="00A32763">
        <w:rPr>
          <w:noProof/>
        </w:rPr>
        <mc:AlternateContent>
          <mc:Choice Requires="wps">
            <w:drawing>
              <wp:anchor distT="4294967295" distB="4294967295" distL="114300" distR="114300" simplePos="0" relativeHeight="251701248" behindDoc="0" locked="0" layoutInCell="1" allowOverlap="1" wp14:anchorId="209AF3DE" wp14:editId="346FB0AB">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7171478"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" strokecolor="#c8b688" strokeweight="2.25pt">
                <v:stroke joinstyle="miter"/>
                <o:lock v:ext="edit" shapetype="f"/>
                <w10:wrap anchorx="margin"/>
              </v:line>
            </w:pict>
          </mc:Fallback>
        </mc:AlternateContent>
      </w:r>
      <w:r w:rsidR="00C64CEF" w:rsidRPr="00A32763">
        <w:rPr>
          <w:noProof/>
        </w:rPr>
        <mc:AlternateContent>
          <mc:Choice Requires="wps">
            <w:drawing>
              <wp:anchor distT="0" distB="0" distL="114300" distR="114300" simplePos="0" relativeHeight="251656192"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24.3pt;margin-top:103.3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" filled="f" stroked="f">
                <v:textbox inset="0,1.35pt,0,0">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v:shape>
            </w:pict>
          </mc:Fallback>
        </mc:AlternateContent>
      </w:r>
      <w:r w:rsidR="006160B6" w:rsidRPr="00A32763">
        <w:rPr>
          <w:noProof/>
        </w:rPr>
        <mc:AlternateContent>
          <mc:Choice Requires="wps">
            <w:drawing>
              <wp:anchor distT="0" distB="0" distL="114300" distR="114300" simplePos="0" relativeHeight="251683840"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DD06B0A"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4F2DD5" w:rsidRPr="00A32763">
        <w:tab/>
      </w:r>
      <w:r w:rsidR="004F2DD5" w:rsidRPr="00A32763">
        <w:tab/>
      </w:r>
      <w:r w:rsidR="004F2DD5" w:rsidRPr="00A32763">
        <w:tab/>
      </w:r>
      <w:r w:rsidR="004F2DD5" w:rsidRPr="00A32763">
        <w:tab/>
      </w:r>
      <w:r w:rsidR="004F2DD5" w:rsidRPr="00A32763">
        <w:tab/>
      </w:r>
      <w:r w:rsidR="004F2DD5" w:rsidRPr="00A32763">
        <w:tab/>
      </w:r>
      <w:r w:rsidR="004F2DD5" w:rsidRPr="00A32763">
        <w:tab/>
      </w:r>
      <w:r w:rsidR="004F2DD5" w:rsidRPr="00A32763">
        <w:tab/>
      </w:r>
      <w:r w:rsidR="004F2DD5" w:rsidRPr="00A32763">
        <w:tab/>
      </w:r>
      <w:r w:rsidR="004F2DD5" w:rsidRPr="00A32763">
        <w:tab/>
      </w:r>
      <w:r w:rsidR="004F2DD5" w:rsidRPr="00A32763">
        <w:tab/>
      </w:r>
      <w:r w:rsidR="004F2DD5" w:rsidRPr="00A32763">
        <w:tab/>
      </w:r>
      <w:r w:rsidR="004F2DD5" w:rsidRPr="00A32763">
        <w:tab/>
      </w:r>
      <w:r w:rsidR="004F2DD5" w:rsidRPr="00A32763">
        <w:tab/>
      </w:r>
      <w:r w:rsidR="004F2DD5" w:rsidRPr="00A32763">
        <w:tab/>
      </w:r>
      <w:r w:rsidR="004F2DD5" w:rsidRPr="00A32763">
        <w:tab/>
      </w:r>
      <w:r w:rsidR="004F2DD5" w:rsidRPr="00A32763">
        <w:tab/>
      </w:r>
      <w:r w:rsidR="004F2DD5" w:rsidRPr="00A32763">
        <w:tab/>
      </w:r>
      <w:r w:rsidR="004F2DD5" w:rsidRPr="00A32763">
        <w:tab/>
      </w:r>
      <w:r w:rsidR="004F2DD5" w:rsidRPr="00A32763">
        <w:tab/>
      </w:r>
      <w:r w:rsidR="004F2DD5" w:rsidRPr="00A32763">
        <w:tab/>
      </w:r>
      <w:r w:rsidR="004F2DD5" w:rsidRPr="00A32763">
        <w:tab/>
      </w:r>
      <w:r w:rsidR="004F2DD5" w:rsidRPr="00A32763">
        <w:tab/>
      </w:r>
      <w:r w:rsidR="004F2DD5" w:rsidRPr="00A32763">
        <w:tab/>
      </w:r>
      <w:r w:rsidR="004F2DD5" w:rsidRPr="00A32763">
        <w:tab/>
      </w:r>
      <w:r w:rsidR="004F2DD5" w:rsidRPr="00A32763">
        <w:tab/>
      </w:r>
      <w:r w:rsidR="004F2DD5" w:rsidRPr="00A32763">
        <w:tab/>
      </w:r>
      <w:r w:rsidR="004F2DD5" w:rsidRPr="00A32763">
        <w:tab/>
      </w:r>
      <w:r w:rsidR="004F2DD5" w:rsidRPr="00A32763">
        <w:tab/>
      </w:r>
    </w:p>
    <w:p w14:paraId="6F050B88" w14:textId="0A515F32" w:rsidR="004F2DD5" w:rsidRPr="00A32763" w:rsidRDefault="00544419" w:rsidP="004F2DD5">
      <w:r w:rsidRPr="00A32763">
        <w:rPr>
          <w:noProof/>
        </w:rPr>
        <mc:AlternateContent>
          <mc:Choice Requires="wpg">
            <w:drawing>
              <wp:anchor distT="0" distB="0" distL="114300" distR="114300" simplePos="0" relativeHeight="251729920" behindDoc="0" locked="0" layoutInCell="1" allowOverlap="1" wp14:anchorId="22E2C515" wp14:editId="2BCB7F56">
                <wp:simplePos x="0" y="0"/>
                <wp:positionH relativeFrom="column">
                  <wp:posOffset>89535</wp:posOffset>
                </wp:positionH>
                <wp:positionV relativeFrom="paragraph">
                  <wp:posOffset>15240</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9" style="position:absolute;margin-left:7.05pt;margin-top:1.2pt;width:199pt;height:79.2pt;z-index:25172992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FRlDA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0" o:title="Icon&#10;&#10;Description automatically generated"/>
                  </v:shape>
                </v:group>
              </v:group>
            </w:pict>
          </mc:Fallback>
        </mc:AlternateContent>
      </w:r>
    </w:p>
    <w:p w14:paraId="17B5E9DF" w14:textId="1D71A69E" w:rsidR="008D7F4E" w:rsidRPr="00A32763" w:rsidRDefault="00021855" w:rsidP="008D7F4E">
      <w:pPr>
        <w:rPr>
          <w:lang w:val="es-DO"/>
        </w:rPr>
      </w:pPr>
      <w:r w:rsidRPr="00A32763">
        <w:rPr>
          <w:noProof/>
        </w:rPr>
        <w:drawing>
          <wp:anchor distT="0" distB="0" distL="114300" distR="114300" simplePos="0" relativeHeight="251742208" behindDoc="0" locked="0" layoutInCell="1" allowOverlap="1" wp14:anchorId="27BC099F" wp14:editId="2E6F5700">
            <wp:simplePos x="0" y="0"/>
            <wp:positionH relativeFrom="column">
              <wp:posOffset>3895090</wp:posOffset>
            </wp:positionH>
            <wp:positionV relativeFrom="paragraph">
              <wp:posOffset>50165</wp:posOffset>
            </wp:positionV>
            <wp:extent cx="1589739" cy="628650"/>
            <wp:effectExtent l="0" t="0" r="0" b="0"/>
            <wp:wrapSquare wrapText="bothSides"/>
            <wp:docPr id="2074498574"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498574" name="Imagen 1" descr="Logotipo, nombre de la empresa&#10;&#10;Descripción generada automáticamente"/>
                    <pic:cNvPicPr/>
                  </pic:nvPicPr>
                  <pic:blipFill rotWithShape="1">
                    <a:blip r:embed="rId11" cstate="print">
                      <a:extLst>
                        <a:ext uri="{28A0092B-C50C-407E-A947-70E740481C1C}">
                          <a14:useLocalDpi xmlns:a14="http://schemas.microsoft.com/office/drawing/2010/main" val="0"/>
                        </a:ext>
                      </a:extLst>
                    </a:blip>
                    <a:srcRect l="11348" t="31625" r="11695" b="29017"/>
                    <a:stretch/>
                  </pic:blipFill>
                  <pic:spPr bwMode="auto">
                    <a:xfrm>
                      <a:off x="0" y="0"/>
                      <a:ext cx="1589739" cy="628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51CD1" w:rsidRPr="00A32763">
        <w:rPr>
          <w:noProof/>
          <w:lang w:val="es-DO"/>
        </w:rPr>
        <w:drawing>
          <wp:anchor distT="0" distB="0" distL="114300" distR="114300" simplePos="0" relativeHeight="251741184" behindDoc="0" locked="0" layoutInCell="1" allowOverlap="1" wp14:anchorId="0AFD38BD" wp14:editId="26FA00F3">
            <wp:simplePos x="0" y="0"/>
            <wp:positionH relativeFrom="column">
              <wp:posOffset>2904490</wp:posOffset>
            </wp:positionH>
            <wp:positionV relativeFrom="paragraph">
              <wp:posOffset>8809355</wp:posOffset>
            </wp:positionV>
            <wp:extent cx="2059940" cy="220345"/>
            <wp:effectExtent l="0" t="0" r="0" b="8255"/>
            <wp:wrapNone/>
            <wp:docPr id="41155554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9940" cy="220345"/>
                    </a:xfrm>
                    <a:prstGeom prst="rect">
                      <a:avLst/>
                    </a:prstGeom>
                    <a:noFill/>
                    <a:ln>
                      <a:noFill/>
                    </a:ln>
                  </pic:spPr>
                </pic:pic>
              </a:graphicData>
            </a:graphic>
            <wp14:sizeRelH relativeFrom="margin">
              <wp14:pctWidth>0</wp14:pctWidth>
            </wp14:sizeRelH>
            <wp14:sizeRelV relativeFrom="page">
              <wp14:pctHeight>0</wp14:pctHeight>
            </wp14:sizeRelV>
          </wp:anchor>
        </w:drawing>
      </w:r>
      <w:r w:rsidR="00851CD1" w:rsidRPr="00A32763">
        <w:rPr>
          <w:noProof/>
          <w:lang w:val="es-DO"/>
        </w:rPr>
        <w:drawing>
          <wp:anchor distT="0" distB="0" distL="114300" distR="114300" simplePos="0" relativeHeight="251740160" behindDoc="0" locked="0" layoutInCell="1" allowOverlap="1" wp14:anchorId="7657379B" wp14:editId="52E0452E">
            <wp:simplePos x="0" y="0"/>
            <wp:positionH relativeFrom="column">
              <wp:posOffset>3748405</wp:posOffset>
            </wp:positionH>
            <wp:positionV relativeFrom="paragraph">
              <wp:posOffset>8272780</wp:posOffset>
            </wp:positionV>
            <wp:extent cx="474980" cy="441325"/>
            <wp:effectExtent l="0" t="0" r="1270" b="0"/>
            <wp:wrapNone/>
            <wp:docPr id="1532228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4980" cy="441325"/>
                    </a:xfrm>
                    <a:prstGeom prst="rect">
                      <a:avLst/>
                    </a:prstGeom>
                    <a:noFill/>
                    <a:ln>
                      <a:noFill/>
                    </a:ln>
                  </pic:spPr>
                </pic:pic>
              </a:graphicData>
            </a:graphic>
            <wp14:sizeRelH relativeFrom="margin">
              <wp14:pctWidth>0</wp14:pctWidth>
            </wp14:sizeRelH>
            <wp14:sizeRelV relativeFrom="page">
              <wp14:pctHeight>0</wp14:pctHeight>
            </wp14:sizeRelV>
          </wp:anchor>
        </w:drawing>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r w:rsidR="008D7F4E" w:rsidRPr="00A32763">
        <w:rPr>
          <w:lang w:val="es-DO"/>
        </w:rPr>
        <w:tab/>
      </w:r>
    </w:p>
    <w:p w14:paraId="38D9CF2E" w14:textId="1F602653" w:rsidR="008D7F4E" w:rsidRPr="00A32763" w:rsidRDefault="008D7F4E" w:rsidP="008D7F4E">
      <w:pPr>
        <w:rPr>
          <w:lang w:val="es-DO"/>
        </w:rPr>
      </w:pPr>
    </w:p>
    <w:p w14:paraId="16EDE6EA" w14:textId="51136D97" w:rsidR="008D7F4E" w:rsidRPr="00A32763" w:rsidRDefault="008D7F4E" w:rsidP="008D7F4E">
      <w:pPr>
        <w:rPr>
          <w:b/>
          <w:bCs/>
          <w:lang w:val="es-DO"/>
        </w:rPr>
      </w:pPr>
    </w:p>
    <w:p w14:paraId="3FC05242" w14:textId="77777777" w:rsidR="008D7F4E" w:rsidRPr="00A32763" w:rsidRDefault="008D7F4E" w:rsidP="008D7F4E">
      <w:pPr>
        <w:rPr>
          <w:lang w:val="es-DO"/>
        </w:rPr>
      </w:pPr>
    </w:p>
    <w:p w14:paraId="52109915" w14:textId="77777777" w:rsidR="008D7F4E" w:rsidRPr="00A32763" w:rsidRDefault="008D7F4E" w:rsidP="008D7F4E">
      <w:pPr>
        <w:rPr>
          <w:lang w:val="es-DO"/>
        </w:rPr>
      </w:pPr>
    </w:p>
    <w:p w14:paraId="61CD95E4" w14:textId="75608CA4" w:rsidR="008D7F4E" w:rsidRPr="00A32763" w:rsidRDefault="008D7F4E" w:rsidP="008D7F4E">
      <w:pPr>
        <w:rPr>
          <w:lang w:val="es-DO"/>
        </w:rPr>
      </w:pPr>
    </w:p>
    <w:p w14:paraId="339C9304" w14:textId="532ECEA5" w:rsidR="008D7F4E" w:rsidRPr="00A32763" w:rsidRDefault="008D7F4E" w:rsidP="008D7F4E">
      <w:pPr>
        <w:rPr>
          <w:lang w:val="es-DO"/>
        </w:rPr>
      </w:pPr>
    </w:p>
    <w:p w14:paraId="45BA7FA9" w14:textId="77777777" w:rsidR="0087772C" w:rsidRPr="00A32763" w:rsidRDefault="0087772C" w:rsidP="008D7F4E">
      <w:pPr>
        <w:rPr>
          <w:lang w:val="es-DO"/>
        </w:rPr>
      </w:pPr>
    </w:p>
    <w:p w14:paraId="18C0D5CD" w14:textId="6B0129B8" w:rsidR="008D7F4E" w:rsidRPr="00A32763" w:rsidRDefault="008D7F4E" w:rsidP="008D7F4E">
      <w:pPr>
        <w:rPr>
          <w:lang w:val="es-DO"/>
        </w:rPr>
      </w:pPr>
    </w:p>
    <w:p w14:paraId="22DD7F53" w14:textId="11B7CA22" w:rsidR="008D7F4E" w:rsidRPr="00A32763" w:rsidRDefault="008D7F4E" w:rsidP="008D7F4E">
      <w:pPr>
        <w:rPr>
          <w:lang w:val="es-DO"/>
        </w:rPr>
      </w:pPr>
    </w:p>
    <w:p w14:paraId="56C838CA" w14:textId="59180D27" w:rsidR="008D7F4E" w:rsidRPr="00A32763" w:rsidRDefault="008D7F4E" w:rsidP="008D7F4E">
      <w:pPr>
        <w:rPr>
          <w:lang w:val="es-DO"/>
        </w:rPr>
      </w:pPr>
    </w:p>
    <w:p w14:paraId="5A37720D" w14:textId="305BC668" w:rsidR="008D7F4E" w:rsidRPr="00A32763" w:rsidRDefault="008D7F4E" w:rsidP="008D7F4E">
      <w:pPr>
        <w:rPr>
          <w:lang w:val="es-DO"/>
        </w:rPr>
      </w:pPr>
    </w:p>
    <w:p w14:paraId="1C1F404E" w14:textId="6EBA6B68" w:rsidR="008D7F4E" w:rsidRPr="00A32763" w:rsidRDefault="00654164" w:rsidP="008D7F4E">
      <w:pPr>
        <w:rPr>
          <w:lang w:val="es-DO"/>
        </w:rPr>
      </w:pPr>
      <w:r w:rsidRPr="00A32763">
        <w:rPr>
          <w:noProof/>
        </w:rPr>
        <mc:AlternateContent>
          <mc:Choice Requires="wps">
            <w:drawing>
              <wp:anchor distT="0" distB="0" distL="114300" distR="114300" simplePos="0" relativeHeight="251653632" behindDoc="0" locked="0" layoutInCell="1" allowOverlap="1" wp14:anchorId="611EEDAC" wp14:editId="73353D19">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margin-left:6.55pt;margin-top:15.9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" filled="f" stroked="f">
                <v:textbox inset="0,1.35pt,0,0">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v:shape>
            </w:pict>
          </mc:Fallback>
        </mc:AlternateContent>
      </w:r>
    </w:p>
    <w:p w14:paraId="75F2B32B" w14:textId="0A836B5C" w:rsidR="008D7F4E" w:rsidRPr="00A32763" w:rsidRDefault="00C64CEF" w:rsidP="008D7F4E">
      <w:pPr>
        <w:rPr>
          <w:b/>
          <w:bCs/>
          <w:lang w:val="es-DO"/>
        </w:rPr>
      </w:pPr>
      <w:r w:rsidRPr="00A32763">
        <w:rPr>
          <w:noProof/>
        </w:rPr>
        <mc:AlternateContent>
          <mc:Choice Requires="wps">
            <w:drawing>
              <wp:anchor distT="0" distB="0" distL="114300" distR="114300" simplePos="0" relativeHeight="251705344"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5"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DAEUF5mQEAABkD&#10;AAAOAAAAAAAAAAAAAAAAAC4CAABkcnMvZTJvRG9jLnhtbFBLAQItABQABgAIAAAAIQBD8p9L3QAA&#10;AAkBAAAPAAAAAAAAAAAAAAAAAPMDAABkcnMvZG93bnJldi54bWxQSwUGAAAAAAQABADzAAAA/QQA&#10;AAAA&#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A32763" w:rsidRDefault="008D7F4E" w:rsidP="008D7F4E">
      <w:pPr>
        <w:rPr>
          <w:lang w:val="es-DO"/>
        </w:rPr>
      </w:pPr>
    </w:p>
    <w:p w14:paraId="2ADA86D9" w14:textId="7BFC7FAB" w:rsidR="008D7F4E" w:rsidRPr="00A32763" w:rsidRDefault="008D7F4E" w:rsidP="008D7F4E">
      <w:pPr>
        <w:rPr>
          <w:b/>
          <w:bCs/>
          <w:lang w:val="es-DO"/>
        </w:rPr>
      </w:pPr>
    </w:p>
    <w:p w14:paraId="163CEF29" w14:textId="2E82E86B" w:rsidR="00E739F8" w:rsidRPr="00A32763" w:rsidRDefault="001E07B9" w:rsidP="008D7F4E">
      <w:pPr>
        <w:rPr>
          <w:b/>
          <w:bCs/>
          <w:lang w:val="es-DO"/>
        </w:rPr>
      </w:pPr>
      <w:r w:rsidRPr="00A32763">
        <w:rPr>
          <w:noProof/>
        </w:rPr>
        <mc:AlternateContent>
          <mc:Choice Requires="wps">
            <w:drawing>
              <wp:anchor distT="4294967295" distB="4294967295" distL="114300" distR="114300" simplePos="0" relativeHeight="251703296" behindDoc="0" locked="0" layoutInCell="1" allowOverlap="1" wp14:anchorId="4E0C23B7" wp14:editId="1447021F">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5A0F42A"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A32763" w:rsidRDefault="001E07B9" w:rsidP="008D7F4E">
      <w:pPr>
        <w:rPr>
          <w:b/>
          <w:bCs/>
          <w:lang w:val="es-DO"/>
        </w:rPr>
      </w:pPr>
      <w:r w:rsidRPr="00A32763">
        <w:rPr>
          <w:noProof/>
        </w:rPr>
        <mc:AlternateContent>
          <mc:Choice Requires="wps">
            <w:drawing>
              <wp:anchor distT="0" distB="0" distL="114300" distR="114300" simplePos="0" relativeHeight="251668480" behindDoc="0" locked="0" layoutInCell="1" allowOverlap="1" wp14:anchorId="65361376" wp14:editId="6AAD6EE1">
                <wp:simplePos x="0" y="0"/>
                <wp:positionH relativeFrom="column">
                  <wp:posOffset>2447247</wp:posOffset>
                </wp:positionH>
                <wp:positionV relativeFrom="paragraph">
                  <wp:posOffset>108528</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51DEFEE4"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FA32FD">
                              <w:rPr>
                                <w:b/>
                                <w:bCs/>
                                <w:color w:val="D5B788"/>
                                <w:spacing w:val="28"/>
                                <w:kern w:val="24"/>
                                <w:sz w:val="28"/>
                                <w:szCs w:val="28"/>
                              </w:rPr>
                              <w:t>3</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6" type="#_x0000_t202" style="position:absolute;margin-left:192.7pt;margin-top:8.5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" filled="f" stroked="f">
                <v:textbox inset="0,1pt,0,0">
                  <w:txbxContent>
                    <w:p w14:paraId="6B362718" w14:textId="51DEFEE4"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FA32FD">
                        <w:rPr>
                          <w:b/>
                          <w:bCs/>
                          <w:color w:val="D5B788"/>
                          <w:spacing w:val="28"/>
                          <w:kern w:val="24"/>
                          <w:sz w:val="28"/>
                          <w:szCs w:val="28"/>
                        </w:rPr>
                        <w:t>3</w:t>
                      </w:r>
                      <w:r w:rsidRPr="005805BA">
                        <w:rPr>
                          <w:b/>
                          <w:bCs/>
                          <w:color w:val="D5B788"/>
                          <w:spacing w:val="-21"/>
                          <w:kern w:val="24"/>
                          <w:sz w:val="28"/>
                          <w:szCs w:val="28"/>
                        </w:rPr>
                        <w:t xml:space="preserve"> </w:t>
                      </w:r>
                    </w:p>
                  </w:txbxContent>
                </v:textbox>
              </v:shape>
            </w:pict>
          </mc:Fallback>
        </mc:AlternateContent>
      </w:r>
    </w:p>
    <w:p w14:paraId="1C74082E" w14:textId="28C0782E" w:rsidR="008D7F4E" w:rsidRPr="00A32763" w:rsidRDefault="008D7F4E" w:rsidP="008D7F4E">
      <w:pPr>
        <w:tabs>
          <w:tab w:val="left" w:pos="5229"/>
        </w:tabs>
        <w:rPr>
          <w:lang w:val="es-DO"/>
        </w:rPr>
      </w:pPr>
      <w:r w:rsidRPr="00A32763">
        <w:rPr>
          <w:lang w:val="es-DO"/>
        </w:rPr>
        <w:tab/>
      </w:r>
      <w:r w:rsidRPr="00A32763">
        <w:rPr>
          <w:lang w:val="es-DO"/>
        </w:rPr>
        <w:tab/>
      </w:r>
      <w:r w:rsidRPr="00A32763">
        <w:rPr>
          <w:lang w:val="es-DO"/>
        </w:rPr>
        <w:tab/>
      </w:r>
    </w:p>
    <w:p w14:paraId="2A6A7BEB" w14:textId="35E3FF32" w:rsidR="008D7F4E" w:rsidRPr="00A32763" w:rsidRDefault="008D7F4E" w:rsidP="008D7F4E">
      <w:pPr>
        <w:tabs>
          <w:tab w:val="left" w:pos="5229"/>
        </w:tabs>
        <w:rPr>
          <w:lang w:val="es-DO"/>
        </w:rPr>
      </w:pPr>
    </w:p>
    <w:p w14:paraId="5220AA7B" w14:textId="7F7316F4" w:rsidR="008D7F4E" w:rsidRDefault="008D7F4E" w:rsidP="008D7F4E">
      <w:pPr>
        <w:tabs>
          <w:tab w:val="left" w:pos="5229"/>
        </w:tabs>
        <w:rPr>
          <w:lang w:val="es-DO"/>
        </w:rPr>
      </w:pPr>
    </w:p>
    <w:p w14:paraId="25D07980" w14:textId="77777777" w:rsidR="00B511AD" w:rsidRPr="00A32763" w:rsidRDefault="00B511AD" w:rsidP="008D7F4E">
      <w:pPr>
        <w:tabs>
          <w:tab w:val="left" w:pos="5229"/>
        </w:tabs>
        <w:rPr>
          <w:lang w:val="es-DO"/>
        </w:rPr>
      </w:pPr>
    </w:p>
    <w:p w14:paraId="04CE79E8" w14:textId="77777777" w:rsidR="00B45B38" w:rsidRDefault="00B45B38" w:rsidP="008D7F4E">
      <w:pPr>
        <w:tabs>
          <w:tab w:val="left" w:pos="5229"/>
        </w:tabs>
        <w:rPr>
          <w:lang w:val="es-DO"/>
        </w:rPr>
      </w:pPr>
    </w:p>
    <w:p w14:paraId="58730C97" w14:textId="77777777" w:rsidR="00B511AD" w:rsidRPr="00A32763" w:rsidRDefault="00B511AD" w:rsidP="008D7F4E">
      <w:pPr>
        <w:tabs>
          <w:tab w:val="left" w:pos="5229"/>
        </w:tabs>
        <w:rPr>
          <w:lang w:val="es-DO"/>
        </w:rPr>
      </w:pPr>
    </w:p>
    <w:p w14:paraId="59F2CBAA" w14:textId="77777777" w:rsidR="00B45B38" w:rsidRPr="00A32763" w:rsidRDefault="00B45B38" w:rsidP="00B45B38">
      <w:pPr>
        <w:tabs>
          <w:tab w:val="left" w:pos="5229"/>
        </w:tabs>
        <w:jc w:val="center"/>
        <w:rPr>
          <w:lang w:val="es-DO"/>
        </w:rPr>
      </w:pPr>
    </w:p>
    <w:p w14:paraId="6B439D31" w14:textId="1820C81F" w:rsidR="00B45B38" w:rsidRPr="00A32763" w:rsidRDefault="00544419" w:rsidP="008D7F4E">
      <w:pPr>
        <w:tabs>
          <w:tab w:val="left" w:pos="5229"/>
        </w:tabs>
        <w:rPr>
          <w:lang w:val="es-DO"/>
        </w:rPr>
      </w:pPr>
      <w:r w:rsidRPr="00A32763">
        <w:rPr>
          <w:noProof/>
        </w:rPr>
        <mc:AlternateContent>
          <mc:Choice Requires="wpg">
            <w:drawing>
              <wp:anchor distT="0" distB="0" distL="114300" distR="114300" simplePos="0" relativeHeight="251727872" behindDoc="0" locked="0" layoutInCell="1" allowOverlap="1" wp14:anchorId="668AD27C" wp14:editId="6FC45716">
                <wp:simplePos x="0" y="0"/>
                <wp:positionH relativeFrom="column">
                  <wp:posOffset>254635</wp:posOffset>
                </wp:positionH>
                <wp:positionV relativeFrom="paragraph">
                  <wp:posOffset>10795</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7" style="position:absolute;margin-left:20.05pt;margin-top:.85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">
                <v:shape id="Text Box 30" o:spid="_x0000_s103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0" o:title="Icon&#10;&#10;Description automatically generated"/>
                  </v:shape>
                </v:group>
              </v:group>
            </w:pict>
          </mc:Fallback>
        </mc:AlternateContent>
      </w:r>
    </w:p>
    <w:p w14:paraId="4A390ECB" w14:textId="5F9B0297" w:rsidR="008D7F4E" w:rsidRPr="00A32763" w:rsidRDefault="00CF2ABE" w:rsidP="008D7F4E">
      <w:pPr>
        <w:tabs>
          <w:tab w:val="left" w:pos="5229"/>
        </w:tabs>
        <w:rPr>
          <w:lang w:val="es-DO"/>
        </w:rPr>
      </w:pPr>
      <w:r w:rsidRPr="00A32763">
        <w:rPr>
          <w:noProof/>
        </w:rPr>
        <w:drawing>
          <wp:anchor distT="0" distB="0" distL="114300" distR="114300" simplePos="0" relativeHeight="251744256" behindDoc="0" locked="0" layoutInCell="1" allowOverlap="1" wp14:anchorId="094A8BC1" wp14:editId="7D44E225">
            <wp:simplePos x="0" y="0"/>
            <wp:positionH relativeFrom="column">
              <wp:posOffset>4162425</wp:posOffset>
            </wp:positionH>
            <wp:positionV relativeFrom="paragraph">
              <wp:posOffset>48260</wp:posOffset>
            </wp:positionV>
            <wp:extent cx="1565652" cy="619125"/>
            <wp:effectExtent l="0" t="0" r="0" b="0"/>
            <wp:wrapSquare wrapText="bothSides"/>
            <wp:docPr id="729000580" name="Imagen 729000580"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498574" name="Imagen 1" descr="Logotipo, nombre de la empresa&#10;&#10;Descripción generada automáticamente"/>
                    <pic:cNvPicPr/>
                  </pic:nvPicPr>
                  <pic:blipFill rotWithShape="1">
                    <a:blip r:embed="rId14" cstate="print">
                      <a:extLst>
                        <a:ext uri="{28A0092B-C50C-407E-A947-70E740481C1C}">
                          <a14:useLocalDpi xmlns:a14="http://schemas.microsoft.com/office/drawing/2010/main" val="0"/>
                        </a:ext>
                      </a:extLst>
                    </a:blip>
                    <a:srcRect l="11348" t="31625" r="11695" b="29017"/>
                    <a:stretch/>
                  </pic:blipFill>
                  <pic:spPr bwMode="auto">
                    <a:xfrm>
                      <a:off x="0" y="0"/>
                      <a:ext cx="1565652" cy="619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8ED1591" w14:textId="20A4714B" w:rsidR="00C32594" w:rsidRPr="00A32763" w:rsidRDefault="00C32594" w:rsidP="008D7F4E">
      <w:pPr>
        <w:tabs>
          <w:tab w:val="left" w:pos="5229"/>
        </w:tabs>
        <w:rPr>
          <w:noProof/>
        </w:rPr>
      </w:pPr>
    </w:p>
    <w:p w14:paraId="64AE30BF" w14:textId="515A7E4D" w:rsidR="00E80BF2" w:rsidRPr="00A32763" w:rsidRDefault="00E80BF2">
      <w:pPr>
        <w:rPr>
          <w:sz w:val="22"/>
          <w:szCs w:val="22"/>
          <w:lang w:val="es-DO"/>
        </w:rPr>
      </w:pPr>
    </w:p>
    <w:p w14:paraId="31E2FE32" w14:textId="2317FF3C" w:rsidR="00545797" w:rsidRPr="00A32763" w:rsidRDefault="00545797" w:rsidP="00545797">
      <w:pPr>
        <w:jc w:val="center"/>
        <w:rPr>
          <w:b/>
          <w:bCs/>
          <w:sz w:val="28"/>
          <w:lang w:val="es-DO"/>
        </w:rPr>
      </w:pPr>
      <w:r w:rsidRPr="00A32763">
        <w:rPr>
          <w:b/>
          <w:bCs/>
          <w:sz w:val="28"/>
          <w:lang w:val="es-DO"/>
        </w:rPr>
        <w:lastRenderedPageBreak/>
        <w:t>TABLA DE CONTENIDOS</w:t>
      </w:r>
    </w:p>
    <w:p w14:paraId="6C3E8713" w14:textId="043AA35F" w:rsidR="00545797" w:rsidRPr="00A32763" w:rsidRDefault="00545797" w:rsidP="00545797">
      <w:pPr>
        <w:rPr>
          <w:lang w:val="es-DO"/>
        </w:rPr>
      </w:pPr>
      <w:r w:rsidRPr="00A32763">
        <w:rPr>
          <w:noProof/>
        </w:rPr>
        <mc:AlternateContent>
          <mc:Choice Requires="wps">
            <w:drawing>
              <wp:anchor distT="0" distB="0" distL="114300" distR="114300" simplePos="0" relativeHeight="251673600"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05F5D6"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3E7BD91F" w:rsidR="00545797" w:rsidRPr="00A32763" w:rsidRDefault="00654164" w:rsidP="00545797">
      <w:pPr>
        <w:jc w:val="center"/>
        <w:rPr>
          <w:lang w:val="es-DO"/>
        </w:rPr>
      </w:pPr>
      <w:r w:rsidRPr="00A32763">
        <w:rPr>
          <w:lang w:val="es-DO"/>
        </w:rPr>
        <w:t xml:space="preserve">Memoria </w:t>
      </w:r>
      <w:r w:rsidR="004A515E" w:rsidRPr="00A32763">
        <w:rPr>
          <w:lang w:val="es-DO"/>
        </w:rPr>
        <w:t>I</w:t>
      </w:r>
      <w:r w:rsidRPr="00A32763">
        <w:rPr>
          <w:lang w:val="es-DO"/>
        </w:rPr>
        <w:t>nstitucional</w:t>
      </w:r>
      <w:r w:rsidR="00545797" w:rsidRPr="00A32763">
        <w:rPr>
          <w:lang w:val="es-DO"/>
        </w:rPr>
        <w:t xml:space="preserve"> 202</w:t>
      </w:r>
      <w:r w:rsidR="00FA32FD" w:rsidRPr="00A32763">
        <w:rPr>
          <w:lang w:val="es-DO"/>
        </w:rPr>
        <w:t>3</w:t>
      </w:r>
    </w:p>
    <w:p w14:paraId="2539C61E" w14:textId="77777777" w:rsidR="00545797" w:rsidRPr="00A32763" w:rsidRDefault="00545797" w:rsidP="00545797">
      <w:pPr>
        <w:rPr>
          <w:lang w:val="es-DO"/>
        </w:rPr>
      </w:pPr>
    </w:p>
    <w:p w14:paraId="34723B93" w14:textId="77777777" w:rsidR="00545797" w:rsidRPr="00A32763" w:rsidRDefault="00545797" w:rsidP="00545797">
      <w:pPr>
        <w:rPr>
          <w:lang w:val="es-DO"/>
        </w:rPr>
      </w:pPr>
    </w:p>
    <w:sdt>
      <w:sdtPr>
        <w:rPr>
          <w:rFonts w:ascii="Times New Roman" w:eastAsiaTheme="minorHAnsi" w:hAnsi="Times New Roman" w:cs="Times New Roman"/>
          <w:color w:val="767171"/>
          <w:sz w:val="24"/>
          <w:szCs w:val="24"/>
        </w:rPr>
        <w:id w:val="-1111128147"/>
        <w:docPartObj>
          <w:docPartGallery w:val="Table of Contents"/>
          <w:docPartUnique/>
        </w:docPartObj>
      </w:sdtPr>
      <w:sdtEndPr>
        <w:rPr>
          <w:b/>
          <w:bCs/>
          <w:noProof/>
        </w:rPr>
      </w:sdtEndPr>
      <w:sdtContent>
        <w:p w14:paraId="13CA098D" w14:textId="2CC93254" w:rsidR="00A630BC" w:rsidRPr="00A32763" w:rsidRDefault="00A630BC">
          <w:pPr>
            <w:pStyle w:val="TtuloTDC"/>
            <w:rPr>
              <w:color w:val="767171"/>
            </w:rPr>
          </w:pPr>
        </w:p>
        <w:p w14:paraId="59F7EEBE" w14:textId="6E823EE1" w:rsidR="00B800E1" w:rsidRDefault="00A630BC">
          <w:pPr>
            <w:pStyle w:val="TDC1"/>
            <w:tabs>
              <w:tab w:val="left" w:pos="440"/>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r w:rsidRPr="00A32763">
            <w:fldChar w:fldCharType="begin"/>
          </w:r>
          <w:r w:rsidRPr="00A32763">
            <w:instrText xml:space="preserve"> TOC \o "1-3" \h \z \u </w:instrText>
          </w:r>
          <w:r w:rsidRPr="00A32763">
            <w:fldChar w:fldCharType="separate"/>
          </w:r>
          <w:hyperlink w:anchor="_Toc153578811" w:history="1">
            <w:r w:rsidR="00B800E1" w:rsidRPr="003B35FC">
              <w:rPr>
                <w:rStyle w:val="Hipervnculo"/>
                <w:noProof/>
                <w:lang w:val="es-DO"/>
              </w:rPr>
              <w:t>I.</w:t>
            </w:r>
            <w:r w:rsidR="00B800E1">
              <w:rPr>
                <w:rFonts w:asciiTheme="minorHAnsi" w:eastAsiaTheme="minorEastAsia" w:hAnsiTheme="minorHAnsi" w:cstheme="minorBidi"/>
                <w:noProof/>
                <w:color w:val="auto"/>
                <w:spacing w:val="0"/>
                <w:kern w:val="2"/>
                <w:sz w:val="22"/>
                <w:szCs w:val="22"/>
                <w:lang w:val="es-DO" w:eastAsia="es-DO"/>
                <w14:ligatures w14:val="standardContextual"/>
              </w:rPr>
              <w:tab/>
            </w:r>
            <w:r w:rsidR="00B800E1" w:rsidRPr="003B35FC">
              <w:rPr>
                <w:rStyle w:val="Hipervnculo"/>
                <w:noProof/>
                <w:lang w:val="es-DO"/>
              </w:rPr>
              <w:t>RESUMEN EJECUTIVO</w:t>
            </w:r>
            <w:r w:rsidR="00B800E1">
              <w:rPr>
                <w:noProof/>
                <w:webHidden/>
              </w:rPr>
              <w:tab/>
            </w:r>
            <w:r w:rsidR="00B800E1">
              <w:rPr>
                <w:noProof/>
                <w:webHidden/>
              </w:rPr>
              <w:fldChar w:fldCharType="begin"/>
            </w:r>
            <w:r w:rsidR="00B800E1">
              <w:rPr>
                <w:noProof/>
                <w:webHidden/>
              </w:rPr>
              <w:instrText xml:space="preserve"> PAGEREF _Toc153578811 \h </w:instrText>
            </w:r>
            <w:r w:rsidR="00B800E1">
              <w:rPr>
                <w:noProof/>
                <w:webHidden/>
              </w:rPr>
            </w:r>
            <w:r w:rsidR="00B800E1">
              <w:rPr>
                <w:noProof/>
                <w:webHidden/>
              </w:rPr>
              <w:fldChar w:fldCharType="separate"/>
            </w:r>
            <w:r w:rsidR="00B800E1">
              <w:rPr>
                <w:noProof/>
                <w:webHidden/>
              </w:rPr>
              <w:t>1</w:t>
            </w:r>
            <w:r w:rsidR="00B800E1">
              <w:rPr>
                <w:noProof/>
                <w:webHidden/>
              </w:rPr>
              <w:fldChar w:fldCharType="end"/>
            </w:r>
          </w:hyperlink>
        </w:p>
        <w:p w14:paraId="178EC8CA" w14:textId="367E25F4" w:rsidR="00B800E1" w:rsidRDefault="00B800E1">
          <w:pPr>
            <w:pStyle w:val="TDC2"/>
            <w:tabs>
              <w:tab w:val="left" w:pos="880"/>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78812" w:history="1">
            <w:r w:rsidRPr="003B35FC">
              <w:rPr>
                <w:rStyle w:val="Hipervnculo"/>
                <w:b/>
                <w:bCs/>
                <w:noProof/>
                <w:lang w:val="es-DO"/>
              </w:rPr>
              <w:t>1.1</w:t>
            </w:r>
            <w:r>
              <w:rPr>
                <w:rFonts w:asciiTheme="minorHAnsi" w:eastAsiaTheme="minorEastAsia" w:hAnsiTheme="minorHAnsi" w:cstheme="minorBidi"/>
                <w:noProof/>
                <w:color w:val="auto"/>
                <w:spacing w:val="0"/>
                <w:kern w:val="2"/>
                <w:sz w:val="22"/>
                <w:szCs w:val="22"/>
                <w:lang w:val="es-DO" w:eastAsia="es-DO"/>
                <w14:ligatures w14:val="standardContextual"/>
              </w:rPr>
              <w:tab/>
            </w:r>
            <w:r w:rsidRPr="003B35FC">
              <w:rPr>
                <w:rStyle w:val="Hipervnculo"/>
                <w:b/>
                <w:bCs/>
                <w:noProof/>
                <w:lang w:val="es-DO"/>
              </w:rPr>
              <w:t>Logros acumulados gestión de gobierno 2020-2023</w:t>
            </w:r>
            <w:r>
              <w:rPr>
                <w:noProof/>
                <w:webHidden/>
              </w:rPr>
              <w:tab/>
            </w:r>
            <w:r>
              <w:rPr>
                <w:noProof/>
                <w:webHidden/>
              </w:rPr>
              <w:fldChar w:fldCharType="begin"/>
            </w:r>
            <w:r>
              <w:rPr>
                <w:noProof/>
                <w:webHidden/>
              </w:rPr>
              <w:instrText xml:space="preserve"> PAGEREF _Toc153578812 \h </w:instrText>
            </w:r>
            <w:r>
              <w:rPr>
                <w:noProof/>
                <w:webHidden/>
              </w:rPr>
            </w:r>
            <w:r>
              <w:rPr>
                <w:noProof/>
                <w:webHidden/>
              </w:rPr>
              <w:fldChar w:fldCharType="separate"/>
            </w:r>
            <w:r>
              <w:rPr>
                <w:noProof/>
                <w:webHidden/>
              </w:rPr>
              <w:t>5</w:t>
            </w:r>
            <w:r>
              <w:rPr>
                <w:noProof/>
                <w:webHidden/>
              </w:rPr>
              <w:fldChar w:fldCharType="end"/>
            </w:r>
          </w:hyperlink>
        </w:p>
        <w:p w14:paraId="5BB9B816" w14:textId="4DD3C46A" w:rsidR="00B800E1" w:rsidRDefault="00B800E1">
          <w:pPr>
            <w:pStyle w:val="TDC1"/>
            <w:tabs>
              <w:tab w:val="left" w:pos="660"/>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78813" w:history="1">
            <w:r w:rsidRPr="003B35FC">
              <w:rPr>
                <w:rStyle w:val="Hipervnculo"/>
                <w:noProof/>
                <w:lang w:val="es-DO"/>
              </w:rPr>
              <w:t>II.</w:t>
            </w:r>
            <w:r>
              <w:rPr>
                <w:rFonts w:asciiTheme="minorHAnsi" w:eastAsiaTheme="minorEastAsia" w:hAnsiTheme="minorHAnsi" w:cstheme="minorBidi"/>
                <w:noProof/>
                <w:color w:val="auto"/>
                <w:spacing w:val="0"/>
                <w:kern w:val="2"/>
                <w:sz w:val="22"/>
                <w:szCs w:val="22"/>
                <w:lang w:val="es-DO" w:eastAsia="es-DO"/>
                <w14:ligatures w14:val="standardContextual"/>
              </w:rPr>
              <w:tab/>
            </w:r>
            <w:r w:rsidRPr="003B35FC">
              <w:rPr>
                <w:rStyle w:val="Hipervnculo"/>
                <w:noProof/>
                <w:lang w:val="es-DO"/>
              </w:rPr>
              <w:t>INFORMACIÓN INSTITUCIONAL</w:t>
            </w:r>
            <w:r>
              <w:rPr>
                <w:noProof/>
                <w:webHidden/>
              </w:rPr>
              <w:tab/>
            </w:r>
            <w:r>
              <w:rPr>
                <w:noProof/>
                <w:webHidden/>
              </w:rPr>
              <w:fldChar w:fldCharType="begin"/>
            </w:r>
            <w:r>
              <w:rPr>
                <w:noProof/>
                <w:webHidden/>
              </w:rPr>
              <w:instrText xml:space="preserve"> PAGEREF _Toc153578813 \h </w:instrText>
            </w:r>
            <w:r>
              <w:rPr>
                <w:noProof/>
                <w:webHidden/>
              </w:rPr>
            </w:r>
            <w:r>
              <w:rPr>
                <w:noProof/>
                <w:webHidden/>
              </w:rPr>
              <w:fldChar w:fldCharType="separate"/>
            </w:r>
            <w:r>
              <w:rPr>
                <w:noProof/>
                <w:webHidden/>
              </w:rPr>
              <w:t>6</w:t>
            </w:r>
            <w:r>
              <w:rPr>
                <w:noProof/>
                <w:webHidden/>
              </w:rPr>
              <w:fldChar w:fldCharType="end"/>
            </w:r>
          </w:hyperlink>
        </w:p>
        <w:p w14:paraId="7ED80180" w14:textId="47880B8C" w:rsidR="00B800E1" w:rsidRDefault="00B800E1">
          <w:pPr>
            <w:pStyle w:val="TDC2"/>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78814" w:history="1">
            <w:r w:rsidRPr="003B35FC">
              <w:rPr>
                <w:rStyle w:val="Hipervnculo"/>
                <w:b/>
                <w:bCs/>
                <w:noProof/>
                <w:lang w:val="es-DO"/>
              </w:rPr>
              <w:t>2.1 Marco filosófico institucional</w:t>
            </w:r>
            <w:r>
              <w:rPr>
                <w:noProof/>
                <w:webHidden/>
              </w:rPr>
              <w:tab/>
            </w:r>
            <w:r>
              <w:rPr>
                <w:noProof/>
                <w:webHidden/>
              </w:rPr>
              <w:fldChar w:fldCharType="begin"/>
            </w:r>
            <w:r>
              <w:rPr>
                <w:noProof/>
                <w:webHidden/>
              </w:rPr>
              <w:instrText xml:space="preserve"> PAGEREF _Toc153578814 \h </w:instrText>
            </w:r>
            <w:r>
              <w:rPr>
                <w:noProof/>
                <w:webHidden/>
              </w:rPr>
            </w:r>
            <w:r>
              <w:rPr>
                <w:noProof/>
                <w:webHidden/>
              </w:rPr>
              <w:fldChar w:fldCharType="separate"/>
            </w:r>
            <w:r>
              <w:rPr>
                <w:noProof/>
                <w:webHidden/>
              </w:rPr>
              <w:t>6</w:t>
            </w:r>
            <w:r>
              <w:rPr>
                <w:noProof/>
                <w:webHidden/>
              </w:rPr>
              <w:fldChar w:fldCharType="end"/>
            </w:r>
          </w:hyperlink>
        </w:p>
        <w:p w14:paraId="3FBE7FB7" w14:textId="2E87F95C" w:rsidR="00B800E1" w:rsidRDefault="00B800E1">
          <w:pPr>
            <w:pStyle w:val="TDC2"/>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78815" w:history="1">
            <w:r w:rsidRPr="003B35FC">
              <w:rPr>
                <w:rStyle w:val="Hipervnculo"/>
                <w:b/>
                <w:bCs/>
                <w:noProof/>
                <w:lang w:val="es-DO"/>
              </w:rPr>
              <w:t>a) Misión</w:t>
            </w:r>
            <w:r>
              <w:rPr>
                <w:noProof/>
                <w:webHidden/>
              </w:rPr>
              <w:tab/>
            </w:r>
            <w:r>
              <w:rPr>
                <w:noProof/>
                <w:webHidden/>
              </w:rPr>
              <w:fldChar w:fldCharType="begin"/>
            </w:r>
            <w:r>
              <w:rPr>
                <w:noProof/>
                <w:webHidden/>
              </w:rPr>
              <w:instrText xml:space="preserve"> PAGEREF _Toc153578815 \h </w:instrText>
            </w:r>
            <w:r>
              <w:rPr>
                <w:noProof/>
                <w:webHidden/>
              </w:rPr>
            </w:r>
            <w:r>
              <w:rPr>
                <w:noProof/>
                <w:webHidden/>
              </w:rPr>
              <w:fldChar w:fldCharType="separate"/>
            </w:r>
            <w:r>
              <w:rPr>
                <w:noProof/>
                <w:webHidden/>
              </w:rPr>
              <w:t>6</w:t>
            </w:r>
            <w:r>
              <w:rPr>
                <w:noProof/>
                <w:webHidden/>
              </w:rPr>
              <w:fldChar w:fldCharType="end"/>
            </w:r>
          </w:hyperlink>
        </w:p>
        <w:p w14:paraId="0A365ED5" w14:textId="1984711D" w:rsidR="00B800E1" w:rsidRDefault="00B800E1">
          <w:pPr>
            <w:pStyle w:val="TDC2"/>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78816" w:history="1">
            <w:r w:rsidRPr="003B35FC">
              <w:rPr>
                <w:rStyle w:val="Hipervnculo"/>
                <w:b/>
                <w:bCs/>
                <w:noProof/>
                <w:lang w:val="es-DO"/>
              </w:rPr>
              <w:t>b) Visión</w:t>
            </w:r>
            <w:r>
              <w:rPr>
                <w:noProof/>
                <w:webHidden/>
              </w:rPr>
              <w:tab/>
            </w:r>
            <w:r>
              <w:rPr>
                <w:noProof/>
                <w:webHidden/>
              </w:rPr>
              <w:fldChar w:fldCharType="begin"/>
            </w:r>
            <w:r>
              <w:rPr>
                <w:noProof/>
                <w:webHidden/>
              </w:rPr>
              <w:instrText xml:space="preserve"> PAGEREF _Toc153578816 \h </w:instrText>
            </w:r>
            <w:r>
              <w:rPr>
                <w:noProof/>
                <w:webHidden/>
              </w:rPr>
            </w:r>
            <w:r>
              <w:rPr>
                <w:noProof/>
                <w:webHidden/>
              </w:rPr>
              <w:fldChar w:fldCharType="separate"/>
            </w:r>
            <w:r>
              <w:rPr>
                <w:noProof/>
                <w:webHidden/>
              </w:rPr>
              <w:t>6</w:t>
            </w:r>
            <w:r>
              <w:rPr>
                <w:noProof/>
                <w:webHidden/>
              </w:rPr>
              <w:fldChar w:fldCharType="end"/>
            </w:r>
          </w:hyperlink>
        </w:p>
        <w:p w14:paraId="62E0D291" w14:textId="575B8566" w:rsidR="00B800E1" w:rsidRDefault="00B800E1">
          <w:pPr>
            <w:pStyle w:val="TDC2"/>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78817" w:history="1">
            <w:r w:rsidRPr="003B35FC">
              <w:rPr>
                <w:rStyle w:val="Hipervnculo"/>
                <w:b/>
                <w:bCs/>
                <w:noProof/>
                <w:lang w:val="es-DO"/>
              </w:rPr>
              <w:t>c) Valores</w:t>
            </w:r>
            <w:r>
              <w:rPr>
                <w:noProof/>
                <w:webHidden/>
              </w:rPr>
              <w:tab/>
            </w:r>
            <w:r>
              <w:rPr>
                <w:noProof/>
                <w:webHidden/>
              </w:rPr>
              <w:fldChar w:fldCharType="begin"/>
            </w:r>
            <w:r>
              <w:rPr>
                <w:noProof/>
                <w:webHidden/>
              </w:rPr>
              <w:instrText xml:space="preserve"> PAGEREF _Toc153578817 \h </w:instrText>
            </w:r>
            <w:r>
              <w:rPr>
                <w:noProof/>
                <w:webHidden/>
              </w:rPr>
            </w:r>
            <w:r>
              <w:rPr>
                <w:noProof/>
                <w:webHidden/>
              </w:rPr>
              <w:fldChar w:fldCharType="separate"/>
            </w:r>
            <w:r>
              <w:rPr>
                <w:noProof/>
                <w:webHidden/>
              </w:rPr>
              <w:t>6</w:t>
            </w:r>
            <w:r>
              <w:rPr>
                <w:noProof/>
                <w:webHidden/>
              </w:rPr>
              <w:fldChar w:fldCharType="end"/>
            </w:r>
          </w:hyperlink>
        </w:p>
        <w:p w14:paraId="65FADF90" w14:textId="06F5BE7D" w:rsidR="00B800E1" w:rsidRDefault="00B800E1">
          <w:pPr>
            <w:pStyle w:val="TDC2"/>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78818" w:history="1">
            <w:r w:rsidRPr="003B35FC">
              <w:rPr>
                <w:rStyle w:val="Hipervnculo"/>
                <w:b/>
                <w:bCs/>
                <w:noProof/>
                <w:lang w:val="es-DO"/>
              </w:rPr>
              <w:t>2.2 Base Legal</w:t>
            </w:r>
            <w:r>
              <w:rPr>
                <w:noProof/>
                <w:webHidden/>
              </w:rPr>
              <w:tab/>
            </w:r>
            <w:r>
              <w:rPr>
                <w:noProof/>
                <w:webHidden/>
              </w:rPr>
              <w:fldChar w:fldCharType="begin"/>
            </w:r>
            <w:r>
              <w:rPr>
                <w:noProof/>
                <w:webHidden/>
              </w:rPr>
              <w:instrText xml:space="preserve"> PAGEREF _Toc153578818 \h </w:instrText>
            </w:r>
            <w:r>
              <w:rPr>
                <w:noProof/>
                <w:webHidden/>
              </w:rPr>
            </w:r>
            <w:r>
              <w:rPr>
                <w:noProof/>
                <w:webHidden/>
              </w:rPr>
              <w:fldChar w:fldCharType="separate"/>
            </w:r>
            <w:r>
              <w:rPr>
                <w:noProof/>
                <w:webHidden/>
              </w:rPr>
              <w:t>6</w:t>
            </w:r>
            <w:r>
              <w:rPr>
                <w:noProof/>
                <w:webHidden/>
              </w:rPr>
              <w:fldChar w:fldCharType="end"/>
            </w:r>
          </w:hyperlink>
        </w:p>
        <w:p w14:paraId="645F7DD0" w14:textId="048EED91" w:rsidR="00B800E1" w:rsidRDefault="00B800E1">
          <w:pPr>
            <w:pStyle w:val="TDC2"/>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78819" w:history="1">
            <w:r w:rsidRPr="003B35FC">
              <w:rPr>
                <w:rStyle w:val="Hipervnculo"/>
                <w:b/>
                <w:bCs/>
                <w:noProof/>
                <w:lang w:val="es-DO"/>
              </w:rPr>
              <w:t>3. Estructura organizativa</w:t>
            </w:r>
            <w:r>
              <w:rPr>
                <w:noProof/>
                <w:webHidden/>
              </w:rPr>
              <w:tab/>
            </w:r>
            <w:r>
              <w:rPr>
                <w:noProof/>
                <w:webHidden/>
              </w:rPr>
              <w:fldChar w:fldCharType="begin"/>
            </w:r>
            <w:r>
              <w:rPr>
                <w:noProof/>
                <w:webHidden/>
              </w:rPr>
              <w:instrText xml:space="preserve"> PAGEREF _Toc153578819 \h </w:instrText>
            </w:r>
            <w:r>
              <w:rPr>
                <w:noProof/>
                <w:webHidden/>
              </w:rPr>
            </w:r>
            <w:r>
              <w:rPr>
                <w:noProof/>
                <w:webHidden/>
              </w:rPr>
              <w:fldChar w:fldCharType="separate"/>
            </w:r>
            <w:r>
              <w:rPr>
                <w:noProof/>
                <w:webHidden/>
              </w:rPr>
              <w:t>8</w:t>
            </w:r>
            <w:r>
              <w:rPr>
                <w:noProof/>
                <w:webHidden/>
              </w:rPr>
              <w:fldChar w:fldCharType="end"/>
            </w:r>
          </w:hyperlink>
        </w:p>
        <w:p w14:paraId="3E6A80FC" w14:textId="3BAEA1B7" w:rsidR="00B800E1" w:rsidRDefault="00B800E1">
          <w:pPr>
            <w:pStyle w:val="TDC2"/>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78820" w:history="1">
            <w:r w:rsidRPr="003B35FC">
              <w:rPr>
                <w:rStyle w:val="Hipervnculo"/>
                <w:b/>
                <w:bCs/>
                <w:noProof/>
                <w:lang w:val="es-DO"/>
              </w:rPr>
              <w:t>4. Planificación Estratégica Institucional</w:t>
            </w:r>
            <w:r>
              <w:rPr>
                <w:noProof/>
                <w:webHidden/>
              </w:rPr>
              <w:tab/>
            </w:r>
            <w:r>
              <w:rPr>
                <w:noProof/>
                <w:webHidden/>
              </w:rPr>
              <w:fldChar w:fldCharType="begin"/>
            </w:r>
            <w:r>
              <w:rPr>
                <w:noProof/>
                <w:webHidden/>
              </w:rPr>
              <w:instrText xml:space="preserve"> PAGEREF _Toc153578820 \h </w:instrText>
            </w:r>
            <w:r>
              <w:rPr>
                <w:noProof/>
                <w:webHidden/>
              </w:rPr>
            </w:r>
            <w:r>
              <w:rPr>
                <w:noProof/>
                <w:webHidden/>
              </w:rPr>
              <w:fldChar w:fldCharType="separate"/>
            </w:r>
            <w:r>
              <w:rPr>
                <w:noProof/>
                <w:webHidden/>
              </w:rPr>
              <w:t>9</w:t>
            </w:r>
            <w:r>
              <w:rPr>
                <w:noProof/>
                <w:webHidden/>
              </w:rPr>
              <w:fldChar w:fldCharType="end"/>
            </w:r>
          </w:hyperlink>
        </w:p>
        <w:p w14:paraId="16E31705" w14:textId="1BA19C31" w:rsidR="00B800E1" w:rsidRDefault="00B800E1">
          <w:pPr>
            <w:pStyle w:val="TDC1"/>
            <w:tabs>
              <w:tab w:val="left" w:pos="660"/>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78821" w:history="1">
            <w:r w:rsidRPr="003B35FC">
              <w:rPr>
                <w:rStyle w:val="Hipervnculo"/>
                <w:noProof/>
                <w:lang w:val="es-DO"/>
              </w:rPr>
              <w:t>III.</w:t>
            </w:r>
            <w:r>
              <w:rPr>
                <w:rFonts w:asciiTheme="minorHAnsi" w:eastAsiaTheme="minorEastAsia" w:hAnsiTheme="minorHAnsi" w:cstheme="minorBidi"/>
                <w:noProof/>
                <w:color w:val="auto"/>
                <w:spacing w:val="0"/>
                <w:kern w:val="2"/>
                <w:sz w:val="22"/>
                <w:szCs w:val="22"/>
                <w:lang w:val="es-DO" w:eastAsia="es-DO"/>
                <w14:ligatures w14:val="standardContextual"/>
              </w:rPr>
              <w:tab/>
            </w:r>
            <w:r w:rsidRPr="003B35FC">
              <w:rPr>
                <w:rStyle w:val="Hipervnculo"/>
                <w:noProof/>
                <w:lang w:val="es-DO"/>
              </w:rPr>
              <w:t>RESULTADOS MISIONALES</w:t>
            </w:r>
            <w:r>
              <w:rPr>
                <w:noProof/>
                <w:webHidden/>
              </w:rPr>
              <w:tab/>
            </w:r>
            <w:r>
              <w:rPr>
                <w:noProof/>
                <w:webHidden/>
              </w:rPr>
              <w:fldChar w:fldCharType="begin"/>
            </w:r>
            <w:r>
              <w:rPr>
                <w:noProof/>
                <w:webHidden/>
              </w:rPr>
              <w:instrText xml:space="preserve"> PAGEREF _Toc153578821 \h </w:instrText>
            </w:r>
            <w:r>
              <w:rPr>
                <w:noProof/>
                <w:webHidden/>
              </w:rPr>
            </w:r>
            <w:r>
              <w:rPr>
                <w:noProof/>
                <w:webHidden/>
              </w:rPr>
              <w:fldChar w:fldCharType="separate"/>
            </w:r>
            <w:r>
              <w:rPr>
                <w:noProof/>
                <w:webHidden/>
              </w:rPr>
              <w:t>12</w:t>
            </w:r>
            <w:r>
              <w:rPr>
                <w:noProof/>
                <w:webHidden/>
              </w:rPr>
              <w:fldChar w:fldCharType="end"/>
            </w:r>
          </w:hyperlink>
        </w:p>
        <w:p w14:paraId="20F6DBA2" w14:textId="2D602344" w:rsidR="00B800E1" w:rsidRDefault="00B800E1">
          <w:pPr>
            <w:pStyle w:val="TDC2"/>
            <w:tabs>
              <w:tab w:val="left" w:pos="880"/>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78822" w:history="1">
            <w:r w:rsidRPr="003B35FC">
              <w:rPr>
                <w:rStyle w:val="Hipervnculo"/>
                <w:b/>
                <w:bCs/>
                <w:noProof/>
                <w:lang w:val="es-DO"/>
              </w:rPr>
              <w:t>3.1</w:t>
            </w:r>
            <w:r>
              <w:rPr>
                <w:rFonts w:asciiTheme="minorHAnsi" w:eastAsiaTheme="minorEastAsia" w:hAnsiTheme="minorHAnsi" w:cstheme="minorBidi"/>
                <w:noProof/>
                <w:color w:val="auto"/>
                <w:spacing w:val="0"/>
                <w:kern w:val="2"/>
                <w:sz w:val="22"/>
                <w:szCs w:val="22"/>
                <w:lang w:val="es-DO" w:eastAsia="es-DO"/>
                <w14:ligatures w14:val="standardContextual"/>
              </w:rPr>
              <w:tab/>
            </w:r>
            <w:r w:rsidRPr="003B35FC">
              <w:rPr>
                <w:rStyle w:val="Hipervnculo"/>
                <w:b/>
                <w:bCs/>
                <w:noProof/>
                <w:lang w:val="es-DO"/>
              </w:rPr>
              <w:t>Asistencia Técnica</w:t>
            </w:r>
            <w:r>
              <w:rPr>
                <w:noProof/>
                <w:webHidden/>
              </w:rPr>
              <w:tab/>
            </w:r>
            <w:r>
              <w:rPr>
                <w:noProof/>
                <w:webHidden/>
              </w:rPr>
              <w:fldChar w:fldCharType="begin"/>
            </w:r>
            <w:r>
              <w:rPr>
                <w:noProof/>
                <w:webHidden/>
              </w:rPr>
              <w:instrText xml:space="preserve"> PAGEREF _Toc153578822 \h </w:instrText>
            </w:r>
            <w:r>
              <w:rPr>
                <w:noProof/>
                <w:webHidden/>
              </w:rPr>
            </w:r>
            <w:r>
              <w:rPr>
                <w:noProof/>
                <w:webHidden/>
              </w:rPr>
              <w:fldChar w:fldCharType="separate"/>
            </w:r>
            <w:r>
              <w:rPr>
                <w:noProof/>
                <w:webHidden/>
              </w:rPr>
              <w:t>12</w:t>
            </w:r>
            <w:r>
              <w:rPr>
                <w:noProof/>
                <w:webHidden/>
              </w:rPr>
              <w:fldChar w:fldCharType="end"/>
            </w:r>
          </w:hyperlink>
        </w:p>
        <w:p w14:paraId="39548DE6" w14:textId="418F9427" w:rsidR="00B800E1" w:rsidRDefault="00B800E1">
          <w:pPr>
            <w:pStyle w:val="TDC2"/>
            <w:tabs>
              <w:tab w:val="left" w:pos="1100"/>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78823" w:history="1">
            <w:r w:rsidRPr="003B35FC">
              <w:rPr>
                <w:rStyle w:val="Hipervnculo"/>
                <w:b/>
                <w:bCs/>
                <w:noProof/>
                <w:lang w:val="es-DO"/>
              </w:rPr>
              <w:t>3.1.1</w:t>
            </w:r>
            <w:r>
              <w:rPr>
                <w:rFonts w:asciiTheme="minorHAnsi" w:eastAsiaTheme="minorEastAsia" w:hAnsiTheme="minorHAnsi" w:cstheme="minorBidi"/>
                <w:noProof/>
                <w:color w:val="auto"/>
                <w:spacing w:val="0"/>
                <w:kern w:val="2"/>
                <w:sz w:val="22"/>
                <w:szCs w:val="22"/>
                <w:lang w:val="es-DO" w:eastAsia="es-DO"/>
                <w14:ligatures w14:val="standardContextual"/>
              </w:rPr>
              <w:tab/>
            </w:r>
            <w:r w:rsidRPr="003B35FC">
              <w:rPr>
                <w:rStyle w:val="Hipervnculo"/>
                <w:b/>
                <w:bCs/>
                <w:noProof/>
                <w:lang w:val="es-DO"/>
              </w:rPr>
              <w:t>Extensión Cafetalera</w:t>
            </w:r>
            <w:r>
              <w:rPr>
                <w:noProof/>
                <w:webHidden/>
              </w:rPr>
              <w:tab/>
            </w:r>
            <w:r>
              <w:rPr>
                <w:noProof/>
                <w:webHidden/>
              </w:rPr>
              <w:fldChar w:fldCharType="begin"/>
            </w:r>
            <w:r>
              <w:rPr>
                <w:noProof/>
                <w:webHidden/>
              </w:rPr>
              <w:instrText xml:space="preserve"> PAGEREF _Toc153578823 \h </w:instrText>
            </w:r>
            <w:r>
              <w:rPr>
                <w:noProof/>
                <w:webHidden/>
              </w:rPr>
            </w:r>
            <w:r>
              <w:rPr>
                <w:noProof/>
                <w:webHidden/>
              </w:rPr>
              <w:fldChar w:fldCharType="separate"/>
            </w:r>
            <w:r>
              <w:rPr>
                <w:noProof/>
                <w:webHidden/>
              </w:rPr>
              <w:t>12</w:t>
            </w:r>
            <w:r>
              <w:rPr>
                <w:noProof/>
                <w:webHidden/>
              </w:rPr>
              <w:fldChar w:fldCharType="end"/>
            </w:r>
          </w:hyperlink>
        </w:p>
        <w:p w14:paraId="7BD4854C" w14:textId="3429EC2C" w:rsidR="00B800E1" w:rsidRDefault="00B800E1">
          <w:pPr>
            <w:pStyle w:val="TDC2"/>
            <w:tabs>
              <w:tab w:val="left" w:pos="1100"/>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78824" w:history="1">
            <w:r w:rsidRPr="003B35FC">
              <w:rPr>
                <w:rStyle w:val="Hipervnculo"/>
                <w:b/>
                <w:bCs/>
                <w:noProof/>
                <w:lang w:val="es-DO"/>
              </w:rPr>
              <w:t>3.1.2</w:t>
            </w:r>
            <w:r>
              <w:rPr>
                <w:rFonts w:asciiTheme="minorHAnsi" w:eastAsiaTheme="minorEastAsia" w:hAnsiTheme="minorHAnsi" w:cstheme="minorBidi"/>
                <w:noProof/>
                <w:color w:val="auto"/>
                <w:spacing w:val="0"/>
                <w:kern w:val="2"/>
                <w:sz w:val="22"/>
                <w:szCs w:val="22"/>
                <w:lang w:val="es-DO" w:eastAsia="es-DO"/>
                <w14:ligatures w14:val="standardContextual"/>
              </w:rPr>
              <w:tab/>
            </w:r>
            <w:r w:rsidRPr="003B35FC">
              <w:rPr>
                <w:rStyle w:val="Hipervnculo"/>
                <w:b/>
                <w:bCs/>
                <w:noProof/>
                <w:lang w:val="es-DO"/>
              </w:rPr>
              <w:t>Capacitación</w:t>
            </w:r>
            <w:r>
              <w:rPr>
                <w:noProof/>
                <w:webHidden/>
              </w:rPr>
              <w:tab/>
            </w:r>
            <w:r>
              <w:rPr>
                <w:noProof/>
                <w:webHidden/>
              </w:rPr>
              <w:fldChar w:fldCharType="begin"/>
            </w:r>
            <w:r>
              <w:rPr>
                <w:noProof/>
                <w:webHidden/>
              </w:rPr>
              <w:instrText xml:space="preserve"> PAGEREF _Toc153578824 \h </w:instrText>
            </w:r>
            <w:r>
              <w:rPr>
                <w:noProof/>
                <w:webHidden/>
              </w:rPr>
            </w:r>
            <w:r>
              <w:rPr>
                <w:noProof/>
                <w:webHidden/>
              </w:rPr>
              <w:fldChar w:fldCharType="separate"/>
            </w:r>
            <w:r>
              <w:rPr>
                <w:noProof/>
                <w:webHidden/>
              </w:rPr>
              <w:t>13</w:t>
            </w:r>
            <w:r>
              <w:rPr>
                <w:noProof/>
                <w:webHidden/>
              </w:rPr>
              <w:fldChar w:fldCharType="end"/>
            </w:r>
          </w:hyperlink>
        </w:p>
        <w:p w14:paraId="230A9F29" w14:textId="3C56F629" w:rsidR="00B800E1" w:rsidRDefault="00B800E1">
          <w:pPr>
            <w:pStyle w:val="TDC2"/>
            <w:tabs>
              <w:tab w:val="left" w:pos="880"/>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78825" w:history="1">
            <w:r w:rsidRPr="003B35FC">
              <w:rPr>
                <w:rStyle w:val="Hipervnculo"/>
                <w:b/>
                <w:bCs/>
                <w:noProof/>
                <w:lang w:val="es-DO"/>
              </w:rPr>
              <w:t>3.2</w:t>
            </w:r>
            <w:r>
              <w:rPr>
                <w:rFonts w:asciiTheme="minorHAnsi" w:eastAsiaTheme="minorEastAsia" w:hAnsiTheme="minorHAnsi" w:cstheme="minorBidi"/>
                <w:noProof/>
                <w:color w:val="auto"/>
                <w:spacing w:val="0"/>
                <w:kern w:val="2"/>
                <w:sz w:val="22"/>
                <w:szCs w:val="22"/>
                <w:lang w:val="es-DO" w:eastAsia="es-DO"/>
                <w14:ligatures w14:val="standardContextual"/>
              </w:rPr>
              <w:tab/>
            </w:r>
            <w:r w:rsidRPr="003B35FC">
              <w:rPr>
                <w:rStyle w:val="Hipervnculo"/>
                <w:b/>
                <w:bCs/>
                <w:noProof/>
                <w:lang w:val="es-DO"/>
              </w:rPr>
              <w:t>Apoyo a la Producción</w:t>
            </w:r>
            <w:r>
              <w:rPr>
                <w:noProof/>
                <w:webHidden/>
              </w:rPr>
              <w:tab/>
            </w:r>
            <w:r>
              <w:rPr>
                <w:noProof/>
                <w:webHidden/>
              </w:rPr>
              <w:fldChar w:fldCharType="begin"/>
            </w:r>
            <w:r>
              <w:rPr>
                <w:noProof/>
                <w:webHidden/>
              </w:rPr>
              <w:instrText xml:space="preserve"> PAGEREF _Toc153578825 \h </w:instrText>
            </w:r>
            <w:r>
              <w:rPr>
                <w:noProof/>
                <w:webHidden/>
              </w:rPr>
            </w:r>
            <w:r>
              <w:rPr>
                <w:noProof/>
                <w:webHidden/>
              </w:rPr>
              <w:fldChar w:fldCharType="separate"/>
            </w:r>
            <w:r>
              <w:rPr>
                <w:noProof/>
                <w:webHidden/>
              </w:rPr>
              <w:t>14</w:t>
            </w:r>
            <w:r>
              <w:rPr>
                <w:noProof/>
                <w:webHidden/>
              </w:rPr>
              <w:fldChar w:fldCharType="end"/>
            </w:r>
          </w:hyperlink>
        </w:p>
        <w:p w14:paraId="6988A6C2" w14:textId="53ECE1A1" w:rsidR="00B800E1" w:rsidRDefault="00B800E1">
          <w:pPr>
            <w:pStyle w:val="TDC2"/>
            <w:tabs>
              <w:tab w:val="left" w:pos="1100"/>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78826" w:history="1">
            <w:r w:rsidRPr="003B35FC">
              <w:rPr>
                <w:rStyle w:val="Hipervnculo"/>
                <w:b/>
                <w:bCs/>
                <w:noProof/>
                <w:lang w:val="es-DO"/>
              </w:rPr>
              <w:t>3.2.1</w:t>
            </w:r>
            <w:r>
              <w:rPr>
                <w:rFonts w:asciiTheme="minorHAnsi" w:eastAsiaTheme="minorEastAsia" w:hAnsiTheme="minorHAnsi" w:cstheme="minorBidi"/>
                <w:noProof/>
                <w:color w:val="auto"/>
                <w:spacing w:val="0"/>
                <w:kern w:val="2"/>
                <w:sz w:val="22"/>
                <w:szCs w:val="22"/>
                <w:lang w:val="es-DO" w:eastAsia="es-DO"/>
                <w14:ligatures w14:val="standardContextual"/>
              </w:rPr>
              <w:tab/>
            </w:r>
            <w:r w:rsidRPr="003B35FC">
              <w:rPr>
                <w:rStyle w:val="Hipervnculo"/>
                <w:b/>
                <w:bCs/>
                <w:noProof/>
                <w:lang w:val="es-DO"/>
              </w:rPr>
              <w:t>Producción de plantas</w:t>
            </w:r>
            <w:r>
              <w:rPr>
                <w:noProof/>
                <w:webHidden/>
              </w:rPr>
              <w:tab/>
            </w:r>
            <w:r>
              <w:rPr>
                <w:noProof/>
                <w:webHidden/>
              </w:rPr>
              <w:fldChar w:fldCharType="begin"/>
            </w:r>
            <w:r>
              <w:rPr>
                <w:noProof/>
                <w:webHidden/>
              </w:rPr>
              <w:instrText xml:space="preserve"> PAGEREF _Toc153578826 \h </w:instrText>
            </w:r>
            <w:r>
              <w:rPr>
                <w:noProof/>
                <w:webHidden/>
              </w:rPr>
            </w:r>
            <w:r>
              <w:rPr>
                <w:noProof/>
                <w:webHidden/>
              </w:rPr>
              <w:fldChar w:fldCharType="separate"/>
            </w:r>
            <w:r>
              <w:rPr>
                <w:noProof/>
                <w:webHidden/>
              </w:rPr>
              <w:t>14</w:t>
            </w:r>
            <w:r>
              <w:rPr>
                <w:noProof/>
                <w:webHidden/>
              </w:rPr>
              <w:fldChar w:fldCharType="end"/>
            </w:r>
          </w:hyperlink>
        </w:p>
        <w:p w14:paraId="3A724987" w14:textId="722D09FE" w:rsidR="00B800E1" w:rsidRDefault="00B800E1">
          <w:pPr>
            <w:pStyle w:val="TDC2"/>
            <w:tabs>
              <w:tab w:val="left" w:pos="1100"/>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78827" w:history="1">
            <w:r w:rsidRPr="003B35FC">
              <w:rPr>
                <w:rStyle w:val="Hipervnculo"/>
                <w:b/>
                <w:bCs/>
                <w:noProof/>
                <w:lang w:val="es-DO"/>
              </w:rPr>
              <w:t>3.2.2</w:t>
            </w:r>
            <w:r>
              <w:rPr>
                <w:rFonts w:asciiTheme="minorHAnsi" w:eastAsiaTheme="minorEastAsia" w:hAnsiTheme="minorHAnsi" w:cstheme="minorBidi"/>
                <w:noProof/>
                <w:color w:val="auto"/>
                <w:spacing w:val="0"/>
                <w:kern w:val="2"/>
                <w:sz w:val="22"/>
                <w:szCs w:val="22"/>
                <w:lang w:val="es-DO" w:eastAsia="es-DO"/>
                <w14:ligatures w14:val="standardContextual"/>
              </w:rPr>
              <w:tab/>
            </w:r>
            <w:r w:rsidRPr="003B35FC">
              <w:rPr>
                <w:rStyle w:val="Hipervnculo"/>
                <w:b/>
                <w:bCs/>
                <w:noProof/>
                <w:lang w:val="es-DO"/>
              </w:rPr>
              <w:t>Renovación y Fomento de Cafetales</w:t>
            </w:r>
            <w:r>
              <w:rPr>
                <w:noProof/>
                <w:webHidden/>
              </w:rPr>
              <w:tab/>
            </w:r>
            <w:r>
              <w:rPr>
                <w:noProof/>
                <w:webHidden/>
              </w:rPr>
              <w:fldChar w:fldCharType="begin"/>
            </w:r>
            <w:r>
              <w:rPr>
                <w:noProof/>
                <w:webHidden/>
              </w:rPr>
              <w:instrText xml:space="preserve"> PAGEREF _Toc153578827 \h </w:instrText>
            </w:r>
            <w:r>
              <w:rPr>
                <w:noProof/>
                <w:webHidden/>
              </w:rPr>
            </w:r>
            <w:r>
              <w:rPr>
                <w:noProof/>
                <w:webHidden/>
              </w:rPr>
              <w:fldChar w:fldCharType="separate"/>
            </w:r>
            <w:r>
              <w:rPr>
                <w:noProof/>
                <w:webHidden/>
              </w:rPr>
              <w:t>15</w:t>
            </w:r>
            <w:r>
              <w:rPr>
                <w:noProof/>
                <w:webHidden/>
              </w:rPr>
              <w:fldChar w:fldCharType="end"/>
            </w:r>
          </w:hyperlink>
        </w:p>
        <w:p w14:paraId="4D7B8CD8" w14:textId="6053EF57" w:rsidR="00B800E1" w:rsidRDefault="00B800E1">
          <w:pPr>
            <w:pStyle w:val="TDC2"/>
            <w:tabs>
              <w:tab w:val="left" w:pos="1100"/>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78828" w:history="1">
            <w:r w:rsidRPr="003B35FC">
              <w:rPr>
                <w:rStyle w:val="Hipervnculo"/>
                <w:b/>
                <w:bCs/>
                <w:noProof/>
                <w:lang w:val="es-DO"/>
              </w:rPr>
              <w:t>3.2.3</w:t>
            </w:r>
            <w:r>
              <w:rPr>
                <w:rFonts w:asciiTheme="minorHAnsi" w:eastAsiaTheme="minorEastAsia" w:hAnsiTheme="minorHAnsi" w:cstheme="minorBidi"/>
                <w:noProof/>
                <w:color w:val="auto"/>
                <w:spacing w:val="0"/>
                <w:kern w:val="2"/>
                <w:sz w:val="22"/>
                <w:szCs w:val="22"/>
                <w:lang w:val="es-DO" w:eastAsia="es-DO"/>
                <w14:ligatures w14:val="standardContextual"/>
              </w:rPr>
              <w:tab/>
            </w:r>
            <w:r w:rsidRPr="003B35FC">
              <w:rPr>
                <w:rStyle w:val="Hipervnculo"/>
                <w:b/>
                <w:bCs/>
                <w:noProof/>
                <w:lang w:val="es-DO"/>
              </w:rPr>
              <w:t>Control de plagas y enfermedades</w:t>
            </w:r>
            <w:r>
              <w:rPr>
                <w:noProof/>
                <w:webHidden/>
              </w:rPr>
              <w:tab/>
            </w:r>
            <w:r>
              <w:rPr>
                <w:noProof/>
                <w:webHidden/>
              </w:rPr>
              <w:fldChar w:fldCharType="begin"/>
            </w:r>
            <w:r>
              <w:rPr>
                <w:noProof/>
                <w:webHidden/>
              </w:rPr>
              <w:instrText xml:space="preserve"> PAGEREF _Toc153578828 \h </w:instrText>
            </w:r>
            <w:r>
              <w:rPr>
                <w:noProof/>
                <w:webHidden/>
              </w:rPr>
            </w:r>
            <w:r>
              <w:rPr>
                <w:noProof/>
                <w:webHidden/>
              </w:rPr>
              <w:fldChar w:fldCharType="separate"/>
            </w:r>
            <w:r>
              <w:rPr>
                <w:noProof/>
                <w:webHidden/>
              </w:rPr>
              <w:t>15</w:t>
            </w:r>
            <w:r>
              <w:rPr>
                <w:noProof/>
                <w:webHidden/>
              </w:rPr>
              <w:fldChar w:fldCharType="end"/>
            </w:r>
          </w:hyperlink>
        </w:p>
        <w:p w14:paraId="17D71B47" w14:textId="1EDA4C6D" w:rsidR="00B800E1" w:rsidRDefault="00B800E1">
          <w:pPr>
            <w:pStyle w:val="TDC2"/>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78829" w:history="1">
            <w:r w:rsidRPr="003B35FC">
              <w:rPr>
                <w:rStyle w:val="Hipervnculo"/>
                <w:b/>
                <w:bCs/>
                <w:noProof/>
                <w:lang w:val="es-DO"/>
              </w:rPr>
              <w:t>3.2.3 Manejo de Cosecha, Postcosecha e Industrialización</w:t>
            </w:r>
            <w:r>
              <w:rPr>
                <w:noProof/>
                <w:webHidden/>
              </w:rPr>
              <w:tab/>
            </w:r>
            <w:r>
              <w:rPr>
                <w:noProof/>
                <w:webHidden/>
              </w:rPr>
              <w:fldChar w:fldCharType="begin"/>
            </w:r>
            <w:r>
              <w:rPr>
                <w:noProof/>
                <w:webHidden/>
              </w:rPr>
              <w:instrText xml:space="preserve"> PAGEREF _Toc153578829 \h </w:instrText>
            </w:r>
            <w:r>
              <w:rPr>
                <w:noProof/>
                <w:webHidden/>
              </w:rPr>
            </w:r>
            <w:r>
              <w:rPr>
                <w:noProof/>
                <w:webHidden/>
              </w:rPr>
              <w:fldChar w:fldCharType="separate"/>
            </w:r>
            <w:r>
              <w:rPr>
                <w:noProof/>
                <w:webHidden/>
              </w:rPr>
              <w:t>17</w:t>
            </w:r>
            <w:r>
              <w:rPr>
                <w:noProof/>
                <w:webHidden/>
              </w:rPr>
              <w:fldChar w:fldCharType="end"/>
            </w:r>
          </w:hyperlink>
        </w:p>
        <w:p w14:paraId="323E4058" w14:textId="43AD30E9" w:rsidR="00B800E1" w:rsidRDefault="00B800E1">
          <w:pPr>
            <w:pStyle w:val="TDC2"/>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78830" w:history="1">
            <w:r w:rsidRPr="003B35FC">
              <w:rPr>
                <w:rStyle w:val="Hipervnculo"/>
                <w:b/>
                <w:bCs/>
                <w:noProof/>
                <w:lang w:val="es-DO"/>
              </w:rPr>
              <w:t>3.3 Mercados y Certificación</w:t>
            </w:r>
            <w:r>
              <w:rPr>
                <w:noProof/>
                <w:webHidden/>
              </w:rPr>
              <w:tab/>
            </w:r>
            <w:r>
              <w:rPr>
                <w:noProof/>
                <w:webHidden/>
              </w:rPr>
              <w:fldChar w:fldCharType="begin"/>
            </w:r>
            <w:r>
              <w:rPr>
                <w:noProof/>
                <w:webHidden/>
              </w:rPr>
              <w:instrText xml:space="preserve"> PAGEREF _Toc153578830 \h </w:instrText>
            </w:r>
            <w:r>
              <w:rPr>
                <w:noProof/>
                <w:webHidden/>
              </w:rPr>
            </w:r>
            <w:r>
              <w:rPr>
                <w:noProof/>
                <w:webHidden/>
              </w:rPr>
              <w:fldChar w:fldCharType="separate"/>
            </w:r>
            <w:r>
              <w:rPr>
                <w:noProof/>
                <w:webHidden/>
              </w:rPr>
              <w:t>18</w:t>
            </w:r>
            <w:r>
              <w:rPr>
                <w:noProof/>
                <w:webHidden/>
              </w:rPr>
              <w:fldChar w:fldCharType="end"/>
            </w:r>
          </w:hyperlink>
        </w:p>
        <w:p w14:paraId="193749BC" w14:textId="292EA6BA" w:rsidR="00B800E1" w:rsidRDefault="00B800E1">
          <w:pPr>
            <w:pStyle w:val="TDC1"/>
            <w:tabs>
              <w:tab w:val="left" w:pos="660"/>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78831" w:history="1">
            <w:r w:rsidRPr="003B35FC">
              <w:rPr>
                <w:rStyle w:val="Hipervnculo"/>
                <w:noProof/>
                <w:lang w:val="es-DO"/>
              </w:rPr>
              <w:t>IV.</w:t>
            </w:r>
            <w:r>
              <w:rPr>
                <w:rFonts w:asciiTheme="minorHAnsi" w:eastAsiaTheme="minorEastAsia" w:hAnsiTheme="minorHAnsi" w:cstheme="minorBidi"/>
                <w:noProof/>
                <w:color w:val="auto"/>
                <w:spacing w:val="0"/>
                <w:kern w:val="2"/>
                <w:sz w:val="22"/>
                <w:szCs w:val="22"/>
                <w:lang w:val="es-DO" w:eastAsia="es-DO"/>
                <w14:ligatures w14:val="standardContextual"/>
              </w:rPr>
              <w:tab/>
            </w:r>
            <w:r w:rsidRPr="003B35FC">
              <w:rPr>
                <w:rStyle w:val="Hipervnculo"/>
                <w:noProof/>
                <w:lang w:val="es-DO"/>
              </w:rPr>
              <w:t>RESULTADOS DE LAS ÁREAS TRANSVERSALES Y DE APOYO</w:t>
            </w:r>
            <w:r>
              <w:rPr>
                <w:noProof/>
                <w:webHidden/>
              </w:rPr>
              <w:tab/>
            </w:r>
            <w:r>
              <w:rPr>
                <w:noProof/>
                <w:webHidden/>
              </w:rPr>
              <w:fldChar w:fldCharType="begin"/>
            </w:r>
            <w:r>
              <w:rPr>
                <w:noProof/>
                <w:webHidden/>
              </w:rPr>
              <w:instrText xml:space="preserve"> PAGEREF _Toc153578831 \h </w:instrText>
            </w:r>
            <w:r>
              <w:rPr>
                <w:noProof/>
                <w:webHidden/>
              </w:rPr>
            </w:r>
            <w:r>
              <w:rPr>
                <w:noProof/>
                <w:webHidden/>
              </w:rPr>
              <w:fldChar w:fldCharType="separate"/>
            </w:r>
            <w:r>
              <w:rPr>
                <w:noProof/>
                <w:webHidden/>
              </w:rPr>
              <w:t>21</w:t>
            </w:r>
            <w:r>
              <w:rPr>
                <w:noProof/>
                <w:webHidden/>
              </w:rPr>
              <w:fldChar w:fldCharType="end"/>
            </w:r>
          </w:hyperlink>
        </w:p>
        <w:p w14:paraId="79147BFF" w14:textId="0E9710D6" w:rsidR="00B800E1" w:rsidRDefault="00B800E1">
          <w:pPr>
            <w:pStyle w:val="TDC2"/>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78832" w:history="1">
            <w:r w:rsidRPr="003B35FC">
              <w:rPr>
                <w:rStyle w:val="Hipervnculo"/>
                <w:b/>
                <w:bCs/>
                <w:noProof/>
                <w:lang w:val="es-DO"/>
              </w:rPr>
              <w:t>4.1 Desempeño Área Administrativa y Financiera</w:t>
            </w:r>
            <w:r>
              <w:rPr>
                <w:noProof/>
                <w:webHidden/>
              </w:rPr>
              <w:tab/>
            </w:r>
            <w:r>
              <w:rPr>
                <w:noProof/>
                <w:webHidden/>
              </w:rPr>
              <w:fldChar w:fldCharType="begin"/>
            </w:r>
            <w:r>
              <w:rPr>
                <w:noProof/>
                <w:webHidden/>
              </w:rPr>
              <w:instrText xml:space="preserve"> PAGEREF _Toc153578832 \h </w:instrText>
            </w:r>
            <w:r>
              <w:rPr>
                <w:noProof/>
                <w:webHidden/>
              </w:rPr>
            </w:r>
            <w:r>
              <w:rPr>
                <w:noProof/>
                <w:webHidden/>
              </w:rPr>
              <w:fldChar w:fldCharType="separate"/>
            </w:r>
            <w:r>
              <w:rPr>
                <w:noProof/>
                <w:webHidden/>
              </w:rPr>
              <w:t>21</w:t>
            </w:r>
            <w:r>
              <w:rPr>
                <w:noProof/>
                <w:webHidden/>
              </w:rPr>
              <w:fldChar w:fldCharType="end"/>
            </w:r>
          </w:hyperlink>
        </w:p>
        <w:p w14:paraId="21E5E983" w14:textId="4A0DA3E6" w:rsidR="00B800E1" w:rsidRDefault="00B800E1">
          <w:pPr>
            <w:pStyle w:val="TDC2"/>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78833" w:history="1">
            <w:r w:rsidRPr="003B35FC">
              <w:rPr>
                <w:rStyle w:val="Hipervnculo"/>
                <w:b/>
                <w:bCs/>
                <w:noProof/>
                <w:lang w:val="es-DO"/>
              </w:rPr>
              <w:t>4.2 Desempeño de los Recursos Humanos</w:t>
            </w:r>
            <w:r>
              <w:rPr>
                <w:noProof/>
                <w:webHidden/>
              </w:rPr>
              <w:tab/>
            </w:r>
            <w:r>
              <w:rPr>
                <w:noProof/>
                <w:webHidden/>
              </w:rPr>
              <w:fldChar w:fldCharType="begin"/>
            </w:r>
            <w:r>
              <w:rPr>
                <w:noProof/>
                <w:webHidden/>
              </w:rPr>
              <w:instrText xml:space="preserve"> PAGEREF _Toc153578833 \h </w:instrText>
            </w:r>
            <w:r>
              <w:rPr>
                <w:noProof/>
                <w:webHidden/>
              </w:rPr>
            </w:r>
            <w:r>
              <w:rPr>
                <w:noProof/>
                <w:webHidden/>
              </w:rPr>
              <w:fldChar w:fldCharType="separate"/>
            </w:r>
            <w:r>
              <w:rPr>
                <w:noProof/>
                <w:webHidden/>
              </w:rPr>
              <w:t>22</w:t>
            </w:r>
            <w:r>
              <w:rPr>
                <w:noProof/>
                <w:webHidden/>
              </w:rPr>
              <w:fldChar w:fldCharType="end"/>
            </w:r>
          </w:hyperlink>
        </w:p>
        <w:p w14:paraId="0C3C1472" w14:textId="13EF765D" w:rsidR="00B800E1" w:rsidRDefault="00B800E1">
          <w:pPr>
            <w:pStyle w:val="TDC2"/>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78834" w:history="1">
            <w:r w:rsidRPr="003B35FC">
              <w:rPr>
                <w:rStyle w:val="Hipervnculo"/>
                <w:b/>
                <w:bCs/>
                <w:noProof/>
                <w:lang w:val="es-DO"/>
              </w:rPr>
              <w:t>4.3 Desempeño de los Procesos Jurídicos</w:t>
            </w:r>
            <w:r>
              <w:rPr>
                <w:noProof/>
                <w:webHidden/>
              </w:rPr>
              <w:tab/>
            </w:r>
            <w:r>
              <w:rPr>
                <w:noProof/>
                <w:webHidden/>
              </w:rPr>
              <w:fldChar w:fldCharType="begin"/>
            </w:r>
            <w:r>
              <w:rPr>
                <w:noProof/>
                <w:webHidden/>
              </w:rPr>
              <w:instrText xml:space="preserve"> PAGEREF _Toc153578834 \h </w:instrText>
            </w:r>
            <w:r>
              <w:rPr>
                <w:noProof/>
                <w:webHidden/>
              </w:rPr>
            </w:r>
            <w:r>
              <w:rPr>
                <w:noProof/>
                <w:webHidden/>
              </w:rPr>
              <w:fldChar w:fldCharType="separate"/>
            </w:r>
            <w:r>
              <w:rPr>
                <w:noProof/>
                <w:webHidden/>
              </w:rPr>
              <w:t>27</w:t>
            </w:r>
            <w:r>
              <w:rPr>
                <w:noProof/>
                <w:webHidden/>
              </w:rPr>
              <w:fldChar w:fldCharType="end"/>
            </w:r>
          </w:hyperlink>
        </w:p>
        <w:p w14:paraId="77E90252" w14:textId="7CCD725D" w:rsidR="00B800E1" w:rsidRDefault="00B800E1">
          <w:pPr>
            <w:pStyle w:val="TDC2"/>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78835" w:history="1">
            <w:r w:rsidRPr="003B35FC">
              <w:rPr>
                <w:rStyle w:val="Hipervnculo"/>
                <w:b/>
                <w:bCs/>
                <w:noProof/>
                <w:lang w:val="es-DO"/>
              </w:rPr>
              <w:t>3.4 Desempeño de la Tecnología</w:t>
            </w:r>
            <w:r>
              <w:rPr>
                <w:noProof/>
                <w:webHidden/>
              </w:rPr>
              <w:tab/>
            </w:r>
            <w:r>
              <w:rPr>
                <w:noProof/>
                <w:webHidden/>
              </w:rPr>
              <w:fldChar w:fldCharType="begin"/>
            </w:r>
            <w:r>
              <w:rPr>
                <w:noProof/>
                <w:webHidden/>
              </w:rPr>
              <w:instrText xml:space="preserve"> PAGEREF _Toc153578835 \h </w:instrText>
            </w:r>
            <w:r>
              <w:rPr>
                <w:noProof/>
                <w:webHidden/>
              </w:rPr>
            </w:r>
            <w:r>
              <w:rPr>
                <w:noProof/>
                <w:webHidden/>
              </w:rPr>
              <w:fldChar w:fldCharType="separate"/>
            </w:r>
            <w:r>
              <w:rPr>
                <w:noProof/>
                <w:webHidden/>
              </w:rPr>
              <w:t>28</w:t>
            </w:r>
            <w:r>
              <w:rPr>
                <w:noProof/>
                <w:webHidden/>
              </w:rPr>
              <w:fldChar w:fldCharType="end"/>
            </w:r>
          </w:hyperlink>
        </w:p>
        <w:p w14:paraId="410B0ABC" w14:textId="7E8F3CDE" w:rsidR="00B800E1" w:rsidRDefault="00B800E1">
          <w:pPr>
            <w:pStyle w:val="TDC2"/>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78836" w:history="1">
            <w:r w:rsidRPr="003B35FC">
              <w:rPr>
                <w:rStyle w:val="Hipervnculo"/>
                <w:b/>
                <w:bCs/>
                <w:noProof/>
                <w:lang w:val="es-DO"/>
              </w:rPr>
              <w:t>4.5 Desempeño del Sistema de Planificación y Desarrollo Institucional</w:t>
            </w:r>
            <w:r>
              <w:rPr>
                <w:noProof/>
                <w:webHidden/>
              </w:rPr>
              <w:tab/>
            </w:r>
            <w:r>
              <w:rPr>
                <w:noProof/>
                <w:webHidden/>
              </w:rPr>
              <w:fldChar w:fldCharType="begin"/>
            </w:r>
            <w:r>
              <w:rPr>
                <w:noProof/>
                <w:webHidden/>
              </w:rPr>
              <w:instrText xml:space="preserve"> PAGEREF _Toc153578836 \h </w:instrText>
            </w:r>
            <w:r>
              <w:rPr>
                <w:noProof/>
                <w:webHidden/>
              </w:rPr>
            </w:r>
            <w:r>
              <w:rPr>
                <w:noProof/>
                <w:webHidden/>
              </w:rPr>
              <w:fldChar w:fldCharType="separate"/>
            </w:r>
            <w:r>
              <w:rPr>
                <w:noProof/>
                <w:webHidden/>
              </w:rPr>
              <w:t>31</w:t>
            </w:r>
            <w:r>
              <w:rPr>
                <w:noProof/>
                <w:webHidden/>
              </w:rPr>
              <w:fldChar w:fldCharType="end"/>
            </w:r>
          </w:hyperlink>
        </w:p>
        <w:p w14:paraId="5FA7AD61" w14:textId="59E431DE" w:rsidR="00B800E1" w:rsidRDefault="00B800E1">
          <w:pPr>
            <w:pStyle w:val="TDC2"/>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78837" w:history="1">
            <w:r w:rsidRPr="003B35FC">
              <w:rPr>
                <w:rStyle w:val="Hipervnculo"/>
                <w:b/>
                <w:bCs/>
                <w:noProof/>
                <w:lang w:val="es-DO"/>
              </w:rPr>
              <w:t>4.6 Desempeño del Área Comunicaciones</w:t>
            </w:r>
            <w:r>
              <w:rPr>
                <w:noProof/>
                <w:webHidden/>
              </w:rPr>
              <w:tab/>
            </w:r>
            <w:r>
              <w:rPr>
                <w:noProof/>
                <w:webHidden/>
              </w:rPr>
              <w:fldChar w:fldCharType="begin"/>
            </w:r>
            <w:r>
              <w:rPr>
                <w:noProof/>
                <w:webHidden/>
              </w:rPr>
              <w:instrText xml:space="preserve"> PAGEREF _Toc153578837 \h </w:instrText>
            </w:r>
            <w:r>
              <w:rPr>
                <w:noProof/>
                <w:webHidden/>
              </w:rPr>
            </w:r>
            <w:r>
              <w:rPr>
                <w:noProof/>
                <w:webHidden/>
              </w:rPr>
              <w:fldChar w:fldCharType="separate"/>
            </w:r>
            <w:r>
              <w:rPr>
                <w:noProof/>
                <w:webHidden/>
              </w:rPr>
              <w:t>34</w:t>
            </w:r>
            <w:r>
              <w:rPr>
                <w:noProof/>
                <w:webHidden/>
              </w:rPr>
              <w:fldChar w:fldCharType="end"/>
            </w:r>
          </w:hyperlink>
        </w:p>
        <w:p w14:paraId="3EB34F56" w14:textId="5DD0F51F" w:rsidR="00B800E1" w:rsidRDefault="00B800E1">
          <w:pPr>
            <w:pStyle w:val="TDC1"/>
            <w:tabs>
              <w:tab w:val="left" w:pos="660"/>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78838" w:history="1">
            <w:r w:rsidRPr="003B35FC">
              <w:rPr>
                <w:rStyle w:val="Hipervnculo"/>
                <w:noProof/>
                <w:lang w:val="es-DO"/>
              </w:rPr>
              <w:t>V.</w:t>
            </w:r>
            <w:r>
              <w:rPr>
                <w:rFonts w:asciiTheme="minorHAnsi" w:eastAsiaTheme="minorEastAsia" w:hAnsiTheme="minorHAnsi" w:cstheme="minorBidi"/>
                <w:noProof/>
                <w:color w:val="auto"/>
                <w:spacing w:val="0"/>
                <w:kern w:val="2"/>
                <w:sz w:val="22"/>
                <w:szCs w:val="22"/>
                <w:lang w:val="es-DO" w:eastAsia="es-DO"/>
                <w14:ligatures w14:val="standardContextual"/>
              </w:rPr>
              <w:tab/>
            </w:r>
            <w:r w:rsidRPr="003B35FC">
              <w:rPr>
                <w:rStyle w:val="Hipervnculo"/>
                <w:noProof/>
                <w:lang w:val="es-DO"/>
              </w:rPr>
              <w:t>SERVICIO AL CIUDADANO Y TRANSPARENCIA INSTITUCIONAL</w:t>
            </w:r>
            <w:r>
              <w:rPr>
                <w:noProof/>
                <w:webHidden/>
              </w:rPr>
              <w:tab/>
            </w:r>
            <w:r>
              <w:rPr>
                <w:noProof/>
                <w:webHidden/>
              </w:rPr>
              <w:fldChar w:fldCharType="begin"/>
            </w:r>
            <w:r>
              <w:rPr>
                <w:noProof/>
                <w:webHidden/>
              </w:rPr>
              <w:instrText xml:space="preserve"> PAGEREF _Toc153578838 \h </w:instrText>
            </w:r>
            <w:r>
              <w:rPr>
                <w:noProof/>
                <w:webHidden/>
              </w:rPr>
            </w:r>
            <w:r>
              <w:rPr>
                <w:noProof/>
                <w:webHidden/>
              </w:rPr>
              <w:fldChar w:fldCharType="separate"/>
            </w:r>
            <w:r>
              <w:rPr>
                <w:noProof/>
                <w:webHidden/>
              </w:rPr>
              <w:t>37</w:t>
            </w:r>
            <w:r>
              <w:rPr>
                <w:noProof/>
                <w:webHidden/>
              </w:rPr>
              <w:fldChar w:fldCharType="end"/>
            </w:r>
          </w:hyperlink>
        </w:p>
        <w:p w14:paraId="7FF75BB2" w14:textId="199C329E" w:rsidR="00B800E1" w:rsidRDefault="00B800E1">
          <w:pPr>
            <w:pStyle w:val="TDC2"/>
            <w:tabs>
              <w:tab w:val="left" w:pos="880"/>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78839" w:history="1">
            <w:r w:rsidRPr="003B35FC">
              <w:rPr>
                <w:rStyle w:val="Hipervnculo"/>
                <w:b/>
                <w:bCs/>
                <w:noProof/>
                <w:lang w:val="es-DO"/>
              </w:rPr>
              <w:t>5.1</w:t>
            </w:r>
            <w:r>
              <w:rPr>
                <w:rFonts w:asciiTheme="minorHAnsi" w:eastAsiaTheme="minorEastAsia" w:hAnsiTheme="minorHAnsi" w:cstheme="minorBidi"/>
                <w:noProof/>
                <w:color w:val="auto"/>
                <w:spacing w:val="0"/>
                <w:kern w:val="2"/>
                <w:sz w:val="22"/>
                <w:szCs w:val="22"/>
                <w:lang w:val="es-DO" w:eastAsia="es-DO"/>
                <w14:ligatures w14:val="standardContextual"/>
              </w:rPr>
              <w:tab/>
            </w:r>
            <w:r w:rsidRPr="003B35FC">
              <w:rPr>
                <w:rStyle w:val="Hipervnculo"/>
                <w:b/>
                <w:bCs/>
                <w:noProof/>
                <w:lang w:val="es-DO"/>
              </w:rPr>
              <w:t>Nivel de la satisfacción con el servicio</w:t>
            </w:r>
            <w:r>
              <w:rPr>
                <w:noProof/>
                <w:webHidden/>
              </w:rPr>
              <w:tab/>
            </w:r>
            <w:r>
              <w:rPr>
                <w:noProof/>
                <w:webHidden/>
              </w:rPr>
              <w:fldChar w:fldCharType="begin"/>
            </w:r>
            <w:r>
              <w:rPr>
                <w:noProof/>
                <w:webHidden/>
              </w:rPr>
              <w:instrText xml:space="preserve"> PAGEREF _Toc153578839 \h </w:instrText>
            </w:r>
            <w:r>
              <w:rPr>
                <w:noProof/>
                <w:webHidden/>
              </w:rPr>
            </w:r>
            <w:r>
              <w:rPr>
                <w:noProof/>
                <w:webHidden/>
              </w:rPr>
              <w:fldChar w:fldCharType="separate"/>
            </w:r>
            <w:r>
              <w:rPr>
                <w:noProof/>
                <w:webHidden/>
              </w:rPr>
              <w:t>37</w:t>
            </w:r>
            <w:r>
              <w:rPr>
                <w:noProof/>
                <w:webHidden/>
              </w:rPr>
              <w:fldChar w:fldCharType="end"/>
            </w:r>
          </w:hyperlink>
        </w:p>
        <w:p w14:paraId="4F85CA7A" w14:textId="31A2DE46" w:rsidR="00B800E1" w:rsidRDefault="00B800E1">
          <w:pPr>
            <w:pStyle w:val="TDC2"/>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78840" w:history="1">
            <w:r w:rsidRPr="003B35FC">
              <w:rPr>
                <w:rStyle w:val="Hipervnculo"/>
                <w:b/>
                <w:bCs/>
                <w:noProof/>
                <w:lang w:val="es-DO"/>
              </w:rPr>
              <w:t>5.2 Nivel de cumplimiento acceso a la información</w:t>
            </w:r>
            <w:r>
              <w:rPr>
                <w:noProof/>
                <w:webHidden/>
              </w:rPr>
              <w:tab/>
            </w:r>
            <w:r>
              <w:rPr>
                <w:noProof/>
                <w:webHidden/>
              </w:rPr>
              <w:fldChar w:fldCharType="begin"/>
            </w:r>
            <w:r>
              <w:rPr>
                <w:noProof/>
                <w:webHidden/>
              </w:rPr>
              <w:instrText xml:space="preserve"> PAGEREF _Toc153578840 \h </w:instrText>
            </w:r>
            <w:r>
              <w:rPr>
                <w:noProof/>
                <w:webHidden/>
              </w:rPr>
            </w:r>
            <w:r>
              <w:rPr>
                <w:noProof/>
                <w:webHidden/>
              </w:rPr>
              <w:fldChar w:fldCharType="separate"/>
            </w:r>
            <w:r>
              <w:rPr>
                <w:noProof/>
                <w:webHidden/>
              </w:rPr>
              <w:t>37</w:t>
            </w:r>
            <w:r>
              <w:rPr>
                <w:noProof/>
                <w:webHidden/>
              </w:rPr>
              <w:fldChar w:fldCharType="end"/>
            </w:r>
          </w:hyperlink>
        </w:p>
        <w:p w14:paraId="5AB58C40" w14:textId="1BD13192" w:rsidR="00B800E1" w:rsidRDefault="00B800E1">
          <w:pPr>
            <w:pStyle w:val="TDC2"/>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78841" w:history="1">
            <w:r w:rsidRPr="003B35FC">
              <w:rPr>
                <w:rStyle w:val="Hipervnculo"/>
                <w:b/>
                <w:bCs/>
                <w:noProof/>
              </w:rPr>
              <w:t>5.3 Resultado Sistema de Quejas, Reclamos y Sugerencias</w:t>
            </w:r>
            <w:r>
              <w:rPr>
                <w:noProof/>
                <w:webHidden/>
              </w:rPr>
              <w:tab/>
            </w:r>
            <w:r>
              <w:rPr>
                <w:noProof/>
                <w:webHidden/>
              </w:rPr>
              <w:fldChar w:fldCharType="begin"/>
            </w:r>
            <w:r>
              <w:rPr>
                <w:noProof/>
                <w:webHidden/>
              </w:rPr>
              <w:instrText xml:space="preserve"> PAGEREF _Toc153578841 \h </w:instrText>
            </w:r>
            <w:r>
              <w:rPr>
                <w:noProof/>
                <w:webHidden/>
              </w:rPr>
            </w:r>
            <w:r>
              <w:rPr>
                <w:noProof/>
                <w:webHidden/>
              </w:rPr>
              <w:fldChar w:fldCharType="separate"/>
            </w:r>
            <w:r>
              <w:rPr>
                <w:noProof/>
                <w:webHidden/>
              </w:rPr>
              <w:t>38</w:t>
            </w:r>
            <w:r>
              <w:rPr>
                <w:noProof/>
                <w:webHidden/>
              </w:rPr>
              <w:fldChar w:fldCharType="end"/>
            </w:r>
          </w:hyperlink>
        </w:p>
        <w:p w14:paraId="01D25C9A" w14:textId="79D0CF21" w:rsidR="00B800E1" w:rsidRDefault="00B800E1">
          <w:pPr>
            <w:pStyle w:val="TDC2"/>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78842" w:history="1">
            <w:r w:rsidRPr="003B35FC">
              <w:rPr>
                <w:rStyle w:val="Hipervnculo"/>
                <w:b/>
                <w:bCs/>
                <w:noProof/>
                <w:lang w:val="es-DO"/>
              </w:rPr>
              <w:t>5.4 Resultado mediciones del portal de transparencia</w:t>
            </w:r>
            <w:r>
              <w:rPr>
                <w:noProof/>
                <w:webHidden/>
              </w:rPr>
              <w:tab/>
            </w:r>
            <w:r>
              <w:rPr>
                <w:noProof/>
                <w:webHidden/>
              </w:rPr>
              <w:fldChar w:fldCharType="begin"/>
            </w:r>
            <w:r>
              <w:rPr>
                <w:noProof/>
                <w:webHidden/>
              </w:rPr>
              <w:instrText xml:space="preserve"> PAGEREF _Toc153578842 \h </w:instrText>
            </w:r>
            <w:r>
              <w:rPr>
                <w:noProof/>
                <w:webHidden/>
              </w:rPr>
            </w:r>
            <w:r>
              <w:rPr>
                <w:noProof/>
                <w:webHidden/>
              </w:rPr>
              <w:fldChar w:fldCharType="separate"/>
            </w:r>
            <w:r>
              <w:rPr>
                <w:noProof/>
                <w:webHidden/>
              </w:rPr>
              <w:t>38</w:t>
            </w:r>
            <w:r>
              <w:rPr>
                <w:noProof/>
                <w:webHidden/>
              </w:rPr>
              <w:fldChar w:fldCharType="end"/>
            </w:r>
          </w:hyperlink>
        </w:p>
        <w:p w14:paraId="7E374241" w14:textId="0C7D5438" w:rsidR="00B800E1" w:rsidRDefault="00B800E1">
          <w:pPr>
            <w:pStyle w:val="TDC1"/>
            <w:tabs>
              <w:tab w:val="left" w:pos="660"/>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78843" w:history="1">
            <w:r w:rsidRPr="003B35FC">
              <w:rPr>
                <w:rStyle w:val="Hipervnculo"/>
                <w:noProof/>
                <w:lang w:val="es-DO"/>
              </w:rPr>
              <w:t>VI.</w:t>
            </w:r>
            <w:r>
              <w:rPr>
                <w:rFonts w:asciiTheme="minorHAnsi" w:eastAsiaTheme="minorEastAsia" w:hAnsiTheme="minorHAnsi" w:cstheme="minorBidi"/>
                <w:noProof/>
                <w:color w:val="auto"/>
                <w:spacing w:val="0"/>
                <w:kern w:val="2"/>
                <w:sz w:val="22"/>
                <w:szCs w:val="22"/>
                <w:lang w:val="es-DO" w:eastAsia="es-DO"/>
                <w14:ligatures w14:val="standardContextual"/>
              </w:rPr>
              <w:tab/>
            </w:r>
            <w:r w:rsidRPr="003B35FC">
              <w:rPr>
                <w:rStyle w:val="Hipervnculo"/>
                <w:noProof/>
                <w:lang w:val="es-DO"/>
              </w:rPr>
              <w:t>PROYECCIONES AL PRÓXIMO AÑO</w:t>
            </w:r>
            <w:r>
              <w:rPr>
                <w:noProof/>
                <w:webHidden/>
              </w:rPr>
              <w:tab/>
            </w:r>
            <w:r>
              <w:rPr>
                <w:noProof/>
                <w:webHidden/>
              </w:rPr>
              <w:fldChar w:fldCharType="begin"/>
            </w:r>
            <w:r>
              <w:rPr>
                <w:noProof/>
                <w:webHidden/>
              </w:rPr>
              <w:instrText xml:space="preserve"> PAGEREF _Toc153578843 \h </w:instrText>
            </w:r>
            <w:r>
              <w:rPr>
                <w:noProof/>
                <w:webHidden/>
              </w:rPr>
            </w:r>
            <w:r>
              <w:rPr>
                <w:noProof/>
                <w:webHidden/>
              </w:rPr>
              <w:fldChar w:fldCharType="separate"/>
            </w:r>
            <w:r>
              <w:rPr>
                <w:noProof/>
                <w:webHidden/>
              </w:rPr>
              <w:t>39</w:t>
            </w:r>
            <w:r>
              <w:rPr>
                <w:noProof/>
                <w:webHidden/>
              </w:rPr>
              <w:fldChar w:fldCharType="end"/>
            </w:r>
          </w:hyperlink>
        </w:p>
        <w:p w14:paraId="28F5AE4E" w14:textId="2EC77CBA" w:rsidR="00B800E1" w:rsidRDefault="00B800E1">
          <w:pPr>
            <w:pStyle w:val="TDC1"/>
            <w:tabs>
              <w:tab w:val="left" w:pos="880"/>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78844" w:history="1">
            <w:r w:rsidRPr="003B35FC">
              <w:rPr>
                <w:rStyle w:val="Hipervnculo"/>
                <w:noProof/>
                <w:lang w:val="es-DO"/>
              </w:rPr>
              <w:t>VII.</w:t>
            </w:r>
            <w:r>
              <w:rPr>
                <w:rFonts w:asciiTheme="minorHAnsi" w:eastAsiaTheme="minorEastAsia" w:hAnsiTheme="minorHAnsi" w:cstheme="minorBidi"/>
                <w:noProof/>
                <w:color w:val="auto"/>
                <w:spacing w:val="0"/>
                <w:kern w:val="2"/>
                <w:sz w:val="22"/>
                <w:szCs w:val="22"/>
                <w:lang w:val="es-DO" w:eastAsia="es-DO"/>
                <w14:ligatures w14:val="standardContextual"/>
              </w:rPr>
              <w:tab/>
            </w:r>
            <w:r w:rsidRPr="003B35FC">
              <w:rPr>
                <w:rStyle w:val="Hipervnculo"/>
                <w:noProof/>
                <w:lang w:val="es-DO"/>
              </w:rPr>
              <w:t>ANEXOS</w:t>
            </w:r>
            <w:r>
              <w:rPr>
                <w:noProof/>
                <w:webHidden/>
              </w:rPr>
              <w:tab/>
            </w:r>
            <w:r>
              <w:rPr>
                <w:noProof/>
                <w:webHidden/>
              </w:rPr>
              <w:fldChar w:fldCharType="begin"/>
            </w:r>
            <w:r>
              <w:rPr>
                <w:noProof/>
                <w:webHidden/>
              </w:rPr>
              <w:instrText xml:space="preserve"> PAGEREF _Toc153578844 \h </w:instrText>
            </w:r>
            <w:r>
              <w:rPr>
                <w:noProof/>
                <w:webHidden/>
              </w:rPr>
            </w:r>
            <w:r>
              <w:rPr>
                <w:noProof/>
                <w:webHidden/>
              </w:rPr>
              <w:fldChar w:fldCharType="separate"/>
            </w:r>
            <w:r>
              <w:rPr>
                <w:noProof/>
                <w:webHidden/>
              </w:rPr>
              <w:t>40</w:t>
            </w:r>
            <w:r>
              <w:rPr>
                <w:noProof/>
                <w:webHidden/>
              </w:rPr>
              <w:fldChar w:fldCharType="end"/>
            </w:r>
          </w:hyperlink>
        </w:p>
        <w:p w14:paraId="742CA619" w14:textId="0969BA1B" w:rsidR="00B800E1" w:rsidRDefault="00B800E1">
          <w:pPr>
            <w:pStyle w:val="TDC2"/>
            <w:tabs>
              <w:tab w:val="left" w:pos="880"/>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78845" w:history="1">
            <w:r w:rsidRPr="003B35FC">
              <w:rPr>
                <w:rStyle w:val="Hipervnculo"/>
                <w:rFonts w:eastAsia="Calibri"/>
                <w:b/>
                <w:bCs/>
                <w:noProof/>
                <w:lang w:val="es-DO"/>
              </w:rPr>
              <w:t>a.</w:t>
            </w:r>
            <w:r>
              <w:rPr>
                <w:rFonts w:asciiTheme="minorHAnsi" w:eastAsiaTheme="minorEastAsia" w:hAnsiTheme="minorHAnsi" w:cstheme="minorBidi"/>
                <w:noProof/>
                <w:color w:val="auto"/>
                <w:spacing w:val="0"/>
                <w:kern w:val="2"/>
                <w:sz w:val="22"/>
                <w:szCs w:val="22"/>
                <w:lang w:val="es-DO" w:eastAsia="es-DO"/>
                <w14:ligatures w14:val="standardContextual"/>
              </w:rPr>
              <w:tab/>
            </w:r>
            <w:r w:rsidRPr="003B35FC">
              <w:rPr>
                <w:rStyle w:val="Hipervnculo"/>
                <w:b/>
                <w:bCs/>
                <w:noProof/>
                <w:lang w:val="es-DO"/>
              </w:rPr>
              <w:t>Matriz de logros relevantes</w:t>
            </w:r>
            <w:r>
              <w:rPr>
                <w:noProof/>
                <w:webHidden/>
              </w:rPr>
              <w:tab/>
            </w:r>
            <w:r>
              <w:rPr>
                <w:noProof/>
                <w:webHidden/>
              </w:rPr>
              <w:fldChar w:fldCharType="begin"/>
            </w:r>
            <w:r>
              <w:rPr>
                <w:noProof/>
                <w:webHidden/>
              </w:rPr>
              <w:instrText xml:space="preserve"> PAGEREF _Toc153578845 \h </w:instrText>
            </w:r>
            <w:r>
              <w:rPr>
                <w:noProof/>
                <w:webHidden/>
              </w:rPr>
            </w:r>
            <w:r>
              <w:rPr>
                <w:noProof/>
                <w:webHidden/>
              </w:rPr>
              <w:fldChar w:fldCharType="separate"/>
            </w:r>
            <w:r>
              <w:rPr>
                <w:noProof/>
                <w:webHidden/>
              </w:rPr>
              <w:t>40</w:t>
            </w:r>
            <w:r>
              <w:rPr>
                <w:noProof/>
                <w:webHidden/>
              </w:rPr>
              <w:fldChar w:fldCharType="end"/>
            </w:r>
          </w:hyperlink>
        </w:p>
        <w:p w14:paraId="6FECFD06" w14:textId="60F3CB22" w:rsidR="00B800E1" w:rsidRDefault="00B800E1">
          <w:pPr>
            <w:pStyle w:val="TDC2"/>
            <w:tabs>
              <w:tab w:val="left" w:pos="880"/>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78846" w:history="1">
            <w:r w:rsidRPr="003B35FC">
              <w:rPr>
                <w:rStyle w:val="Hipervnculo"/>
                <w:b/>
                <w:bCs/>
                <w:noProof/>
                <w:lang w:val="es-DO"/>
              </w:rPr>
              <w:t>b.</w:t>
            </w:r>
            <w:r>
              <w:rPr>
                <w:rFonts w:asciiTheme="minorHAnsi" w:eastAsiaTheme="minorEastAsia" w:hAnsiTheme="minorHAnsi" w:cstheme="minorBidi"/>
                <w:noProof/>
                <w:color w:val="auto"/>
                <w:spacing w:val="0"/>
                <w:kern w:val="2"/>
                <w:sz w:val="22"/>
                <w:szCs w:val="22"/>
                <w:lang w:val="es-DO" w:eastAsia="es-DO"/>
                <w14:ligatures w14:val="standardContextual"/>
              </w:rPr>
              <w:tab/>
            </w:r>
            <w:r w:rsidRPr="003B35FC">
              <w:rPr>
                <w:rStyle w:val="Hipervnculo"/>
                <w:b/>
                <w:bCs/>
                <w:noProof/>
                <w:lang w:val="es-DO"/>
              </w:rPr>
              <w:t>Matriz de Gestión Presupuestaria Anual</w:t>
            </w:r>
            <w:r>
              <w:rPr>
                <w:noProof/>
                <w:webHidden/>
              </w:rPr>
              <w:tab/>
            </w:r>
            <w:r>
              <w:rPr>
                <w:noProof/>
                <w:webHidden/>
              </w:rPr>
              <w:fldChar w:fldCharType="begin"/>
            </w:r>
            <w:r>
              <w:rPr>
                <w:noProof/>
                <w:webHidden/>
              </w:rPr>
              <w:instrText xml:space="preserve"> PAGEREF _Toc153578846 \h </w:instrText>
            </w:r>
            <w:r>
              <w:rPr>
                <w:noProof/>
                <w:webHidden/>
              </w:rPr>
            </w:r>
            <w:r>
              <w:rPr>
                <w:noProof/>
                <w:webHidden/>
              </w:rPr>
              <w:fldChar w:fldCharType="separate"/>
            </w:r>
            <w:r>
              <w:rPr>
                <w:noProof/>
                <w:webHidden/>
              </w:rPr>
              <w:t>42</w:t>
            </w:r>
            <w:r>
              <w:rPr>
                <w:noProof/>
                <w:webHidden/>
              </w:rPr>
              <w:fldChar w:fldCharType="end"/>
            </w:r>
          </w:hyperlink>
        </w:p>
        <w:p w14:paraId="71B3B767" w14:textId="57B896FE" w:rsidR="00B800E1" w:rsidRDefault="00B800E1">
          <w:pPr>
            <w:pStyle w:val="TDC2"/>
            <w:tabs>
              <w:tab w:val="left" w:pos="880"/>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78847" w:history="1">
            <w:r w:rsidRPr="003B35FC">
              <w:rPr>
                <w:rStyle w:val="Hipervnculo"/>
                <w:b/>
                <w:bCs/>
                <w:noProof/>
                <w:lang w:val="es-DO"/>
              </w:rPr>
              <w:t>c.</w:t>
            </w:r>
            <w:r>
              <w:rPr>
                <w:rFonts w:asciiTheme="minorHAnsi" w:eastAsiaTheme="minorEastAsia" w:hAnsiTheme="minorHAnsi" w:cstheme="minorBidi"/>
                <w:noProof/>
                <w:color w:val="auto"/>
                <w:spacing w:val="0"/>
                <w:kern w:val="2"/>
                <w:sz w:val="22"/>
                <w:szCs w:val="22"/>
                <w:lang w:val="es-DO" w:eastAsia="es-DO"/>
                <w14:ligatures w14:val="standardContextual"/>
              </w:rPr>
              <w:tab/>
            </w:r>
            <w:r w:rsidRPr="003B35FC">
              <w:rPr>
                <w:rStyle w:val="Hipervnculo"/>
                <w:b/>
                <w:bCs/>
                <w:noProof/>
                <w:lang w:val="es-DO"/>
              </w:rPr>
              <w:t>Matriz de principales indicadores del POA</w:t>
            </w:r>
            <w:r>
              <w:rPr>
                <w:noProof/>
                <w:webHidden/>
              </w:rPr>
              <w:tab/>
            </w:r>
            <w:r>
              <w:rPr>
                <w:noProof/>
                <w:webHidden/>
              </w:rPr>
              <w:fldChar w:fldCharType="begin"/>
            </w:r>
            <w:r>
              <w:rPr>
                <w:noProof/>
                <w:webHidden/>
              </w:rPr>
              <w:instrText xml:space="preserve"> PAGEREF _Toc153578847 \h </w:instrText>
            </w:r>
            <w:r>
              <w:rPr>
                <w:noProof/>
                <w:webHidden/>
              </w:rPr>
            </w:r>
            <w:r>
              <w:rPr>
                <w:noProof/>
                <w:webHidden/>
              </w:rPr>
              <w:fldChar w:fldCharType="separate"/>
            </w:r>
            <w:r>
              <w:rPr>
                <w:noProof/>
                <w:webHidden/>
              </w:rPr>
              <w:t>43</w:t>
            </w:r>
            <w:r>
              <w:rPr>
                <w:noProof/>
                <w:webHidden/>
              </w:rPr>
              <w:fldChar w:fldCharType="end"/>
            </w:r>
          </w:hyperlink>
        </w:p>
        <w:p w14:paraId="168FDDBC" w14:textId="220583CC" w:rsidR="00B800E1" w:rsidRDefault="00B800E1">
          <w:pPr>
            <w:pStyle w:val="TDC2"/>
            <w:tabs>
              <w:tab w:val="left" w:pos="880"/>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578848" w:history="1">
            <w:r w:rsidRPr="003B35FC">
              <w:rPr>
                <w:rStyle w:val="Hipervnculo"/>
                <w:b/>
                <w:bCs/>
                <w:noProof/>
              </w:rPr>
              <w:t>d.</w:t>
            </w:r>
            <w:r>
              <w:rPr>
                <w:rFonts w:asciiTheme="minorHAnsi" w:eastAsiaTheme="minorEastAsia" w:hAnsiTheme="minorHAnsi" w:cstheme="minorBidi"/>
                <w:noProof/>
                <w:color w:val="auto"/>
                <w:spacing w:val="0"/>
                <w:kern w:val="2"/>
                <w:sz w:val="22"/>
                <w:szCs w:val="22"/>
                <w:lang w:val="es-DO" w:eastAsia="es-DO"/>
                <w14:ligatures w14:val="standardContextual"/>
              </w:rPr>
              <w:tab/>
            </w:r>
            <w:r w:rsidRPr="003B35FC">
              <w:rPr>
                <w:rStyle w:val="Hipervnculo"/>
                <w:b/>
                <w:bCs/>
                <w:noProof/>
              </w:rPr>
              <w:t>Resumen del Plan de Compras</w:t>
            </w:r>
            <w:r>
              <w:rPr>
                <w:noProof/>
                <w:webHidden/>
              </w:rPr>
              <w:tab/>
            </w:r>
            <w:r>
              <w:rPr>
                <w:noProof/>
                <w:webHidden/>
              </w:rPr>
              <w:fldChar w:fldCharType="begin"/>
            </w:r>
            <w:r>
              <w:rPr>
                <w:noProof/>
                <w:webHidden/>
              </w:rPr>
              <w:instrText xml:space="preserve"> PAGEREF _Toc153578848 \h </w:instrText>
            </w:r>
            <w:r>
              <w:rPr>
                <w:noProof/>
                <w:webHidden/>
              </w:rPr>
            </w:r>
            <w:r>
              <w:rPr>
                <w:noProof/>
                <w:webHidden/>
              </w:rPr>
              <w:fldChar w:fldCharType="separate"/>
            </w:r>
            <w:r>
              <w:rPr>
                <w:noProof/>
                <w:webHidden/>
              </w:rPr>
              <w:t>45</w:t>
            </w:r>
            <w:r>
              <w:rPr>
                <w:noProof/>
                <w:webHidden/>
              </w:rPr>
              <w:fldChar w:fldCharType="end"/>
            </w:r>
          </w:hyperlink>
        </w:p>
        <w:p w14:paraId="48DD30ED" w14:textId="283A3DC1" w:rsidR="00A630BC" w:rsidRPr="00A32763" w:rsidRDefault="00A630BC">
          <w:r w:rsidRPr="00A32763">
            <w:rPr>
              <w:b/>
              <w:bCs/>
              <w:noProof/>
            </w:rPr>
            <w:fldChar w:fldCharType="end"/>
          </w:r>
        </w:p>
      </w:sdtContent>
    </w:sdt>
    <w:p w14:paraId="4394B0A8" w14:textId="77777777" w:rsidR="001240D0" w:rsidRPr="00A32763" w:rsidRDefault="001240D0" w:rsidP="00B45B38">
      <w:pPr>
        <w:ind w:left="567"/>
        <w:rPr>
          <w:b/>
          <w:bCs/>
          <w:noProof/>
          <w:lang w:val="es-DO"/>
        </w:rPr>
      </w:pPr>
    </w:p>
    <w:p w14:paraId="4242FE2D" w14:textId="77777777" w:rsidR="001240D0" w:rsidRPr="00A32763" w:rsidRDefault="001240D0" w:rsidP="00B45B38">
      <w:pPr>
        <w:ind w:left="567"/>
        <w:rPr>
          <w:b/>
          <w:bCs/>
          <w:noProof/>
          <w:lang w:val="es-DO"/>
        </w:rPr>
      </w:pPr>
    </w:p>
    <w:p w14:paraId="573DD07B" w14:textId="77777777" w:rsidR="001240D0" w:rsidRPr="00A32763" w:rsidRDefault="001240D0" w:rsidP="00B45B38">
      <w:pPr>
        <w:ind w:left="567"/>
        <w:rPr>
          <w:b/>
          <w:bCs/>
          <w:noProof/>
          <w:lang w:val="es-DO"/>
        </w:rPr>
      </w:pPr>
    </w:p>
    <w:p w14:paraId="6CEA36FA" w14:textId="77777777" w:rsidR="001240D0" w:rsidRPr="00A32763" w:rsidRDefault="001240D0" w:rsidP="00B45B38">
      <w:pPr>
        <w:ind w:left="567"/>
        <w:rPr>
          <w:b/>
          <w:bCs/>
          <w:noProof/>
          <w:lang w:val="es-DO"/>
        </w:rPr>
      </w:pPr>
    </w:p>
    <w:p w14:paraId="310BE1B9" w14:textId="77777777" w:rsidR="001240D0" w:rsidRPr="00A32763" w:rsidRDefault="001240D0" w:rsidP="00B45B38">
      <w:pPr>
        <w:ind w:left="567"/>
        <w:rPr>
          <w:b/>
          <w:bCs/>
          <w:noProof/>
          <w:lang w:val="es-DO"/>
        </w:rPr>
      </w:pPr>
    </w:p>
    <w:p w14:paraId="4D9BE3A9" w14:textId="77777777" w:rsidR="00920A80" w:rsidRPr="00A32763" w:rsidRDefault="00920A80" w:rsidP="00B45B38">
      <w:pPr>
        <w:ind w:left="567"/>
        <w:rPr>
          <w:b/>
          <w:bCs/>
          <w:noProof/>
          <w:lang w:val="es-DO"/>
        </w:rPr>
      </w:pPr>
    </w:p>
    <w:p w14:paraId="06171E0A" w14:textId="77777777" w:rsidR="00920A80" w:rsidRPr="00A32763" w:rsidRDefault="00920A80" w:rsidP="00B45B38">
      <w:pPr>
        <w:ind w:left="567"/>
        <w:rPr>
          <w:b/>
          <w:bCs/>
          <w:noProof/>
          <w:lang w:val="es-DO"/>
        </w:rPr>
      </w:pPr>
    </w:p>
    <w:p w14:paraId="48D5794A" w14:textId="77777777" w:rsidR="00920A80" w:rsidRPr="00A32763" w:rsidRDefault="00920A80" w:rsidP="00B45B38">
      <w:pPr>
        <w:ind w:left="567"/>
        <w:rPr>
          <w:b/>
          <w:bCs/>
          <w:noProof/>
          <w:lang w:val="es-DO"/>
        </w:rPr>
      </w:pPr>
    </w:p>
    <w:p w14:paraId="10240AA0" w14:textId="77777777" w:rsidR="00920A80" w:rsidRPr="00A32763" w:rsidRDefault="00920A80" w:rsidP="00B45B38">
      <w:pPr>
        <w:ind w:left="567"/>
        <w:rPr>
          <w:b/>
          <w:bCs/>
          <w:noProof/>
          <w:lang w:val="es-DO"/>
        </w:rPr>
      </w:pPr>
    </w:p>
    <w:p w14:paraId="282B891A" w14:textId="77777777" w:rsidR="00920A80" w:rsidRPr="00A32763" w:rsidRDefault="00920A80" w:rsidP="00B45B38">
      <w:pPr>
        <w:ind w:left="567"/>
        <w:rPr>
          <w:b/>
          <w:bCs/>
          <w:noProof/>
          <w:lang w:val="es-DO"/>
        </w:rPr>
      </w:pPr>
    </w:p>
    <w:p w14:paraId="3C867BEC" w14:textId="77777777" w:rsidR="00920A80" w:rsidRPr="00A32763" w:rsidRDefault="00920A80" w:rsidP="00B45B38">
      <w:pPr>
        <w:ind w:left="567"/>
        <w:rPr>
          <w:b/>
          <w:bCs/>
          <w:noProof/>
          <w:lang w:val="es-DO"/>
        </w:rPr>
      </w:pPr>
    </w:p>
    <w:p w14:paraId="34FD40AF" w14:textId="7F25FC58" w:rsidR="00920A80" w:rsidRPr="00A32763" w:rsidRDefault="00920A80" w:rsidP="00B45B38">
      <w:pPr>
        <w:ind w:left="567"/>
        <w:rPr>
          <w:i/>
          <w:iCs/>
          <w:noProof/>
          <w:sz w:val="20"/>
          <w:szCs w:val="20"/>
          <w:lang w:val="es-DO"/>
        </w:rPr>
      </w:pPr>
    </w:p>
    <w:p w14:paraId="1DBDA006" w14:textId="4D806799" w:rsidR="001240D0" w:rsidRPr="00A32763" w:rsidRDefault="001240D0">
      <w:pPr>
        <w:rPr>
          <w:lang w:val="es-DO"/>
        </w:rPr>
        <w:sectPr w:rsidR="001240D0" w:rsidRPr="00A32763" w:rsidSect="009904DB">
          <w:footerReference w:type="first" r:id="rId15"/>
          <w:pgSz w:w="12240" w:h="15840"/>
          <w:pgMar w:top="1440" w:right="1440" w:bottom="1440" w:left="1440" w:header="720" w:footer="720" w:gutter="0"/>
          <w:cols w:space="720"/>
          <w:docGrid w:linePitch="360"/>
        </w:sectPr>
      </w:pPr>
    </w:p>
    <w:p w14:paraId="649D29AD" w14:textId="501AA8C3" w:rsidR="001240D0" w:rsidRPr="00A32763" w:rsidRDefault="001240D0" w:rsidP="00E706DD">
      <w:pPr>
        <w:pStyle w:val="Ttulo1"/>
        <w:numPr>
          <w:ilvl w:val="0"/>
          <w:numId w:val="26"/>
        </w:numPr>
        <w:rPr>
          <w:color w:val="767171"/>
          <w:lang w:val="es-DO"/>
        </w:rPr>
      </w:pPr>
      <w:bookmarkStart w:id="1" w:name="_Hlk86403204"/>
      <w:bookmarkStart w:id="2" w:name="_Toc153578811"/>
      <w:r w:rsidRPr="00A32763">
        <w:rPr>
          <w:color w:val="767171"/>
          <w:lang w:val="es-DO"/>
        </w:rPr>
        <w:lastRenderedPageBreak/>
        <w:t>RESUMEN EJECUTIVO</w:t>
      </w:r>
      <w:bookmarkEnd w:id="2"/>
    </w:p>
    <w:p w14:paraId="7C54AF21" w14:textId="26B7214D" w:rsidR="001240D0" w:rsidRPr="00A32763" w:rsidRDefault="00125D46" w:rsidP="001240D0">
      <w:pPr>
        <w:jc w:val="both"/>
        <w:rPr>
          <w:rFonts w:eastAsia="Calibri"/>
          <w:sz w:val="18"/>
          <w:lang w:val="es-DO"/>
        </w:rPr>
      </w:pPr>
      <w:r w:rsidRPr="00A32763">
        <w:rPr>
          <w:rFonts w:eastAsia="Calibri"/>
          <w:noProof/>
          <w:sz w:val="18"/>
        </w:rPr>
        <mc:AlternateContent>
          <mc:Choice Requires="wps">
            <w:drawing>
              <wp:anchor distT="0" distB="0" distL="114300" distR="114300" simplePos="0" relativeHeight="25165056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AC44D2"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58359177" w:rsidR="001240D0" w:rsidRPr="00A32763" w:rsidRDefault="00654164" w:rsidP="001240D0">
      <w:pPr>
        <w:jc w:val="center"/>
        <w:rPr>
          <w:rFonts w:eastAsia="Calibri"/>
          <w:szCs w:val="36"/>
          <w:lang w:val="es-DO"/>
        </w:rPr>
      </w:pPr>
      <w:r w:rsidRPr="00A32763">
        <w:rPr>
          <w:rFonts w:eastAsia="Calibri"/>
          <w:szCs w:val="36"/>
          <w:lang w:val="es-DO"/>
        </w:rPr>
        <w:t xml:space="preserve">Memoria </w:t>
      </w:r>
      <w:r w:rsidR="004A515E" w:rsidRPr="00A32763">
        <w:rPr>
          <w:rFonts w:eastAsia="Calibri"/>
          <w:szCs w:val="36"/>
          <w:lang w:val="es-DO"/>
        </w:rPr>
        <w:t>Institu</w:t>
      </w:r>
      <w:r w:rsidR="009A466A" w:rsidRPr="00A32763">
        <w:rPr>
          <w:rFonts w:eastAsia="Calibri"/>
          <w:szCs w:val="36"/>
          <w:lang w:val="es-DO"/>
        </w:rPr>
        <w:t>c</w:t>
      </w:r>
      <w:r w:rsidR="004A515E" w:rsidRPr="00A32763">
        <w:rPr>
          <w:rFonts w:eastAsia="Calibri"/>
          <w:szCs w:val="36"/>
          <w:lang w:val="es-DO"/>
        </w:rPr>
        <w:t>ional</w:t>
      </w:r>
      <w:r w:rsidR="001240D0" w:rsidRPr="00A32763">
        <w:rPr>
          <w:rFonts w:eastAsia="Calibri"/>
          <w:szCs w:val="36"/>
          <w:lang w:val="es-DO"/>
        </w:rPr>
        <w:t xml:space="preserve"> 202</w:t>
      </w:r>
      <w:r w:rsidR="00FA32FD" w:rsidRPr="00A32763">
        <w:rPr>
          <w:rFonts w:eastAsia="Calibri"/>
          <w:szCs w:val="36"/>
          <w:lang w:val="es-DO"/>
        </w:rPr>
        <w:t>3</w:t>
      </w:r>
    </w:p>
    <w:bookmarkEnd w:id="1"/>
    <w:p w14:paraId="3BA76235" w14:textId="5E6B4253" w:rsidR="008E24E4" w:rsidRPr="00A32763" w:rsidRDefault="008E24E4" w:rsidP="000C725D">
      <w:pPr>
        <w:spacing w:line="360" w:lineRule="auto"/>
        <w:jc w:val="both"/>
        <w:rPr>
          <w:rFonts w:eastAsia="Calibri"/>
          <w:noProof/>
          <w:lang w:val="es-DO"/>
        </w:rPr>
      </w:pPr>
      <w:r w:rsidRPr="00A32763">
        <w:rPr>
          <w:rFonts w:eastAsia="Calibri"/>
          <w:noProof/>
          <w:lang w:val="es-DO"/>
        </w:rPr>
        <w:t>En el período enero-</w:t>
      </w:r>
      <w:r w:rsidR="00666336" w:rsidRPr="00A32763">
        <w:rPr>
          <w:rFonts w:eastAsia="Calibri"/>
          <w:noProof/>
          <w:lang w:val="es-DO"/>
        </w:rPr>
        <w:t>diciembre</w:t>
      </w:r>
      <w:r w:rsidRPr="00A32763">
        <w:rPr>
          <w:rFonts w:eastAsia="Calibri"/>
          <w:noProof/>
          <w:lang w:val="es-DO"/>
        </w:rPr>
        <w:t xml:space="preserve"> de 2023, </w:t>
      </w:r>
      <w:r w:rsidR="00666336" w:rsidRPr="00A32763">
        <w:rPr>
          <w:rFonts w:eastAsia="Calibri"/>
          <w:noProof/>
          <w:lang w:val="es-DO"/>
        </w:rPr>
        <w:t xml:space="preserve">INDOCAFE ha </w:t>
      </w:r>
      <w:r w:rsidRPr="00A32763">
        <w:rPr>
          <w:rFonts w:eastAsia="Calibri"/>
          <w:noProof/>
          <w:lang w:val="es-DO"/>
        </w:rPr>
        <w:t xml:space="preserve">desarrollado acciones que impactan en la mejora de la producción a nivel nacional, desarrollando políticas públicas en favor de los diferentes actores de la cadena y la sostenibilidad social y ambiental de las áreas impactadas. </w:t>
      </w:r>
    </w:p>
    <w:p w14:paraId="1F6F6ED6" w14:textId="0B499CC0" w:rsidR="008E24E4" w:rsidRPr="00A32763" w:rsidRDefault="00666336" w:rsidP="000C725D">
      <w:pPr>
        <w:spacing w:line="360" w:lineRule="auto"/>
        <w:jc w:val="both"/>
        <w:rPr>
          <w:rFonts w:eastAsia="Calibri"/>
          <w:noProof/>
          <w:lang w:val="es-DO"/>
        </w:rPr>
      </w:pPr>
      <w:r w:rsidRPr="00CA5F0A">
        <w:rPr>
          <w:rFonts w:eastAsia="Calibri"/>
          <w:noProof/>
          <w:lang w:val="es-DO"/>
        </w:rPr>
        <w:t>La</w:t>
      </w:r>
      <w:r w:rsidR="008E24E4" w:rsidRPr="00CA5F0A">
        <w:rPr>
          <w:rFonts w:eastAsia="Calibri"/>
          <w:noProof/>
          <w:lang w:val="es-DO"/>
        </w:rPr>
        <w:t xml:space="preserve"> inversión de </w:t>
      </w:r>
      <w:r w:rsidRPr="00CA5F0A">
        <w:rPr>
          <w:rFonts w:eastAsia="Calibri"/>
          <w:noProof/>
          <w:lang w:val="es-DO"/>
        </w:rPr>
        <w:t xml:space="preserve">realizada es de </w:t>
      </w:r>
      <w:r w:rsidR="008E24E4" w:rsidRPr="00CA5F0A">
        <w:rPr>
          <w:rFonts w:eastAsia="Calibri"/>
          <w:noProof/>
          <w:lang w:val="es-DO"/>
        </w:rPr>
        <w:t>RD$</w:t>
      </w:r>
      <w:r w:rsidR="001B500C" w:rsidRPr="00CA5F0A">
        <w:rPr>
          <w:rFonts w:ascii="Arial" w:hAnsi="Arial" w:cs="Arial"/>
          <w:b/>
          <w:bCs/>
          <w:sz w:val="12"/>
          <w:szCs w:val="12"/>
          <w:lang w:val="es-DO"/>
        </w:rPr>
        <w:t xml:space="preserve"> </w:t>
      </w:r>
      <w:r w:rsidR="001B500C" w:rsidRPr="00CA5F0A">
        <w:rPr>
          <w:rFonts w:eastAsia="Calibri"/>
          <w:b/>
          <w:bCs/>
          <w:noProof/>
          <w:lang w:val="es-DO"/>
        </w:rPr>
        <w:t>347,638,620.59</w:t>
      </w:r>
      <w:r w:rsidR="008E24E4" w:rsidRPr="00CA5F0A">
        <w:rPr>
          <w:rFonts w:eastAsia="Calibri"/>
          <w:noProof/>
          <w:lang w:val="es-DO"/>
        </w:rPr>
        <w:t xml:space="preserve">, </w:t>
      </w:r>
      <w:r w:rsidR="001B500C" w:rsidRPr="00CA5F0A">
        <w:rPr>
          <w:rFonts w:eastAsia="Calibri"/>
          <w:noProof/>
          <w:lang w:val="es-DO"/>
        </w:rPr>
        <w:t xml:space="preserve">de los cuales alrededor de 130 millones han </w:t>
      </w:r>
      <w:r w:rsidR="008E24E4" w:rsidRPr="00CA5F0A">
        <w:rPr>
          <w:rFonts w:eastAsia="Calibri"/>
          <w:noProof/>
          <w:lang w:val="es-DO"/>
        </w:rPr>
        <w:t>beneficia</w:t>
      </w:r>
      <w:r w:rsidRPr="00CA5F0A">
        <w:rPr>
          <w:rFonts w:eastAsia="Calibri"/>
          <w:noProof/>
          <w:lang w:val="es-DO"/>
        </w:rPr>
        <w:t xml:space="preserve">ndo a </w:t>
      </w:r>
      <w:r w:rsidR="00171010" w:rsidRPr="00CA5F0A">
        <w:rPr>
          <w:rFonts w:eastAsia="Calibri"/>
          <w:noProof/>
          <w:lang w:val="es-DO"/>
        </w:rPr>
        <w:t>2</w:t>
      </w:r>
      <w:r w:rsidR="00CA5F0A" w:rsidRPr="00CA5F0A">
        <w:rPr>
          <w:rFonts w:eastAsia="Calibri"/>
          <w:noProof/>
          <w:lang w:val="es-DO"/>
        </w:rPr>
        <w:t>5</w:t>
      </w:r>
      <w:r w:rsidR="00171010" w:rsidRPr="00CA5F0A">
        <w:rPr>
          <w:rFonts w:eastAsia="Calibri"/>
          <w:noProof/>
          <w:lang w:val="es-DO"/>
        </w:rPr>
        <w:t>,</w:t>
      </w:r>
      <w:r w:rsidR="00CA5F0A" w:rsidRPr="00CA5F0A">
        <w:rPr>
          <w:rFonts w:eastAsia="Calibri"/>
          <w:noProof/>
          <w:lang w:val="es-DO"/>
        </w:rPr>
        <w:t>743</w:t>
      </w:r>
      <w:r w:rsidR="00171010" w:rsidRPr="00CA5F0A">
        <w:rPr>
          <w:rFonts w:eastAsia="Calibri"/>
          <w:noProof/>
          <w:lang w:val="es-DO"/>
        </w:rPr>
        <w:t xml:space="preserve"> </w:t>
      </w:r>
      <w:r w:rsidR="008E24E4" w:rsidRPr="00CA5F0A">
        <w:rPr>
          <w:rFonts w:eastAsia="Calibri"/>
          <w:noProof/>
          <w:lang w:val="es-DO"/>
        </w:rPr>
        <w:t xml:space="preserve">productores, </w:t>
      </w:r>
      <w:r w:rsidR="00CA5F0A" w:rsidRPr="00CA5F0A">
        <w:rPr>
          <w:rFonts w:eastAsia="Calibri"/>
          <w:noProof/>
          <w:lang w:val="es-DO"/>
        </w:rPr>
        <w:t>22,022</w:t>
      </w:r>
      <w:r w:rsidR="008E24E4" w:rsidRPr="00CA5F0A">
        <w:rPr>
          <w:rFonts w:eastAsia="Calibri"/>
          <w:noProof/>
          <w:lang w:val="es-DO"/>
        </w:rPr>
        <w:t xml:space="preserve"> hombres y </w:t>
      </w:r>
      <w:r w:rsidR="00CA5F0A" w:rsidRPr="00CA5F0A">
        <w:rPr>
          <w:rFonts w:eastAsia="Calibri"/>
          <w:noProof/>
          <w:lang w:val="es-DO"/>
        </w:rPr>
        <w:t>3,721</w:t>
      </w:r>
      <w:r w:rsidR="008E24E4" w:rsidRPr="00CA5F0A">
        <w:rPr>
          <w:rFonts w:eastAsia="Calibri"/>
          <w:noProof/>
          <w:lang w:val="es-DO"/>
        </w:rPr>
        <w:t xml:space="preserve"> mujeres, a través de los programas de Asistencia Técnica, Apoyo a</w:t>
      </w:r>
      <w:r w:rsidR="008E24E4" w:rsidRPr="00A32763">
        <w:rPr>
          <w:rFonts w:eastAsia="Calibri"/>
          <w:noProof/>
          <w:lang w:val="es-DO"/>
        </w:rPr>
        <w:t xml:space="preserve"> la Producción y Mercados y Certificación, </w:t>
      </w:r>
    </w:p>
    <w:p w14:paraId="10FBCA95" w14:textId="3B01C664" w:rsidR="008E24E4" w:rsidRPr="00A32763" w:rsidRDefault="00DA7F42" w:rsidP="000C725D">
      <w:pPr>
        <w:spacing w:line="360" w:lineRule="auto"/>
        <w:jc w:val="both"/>
        <w:rPr>
          <w:rFonts w:eastAsia="Calibri"/>
          <w:noProof/>
          <w:lang w:val="es-DO"/>
        </w:rPr>
      </w:pPr>
      <w:r>
        <w:rPr>
          <w:rFonts w:eastAsia="Calibri"/>
          <w:noProof/>
          <w:lang w:val="es-DO"/>
        </w:rPr>
        <w:t xml:space="preserve">Se beneficiaron de </w:t>
      </w:r>
      <w:r w:rsidR="008E24E4" w:rsidRPr="00A32763">
        <w:rPr>
          <w:rFonts w:eastAsia="Calibri"/>
          <w:noProof/>
          <w:lang w:val="es-DO"/>
        </w:rPr>
        <w:t>Asistencia Técnica</w:t>
      </w:r>
      <w:r>
        <w:rPr>
          <w:rFonts w:eastAsia="Calibri"/>
          <w:noProof/>
          <w:lang w:val="es-DO"/>
        </w:rPr>
        <w:t xml:space="preserve"> y Extensión Cafetalera</w:t>
      </w:r>
      <w:r w:rsidR="008E24E4" w:rsidRPr="00A32763">
        <w:rPr>
          <w:rFonts w:eastAsia="Calibri"/>
          <w:noProof/>
          <w:lang w:val="es-DO"/>
        </w:rPr>
        <w:t xml:space="preserve"> </w:t>
      </w:r>
      <w:r w:rsidR="001B334E">
        <w:rPr>
          <w:rFonts w:eastAsia="Calibri"/>
          <w:noProof/>
          <w:lang w:val="es-DO"/>
        </w:rPr>
        <w:t>16,624</w:t>
      </w:r>
      <w:r w:rsidR="008E24E4" w:rsidRPr="00A32763">
        <w:rPr>
          <w:rFonts w:eastAsia="Calibri"/>
          <w:noProof/>
          <w:lang w:val="es-DO"/>
        </w:rPr>
        <w:t xml:space="preserve"> productores, </w:t>
      </w:r>
      <w:r w:rsidR="001B334E">
        <w:rPr>
          <w:rFonts w:eastAsia="Calibri"/>
          <w:noProof/>
          <w:lang w:val="es-DO"/>
        </w:rPr>
        <w:t>14,410</w:t>
      </w:r>
      <w:r w:rsidR="008E24E4" w:rsidRPr="00A32763">
        <w:rPr>
          <w:rFonts w:eastAsia="Calibri"/>
          <w:noProof/>
          <w:lang w:val="es-DO"/>
        </w:rPr>
        <w:t xml:space="preserve"> hombres y </w:t>
      </w:r>
      <w:r w:rsidR="001B334E">
        <w:rPr>
          <w:rFonts w:eastAsia="Calibri"/>
          <w:noProof/>
          <w:lang w:val="es-DO"/>
        </w:rPr>
        <w:t>2,214</w:t>
      </w:r>
      <w:r w:rsidR="008E24E4" w:rsidRPr="00A32763">
        <w:rPr>
          <w:rFonts w:eastAsia="Calibri"/>
          <w:noProof/>
          <w:lang w:val="es-DO"/>
        </w:rPr>
        <w:t xml:space="preserve"> mujeres, recibieron entrenamiento directo mediante adiestramientos, demostraciones de métodos y de resultados, como parte de un extenso programa de Extensión Cafetalera, que permite aplicar las Buenas Prácticas Agrícolas en las instalaciones cafetaleras de pequeños y medianos productores. </w:t>
      </w:r>
    </w:p>
    <w:p w14:paraId="689FDD42" w14:textId="551D38C8" w:rsidR="008E24E4" w:rsidRPr="00A32763" w:rsidRDefault="008E24E4" w:rsidP="000C725D">
      <w:pPr>
        <w:spacing w:line="360" w:lineRule="auto"/>
        <w:jc w:val="both"/>
        <w:rPr>
          <w:rFonts w:eastAsia="Calibri"/>
          <w:noProof/>
          <w:lang w:val="es-DO"/>
        </w:rPr>
      </w:pPr>
      <w:r w:rsidRPr="00A32763">
        <w:rPr>
          <w:rFonts w:eastAsia="Calibri"/>
          <w:noProof/>
          <w:lang w:val="es-DO"/>
        </w:rPr>
        <w:t xml:space="preserve">De igual manera, se realizaron </w:t>
      </w:r>
      <w:r w:rsidR="001B334E">
        <w:rPr>
          <w:rFonts w:eastAsia="Calibri"/>
          <w:noProof/>
          <w:lang w:val="es-DO"/>
        </w:rPr>
        <w:t>406</w:t>
      </w:r>
      <w:r w:rsidRPr="00A32763">
        <w:rPr>
          <w:rFonts w:eastAsia="Calibri"/>
          <w:noProof/>
          <w:lang w:val="es-DO"/>
        </w:rPr>
        <w:t xml:space="preserve"> actividades de capacitación entre cursos, talleres y charlas sobre manejo de plantaciones cafetaleras, Buenas Prácticas Agrícolas y de Manufactura, así como</w:t>
      </w:r>
      <w:r w:rsidR="000C725D" w:rsidRPr="00A32763">
        <w:rPr>
          <w:rFonts w:eastAsia="Calibri"/>
          <w:noProof/>
          <w:lang w:val="es-DO"/>
        </w:rPr>
        <w:t xml:space="preserve"> </w:t>
      </w:r>
      <w:r w:rsidRPr="00A32763">
        <w:rPr>
          <w:rFonts w:eastAsia="Calibri"/>
          <w:noProof/>
          <w:lang w:val="es-DO"/>
        </w:rPr>
        <w:t xml:space="preserve">Manejo y Control de Plagas, en las cuales </w:t>
      </w:r>
      <w:r w:rsidR="001B334E">
        <w:rPr>
          <w:rFonts w:eastAsia="Calibri"/>
          <w:noProof/>
          <w:lang w:val="es-DO"/>
        </w:rPr>
        <w:t xml:space="preserve">participaron </w:t>
      </w:r>
      <w:r w:rsidR="001B334E">
        <w:rPr>
          <w:rFonts w:eastAsia="Calibri"/>
          <w:b/>
          <w:bCs/>
          <w:noProof/>
          <w:lang w:val="es-DO"/>
        </w:rPr>
        <w:t>4,728</w:t>
      </w:r>
      <w:r w:rsidRPr="00A32763">
        <w:rPr>
          <w:rFonts w:eastAsia="Calibri"/>
          <w:noProof/>
          <w:lang w:val="es-DO"/>
        </w:rPr>
        <w:t xml:space="preserve"> productores, </w:t>
      </w:r>
      <w:r w:rsidR="001B334E">
        <w:rPr>
          <w:rFonts w:eastAsia="Calibri"/>
          <w:b/>
          <w:bCs/>
          <w:noProof/>
          <w:lang w:val="es-DO"/>
        </w:rPr>
        <w:t>3,998</w:t>
      </w:r>
      <w:r w:rsidRPr="00A32763">
        <w:rPr>
          <w:rFonts w:eastAsia="Calibri"/>
          <w:noProof/>
          <w:lang w:val="es-DO"/>
        </w:rPr>
        <w:t xml:space="preserve"> hombres y </w:t>
      </w:r>
      <w:r w:rsidR="001B334E">
        <w:rPr>
          <w:rFonts w:eastAsia="Calibri"/>
          <w:b/>
          <w:bCs/>
          <w:noProof/>
          <w:lang w:val="es-DO"/>
        </w:rPr>
        <w:t>730</w:t>
      </w:r>
      <w:r w:rsidRPr="00A32763">
        <w:rPr>
          <w:rFonts w:eastAsia="Calibri"/>
          <w:noProof/>
          <w:lang w:val="es-DO"/>
        </w:rPr>
        <w:t xml:space="preserve"> mujeres, mejoraron sus conocimientos sobre el cultivo y cadena de valor. </w:t>
      </w:r>
    </w:p>
    <w:p w14:paraId="54EA5E74" w14:textId="77777777" w:rsidR="00C05AD2" w:rsidRDefault="00C05AD2" w:rsidP="000C725D">
      <w:pPr>
        <w:spacing w:line="360" w:lineRule="auto"/>
        <w:jc w:val="both"/>
        <w:rPr>
          <w:rFonts w:eastAsia="Calibri"/>
          <w:noProof/>
          <w:lang w:val="es-DO"/>
        </w:rPr>
      </w:pPr>
    </w:p>
    <w:p w14:paraId="485C6037" w14:textId="77777777" w:rsidR="00C05AD2" w:rsidRDefault="00C05AD2" w:rsidP="000C725D">
      <w:pPr>
        <w:spacing w:line="360" w:lineRule="auto"/>
        <w:jc w:val="both"/>
        <w:rPr>
          <w:rFonts w:eastAsia="Calibri"/>
          <w:noProof/>
          <w:lang w:val="es-DO"/>
        </w:rPr>
      </w:pPr>
    </w:p>
    <w:p w14:paraId="62E2AD1E" w14:textId="77777777" w:rsidR="00F11102" w:rsidRDefault="008E24E4" w:rsidP="000C725D">
      <w:pPr>
        <w:spacing w:line="360" w:lineRule="auto"/>
        <w:jc w:val="both"/>
        <w:rPr>
          <w:rFonts w:eastAsia="Calibri"/>
          <w:noProof/>
          <w:lang w:val="es-DO"/>
        </w:rPr>
      </w:pPr>
      <w:r w:rsidRPr="00A32763">
        <w:rPr>
          <w:rFonts w:eastAsia="Calibri"/>
          <w:noProof/>
          <w:lang w:val="es-DO"/>
        </w:rPr>
        <w:lastRenderedPageBreak/>
        <w:t>En</w:t>
      </w:r>
      <w:r w:rsidR="00DA7F42">
        <w:rPr>
          <w:rFonts w:eastAsia="Calibri"/>
          <w:noProof/>
          <w:lang w:val="es-DO"/>
        </w:rPr>
        <w:t xml:space="preserve"> cuanto al </w:t>
      </w:r>
      <w:r w:rsidRPr="00A32763">
        <w:rPr>
          <w:rFonts w:eastAsia="Calibri"/>
          <w:noProof/>
          <w:lang w:val="es-DO"/>
        </w:rPr>
        <w:t>Apoyo a la Producción</w:t>
      </w:r>
      <w:r w:rsidR="00DA7F42">
        <w:rPr>
          <w:rFonts w:eastAsia="Calibri"/>
          <w:noProof/>
          <w:lang w:val="es-DO"/>
        </w:rPr>
        <w:t xml:space="preserve"> de manera directa</w:t>
      </w:r>
      <w:r w:rsidRPr="00A32763">
        <w:rPr>
          <w:rFonts w:eastAsia="Calibri"/>
          <w:noProof/>
          <w:lang w:val="es-DO"/>
        </w:rPr>
        <w:t xml:space="preserve">, que abarca los componentes de Producción de Plantas, Fomento y Renovación de cafetales, Control de Plagas y Manejo Postcosecha, se beneficiaron </w:t>
      </w:r>
      <w:r w:rsidR="00F11102">
        <w:rPr>
          <w:rFonts w:eastAsia="Calibri"/>
          <w:noProof/>
          <w:lang w:val="es-DO"/>
        </w:rPr>
        <w:t>18,614</w:t>
      </w:r>
      <w:r w:rsidRPr="00A32763">
        <w:rPr>
          <w:rFonts w:eastAsia="Calibri"/>
          <w:noProof/>
          <w:lang w:val="es-DO"/>
        </w:rPr>
        <w:t xml:space="preserve"> productores, </w:t>
      </w:r>
      <w:r w:rsidR="00F11102">
        <w:rPr>
          <w:rFonts w:eastAsia="Calibri"/>
          <w:noProof/>
          <w:lang w:val="es-DO"/>
        </w:rPr>
        <w:t>16,883</w:t>
      </w:r>
      <w:r w:rsidRPr="00A32763">
        <w:rPr>
          <w:rFonts w:eastAsia="Calibri"/>
          <w:noProof/>
          <w:lang w:val="es-DO"/>
        </w:rPr>
        <w:t xml:space="preserve"> hombres y </w:t>
      </w:r>
      <w:r w:rsidR="00F11102">
        <w:rPr>
          <w:rFonts w:eastAsia="Calibri"/>
          <w:noProof/>
          <w:lang w:val="es-DO"/>
        </w:rPr>
        <w:t>1,731</w:t>
      </w:r>
      <w:r w:rsidRPr="00A32763">
        <w:rPr>
          <w:rFonts w:eastAsia="Calibri"/>
          <w:noProof/>
          <w:lang w:val="es-DO"/>
        </w:rPr>
        <w:t xml:space="preserve"> mujeres</w:t>
      </w:r>
      <w:r w:rsidR="00F11102">
        <w:rPr>
          <w:rFonts w:eastAsia="Calibri"/>
          <w:noProof/>
          <w:lang w:val="es-DO"/>
        </w:rPr>
        <w:t xml:space="preserve">. </w:t>
      </w:r>
    </w:p>
    <w:p w14:paraId="57F8260F" w14:textId="182F5AC9" w:rsidR="008E24E4" w:rsidRPr="00A32763" w:rsidRDefault="00F11102" w:rsidP="000C725D">
      <w:pPr>
        <w:spacing w:line="360" w:lineRule="auto"/>
        <w:jc w:val="both"/>
        <w:rPr>
          <w:rFonts w:eastAsia="Calibri"/>
          <w:noProof/>
          <w:lang w:val="es-DO"/>
        </w:rPr>
      </w:pPr>
      <w:r>
        <w:rPr>
          <w:rFonts w:eastAsia="Calibri"/>
          <w:noProof/>
          <w:lang w:val="es-DO"/>
        </w:rPr>
        <w:t xml:space="preserve">Acorde a lo anterior, se sembraron 11,580.158 plantas de café de variedades resistentes a la Roya </w:t>
      </w:r>
      <w:r w:rsidRPr="00A32763">
        <w:rPr>
          <w:rFonts w:eastAsia="Calibri"/>
          <w:noProof/>
          <w:lang w:val="es-DO"/>
        </w:rPr>
        <w:t>(</w:t>
      </w:r>
      <w:r w:rsidRPr="00A32763">
        <w:rPr>
          <w:rFonts w:eastAsia="Calibri"/>
          <w:i/>
          <w:iCs/>
          <w:noProof/>
          <w:lang w:val="es-DO"/>
        </w:rPr>
        <w:t>Hemileia vastatrix</w:t>
      </w:r>
      <w:r w:rsidRPr="00A32763">
        <w:rPr>
          <w:rFonts w:eastAsia="Calibri"/>
          <w:noProof/>
          <w:lang w:val="es-DO"/>
        </w:rPr>
        <w:t>)</w:t>
      </w:r>
      <w:r>
        <w:rPr>
          <w:rFonts w:eastAsia="Calibri"/>
          <w:noProof/>
          <w:lang w:val="es-DO"/>
        </w:rPr>
        <w:t>, con las cuales se Renovaron y Fomentaron 51,425 tareas de café, beneficiando a 3,602 productores</w:t>
      </w:r>
      <w:r w:rsidR="00E2457B">
        <w:rPr>
          <w:rFonts w:eastAsia="Calibri"/>
          <w:noProof/>
          <w:lang w:val="es-DO"/>
        </w:rPr>
        <w:t xml:space="preserve">, 3,167 hombres y 435 mujeres, distribuidos de  asiguiente manera: </w:t>
      </w:r>
      <w:r>
        <w:rPr>
          <w:rFonts w:eastAsia="Calibri"/>
          <w:noProof/>
          <w:lang w:val="es-DO"/>
        </w:rPr>
        <w:t xml:space="preserve">35,962 en renovación </w:t>
      </w:r>
      <w:r w:rsidR="00E2457B">
        <w:rPr>
          <w:rFonts w:eastAsia="Calibri"/>
          <w:noProof/>
          <w:lang w:val="es-DO"/>
        </w:rPr>
        <w:t xml:space="preserve">(2,887 beneficiarios, 2,499 hombres </w:t>
      </w:r>
      <w:r>
        <w:rPr>
          <w:rFonts w:eastAsia="Calibri"/>
          <w:noProof/>
          <w:lang w:val="es-DO"/>
        </w:rPr>
        <w:t>y</w:t>
      </w:r>
      <w:r w:rsidR="00E2457B">
        <w:rPr>
          <w:rFonts w:eastAsia="Calibri"/>
          <w:noProof/>
          <w:lang w:val="es-DO"/>
        </w:rPr>
        <w:t xml:space="preserve"> 388 mujeres) y </w:t>
      </w:r>
      <w:r>
        <w:rPr>
          <w:rFonts w:eastAsia="Calibri"/>
          <w:noProof/>
          <w:lang w:val="es-DO"/>
        </w:rPr>
        <w:t>15,463</w:t>
      </w:r>
      <w:r w:rsidR="00E2457B">
        <w:rPr>
          <w:rFonts w:eastAsia="Calibri"/>
          <w:noProof/>
          <w:lang w:val="es-DO"/>
        </w:rPr>
        <w:t xml:space="preserve"> tareas de </w:t>
      </w:r>
      <w:r>
        <w:rPr>
          <w:rFonts w:eastAsia="Calibri"/>
          <w:noProof/>
          <w:lang w:val="es-DO"/>
        </w:rPr>
        <w:t>fomento</w:t>
      </w:r>
      <w:r w:rsidR="00E2457B">
        <w:rPr>
          <w:rFonts w:eastAsia="Calibri"/>
          <w:noProof/>
          <w:lang w:val="es-DO"/>
        </w:rPr>
        <w:t xml:space="preserve"> (715 beneficiarios, 668 hombres y 47 mujeres).</w:t>
      </w:r>
    </w:p>
    <w:p w14:paraId="65D8FBAB" w14:textId="5C763339" w:rsidR="008E24E4" w:rsidRPr="00A32763" w:rsidRDefault="003010FA" w:rsidP="000C725D">
      <w:pPr>
        <w:spacing w:line="360" w:lineRule="auto"/>
        <w:jc w:val="both"/>
        <w:rPr>
          <w:rFonts w:eastAsia="Calibri"/>
          <w:noProof/>
          <w:lang w:val="es-DO"/>
        </w:rPr>
      </w:pPr>
      <w:r>
        <w:rPr>
          <w:rFonts w:eastAsia="Calibri"/>
          <w:noProof/>
          <w:lang w:val="es-DO"/>
        </w:rPr>
        <w:t xml:space="preserve">El programa de </w:t>
      </w:r>
      <w:r w:rsidR="008E24E4" w:rsidRPr="00A32763">
        <w:rPr>
          <w:rFonts w:eastAsia="Calibri"/>
          <w:noProof/>
          <w:lang w:val="es-DO"/>
        </w:rPr>
        <w:t>Manejo Integrado de Plagas</w:t>
      </w:r>
      <w:r>
        <w:rPr>
          <w:rFonts w:eastAsia="Calibri"/>
          <w:noProof/>
          <w:lang w:val="es-DO"/>
        </w:rPr>
        <w:t xml:space="preserve"> </w:t>
      </w:r>
      <w:r w:rsidR="00482DFD">
        <w:rPr>
          <w:rFonts w:eastAsia="Calibri"/>
          <w:noProof/>
          <w:lang w:val="es-DO"/>
        </w:rPr>
        <w:t xml:space="preserve">benefició a 1,863 cafetaleros, de los cuales 1,544 son hombres y 119 mujeres; estuvo enfocado en el </w:t>
      </w:r>
      <w:r>
        <w:rPr>
          <w:rFonts w:eastAsia="Calibri"/>
          <w:noProof/>
          <w:lang w:val="es-DO"/>
        </w:rPr>
        <w:t>manejo de la Broca del cafeto</w:t>
      </w:r>
      <w:r w:rsidR="008E24E4" w:rsidRPr="00A32763">
        <w:rPr>
          <w:rFonts w:eastAsia="Calibri"/>
          <w:noProof/>
          <w:lang w:val="es-DO"/>
        </w:rPr>
        <w:t xml:space="preserve"> (</w:t>
      </w:r>
      <w:r w:rsidR="008E24E4" w:rsidRPr="00A32763">
        <w:rPr>
          <w:rFonts w:eastAsia="Calibri"/>
          <w:i/>
          <w:iCs/>
          <w:noProof/>
          <w:lang w:val="es-DO"/>
        </w:rPr>
        <w:t>Hypothenemus hampei</w:t>
      </w:r>
      <w:r w:rsidR="008E24E4" w:rsidRPr="00A32763">
        <w:rPr>
          <w:rFonts w:eastAsia="Calibri"/>
          <w:noProof/>
          <w:lang w:val="es-DO"/>
        </w:rPr>
        <w:t xml:space="preserve">), </w:t>
      </w:r>
      <w:r w:rsidR="00482DFD">
        <w:rPr>
          <w:rFonts w:eastAsia="Calibri"/>
          <w:noProof/>
          <w:lang w:val="es-DO"/>
        </w:rPr>
        <w:t xml:space="preserve">con la instalación de 53,319 trampas en 77,477 tareas en 1,664 personas (1,348 hombres y y 116 mujeres) y, control de </w:t>
      </w:r>
      <w:r w:rsidR="008E24E4" w:rsidRPr="00A32763">
        <w:rPr>
          <w:rFonts w:eastAsia="Calibri"/>
          <w:noProof/>
          <w:lang w:val="es-DO"/>
        </w:rPr>
        <w:t>la roya y otros insectos</w:t>
      </w:r>
      <w:r w:rsidR="00482DFD">
        <w:rPr>
          <w:rFonts w:eastAsia="Calibri"/>
          <w:noProof/>
          <w:lang w:val="es-DO"/>
        </w:rPr>
        <w:t xml:space="preserve"> que abarcó 26,430 tareas</w:t>
      </w:r>
      <w:r w:rsidR="008E24E4" w:rsidRPr="00A32763">
        <w:rPr>
          <w:rFonts w:eastAsia="Calibri"/>
          <w:noProof/>
          <w:lang w:val="es-DO"/>
        </w:rPr>
        <w:t>,</w:t>
      </w:r>
      <w:r w:rsidR="00482DFD">
        <w:rPr>
          <w:rFonts w:eastAsia="Calibri"/>
          <w:noProof/>
          <w:lang w:val="es-DO"/>
        </w:rPr>
        <w:t xml:space="preserve"> beneficiando a 199 cafetaleros, 196 hombres y 3 mujeres. </w:t>
      </w:r>
    </w:p>
    <w:p w14:paraId="503BB061" w14:textId="11FB8308" w:rsidR="008E24E4" w:rsidRPr="00A32763" w:rsidRDefault="008E24E4" w:rsidP="000C725D">
      <w:pPr>
        <w:spacing w:line="360" w:lineRule="auto"/>
        <w:jc w:val="both"/>
        <w:rPr>
          <w:rFonts w:eastAsia="Calibri"/>
          <w:noProof/>
          <w:lang w:val="es-DO"/>
        </w:rPr>
      </w:pPr>
      <w:r w:rsidRPr="00A32763">
        <w:rPr>
          <w:rFonts w:eastAsia="Calibri"/>
          <w:noProof/>
          <w:lang w:val="es-DO"/>
        </w:rPr>
        <w:t xml:space="preserve">El </w:t>
      </w:r>
      <w:r w:rsidR="00482DFD">
        <w:rPr>
          <w:rFonts w:eastAsia="Calibri"/>
          <w:noProof/>
          <w:lang w:val="es-DO"/>
        </w:rPr>
        <w:t xml:space="preserve">programa </w:t>
      </w:r>
      <w:r w:rsidRPr="00A32763">
        <w:rPr>
          <w:rFonts w:eastAsia="Calibri"/>
          <w:noProof/>
          <w:lang w:val="es-DO"/>
        </w:rPr>
        <w:t xml:space="preserve">Manejo de Cosecha y Postcosecha </w:t>
      </w:r>
      <w:r w:rsidR="00482DFD">
        <w:rPr>
          <w:rFonts w:eastAsia="Calibri"/>
          <w:noProof/>
          <w:lang w:val="es-DO"/>
        </w:rPr>
        <w:t>que desarrolla INDOCAFE</w:t>
      </w:r>
      <w:r w:rsidRPr="00A32763">
        <w:rPr>
          <w:rFonts w:eastAsia="Calibri"/>
          <w:noProof/>
          <w:lang w:val="es-DO"/>
        </w:rPr>
        <w:t xml:space="preserve"> apoya los procesos de rehabilitación de equipos y maquinarias</w:t>
      </w:r>
      <w:r w:rsidR="00482DFD">
        <w:rPr>
          <w:rFonts w:eastAsia="Calibri"/>
          <w:noProof/>
          <w:lang w:val="es-DO"/>
        </w:rPr>
        <w:t>,</w:t>
      </w:r>
      <w:r w:rsidRPr="00A32763">
        <w:rPr>
          <w:rFonts w:eastAsia="Calibri"/>
          <w:noProof/>
          <w:lang w:val="es-DO"/>
        </w:rPr>
        <w:t xml:space="preserve"> centro</w:t>
      </w:r>
      <w:r w:rsidR="00482DFD">
        <w:rPr>
          <w:rFonts w:eastAsia="Calibri"/>
          <w:noProof/>
          <w:lang w:val="es-DO"/>
        </w:rPr>
        <w:t>s</w:t>
      </w:r>
      <w:r w:rsidRPr="00A32763">
        <w:rPr>
          <w:rFonts w:eastAsia="Calibri"/>
          <w:noProof/>
          <w:lang w:val="es-DO"/>
        </w:rPr>
        <w:t xml:space="preserve"> de Beneficios Húmedos (BH) y Secos (BS) y</w:t>
      </w:r>
      <w:r w:rsidR="00482DFD">
        <w:rPr>
          <w:rFonts w:eastAsia="Calibri"/>
          <w:noProof/>
          <w:lang w:val="es-DO"/>
        </w:rPr>
        <w:t xml:space="preserve"> Asitencia Técnica para</w:t>
      </w:r>
      <w:r w:rsidRPr="00A32763">
        <w:rPr>
          <w:rFonts w:eastAsia="Calibri"/>
          <w:noProof/>
          <w:lang w:val="es-DO"/>
        </w:rPr>
        <w:t xml:space="preserve"> mejora de los procesos de transformación del café desde la recolección hasta el procesado final, previo al tueste. </w:t>
      </w:r>
    </w:p>
    <w:p w14:paraId="1CEA4A3D" w14:textId="0DFEFE87" w:rsidR="008E24E4" w:rsidRPr="00A32763" w:rsidRDefault="008E24E4" w:rsidP="000C725D">
      <w:pPr>
        <w:spacing w:line="360" w:lineRule="auto"/>
        <w:jc w:val="both"/>
        <w:rPr>
          <w:rFonts w:eastAsia="Calibri"/>
          <w:noProof/>
          <w:lang w:val="es-DO"/>
        </w:rPr>
      </w:pPr>
      <w:r w:rsidRPr="00A32763">
        <w:rPr>
          <w:rFonts w:eastAsia="Calibri"/>
          <w:noProof/>
          <w:lang w:val="es-DO"/>
        </w:rPr>
        <w:t>Como parte de ese apoyo, se rehabilita</w:t>
      </w:r>
      <w:r w:rsidR="00482DFD">
        <w:rPr>
          <w:rFonts w:eastAsia="Calibri"/>
          <w:noProof/>
          <w:lang w:val="es-DO"/>
        </w:rPr>
        <w:t xml:space="preserve">ron </w:t>
      </w:r>
      <w:r w:rsidR="0078735B">
        <w:rPr>
          <w:rFonts w:eastAsia="Calibri"/>
          <w:noProof/>
          <w:lang w:val="es-DO"/>
        </w:rPr>
        <w:t>365 máquinas</w:t>
      </w:r>
      <w:r w:rsidRPr="00A32763">
        <w:rPr>
          <w:rFonts w:eastAsia="Calibri"/>
          <w:noProof/>
          <w:lang w:val="es-DO"/>
        </w:rPr>
        <w:t xml:space="preserve"> despulpadoras, propiedad de pequeños y medianos productores, </w:t>
      </w:r>
      <w:r w:rsidR="0078735B">
        <w:rPr>
          <w:rFonts w:eastAsia="Calibri"/>
          <w:noProof/>
          <w:lang w:val="es-DO"/>
        </w:rPr>
        <w:t xml:space="preserve">llegando a beneficiar </w:t>
      </w:r>
      <w:r w:rsidRPr="00A32763">
        <w:rPr>
          <w:rFonts w:eastAsia="Calibri"/>
          <w:noProof/>
          <w:lang w:val="es-DO"/>
        </w:rPr>
        <w:t xml:space="preserve">a </w:t>
      </w:r>
      <w:r w:rsidR="0078735B">
        <w:rPr>
          <w:rFonts w:eastAsia="Calibri"/>
          <w:noProof/>
          <w:lang w:val="es-DO"/>
        </w:rPr>
        <w:t>393</w:t>
      </w:r>
      <w:r w:rsidRPr="00A32763">
        <w:rPr>
          <w:rFonts w:eastAsia="Calibri"/>
          <w:noProof/>
          <w:lang w:val="es-DO"/>
        </w:rPr>
        <w:t xml:space="preserve"> productores, </w:t>
      </w:r>
      <w:r w:rsidR="0078735B">
        <w:rPr>
          <w:rFonts w:eastAsia="Calibri"/>
          <w:noProof/>
          <w:lang w:val="es-DO"/>
        </w:rPr>
        <w:t>346</w:t>
      </w:r>
      <w:r w:rsidRPr="00A32763">
        <w:rPr>
          <w:rFonts w:eastAsia="Calibri"/>
          <w:noProof/>
          <w:lang w:val="es-DO"/>
        </w:rPr>
        <w:t xml:space="preserve"> hombres y </w:t>
      </w:r>
      <w:r w:rsidR="0078735B">
        <w:rPr>
          <w:rFonts w:eastAsia="Calibri"/>
          <w:noProof/>
          <w:lang w:val="es-DO"/>
        </w:rPr>
        <w:t>4</w:t>
      </w:r>
      <w:r w:rsidRPr="00A32763">
        <w:rPr>
          <w:rFonts w:eastAsia="Calibri"/>
          <w:noProof/>
          <w:lang w:val="es-DO"/>
        </w:rPr>
        <w:t>7 mujeres.</w:t>
      </w:r>
    </w:p>
    <w:p w14:paraId="288EED26" w14:textId="77777777" w:rsidR="00BC723B" w:rsidRDefault="00BC723B" w:rsidP="000C725D">
      <w:pPr>
        <w:spacing w:line="360" w:lineRule="auto"/>
        <w:jc w:val="both"/>
        <w:rPr>
          <w:rFonts w:eastAsia="Calibri"/>
          <w:noProof/>
          <w:lang w:val="es-DO"/>
        </w:rPr>
      </w:pPr>
    </w:p>
    <w:p w14:paraId="5F50DB28" w14:textId="77777777" w:rsidR="00BC723B" w:rsidRDefault="00BC723B" w:rsidP="000C725D">
      <w:pPr>
        <w:spacing w:line="360" w:lineRule="auto"/>
        <w:jc w:val="both"/>
        <w:rPr>
          <w:rFonts w:eastAsia="Calibri"/>
          <w:noProof/>
          <w:lang w:val="es-DO"/>
        </w:rPr>
      </w:pPr>
    </w:p>
    <w:p w14:paraId="632EC732" w14:textId="55CC0B42" w:rsidR="008E24E4" w:rsidRPr="00A32763" w:rsidRDefault="008E24E4" w:rsidP="000C725D">
      <w:pPr>
        <w:spacing w:line="360" w:lineRule="auto"/>
        <w:jc w:val="both"/>
        <w:rPr>
          <w:rFonts w:eastAsia="Calibri"/>
          <w:noProof/>
          <w:lang w:val="es-DO"/>
        </w:rPr>
      </w:pPr>
      <w:r w:rsidRPr="00A32763">
        <w:rPr>
          <w:rFonts w:eastAsia="Calibri"/>
          <w:noProof/>
          <w:lang w:val="es-DO"/>
        </w:rPr>
        <w:lastRenderedPageBreak/>
        <w:t xml:space="preserve">La producción registrada </w:t>
      </w:r>
      <w:r w:rsidR="005D4BFE">
        <w:rPr>
          <w:rFonts w:eastAsia="Calibri"/>
          <w:noProof/>
          <w:lang w:val="es-DO"/>
        </w:rPr>
        <w:t xml:space="preserve">para el año calendario 2023 alcanzó un total de 604 mil quintales de café verde producidos en todas las áreas cafetaleras del país. </w:t>
      </w:r>
    </w:p>
    <w:p w14:paraId="149CBC7B" w14:textId="21F6D6A2" w:rsidR="008E24E4" w:rsidRPr="00A32763" w:rsidRDefault="0059374A" w:rsidP="000C725D">
      <w:pPr>
        <w:spacing w:line="360" w:lineRule="auto"/>
        <w:jc w:val="both"/>
        <w:rPr>
          <w:rFonts w:eastAsia="Calibri"/>
          <w:noProof/>
          <w:lang w:val="es-DO"/>
        </w:rPr>
      </w:pPr>
      <w:r>
        <w:rPr>
          <w:rFonts w:eastAsia="Calibri"/>
          <w:noProof/>
          <w:lang w:val="es-DO"/>
        </w:rPr>
        <w:t>L</w:t>
      </w:r>
      <w:r w:rsidR="008E24E4" w:rsidRPr="00A32763">
        <w:rPr>
          <w:rFonts w:eastAsia="Calibri"/>
          <w:noProof/>
          <w:lang w:val="es-DO"/>
        </w:rPr>
        <w:t>as actividades anteriores</w:t>
      </w:r>
      <w:r>
        <w:rPr>
          <w:rFonts w:eastAsia="Calibri"/>
          <w:noProof/>
          <w:lang w:val="es-DO"/>
        </w:rPr>
        <w:t xml:space="preserve"> incluyen las acciones ejecutadas en </w:t>
      </w:r>
      <w:r w:rsidR="008E24E4" w:rsidRPr="00A32763">
        <w:rPr>
          <w:rFonts w:eastAsia="Calibri"/>
          <w:noProof/>
          <w:lang w:val="es-DO"/>
        </w:rPr>
        <w:t>los cuatro proyectos piloto</w:t>
      </w:r>
      <w:r>
        <w:rPr>
          <w:rFonts w:eastAsia="Calibri"/>
          <w:noProof/>
          <w:lang w:val="es-DO"/>
        </w:rPr>
        <w:t>,</w:t>
      </w:r>
      <w:r w:rsidR="008E24E4" w:rsidRPr="00A32763">
        <w:rPr>
          <w:rFonts w:eastAsia="Calibri"/>
          <w:noProof/>
          <w:lang w:val="es-DO"/>
        </w:rPr>
        <w:t xml:space="preserve"> instalado</w:t>
      </w:r>
      <w:r>
        <w:rPr>
          <w:rFonts w:eastAsia="Calibri"/>
          <w:noProof/>
          <w:lang w:val="es-DO"/>
        </w:rPr>
        <w:t>s</w:t>
      </w:r>
      <w:r w:rsidR="008E24E4" w:rsidRPr="00A32763">
        <w:rPr>
          <w:rFonts w:eastAsia="Calibri"/>
          <w:noProof/>
          <w:lang w:val="es-DO"/>
        </w:rPr>
        <w:t xml:space="preserve"> en las comunidades de Chene Barahona, Peralta de Azua, Paradero, Mao y Juncalito Santiago de los Caballeros. </w:t>
      </w:r>
    </w:p>
    <w:p w14:paraId="5BF78310" w14:textId="51AEEFA9" w:rsidR="008E24E4" w:rsidRPr="00A32763" w:rsidRDefault="008E24E4" w:rsidP="000C725D">
      <w:pPr>
        <w:spacing w:line="360" w:lineRule="auto"/>
        <w:jc w:val="both"/>
        <w:rPr>
          <w:rFonts w:eastAsia="Calibri"/>
          <w:noProof/>
          <w:lang w:val="es-DO"/>
        </w:rPr>
      </w:pPr>
      <w:r w:rsidRPr="00A32763">
        <w:rPr>
          <w:rFonts w:eastAsia="Calibri"/>
          <w:noProof/>
          <w:lang w:val="es-DO"/>
        </w:rPr>
        <w:t>Estos proyectores especiales</w:t>
      </w:r>
      <w:r w:rsidR="001B0A0B">
        <w:rPr>
          <w:rFonts w:eastAsia="Calibri"/>
          <w:noProof/>
          <w:lang w:val="es-DO"/>
        </w:rPr>
        <w:t xml:space="preserve"> o modelos de aplicación tecnológica en café</w:t>
      </w:r>
      <w:r w:rsidRPr="00A32763">
        <w:rPr>
          <w:rFonts w:eastAsia="Calibri"/>
          <w:noProof/>
          <w:lang w:val="es-DO"/>
        </w:rPr>
        <w:t xml:space="preserve">, </w:t>
      </w:r>
      <w:r w:rsidR="001B0A0B">
        <w:rPr>
          <w:rFonts w:eastAsia="Calibri"/>
          <w:noProof/>
          <w:lang w:val="es-DO"/>
        </w:rPr>
        <w:t xml:space="preserve">tienen </w:t>
      </w:r>
      <w:r w:rsidRPr="00A32763">
        <w:rPr>
          <w:rFonts w:eastAsia="Calibri"/>
          <w:noProof/>
          <w:lang w:val="es-DO"/>
        </w:rPr>
        <w:t>1,9</w:t>
      </w:r>
      <w:r w:rsidR="00303A06">
        <w:rPr>
          <w:rFonts w:eastAsia="Calibri"/>
          <w:noProof/>
          <w:lang w:val="es-DO"/>
        </w:rPr>
        <w:t>72</w:t>
      </w:r>
      <w:r w:rsidRPr="00A32763">
        <w:rPr>
          <w:rFonts w:eastAsia="Calibri"/>
          <w:noProof/>
          <w:lang w:val="es-DO"/>
        </w:rPr>
        <w:t xml:space="preserve"> fincas identificadas e insertadas al Sistema de Información Cafetalera (SIC): Creación base de datos. </w:t>
      </w:r>
    </w:p>
    <w:p w14:paraId="416BE87C" w14:textId="6BCAA044" w:rsidR="008E24E4" w:rsidRPr="00A32763" w:rsidRDefault="00F33973" w:rsidP="00F33973">
      <w:pPr>
        <w:spacing w:line="360" w:lineRule="auto"/>
        <w:jc w:val="both"/>
        <w:rPr>
          <w:rFonts w:eastAsia="Calibri"/>
          <w:noProof/>
          <w:lang w:val="es-DO"/>
        </w:rPr>
      </w:pPr>
      <w:r>
        <w:rPr>
          <w:rFonts w:eastAsia="Calibri"/>
          <w:noProof/>
          <w:lang w:val="es-DO"/>
        </w:rPr>
        <w:t xml:space="preserve">Se sembraron durante el año 1,594,341 plantas de café, renovando 5,727 </w:t>
      </w:r>
      <w:r w:rsidR="008E24E4" w:rsidRPr="00A32763">
        <w:rPr>
          <w:rFonts w:eastAsia="Calibri"/>
          <w:noProof/>
          <w:lang w:val="es-DO"/>
        </w:rPr>
        <w:t>tareas de café, beneficia</w:t>
      </w:r>
      <w:r>
        <w:rPr>
          <w:rFonts w:eastAsia="Calibri"/>
          <w:noProof/>
          <w:lang w:val="es-DO"/>
        </w:rPr>
        <w:t>ndo a</w:t>
      </w:r>
      <w:r w:rsidR="008E24E4" w:rsidRPr="00A32763">
        <w:rPr>
          <w:rFonts w:eastAsia="Calibri"/>
          <w:noProof/>
          <w:lang w:val="es-DO"/>
        </w:rPr>
        <w:t>:</w:t>
      </w:r>
      <w:r>
        <w:rPr>
          <w:rFonts w:eastAsia="Calibri"/>
          <w:noProof/>
          <w:lang w:val="es-DO"/>
        </w:rPr>
        <w:t xml:space="preserve"> 560 productores </w:t>
      </w:r>
      <w:r w:rsidR="008E24E4" w:rsidRPr="00A32763">
        <w:rPr>
          <w:rFonts w:eastAsia="Calibri"/>
          <w:noProof/>
          <w:lang w:val="es-DO"/>
        </w:rPr>
        <w:t xml:space="preserve">(H: </w:t>
      </w:r>
      <w:r>
        <w:rPr>
          <w:rFonts w:eastAsia="Calibri"/>
          <w:noProof/>
          <w:lang w:val="es-DO"/>
        </w:rPr>
        <w:t>490</w:t>
      </w:r>
      <w:r w:rsidR="008E24E4" w:rsidRPr="00A32763">
        <w:rPr>
          <w:rFonts w:eastAsia="Calibri"/>
          <w:noProof/>
          <w:lang w:val="es-DO"/>
        </w:rPr>
        <w:t>:M:</w:t>
      </w:r>
      <w:r>
        <w:rPr>
          <w:rFonts w:eastAsia="Calibri"/>
          <w:noProof/>
          <w:lang w:val="es-DO"/>
        </w:rPr>
        <w:t>7</w:t>
      </w:r>
      <w:r w:rsidR="008E24E4" w:rsidRPr="00A32763">
        <w:rPr>
          <w:rFonts w:eastAsia="Calibri"/>
          <w:noProof/>
          <w:lang w:val="es-DO"/>
        </w:rPr>
        <w:t>0)</w:t>
      </w:r>
    </w:p>
    <w:p w14:paraId="4008D2F9" w14:textId="03B5C3F6" w:rsidR="008E24E4" w:rsidRPr="00A32763" w:rsidRDefault="008E24E4" w:rsidP="000C725D">
      <w:pPr>
        <w:numPr>
          <w:ilvl w:val="0"/>
          <w:numId w:val="1"/>
        </w:numPr>
        <w:spacing w:line="360" w:lineRule="auto"/>
        <w:jc w:val="both"/>
        <w:rPr>
          <w:rFonts w:eastAsia="Calibri"/>
          <w:noProof/>
          <w:lang w:val="es-DO"/>
        </w:rPr>
      </w:pPr>
      <w:r w:rsidRPr="00A32763">
        <w:rPr>
          <w:rFonts w:eastAsia="Calibri"/>
          <w:noProof/>
          <w:lang w:val="es-DO"/>
        </w:rPr>
        <w:t>1,</w:t>
      </w:r>
      <w:r w:rsidR="00F33973">
        <w:rPr>
          <w:rFonts w:eastAsia="Calibri"/>
          <w:noProof/>
          <w:lang w:val="es-DO"/>
        </w:rPr>
        <w:t>137</w:t>
      </w:r>
      <w:r w:rsidRPr="00A32763">
        <w:rPr>
          <w:rFonts w:eastAsia="Calibri"/>
          <w:noProof/>
          <w:lang w:val="es-DO"/>
        </w:rPr>
        <w:t xml:space="preserve"> productores y Técnicos Capacitados: (M: </w:t>
      </w:r>
      <w:r w:rsidR="00F33973">
        <w:rPr>
          <w:rFonts w:eastAsia="Calibri"/>
          <w:noProof/>
          <w:lang w:val="es-DO"/>
        </w:rPr>
        <w:t>966</w:t>
      </w:r>
      <w:r w:rsidRPr="00A32763">
        <w:rPr>
          <w:rFonts w:eastAsia="Calibri"/>
          <w:noProof/>
          <w:lang w:val="es-DO"/>
        </w:rPr>
        <w:t>: F:</w:t>
      </w:r>
      <w:r w:rsidR="00F33973">
        <w:rPr>
          <w:rFonts w:eastAsia="Calibri"/>
          <w:noProof/>
          <w:lang w:val="es-DO"/>
        </w:rPr>
        <w:t>171</w:t>
      </w:r>
      <w:r w:rsidRPr="00A32763">
        <w:rPr>
          <w:rFonts w:eastAsia="Calibri"/>
          <w:noProof/>
          <w:lang w:val="es-DO"/>
        </w:rPr>
        <w:t>)</w:t>
      </w:r>
    </w:p>
    <w:p w14:paraId="3B688558" w14:textId="6DADE1DA" w:rsidR="008E24E4" w:rsidRPr="00A32763" w:rsidRDefault="008E24E4" w:rsidP="000C725D">
      <w:pPr>
        <w:spacing w:line="360" w:lineRule="auto"/>
        <w:jc w:val="both"/>
        <w:rPr>
          <w:rFonts w:eastAsia="Calibri"/>
          <w:noProof/>
          <w:lang w:val="es-DO"/>
        </w:rPr>
      </w:pPr>
      <w:r w:rsidRPr="00A32763">
        <w:rPr>
          <w:rFonts w:eastAsia="Calibri"/>
          <w:noProof/>
          <w:lang w:val="es-DO"/>
        </w:rPr>
        <w:t>INDOCAFE</w:t>
      </w:r>
      <w:r w:rsidR="00582FA4">
        <w:rPr>
          <w:rFonts w:eastAsia="Calibri"/>
          <w:noProof/>
          <w:lang w:val="es-DO"/>
        </w:rPr>
        <w:t xml:space="preserve"> </w:t>
      </w:r>
      <w:r w:rsidRPr="00A32763">
        <w:rPr>
          <w:rFonts w:eastAsia="Calibri"/>
          <w:noProof/>
          <w:lang w:val="es-DO"/>
        </w:rPr>
        <w:t>apoy</w:t>
      </w:r>
      <w:r w:rsidR="00582FA4">
        <w:rPr>
          <w:rFonts w:eastAsia="Calibri"/>
          <w:noProof/>
          <w:lang w:val="es-DO"/>
        </w:rPr>
        <w:t xml:space="preserve">a a los productores y actores de la cadena con </w:t>
      </w:r>
      <w:r w:rsidRPr="00A32763">
        <w:rPr>
          <w:rFonts w:eastAsia="Calibri"/>
          <w:noProof/>
          <w:lang w:val="es-DO"/>
        </w:rPr>
        <w:t xml:space="preserve">la Certificación </w:t>
      </w:r>
      <w:r w:rsidR="00582FA4">
        <w:rPr>
          <w:rFonts w:eastAsia="Calibri"/>
          <w:noProof/>
          <w:lang w:val="es-DO"/>
        </w:rPr>
        <w:t xml:space="preserve">de instalaciones cafetaleras </w:t>
      </w:r>
      <w:r w:rsidRPr="00A32763">
        <w:rPr>
          <w:rFonts w:eastAsia="Calibri"/>
          <w:noProof/>
          <w:lang w:val="es-DO"/>
        </w:rPr>
        <w:t>y Control de Calidad</w:t>
      </w:r>
      <w:r w:rsidR="00582FA4">
        <w:rPr>
          <w:rFonts w:eastAsia="Calibri"/>
          <w:noProof/>
          <w:lang w:val="es-DO"/>
        </w:rPr>
        <w:t xml:space="preserve"> de café</w:t>
      </w:r>
      <w:r w:rsidRPr="00A32763">
        <w:rPr>
          <w:rFonts w:eastAsia="Calibri"/>
          <w:noProof/>
          <w:lang w:val="es-DO"/>
        </w:rPr>
        <w:t>, ya se</w:t>
      </w:r>
      <w:r w:rsidR="00582FA4">
        <w:rPr>
          <w:rFonts w:eastAsia="Calibri"/>
          <w:noProof/>
          <w:lang w:val="es-DO"/>
        </w:rPr>
        <w:t>a e</w:t>
      </w:r>
      <w:r w:rsidRPr="00A32763">
        <w:rPr>
          <w:rFonts w:eastAsia="Calibri"/>
          <w:noProof/>
          <w:lang w:val="es-DO"/>
        </w:rPr>
        <w:t xml:space="preserve">n fincas o centros de BH y BS del café, hasta el análisis físico y sensorial del producto a exportar. </w:t>
      </w:r>
    </w:p>
    <w:p w14:paraId="33D05351" w14:textId="4B3256CD" w:rsidR="008E24E4" w:rsidRPr="00A32763" w:rsidRDefault="00582FA4" w:rsidP="000C725D">
      <w:pPr>
        <w:spacing w:line="360" w:lineRule="auto"/>
        <w:jc w:val="both"/>
        <w:rPr>
          <w:rFonts w:eastAsia="Calibri"/>
          <w:noProof/>
          <w:lang w:val="es-DO"/>
        </w:rPr>
      </w:pPr>
      <w:r>
        <w:rPr>
          <w:rFonts w:eastAsia="Calibri"/>
          <w:noProof/>
          <w:lang w:val="es-DO"/>
        </w:rPr>
        <w:t>Con una inversión de alrededor de 11 millones de pesos por parte del INDOCAFE, e</w:t>
      </w:r>
      <w:r w:rsidR="008E24E4" w:rsidRPr="00A32763">
        <w:rPr>
          <w:rFonts w:eastAsia="Calibri"/>
          <w:noProof/>
          <w:lang w:val="es-DO"/>
        </w:rPr>
        <w:t>l Departamento de Mercados y Certificación realiz</w:t>
      </w:r>
      <w:r>
        <w:rPr>
          <w:rFonts w:eastAsia="Calibri"/>
          <w:noProof/>
          <w:lang w:val="es-DO"/>
        </w:rPr>
        <w:t>ó 297 inspecciones de f</w:t>
      </w:r>
      <w:r w:rsidR="008E24E4" w:rsidRPr="00A32763">
        <w:rPr>
          <w:rFonts w:eastAsia="Calibri"/>
          <w:noProof/>
          <w:lang w:val="es-DO"/>
        </w:rPr>
        <w:t>incas, BH y BS</w:t>
      </w:r>
      <w:r>
        <w:rPr>
          <w:rFonts w:eastAsia="Calibri"/>
          <w:noProof/>
          <w:lang w:val="es-DO"/>
        </w:rPr>
        <w:t xml:space="preserve"> en el año 2023</w:t>
      </w:r>
      <w:r w:rsidR="00A04571">
        <w:rPr>
          <w:rFonts w:eastAsia="Calibri"/>
          <w:noProof/>
          <w:lang w:val="es-DO"/>
        </w:rPr>
        <w:t>; 123 fueron nuevas y 174 de seguimiento. 240 de esas inspecciones correspo</w:t>
      </w:r>
      <w:r w:rsidR="003E3100">
        <w:rPr>
          <w:rFonts w:eastAsia="Calibri"/>
          <w:noProof/>
          <w:lang w:val="es-DO"/>
        </w:rPr>
        <w:t>nd</w:t>
      </w:r>
      <w:r w:rsidR="00A04571">
        <w:rPr>
          <w:rFonts w:eastAsia="Calibri"/>
          <w:noProof/>
          <w:lang w:val="es-DO"/>
        </w:rPr>
        <w:t xml:space="preserve">ieron a la marca de Certificación Café Monte Bonito de Azua y San Juan, </w:t>
      </w:r>
      <w:r w:rsidR="003E3100">
        <w:rPr>
          <w:rFonts w:eastAsia="Calibri"/>
          <w:noProof/>
          <w:lang w:val="es-DO"/>
        </w:rPr>
        <w:t>y las 157 restantes distribuidas entre la</w:t>
      </w:r>
      <w:r w:rsidR="00A04571" w:rsidRPr="00A32763">
        <w:rPr>
          <w:rFonts w:eastAsia="Calibri"/>
          <w:noProof/>
          <w:lang w:val="es-DO"/>
        </w:rPr>
        <w:t xml:space="preserve"> Denominación de Origen (DO) Valdesia </w:t>
      </w:r>
      <w:r w:rsidR="003E3100">
        <w:rPr>
          <w:rFonts w:eastAsia="Calibri"/>
          <w:noProof/>
          <w:lang w:val="es-DO"/>
        </w:rPr>
        <w:t xml:space="preserve">y </w:t>
      </w:r>
      <w:r w:rsidR="00A04571" w:rsidRPr="00A32763">
        <w:rPr>
          <w:rFonts w:eastAsia="Calibri"/>
          <w:noProof/>
          <w:lang w:val="es-DO"/>
        </w:rPr>
        <w:t xml:space="preserve"> DO Barahona. </w:t>
      </w:r>
      <w:r w:rsidR="00A04571">
        <w:rPr>
          <w:rFonts w:eastAsia="Calibri"/>
          <w:noProof/>
          <w:lang w:val="es-DO"/>
        </w:rPr>
        <w:t xml:space="preserve"> </w:t>
      </w:r>
    </w:p>
    <w:p w14:paraId="29FB8351" w14:textId="77777777" w:rsidR="00E47D21" w:rsidRDefault="00350F3E" w:rsidP="00E47D21">
      <w:pPr>
        <w:spacing w:line="360" w:lineRule="auto"/>
        <w:jc w:val="both"/>
        <w:rPr>
          <w:rFonts w:eastAsia="Calibri"/>
          <w:noProof/>
          <w:lang w:val="es-DO"/>
        </w:rPr>
      </w:pPr>
      <w:r>
        <w:rPr>
          <w:rFonts w:eastAsia="Calibri"/>
          <w:noProof/>
          <w:lang w:val="es-DO"/>
        </w:rPr>
        <w:t>L</w:t>
      </w:r>
      <w:r w:rsidR="008E24E4" w:rsidRPr="00A32763">
        <w:rPr>
          <w:rFonts w:eastAsia="Calibri"/>
          <w:noProof/>
          <w:lang w:val="es-DO"/>
        </w:rPr>
        <w:t xml:space="preserve">a División Comercial y de Certificación </w:t>
      </w:r>
      <w:r>
        <w:rPr>
          <w:rFonts w:eastAsia="Calibri"/>
          <w:noProof/>
          <w:lang w:val="es-DO"/>
        </w:rPr>
        <w:t>concluyó el año con el reporte de exportación de 89,672 quintales de café exportados, de los cuales 13,778</w:t>
      </w:r>
      <w:r w:rsidR="00F153C4">
        <w:rPr>
          <w:rFonts w:eastAsia="Calibri"/>
          <w:noProof/>
          <w:lang w:val="es-DO"/>
        </w:rPr>
        <w:t>.87</w:t>
      </w:r>
      <w:r>
        <w:rPr>
          <w:rFonts w:eastAsia="Calibri"/>
          <w:noProof/>
          <w:lang w:val="es-DO"/>
        </w:rPr>
        <w:t xml:space="preserve"> fueron verdes y </w:t>
      </w:r>
      <w:r w:rsidR="00F153C4">
        <w:rPr>
          <w:rFonts w:eastAsia="Calibri"/>
          <w:noProof/>
          <w:lang w:val="es-DO"/>
        </w:rPr>
        <w:t>75,893.39 tostados y semitostados</w:t>
      </w:r>
      <w:r w:rsidR="00E47D21">
        <w:rPr>
          <w:rFonts w:eastAsia="Calibri"/>
          <w:noProof/>
          <w:lang w:val="es-DO"/>
        </w:rPr>
        <w:t xml:space="preserve">, generando ingresos en divisas por 22 millones de dólares. </w:t>
      </w:r>
    </w:p>
    <w:p w14:paraId="52A799C4" w14:textId="4733D191" w:rsidR="00E47D21" w:rsidRPr="00A32763" w:rsidRDefault="00E47D21" w:rsidP="00E47D21">
      <w:pPr>
        <w:spacing w:line="360" w:lineRule="auto"/>
        <w:jc w:val="both"/>
        <w:rPr>
          <w:lang w:val="es-DO"/>
        </w:rPr>
      </w:pPr>
      <w:r w:rsidRPr="00A32763">
        <w:rPr>
          <w:lang w:val="es-DO"/>
        </w:rPr>
        <w:lastRenderedPageBreak/>
        <w:t>A nivel del Laboratorio Raúl H. Melo, se han analizado 104 muestras recibidas de 10,628.75 sacos de 60 kilos de café a exportar.</w:t>
      </w:r>
    </w:p>
    <w:p w14:paraId="00806D5A" w14:textId="3432CAFB" w:rsidR="00114D72" w:rsidRDefault="00E47D21" w:rsidP="000C725D">
      <w:pPr>
        <w:spacing w:line="360" w:lineRule="auto"/>
        <w:jc w:val="both"/>
        <w:rPr>
          <w:rFonts w:eastAsia="Calibri"/>
          <w:noProof/>
          <w:lang w:val="es-DO"/>
        </w:rPr>
      </w:pPr>
      <w:r>
        <w:rPr>
          <w:rFonts w:eastAsia="Calibri"/>
          <w:noProof/>
          <w:lang w:val="es-DO"/>
        </w:rPr>
        <w:t>Un logro sin precedent</w:t>
      </w:r>
      <w:r w:rsidR="00681109">
        <w:rPr>
          <w:rFonts w:eastAsia="Calibri"/>
          <w:noProof/>
          <w:lang w:val="es-DO"/>
        </w:rPr>
        <w:t>e</w:t>
      </w:r>
      <w:r>
        <w:rPr>
          <w:rFonts w:eastAsia="Calibri"/>
          <w:noProof/>
          <w:lang w:val="es-DO"/>
        </w:rPr>
        <w:t xml:space="preserve"> de la Administración del </w:t>
      </w:r>
      <w:r w:rsidRPr="00E21A86">
        <w:rPr>
          <w:rFonts w:eastAsia="Calibri"/>
          <w:b/>
          <w:bCs/>
          <w:noProof/>
          <w:lang w:val="es-DO"/>
        </w:rPr>
        <w:t>Señor Presidente Luis Abinader Corona</w:t>
      </w:r>
      <w:r>
        <w:rPr>
          <w:rFonts w:eastAsia="Calibri"/>
          <w:noProof/>
          <w:lang w:val="es-DO"/>
        </w:rPr>
        <w:t xml:space="preserve">, lo representa la liberación de </w:t>
      </w:r>
      <w:r w:rsidRPr="00E21A86">
        <w:rPr>
          <w:rFonts w:eastAsia="Calibri"/>
          <w:b/>
          <w:bCs/>
          <w:noProof/>
          <w:lang w:val="es-DO"/>
        </w:rPr>
        <w:t>RD$847.5 millones de pesos por condonación de la deuda de las organizaciones cafetaleras nacional y productores  individuales con el gobierno</w:t>
      </w:r>
      <w:r>
        <w:rPr>
          <w:rFonts w:eastAsia="Calibri"/>
          <w:noProof/>
          <w:lang w:val="es-DO"/>
        </w:rPr>
        <w:t>, a traves del INDOCAFE  y el Banco Agrícola</w:t>
      </w:r>
      <w:r w:rsidR="00E21A86">
        <w:rPr>
          <w:rFonts w:eastAsia="Calibri"/>
          <w:noProof/>
          <w:lang w:val="es-DO"/>
        </w:rPr>
        <w:t xml:space="preserve">, quedando los beneficiarios en condiciones de acceder a nuevos financiamientos con banca pública y privada. </w:t>
      </w:r>
    </w:p>
    <w:p w14:paraId="0AC7ECC6" w14:textId="5FEAAF38" w:rsidR="00114D72" w:rsidRPr="00A2001E" w:rsidRDefault="00114D72" w:rsidP="00114D72">
      <w:pPr>
        <w:spacing w:line="360" w:lineRule="auto"/>
        <w:jc w:val="both"/>
        <w:rPr>
          <w:lang w:val="es-DO"/>
        </w:rPr>
      </w:pPr>
      <w:r>
        <w:rPr>
          <w:rFonts w:eastAsia="Calibri"/>
          <w:noProof/>
          <w:lang w:val="es-DO"/>
        </w:rPr>
        <w:t>Finalmente e</w:t>
      </w:r>
      <w:r w:rsidRPr="00114D72">
        <w:rPr>
          <w:lang w:val="es-DO"/>
        </w:rPr>
        <w:t xml:space="preserve">n materia de Planificación y Desarrollo Institucional, </w:t>
      </w:r>
      <w:r w:rsidRPr="00A2001E">
        <w:rPr>
          <w:lang w:val="es-DO"/>
        </w:rPr>
        <w:t>se logró una puntuación de 100% dentro del SISMAP en el subindicador de CAF, 80% en</w:t>
      </w:r>
      <w:r w:rsidRPr="00114D72">
        <w:rPr>
          <w:lang w:val="es-DO"/>
        </w:rPr>
        <w:t xml:space="preserve"> el</w:t>
      </w:r>
      <w:r w:rsidRPr="00A2001E">
        <w:rPr>
          <w:lang w:val="es-DO"/>
        </w:rPr>
        <w:t xml:space="preserve"> subindicador del Plan de Mejora del Modelo CAF</w:t>
      </w:r>
      <w:r w:rsidRPr="00114D72">
        <w:rPr>
          <w:lang w:val="es-DO"/>
        </w:rPr>
        <w:t xml:space="preserve"> y </w:t>
      </w:r>
      <w:r w:rsidRPr="00A2001E">
        <w:rPr>
          <w:lang w:val="es-DO"/>
        </w:rPr>
        <w:t xml:space="preserve">100% en </w:t>
      </w:r>
      <w:r w:rsidR="002562D1">
        <w:rPr>
          <w:lang w:val="es-DO"/>
        </w:rPr>
        <w:t>el</w:t>
      </w:r>
      <w:r w:rsidRPr="00A2001E">
        <w:rPr>
          <w:lang w:val="es-DO"/>
        </w:rPr>
        <w:t xml:space="preserve"> subindicador de la Estandarización de Procesos, gracias a la remisión del mapa y el Manual de procesos.</w:t>
      </w:r>
    </w:p>
    <w:p w14:paraId="32F36EB4" w14:textId="32D320CD" w:rsidR="00654164" w:rsidRDefault="00544419" w:rsidP="000C725D">
      <w:pPr>
        <w:spacing w:line="360" w:lineRule="auto"/>
        <w:jc w:val="both"/>
        <w:rPr>
          <w:rFonts w:eastAsia="Calibri"/>
          <w:noProof/>
          <w:lang w:val="es-DO"/>
        </w:rPr>
      </w:pPr>
      <w:r w:rsidRPr="00A32763">
        <w:rPr>
          <w:rFonts w:eastAsia="Calibri"/>
          <w:noProof/>
          <w:lang w:val="es-DO"/>
        </w:rPr>
        <w:br w:type="page"/>
      </w:r>
    </w:p>
    <w:p w14:paraId="0FCB9FC6" w14:textId="77777777" w:rsidR="009C7F03" w:rsidRDefault="009C7F03" w:rsidP="000C725D">
      <w:pPr>
        <w:spacing w:line="360" w:lineRule="auto"/>
        <w:jc w:val="both"/>
        <w:rPr>
          <w:rFonts w:eastAsia="Calibri"/>
          <w:noProof/>
          <w:lang w:val="es-DO"/>
        </w:rPr>
      </w:pPr>
    </w:p>
    <w:p w14:paraId="58332452" w14:textId="00889987" w:rsidR="009C7F03" w:rsidRDefault="009C7F03" w:rsidP="00E706DD">
      <w:pPr>
        <w:pStyle w:val="Ttulo2"/>
        <w:numPr>
          <w:ilvl w:val="1"/>
          <w:numId w:val="26"/>
        </w:numPr>
        <w:rPr>
          <w:b/>
          <w:bCs/>
          <w:noProof/>
          <w:lang w:val="es-DO"/>
        </w:rPr>
      </w:pPr>
      <w:bookmarkStart w:id="3" w:name="_Toc153578812"/>
      <w:r w:rsidRPr="00E706DD">
        <w:rPr>
          <w:b/>
          <w:bCs/>
          <w:noProof/>
          <w:lang w:val="es-DO"/>
        </w:rPr>
        <w:t>Logros acumulados gestión de gobierno 2020-2023</w:t>
      </w:r>
      <w:bookmarkEnd w:id="3"/>
    </w:p>
    <w:p w14:paraId="2873E0ED" w14:textId="77777777" w:rsidR="00E706DD" w:rsidRPr="00E706DD" w:rsidRDefault="00E706DD" w:rsidP="00E706DD">
      <w:pPr>
        <w:pStyle w:val="Prrafodelista"/>
        <w:ind w:left="795"/>
      </w:pPr>
    </w:p>
    <w:tbl>
      <w:tblPr>
        <w:tblW w:w="7760" w:type="dxa"/>
        <w:jc w:val="center"/>
        <w:tblCellMar>
          <w:left w:w="70" w:type="dxa"/>
          <w:right w:w="70" w:type="dxa"/>
        </w:tblCellMar>
        <w:tblLook w:val="04A0" w:firstRow="1" w:lastRow="0" w:firstColumn="1" w:lastColumn="0" w:noHBand="0" w:noVBand="1"/>
      </w:tblPr>
      <w:tblGrid>
        <w:gridCol w:w="4460"/>
        <w:gridCol w:w="3300"/>
      </w:tblGrid>
      <w:tr w:rsidR="009C7F03" w:rsidRPr="009C7F03" w14:paraId="4989AB94" w14:textId="77777777" w:rsidTr="009C7F03">
        <w:trPr>
          <w:trHeight w:val="330"/>
          <w:jc w:val="center"/>
        </w:trPr>
        <w:tc>
          <w:tcPr>
            <w:tcW w:w="4460" w:type="dxa"/>
            <w:tcBorders>
              <w:top w:val="single" w:sz="8" w:space="0" w:color="0070C0"/>
              <w:left w:val="single" w:sz="8" w:space="0" w:color="0070C0"/>
              <w:bottom w:val="single" w:sz="8" w:space="0" w:color="0070C0"/>
              <w:right w:val="single" w:sz="8" w:space="0" w:color="0070C0"/>
            </w:tcBorders>
            <w:shd w:val="clear" w:color="000000" w:fill="FFFFFF"/>
            <w:vAlign w:val="center"/>
            <w:hideMark/>
          </w:tcPr>
          <w:p w14:paraId="173EB96A" w14:textId="77777777" w:rsidR="009C7F03" w:rsidRPr="009C7F03" w:rsidRDefault="009C7F03" w:rsidP="009C7F03">
            <w:pPr>
              <w:spacing w:after="0" w:line="240" w:lineRule="auto"/>
              <w:jc w:val="center"/>
              <w:rPr>
                <w:rFonts w:eastAsia="Times New Roman"/>
                <w:b/>
                <w:bCs/>
                <w:spacing w:val="0"/>
                <w:lang w:val="es-DO" w:eastAsia="es-DO"/>
              </w:rPr>
            </w:pPr>
            <w:r w:rsidRPr="009C7F03">
              <w:rPr>
                <w:rFonts w:eastAsia="Times New Roman"/>
                <w:b/>
                <w:bCs/>
                <w:spacing w:val="0"/>
                <w:lang w:val="es-DO" w:eastAsia="es-DO"/>
              </w:rPr>
              <w:t>Producto 2020-2023</w:t>
            </w:r>
          </w:p>
        </w:tc>
        <w:tc>
          <w:tcPr>
            <w:tcW w:w="3300" w:type="dxa"/>
            <w:tcBorders>
              <w:top w:val="single" w:sz="8" w:space="0" w:color="0070C0"/>
              <w:left w:val="nil"/>
              <w:bottom w:val="single" w:sz="8" w:space="0" w:color="0070C0"/>
              <w:right w:val="single" w:sz="8" w:space="0" w:color="0070C0"/>
            </w:tcBorders>
            <w:shd w:val="clear" w:color="000000" w:fill="FFFFFF"/>
            <w:vAlign w:val="center"/>
            <w:hideMark/>
          </w:tcPr>
          <w:p w14:paraId="5C5BD1BA" w14:textId="77777777" w:rsidR="009C7F03" w:rsidRPr="009C7F03" w:rsidRDefault="009C7F03" w:rsidP="009C7F03">
            <w:pPr>
              <w:spacing w:after="0" w:line="240" w:lineRule="auto"/>
              <w:jc w:val="center"/>
              <w:rPr>
                <w:rFonts w:eastAsia="Times New Roman"/>
                <w:b/>
                <w:bCs/>
                <w:spacing w:val="0"/>
                <w:lang w:val="es-DO" w:eastAsia="es-DO"/>
              </w:rPr>
            </w:pPr>
            <w:r w:rsidRPr="009C7F03">
              <w:rPr>
                <w:rFonts w:eastAsia="Times New Roman"/>
                <w:b/>
                <w:bCs/>
                <w:spacing w:val="0"/>
                <w:lang w:val="es-DO" w:eastAsia="es-DO"/>
              </w:rPr>
              <w:t>Logro 2020-2023</w:t>
            </w:r>
          </w:p>
        </w:tc>
      </w:tr>
      <w:tr w:rsidR="009C7F03" w:rsidRPr="009C7F03" w14:paraId="211544C6" w14:textId="77777777" w:rsidTr="009C7F03">
        <w:trPr>
          <w:trHeight w:val="615"/>
          <w:jc w:val="center"/>
        </w:trPr>
        <w:tc>
          <w:tcPr>
            <w:tcW w:w="7760" w:type="dxa"/>
            <w:gridSpan w:val="2"/>
            <w:tcBorders>
              <w:top w:val="single" w:sz="8" w:space="0" w:color="0070C0"/>
              <w:left w:val="single" w:sz="8" w:space="0" w:color="0070C0"/>
              <w:bottom w:val="single" w:sz="8" w:space="0" w:color="0070C0"/>
              <w:right w:val="single" w:sz="8" w:space="0" w:color="0070C0"/>
            </w:tcBorders>
            <w:shd w:val="clear" w:color="000000" w:fill="FFFFFF"/>
            <w:vAlign w:val="center"/>
            <w:hideMark/>
          </w:tcPr>
          <w:p w14:paraId="418832E5" w14:textId="77777777" w:rsidR="009C7F03" w:rsidRPr="009C7F03" w:rsidRDefault="009C7F03" w:rsidP="009C7F03">
            <w:pPr>
              <w:spacing w:after="0" w:line="240" w:lineRule="auto"/>
              <w:rPr>
                <w:rFonts w:eastAsia="Times New Roman"/>
                <w:b/>
                <w:bCs/>
                <w:spacing w:val="0"/>
                <w:lang w:val="es-DO" w:eastAsia="es-DO"/>
              </w:rPr>
            </w:pPr>
            <w:r w:rsidRPr="009C7F03">
              <w:rPr>
                <w:rFonts w:eastAsia="Times New Roman"/>
                <w:b/>
                <w:bCs/>
                <w:spacing w:val="0"/>
                <w:lang w:val="es-DO" w:eastAsia="es-DO"/>
              </w:rPr>
              <w:t>6323: Apoyo a Productores cafetaleros y otros actores de la cadena</w:t>
            </w:r>
          </w:p>
        </w:tc>
      </w:tr>
      <w:tr w:rsidR="009C7F03" w:rsidRPr="009C7F03" w14:paraId="4FEE28C1" w14:textId="77777777" w:rsidTr="009C7F03">
        <w:trPr>
          <w:trHeight w:val="645"/>
          <w:jc w:val="center"/>
        </w:trPr>
        <w:tc>
          <w:tcPr>
            <w:tcW w:w="4460" w:type="dxa"/>
            <w:tcBorders>
              <w:top w:val="nil"/>
              <w:left w:val="single" w:sz="8" w:space="0" w:color="0070C0"/>
              <w:bottom w:val="single" w:sz="8" w:space="0" w:color="0070C0"/>
              <w:right w:val="single" w:sz="8" w:space="0" w:color="0070C0"/>
            </w:tcBorders>
            <w:shd w:val="clear" w:color="000000" w:fill="FFFFFF"/>
            <w:vAlign w:val="center"/>
            <w:hideMark/>
          </w:tcPr>
          <w:p w14:paraId="47FC21A4" w14:textId="77777777" w:rsidR="009C7F03" w:rsidRPr="009C7F03" w:rsidRDefault="009C7F03" w:rsidP="009C7F03">
            <w:pPr>
              <w:spacing w:after="0" w:line="240" w:lineRule="auto"/>
              <w:rPr>
                <w:rFonts w:eastAsia="Times New Roman"/>
                <w:spacing w:val="0"/>
                <w:lang w:val="es-DO" w:eastAsia="es-DO"/>
              </w:rPr>
            </w:pPr>
            <w:r w:rsidRPr="009C7F03">
              <w:rPr>
                <w:rFonts w:eastAsia="Times New Roman"/>
                <w:spacing w:val="0"/>
                <w:lang w:val="es-DO" w:eastAsia="es-DO"/>
              </w:rPr>
              <w:t>1. Asistencia Técnica a Productores y otros actores de la cadena</w:t>
            </w:r>
          </w:p>
        </w:tc>
        <w:tc>
          <w:tcPr>
            <w:tcW w:w="3300" w:type="dxa"/>
            <w:tcBorders>
              <w:top w:val="nil"/>
              <w:left w:val="nil"/>
              <w:bottom w:val="single" w:sz="8" w:space="0" w:color="0070C0"/>
              <w:right w:val="single" w:sz="8" w:space="0" w:color="0070C0"/>
            </w:tcBorders>
            <w:shd w:val="clear" w:color="000000" w:fill="FFFFFF"/>
            <w:vAlign w:val="center"/>
            <w:hideMark/>
          </w:tcPr>
          <w:p w14:paraId="2EA375E2" w14:textId="77777777" w:rsidR="009C7F03" w:rsidRPr="009C7F03" w:rsidRDefault="009C7F03" w:rsidP="009C7F03">
            <w:pPr>
              <w:spacing w:after="0" w:line="240" w:lineRule="auto"/>
              <w:jc w:val="right"/>
              <w:rPr>
                <w:rFonts w:eastAsia="Times New Roman"/>
                <w:spacing w:val="0"/>
                <w:lang w:val="es-DO" w:eastAsia="es-DO"/>
              </w:rPr>
            </w:pPr>
            <w:r w:rsidRPr="009C7F03">
              <w:rPr>
                <w:rFonts w:eastAsia="Times New Roman"/>
                <w:spacing w:val="0"/>
                <w:lang w:val="es-DO" w:eastAsia="es-DO"/>
              </w:rPr>
              <w:t>53,554 productores/as asistidos</w:t>
            </w:r>
          </w:p>
        </w:tc>
      </w:tr>
      <w:tr w:rsidR="009C7F03" w:rsidRPr="009C7F03" w14:paraId="748FF495" w14:textId="77777777" w:rsidTr="009C7F03">
        <w:trPr>
          <w:trHeight w:val="330"/>
          <w:jc w:val="center"/>
        </w:trPr>
        <w:tc>
          <w:tcPr>
            <w:tcW w:w="4460" w:type="dxa"/>
            <w:tcBorders>
              <w:top w:val="nil"/>
              <w:left w:val="single" w:sz="8" w:space="0" w:color="0070C0"/>
              <w:bottom w:val="single" w:sz="8" w:space="0" w:color="0070C0"/>
              <w:right w:val="single" w:sz="8" w:space="0" w:color="0070C0"/>
            </w:tcBorders>
            <w:shd w:val="clear" w:color="000000" w:fill="FFFFFF"/>
            <w:vAlign w:val="center"/>
            <w:hideMark/>
          </w:tcPr>
          <w:p w14:paraId="7E9E6327" w14:textId="77777777" w:rsidR="009C7F03" w:rsidRPr="009C7F03" w:rsidRDefault="009C7F03" w:rsidP="009C7F03">
            <w:pPr>
              <w:spacing w:after="0" w:line="240" w:lineRule="auto"/>
              <w:rPr>
                <w:rFonts w:eastAsia="Times New Roman"/>
                <w:spacing w:val="0"/>
                <w:lang w:val="es-DO" w:eastAsia="es-DO"/>
              </w:rPr>
            </w:pPr>
            <w:r w:rsidRPr="009C7F03">
              <w:rPr>
                <w:rFonts w:eastAsia="Times New Roman"/>
                <w:spacing w:val="0"/>
                <w:lang w:val="es-DO" w:eastAsia="es-DO"/>
              </w:rPr>
              <w:t>2. Extensión y capacitación cafetalera</w:t>
            </w:r>
          </w:p>
        </w:tc>
        <w:tc>
          <w:tcPr>
            <w:tcW w:w="3300" w:type="dxa"/>
            <w:tcBorders>
              <w:top w:val="nil"/>
              <w:left w:val="nil"/>
              <w:bottom w:val="single" w:sz="8" w:space="0" w:color="0070C0"/>
              <w:right w:val="single" w:sz="8" w:space="0" w:color="0070C0"/>
            </w:tcBorders>
            <w:shd w:val="clear" w:color="000000" w:fill="FFFFFF"/>
            <w:vAlign w:val="center"/>
            <w:hideMark/>
          </w:tcPr>
          <w:p w14:paraId="1D4ED6B7" w14:textId="77777777" w:rsidR="009C7F03" w:rsidRPr="009C7F03" w:rsidRDefault="009C7F03" w:rsidP="009C7F03">
            <w:pPr>
              <w:spacing w:after="0" w:line="240" w:lineRule="auto"/>
              <w:jc w:val="right"/>
              <w:rPr>
                <w:rFonts w:eastAsia="Times New Roman"/>
                <w:spacing w:val="0"/>
                <w:lang w:val="es-DO" w:eastAsia="es-DO"/>
              </w:rPr>
            </w:pPr>
            <w:r w:rsidRPr="009C7F03">
              <w:rPr>
                <w:rFonts w:eastAsia="Times New Roman"/>
                <w:spacing w:val="0"/>
                <w:lang w:val="es-DO" w:eastAsia="es-DO"/>
              </w:rPr>
              <w:t>33,345 productores beneficiarios</w:t>
            </w:r>
          </w:p>
        </w:tc>
      </w:tr>
      <w:tr w:rsidR="009C7F03" w:rsidRPr="009C7F03" w14:paraId="5359969F" w14:textId="77777777" w:rsidTr="009C7F03">
        <w:trPr>
          <w:trHeight w:val="645"/>
          <w:jc w:val="center"/>
        </w:trPr>
        <w:tc>
          <w:tcPr>
            <w:tcW w:w="4460" w:type="dxa"/>
            <w:tcBorders>
              <w:top w:val="nil"/>
              <w:left w:val="single" w:sz="8" w:space="0" w:color="0070C0"/>
              <w:bottom w:val="single" w:sz="8" w:space="0" w:color="0070C0"/>
              <w:right w:val="single" w:sz="8" w:space="0" w:color="0070C0"/>
            </w:tcBorders>
            <w:shd w:val="clear" w:color="000000" w:fill="FFFFFF"/>
            <w:vAlign w:val="center"/>
            <w:hideMark/>
          </w:tcPr>
          <w:p w14:paraId="51A6EA9E" w14:textId="77777777" w:rsidR="009C7F03" w:rsidRPr="009C7F03" w:rsidRDefault="009C7F03" w:rsidP="009C7F03">
            <w:pPr>
              <w:spacing w:after="0" w:line="240" w:lineRule="auto"/>
              <w:rPr>
                <w:rFonts w:eastAsia="Times New Roman"/>
                <w:spacing w:val="0"/>
                <w:lang w:val="es-DO" w:eastAsia="es-DO"/>
              </w:rPr>
            </w:pPr>
            <w:r w:rsidRPr="009C7F03">
              <w:rPr>
                <w:rFonts w:eastAsia="Times New Roman"/>
                <w:spacing w:val="0"/>
                <w:lang w:val="es-DO" w:eastAsia="es-DO"/>
              </w:rPr>
              <w:t>3. Manejo de Plagas y enfermedades</w:t>
            </w:r>
          </w:p>
        </w:tc>
        <w:tc>
          <w:tcPr>
            <w:tcW w:w="3300" w:type="dxa"/>
            <w:tcBorders>
              <w:top w:val="nil"/>
              <w:left w:val="nil"/>
              <w:bottom w:val="single" w:sz="8" w:space="0" w:color="0070C0"/>
              <w:right w:val="single" w:sz="8" w:space="0" w:color="0070C0"/>
            </w:tcBorders>
            <w:shd w:val="clear" w:color="000000" w:fill="FFFFFF"/>
            <w:vAlign w:val="center"/>
            <w:hideMark/>
          </w:tcPr>
          <w:p w14:paraId="0B839E39" w14:textId="77777777" w:rsidR="009C7F03" w:rsidRPr="009C7F03" w:rsidRDefault="009C7F03" w:rsidP="009C7F03">
            <w:pPr>
              <w:spacing w:after="0" w:line="240" w:lineRule="auto"/>
              <w:jc w:val="right"/>
              <w:rPr>
                <w:rFonts w:eastAsia="Times New Roman"/>
                <w:spacing w:val="0"/>
                <w:lang w:val="es-DO" w:eastAsia="es-DO"/>
              </w:rPr>
            </w:pPr>
            <w:r w:rsidRPr="009C7F03">
              <w:rPr>
                <w:rFonts w:eastAsia="Times New Roman"/>
                <w:spacing w:val="0"/>
                <w:lang w:val="es-DO" w:eastAsia="es-DO"/>
              </w:rPr>
              <w:t>660,752.4  tareas recibieron control de plagas</w:t>
            </w:r>
          </w:p>
        </w:tc>
      </w:tr>
      <w:tr w:rsidR="009C7F03" w:rsidRPr="009C7F03" w14:paraId="30FA73D2" w14:textId="77777777" w:rsidTr="009C7F03">
        <w:trPr>
          <w:trHeight w:val="330"/>
          <w:jc w:val="center"/>
        </w:trPr>
        <w:tc>
          <w:tcPr>
            <w:tcW w:w="4460" w:type="dxa"/>
            <w:tcBorders>
              <w:top w:val="nil"/>
              <w:left w:val="single" w:sz="8" w:space="0" w:color="0070C0"/>
              <w:bottom w:val="single" w:sz="8" w:space="0" w:color="0070C0"/>
              <w:right w:val="single" w:sz="8" w:space="0" w:color="0070C0"/>
            </w:tcBorders>
            <w:shd w:val="clear" w:color="000000" w:fill="FFFFFF"/>
            <w:vAlign w:val="center"/>
            <w:hideMark/>
          </w:tcPr>
          <w:p w14:paraId="2EF42828" w14:textId="77777777" w:rsidR="009C7F03" w:rsidRPr="009C7F03" w:rsidRDefault="009C7F03" w:rsidP="009C7F03">
            <w:pPr>
              <w:spacing w:after="0" w:line="240" w:lineRule="auto"/>
              <w:rPr>
                <w:rFonts w:eastAsia="Times New Roman"/>
                <w:spacing w:val="0"/>
                <w:lang w:val="es-DO" w:eastAsia="es-DO"/>
              </w:rPr>
            </w:pPr>
            <w:r w:rsidRPr="009C7F03">
              <w:rPr>
                <w:rFonts w:eastAsia="Times New Roman"/>
                <w:spacing w:val="0"/>
                <w:lang w:val="es-DO" w:eastAsia="es-DO"/>
              </w:rPr>
              <w:t>4. Producción de Plantas</w:t>
            </w:r>
          </w:p>
        </w:tc>
        <w:tc>
          <w:tcPr>
            <w:tcW w:w="3300" w:type="dxa"/>
            <w:tcBorders>
              <w:top w:val="nil"/>
              <w:left w:val="nil"/>
              <w:bottom w:val="single" w:sz="8" w:space="0" w:color="0070C0"/>
              <w:right w:val="single" w:sz="8" w:space="0" w:color="0070C0"/>
            </w:tcBorders>
            <w:shd w:val="clear" w:color="000000" w:fill="FFFFFF"/>
            <w:vAlign w:val="center"/>
            <w:hideMark/>
          </w:tcPr>
          <w:p w14:paraId="67B54A90" w14:textId="77777777" w:rsidR="009C7F03" w:rsidRPr="009C7F03" w:rsidRDefault="009C7F03" w:rsidP="009C7F03">
            <w:pPr>
              <w:spacing w:after="0" w:line="240" w:lineRule="auto"/>
              <w:jc w:val="right"/>
              <w:rPr>
                <w:rFonts w:eastAsia="Times New Roman"/>
                <w:spacing w:val="0"/>
                <w:lang w:val="es-DO" w:eastAsia="es-DO"/>
              </w:rPr>
            </w:pPr>
            <w:r w:rsidRPr="009C7F03">
              <w:rPr>
                <w:rFonts w:eastAsia="Times New Roman"/>
                <w:spacing w:val="0"/>
                <w:lang w:val="es-DO" w:eastAsia="es-DO"/>
              </w:rPr>
              <w:t>49,368,535 Plantas sembradas</w:t>
            </w:r>
          </w:p>
        </w:tc>
      </w:tr>
      <w:tr w:rsidR="009C7F03" w:rsidRPr="009C7F03" w14:paraId="5FB964E1" w14:textId="77777777" w:rsidTr="009C7F03">
        <w:trPr>
          <w:trHeight w:val="645"/>
          <w:jc w:val="center"/>
        </w:trPr>
        <w:tc>
          <w:tcPr>
            <w:tcW w:w="4460" w:type="dxa"/>
            <w:tcBorders>
              <w:top w:val="nil"/>
              <w:left w:val="single" w:sz="8" w:space="0" w:color="0070C0"/>
              <w:bottom w:val="single" w:sz="8" w:space="0" w:color="0070C0"/>
              <w:right w:val="single" w:sz="8" w:space="0" w:color="0070C0"/>
            </w:tcBorders>
            <w:shd w:val="clear" w:color="000000" w:fill="FFFFFF"/>
            <w:vAlign w:val="center"/>
            <w:hideMark/>
          </w:tcPr>
          <w:p w14:paraId="1339FC49" w14:textId="77777777" w:rsidR="009C7F03" w:rsidRPr="009C7F03" w:rsidRDefault="009C7F03" w:rsidP="009C7F03">
            <w:pPr>
              <w:spacing w:after="0" w:line="240" w:lineRule="auto"/>
              <w:rPr>
                <w:rFonts w:eastAsia="Times New Roman"/>
                <w:spacing w:val="0"/>
                <w:lang w:val="es-DO" w:eastAsia="es-DO"/>
              </w:rPr>
            </w:pPr>
            <w:r w:rsidRPr="009C7F03">
              <w:rPr>
                <w:rFonts w:eastAsia="Times New Roman"/>
                <w:spacing w:val="0"/>
                <w:lang w:val="es-DO" w:eastAsia="es-DO"/>
              </w:rPr>
              <w:t>5. Apoyo a la Renovación y Fomento de cafetales</w:t>
            </w:r>
          </w:p>
        </w:tc>
        <w:tc>
          <w:tcPr>
            <w:tcW w:w="3300" w:type="dxa"/>
            <w:tcBorders>
              <w:top w:val="nil"/>
              <w:left w:val="nil"/>
              <w:bottom w:val="single" w:sz="8" w:space="0" w:color="0070C0"/>
              <w:right w:val="single" w:sz="8" w:space="0" w:color="0070C0"/>
            </w:tcBorders>
            <w:shd w:val="clear" w:color="000000" w:fill="FFFFFF"/>
            <w:vAlign w:val="center"/>
            <w:hideMark/>
          </w:tcPr>
          <w:p w14:paraId="32902A74" w14:textId="77777777" w:rsidR="009C7F03" w:rsidRPr="009C7F03" w:rsidRDefault="009C7F03" w:rsidP="009C7F03">
            <w:pPr>
              <w:spacing w:after="0" w:line="240" w:lineRule="auto"/>
              <w:jc w:val="right"/>
              <w:rPr>
                <w:rFonts w:eastAsia="Times New Roman"/>
                <w:spacing w:val="0"/>
                <w:lang w:val="es-DO" w:eastAsia="es-DO"/>
              </w:rPr>
            </w:pPr>
            <w:r w:rsidRPr="009C7F03">
              <w:rPr>
                <w:rFonts w:eastAsia="Times New Roman"/>
                <w:spacing w:val="0"/>
                <w:lang w:val="es-DO" w:eastAsia="es-DO"/>
              </w:rPr>
              <w:t>168,958 tareas fomentadas y renovadas</w:t>
            </w:r>
          </w:p>
        </w:tc>
      </w:tr>
      <w:tr w:rsidR="009C7F03" w:rsidRPr="009C7F03" w14:paraId="683CD593" w14:textId="77777777" w:rsidTr="009C7F03">
        <w:trPr>
          <w:trHeight w:val="645"/>
          <w:jc w:val="center"/>
        </w:trPr>
        <w:tc>
          <w:tcPr>
            <w:tcW w:w="4460" w:type="dxa"/>
            <w:tcBorders>
              <w:top w:val="nil"/>
              <w:left w:val="single" w:sz="8" w:space="0" w:color="0070C0"/>
              <w:bottom w:val="single" w:sz="8" w:space="0" w:color="0070C0"/>
              <w:right w:val="single" w:sz="8" w:space="0" w:color="0070C0"/>
            </w:tcBorders>
            <w:shd w:val="clear" w:color="000000" w:fill="FFFFFF"/>
            <w:vAlign w:val="center"/>
            <w:hideMark/>
          </w:tcPr>
          <w:p w14:paraId="665FE32D" w14:textId="77777777" w:rsidR="009C7F03" w:rsidRPr="009C7F03" w:rsidRDefault="009C7F03" w:rsidP="009C7F03">
            <w:pPr>
              <w:spacing w:after="0" w:line="240" w:lineRule="auto"/>
              <w:rPr>
                <w:rFonts w:eastAsia="Times New Roman"/>
                <w:spacing w:val="0"/>
                <w:lang w:val="es-DO" w:eastAsia="es-DO"/>
              </w:rPr>
            </w:pPr>
            <w:r w:rsidRPr="009C7F03">
              <w:rPr>
                <w:rFonts w:eastAsia="Times New Roman"/>
                <w:spacing w:val="0"/>
                <w:lang w:val="es-DO" w:eastAsia="es-DO"/>
              </w:rPr>
              <w:t xml:space="preserve">6. Producción de café </w:t>
            </w:r>
          </w:p>
        </w:tc>
        <w:tc>
          <w:tcPr>
            <w:tcW w:w="3300" w:type="dxa"/>
            <w:tcBorders>
              <w:top w:val="nil"/>
              <w:left w:val="nil"/>
              <w:bottom w:val="single" w:sz="8" w:space="0" w:color="0070C0"/>
              <w:right w:val="single" w:sz="8" w:space="0" w:color="0070C0"/>
            </w:tcBorders>
            <w:shd w:val="clear" w:color="000000" w:fill="FFFFFF"/>
            <w:vAlign w:val="center"/>
            <w:hideMark/>
          </w:tcPr>
          <w:p w14:paraId="079B3494" w14:textId="7C020189" w:rsidR="009C7F03" w:rsidRPr="009C7F03" w:rsidRDefault="009C7F03" w:rsidP="009C7F03">
            <w:pPr>
              <w:spacing w:after="0" w:line="240" w:lineRule="auto"/>
              <w:jc w:val="right"/>
              <w:rPr>
                <w:rFonts w:eastAsia="Times New Roman"/>
                <w:spacing w:val="0"/>
                <w:lang w:val="es-DO" w:eastAsia="es-DO"/>
              </w:rPr>
            </w:pPr>
            <w:r w:rsidRPr="009C7F03">
              <w:rPr>
                <w:rFonts w:eastAsia="Times New Roman"/>
                <w:spacing w:val="0"/>
                <w:lang w:val="es-DO" w:eastAsia="es-DO"/>
              </w:rPr>
              <w:t>1,382,583.55 qui</w:t>
            </w:r>
            <w:r w:rsidR="004771A5">
              <w:rPr>
                <w:rFonts w:eastAsia="Times New Roman"/>
                <w:spacing w:val="0"/>
                <w:lang w:val="es-DO" w:eastAsia="es-DO"/>
              </w:rPr>
              <w:t>n</w:t>
            </w:r>
            <w:r w:rsidRPr="009C7F03">
              <w:rPr>
                <w:rFonts w:eastAsia="Times New Roman"/>
                <w:spacing w:val="0"/>
                <w:lang w:val="es-DO" w:eastAsia="es-DO"/>
              </w:rPr>
              <w:t>tales de café producidos</w:t>
            </w:r>
          </w:p>
        </w:tc>
      </w:tr>
      <w:tr w:rsidR="009C7F03" w:rsidRPr="009C7F03" w14:paraId="228BD204" w14:textId="77777777" w:rsidTr="009C7F03">
        <w:trPr>
          <w:trHeight w:val="645"/>
          <w:jc w:val="center"/>
        </w:trPr>
        <w:tc>
          <w:tcPr>
            <w:tcW w:w="4460" w:type="dxa"/>
            <w:tcBorders>
              <w:top w:val="nil"/>
              <w:left w:val="single" w:sz="8" w:space="0" w:color="0070C0"/>
              <w:bottom w:val="single" w:sz="8" w:space="0" w:color="0070C0"/>
              <w:right w:val="single" w:sz="8" w:space="0" w:color="0070C0"/>
            </w:tcBorders>
            <w:shd w:val="clear" w:color="000000" w:fill="FFFFFF"/>
            <w:vAlign w:val="center"/>
            <w:hideMark/>
          </w:tcPr>
          <w:p w14:paraId="00DA5102" w14:textId="77777777" w:rsidR="009C7F03" w:rsidRPr="009C7F03" w:rsidRDefault="009C7F03" w:rsidP="009C7F03">
            <w:pPr>
              <w:spacing w:after="0" w:line="240" w:lineRule="auto"/>
              <w:rPr>
                <w:rFonts w:eastAsia="Times New Roman"/>
                <w:spacing w:val="0"/>
                <w:lang w:val="es-DO" w:eastAsia="es-DO"/>
              </w:rPr>
            </w:pPr>
            <w:r w:rsidRPr="009C7F03">
              <w:rPr>
                <w:rFonts w:eastAsia="Times New Roman"/>
                <w:spacing w:val="0"/>
                <w:lang w:val="es-DO" w:eastAsia="es-DO"/>
              </w:rPr>
              <w:t>7. Apoyo a la gestión de financiamientos a productores</w:t>
            </w:r>
          </w:p>
        </w:tc>
        <w:tc>
          <w:tcPr>
            <w:tcW w:w="3300" w:type="dxa"/>
            <w:tcBorders>
              <w:top w:val="nil"/>
              <w:left w:val="nil"/>
              <w:bottom w:val="single" w:sz="8" w:space="0" w:color="0070C0"/>
              <w:right w:val="single" w:sz="8" w:space="0" w:color="0070C0"/>
            </w:tcBorders>
            <w:shd w:val="clear" w:color="000000" w:fill="FFFFFF"/>
            <w:vAlign w:val="center"/>
            <w:hideMark/>
          </w:tcPr>
          <w:p w14:paraId="52625CB8" w14:textId="77777777" w:rsidR="009C7F03" w:rsidRPr="009C7F03" w:rsidRDefault="009C7F03" w:rsidP="009C7F03">
            <w:pPr>
              <w:spacing w:after="0" w:line="240" w:lineRule="auto"/>
              <w:jc w:val="right"/>
              <w:rPr>
                <w:rFonts w:eastAsia="Times New Roman"/>
                <w:spacing w:val="0"/>
                <w:lang w:val="es-DO" w:eastAsia="es-DO"/>
              </w:rPr>
            </w:pPr>
            <w:r w:rsidRPr="009C7F03">
              <w:rPr>
                <w:rFonts w:eastAsia="Times New Roman"/>
                <w:spacing w:val="0"/>
                <w:lang w:val="es-DO" w:eastAsia="es-DO"/>
              </w:rPr>
              <w:t xml:space="preserve">                           124,749,593.00 </w:t>
            </w:r>
          </w:p>
        </w:tc>
      </w:tr>
      <w:tr w:rsidR="009C7F03" w:rsidRPr="009C7F03" w14:paraId="52FB963E" w14:textId="77777777" w:rsidTr="009C7F03">
        <w:trPr>
          <w:trHeight w:val="330"/>
          <w:jc w:val="center"/>
        </w:trPr>
        <w:tc>
          <w:tcPr>
            <w:tcW w:w="4460" w:type="dxa"/>
            <w:tcBorders>
              <w:top w:val="nil"/>
              <w:left w:val="single" w:sz="8" w:space="0" w:color="0070C0"/>
              <w:bottom w:val="single" w:sz="8" w:space="0" w:color="0070C0"/>
              <w:right w:val="single" w:sz="8" w:space="0" w:color="0070C0"/>
            </w:tcBorders>
            <w:shd w:val="clear" w:color="000000" w:fill="FFFFFF"/>
            <w:vAlign w:val="center"/>
            <w:hideMark/>
          </w:tcPr>
          <w:p w14:paraId="6904BA38" w14:textId="77777777" w:rsidR="009C7F03" w:rsidRPr="009C7F03" w:rsidRDefault="009C7F03" w:rsidP="009C7F03">
            <w:pPr>
              <w:spacing w:after="0" w:line="240" w:lineRule="auto"/>
              <w:rPr>
                <w:rFonts w:eastAsia="Times New Roman"/>
                <w:spacing w:val="0"/>
                <w:lang w:val="es-DO" w:eastAsia="es-DO"/>
              </w:rPr>
            </w:pPr>
            <w:r w:rsidRPr="009C7F03">
              <w:rPr>
                <w:rFonts w:eastAsia="Times New Roman"/>
                <w:spacing w:val="0"/>
                <w:lang w:val="es-DO" w:eastAsia="es-DO"/>
              </w:rPr>
              <w:t>7.1 Préstamos a tasa 0%</w:t>
            </w:r>
          </w:p>
        </w:tc>
        <w:tc>
          <w:tcPr>
            <w:tcW w:w="3300" w:type="dxa"/>
            <w:tcBorders>
              <w:top w:val="nil"/>
              <w:left w:val="nil"/>
              <w:bottom w:val="single" w:sz="8" w:space="0" w:color="0070C0"/>
              <w:right w:val="single" w:sz="8" w:space="0" w:color="0070C0"/>
            </w:tcBorders>
            <w:shd w:val="clear" w:color="000000" w:fill="FFFFFF"/>
            <w:vAlign w:val="center"/>
            <w:hideMark/>
          </w:tcPr>
          <w:p w14:paraId="7568DD38" w14:textId="77777777" w:rsidR="009C7F03" w:rsidRPr="009C7F03" w:rsidRDefault="009C7F03" w:rsidP="009C7F03">
            <w:pPr>
              <w:spacing w:after="0" w:line="240" w:lineRule="auto"/>
              <w:jc w:val="right"/>
              <w:rPr>
                <w:rFonts w:eastAsia="Times New Roman"/>
                <w:spacing w:val="0"/>
                <w:lang w:val="es-DO" w:eastAsia="es-DO"/>
              </w:rPr>
            </w:pPr>
            <w:r w:rsidRPr="009C7F03">
              <w:rPr>
                <w:rFonts w:eastAsia="Times New Roman"/>
                <w:spacing w:val="0"/>
                <w:lang w:val="es-DO" w:eastAsia="es-DO"/>
              </w:rPr>
              <w:t> </w:t>
            </w:r>
          </w:p>
        </w:tc>
      </w:tr>
      <w:tr w:rsidR="009C7F03" w:rsidRPr="009C7F03" w14:paraId="2D5B9047" w14:textId="77777777" w:rsidTr="009C7F03">
        <w:trPr>
          <w:trHeight w:val="330"/>
          <w:jc w:val="center"/>
        </w:trPr>
        <w:tc>
          <w:tcPr>
            <w:tcW w:w="4460" w:type="dxa"/>
            <w:tcBorders>
              <w:top w:val="nil"/>
              <w:left w:val="single" w:sz="8" w:space="0" w:color="0070C0"/>
              <w:bottom w:val="single" w:sz="8" w:space="0" w:color="0070C0"/>
              <w:right w:val="single" w:sz="8" w:space="0" w:color="0070C0"/>
            </w:tcBorders>
            <w:shd w:val="clear" w:color="000000" w:fill="FFFFFF"/>
            <w:vAlign w:val="center"/>
            <w:hideMark/>
          </w:tcPr>
          <w:p w14:paraId="18BFADC1" w14:textId="77777777" w:rsidR="009C7F03" w:rsidRPr="009C7F03" w:rsidRDefault="009C7F03" w:rsidP="009C7F03">
            <w:pPr>
              <w:spacing w:after="0" w:line="240" w:lineRule="auto"/>
              <w:rPr>
                <w:rFonts w:eastAsia="Times New Roman"/>
                <w:spacing w:val="0"/>
                <w:lang w:val="es-DO" w:eastAsia="es-DO"/>
              </w:rPr>
            </w:pPr>
            <w:r w:rsidRPr="009C7F03">
              <w:rPr>
                <w:rFonts w:eastAsia="Times New Roman"/>
                <w:spacing w:val="0"/>
                <w:lang w:val="es-DO" w:eastAsia="es-DO"/>
              </w:rPr>
              <w:t>7.2 Préstamos a tasa 8%</w:t>
            </w:r>
          </w:p>
        </w:tc>
        <w:tc>
          <w:tcPr>
            <w:tcW w:w="3300" w:type="dxa"/>
            <w:tcBorders>
              <w:top w:val="nil"/>
              <w:left w:val="nil"/>
              <w:bottom w:val="single" w:sz="8" w:space="0" w:color="0070C0"/>
              <w:right w:val="single" w:sz="8" w:space="0" w:color="0070C0"/>
            </w:tcBorders>
            <w:shd w:val="clear" w:color="000000" w:fill="FFFFFF"/>
            <w:vAlign w:val="center"/>
            <w:hideMark/>
          </w:tcPr>
          <w:p w14:paraId="0C7987CE" w14:textId="77777777" w:rsidR="009C7F03" w:rsidRPr="009C7F03" w:rsidRDefault="009C7F03" w:rsidP="009C7F03">
            <w:pPr>
              <w:spacing w:after="0" w:line="240" w:lineRule="auto"/>
              <w:jc w:val="right"/>
              <w:rPr>
                <w:rFonts w:eastAsia="Times New Roman"/>
                <w:spacing w:val="0"/>
                <w:lang w:val="es-DO" w:eastAsia="es-DO"/>
              </w:rPr>
            </w:pPr>
            <w:r w:rsidRPr="009C7F03">
              <w:rPr>
                <w:rFonts w:eastAsia="Times New Roman"/>
                <w:spacing w:val="0"/>
                <w:lang w:val="es-DO" w:eastAsia="es-DO"/>
              </w:rPr>
              <w:t xml:space="preserve">                           147,963,515.00 </w:t>
            </w:r>
          </w:p>
        </w:tc>
      </w:tr>
      <w:tr w:rsidR="009C7F03" w:rsidRPr="009C7F03" w14:paraId="76EF4AE1" w14:textId="77777777" w:rsidTr="009C7F03">
        <w:trPr>
          <w:trHeight w:val="645"/>
          <w:jc w:val="center"/>
        </w:trPr>
        <w:tc>
          <w:tcPr>
            <w:tcW w:w="4460" w:type="dxa"/>
            <w:tcBorders>
              <w:top w:val="nil"/>
              <w:left w:val="single" w:sz="8" w:space="0" w:color="0070C0"/>
              <w:bottom w:val="single" w:sz="8" w:space="0" w:color="0070C0"/>
              <w:right w:val="single" w:sz="8" w:space="0" w:color="0070C0"/>
            </w:tcBorders>
            <w:shd w:val="clear" w:color="000000" w:fill="FFFFFF"/>
            <w:vAlign w:val="center"/>
            <w:hideMark/>
          </w:tcPr>
          <w:p w14:paraId="2CBAAE3D" w14:textId="77777777" w:rsidR="009C7F03" w:rsidRPr="009C7F03" w:rsidRDefault="009C7F03" w:rsidP="009C7F03">
            <w:pPr>
              <w:spacing w:after="0" w:line="240" w:lineRule="auto"/>
              <w:rPr>
                <w:rFonts w:eastAsia="Times New Roman"/>
                <w:b/>
                <w:bCs/>
                <w:spacing w:val="0"/>
                <w:lang w:val="es-DO" w:eastAsia="es-DO"/>
              </w:rPr>
            </w:pPr>
            <w:r w:rsidRPr="009C7F03">
              <w:rPr>
                <w:rFonts w:eastAsia="Times New Roman"/>
                <w:b/>
                <w:bCs/>
                <w:spacing w:val="0"/>
                <w:lang w:val="es-DO" w:eastAsia="es-DO"/>
              </w:rPr>
              <w:t>6324: apoyo a Mercados y Certificación de instalaciones cafetaleras</w:t>
            </w:r>
          </w:p>
        </w:tc>
        <w:tc>
          <w:tcPr>
            <w:tcW w:w="3300" w:type="dxa"/>
            <w:tcBorders>
              <w:top w:val="nil"/>
              <w:left w:val="nil"/>
              <w:bottom w:val="single" w:sz="8" w:space="0" w:color="0070C0"/>
              <w:right w:val="single" w:sz="8" w:space="0" w:color="0070C0"/>
            </w:tcBorders>
            <w:shd w:val="clear" w:color="000000" w:fill="FFFFFF"/>
            <w:vAlign w:val="center"/>
            <w:hideMark/>
          </w:tcPr>
          <w:p w14:paraId="10BB27B7" w14:textId="77777777" w:rsidR="009C7F03" w:rsidRPr="009C7F03" w:rsidRDefault="009C7F03" w:rsidP="009C7F03">
            <w:pPr>
              <w:spacing w:after="0" w:line="240" w:lineRule="auto"/>
              <w:jc w:val="right"/>
              <w:rPr>
                <w:rFonts w:eastAsia="Times New Roman"/>
                <w:spacing w:val="0"/>
                <w:lang w:val="es-DO" w:eastAsia="es-DO"/>
              </w:rPr>
            </w:pPr>
            <w:r w:rsidRPr="009C7F03">
              <w:rPr>
                <w:rFonts w:eastAsia="Times New Roman"/>
                <w:spacing w:val="0"/>
                <w:lang w:val="es-DO" w:eastAsia="es-DO"/>
              </w:rPr>
              <w:t> </w:t>
            </w:r>
          </w:p>
        </w:tc>
      </w:tr>
      <w:tr w:rsidR="009C7F03" w:rsidRPr="009C7F03" w14:paraId="5C0EAA0D" w14:textId="77777777" w:rsidTr="009C7F03">
        <w:trPr>
          <w:trHeight w:val="645"/>
          <w:jc w:val="center"/>
        </w:trPr>
        <w:tc>
          <w:tcPr>
            <w:tcW w:w="4460" w:type="dxa"/>
            <w:tcBorders>
              <w:top w:val="nil"/>
              <w:left w:val="single" w:sz="8" w:space="0" w:color="0070C0"/>
              <w:bottom w:val="single" w:sz="8" w:space="0" w:color="0070C0"/>
              <w:right w:val="single" w:sz="8" w:space="0" w:color="0070C0"/>
            </w:tcBorders>
            <w:shd w:val="clear" w:color="000000" w:fill="FFFFFF"/>
            <w:vAlign w:val="center"/>
            <w:hideMark/>
          </w:tcPr>
          <w:p w14:paraId="55188ACE" w14:textId="77777777" w:rsidR="009C7F03" w:rsidRPr="009C7F03" w:rsidRDefault="009C7F03" w:rsidP="009C7F03">
            <w:pPr>
              <w:spacing w:after="0" w:line="240" w:lineRule="auto"/>
              <w:rPr>
                <w:rFonts w:eastAsia="Times New Roman"/>
                <w:spacing w:val="0"/>
                <w:lang w:val="es-DO" w:eastAsia="es-DO"/>
              </w:rPr>
            </w:pPr>
            <w:r w:rsidRPr="009C7F03">
              <w:rPr>
                <w:rFonts w:eastAsia="Times New Roman"/>
                <w:spacing w:val="0"/>
                <w:lang w:val="es-DO" w:eastAsia="es-DO"/>
              </w:rPr>
              <w:t>1. Exportación de café en todas sus formas</w:t>
            </w:r>
          </w:p>
        </w:tc>
        <w:tc>
          <w:tcPr>
            <w:tcW w:w="3300" w:type="dxa"/>
            <w:tcBorders>
              <w:top w:val="nil"/>
              <w:left w:val="nil"/>
              <w:bottom w:val="single" w:sz="8" w:space="0" w:color="0070C0"/>
              <w:right w:val="single" w:sz="8" w:space="0" w:color="0070C0"/>
            </w:tcBorders>
            <w:shd w:val="clear" w:color="000000" w:fill="FFFFFF"/>
            <w:vAlign w:val="center"/>
            <w:hideMark/>
          </w:tcPr>
          <w:p w14:paraId="2991DE6C" w14:textId="77777777" w:rsidR="009C7F03" w:rsidRPr="009C7F03" w:rsidRDefault="009C7F03" w:rsidP="009C7F03">
            <w:pPr>
              <w:spacing w:after="0" w:line="240" w:lineRule="auto"/>
              <w:jc w:val="right"/>
              <w:rPr>
                <w:rFonts w:eastAsia="Times New Roman"/>
                <w:spacing w:val="0"/>
                <w:lang w:val="es-DO" w:eastAsia="es-DO"/>
              </w:rPr>
            </w:pPr>
            <w:r w:rsidRPr="009C7F03">
              <w:rPr>
                <w:rFonts w:eastAsia="Times New Roman"/>
                <w:spacing w:val="0"/>
                <w:lang w:val="es-DO" w:eastAsia="es-DO"/>
              </w:rPr>
              <w:t>281,891.89 quintales de café exportados</w:t>
            </w:r>
          </w:p>
        </w:tc>
      </w:tr>
      <w:tr w:rsidR="009C7F03" w:rsidRPr="009C7F03" w14:paraId="6EED8162" w14:textId="77777777" w:rsidTr="009C7F03">
        <w:trPr>
          <w:trHeight w:val="960"/>
          <w:jc w:val="center"/>
        </w:trPr>
        <w:tc>
          <w:tcPr>
            <w:tcW w:w="4460" w:type="dxa"/>
            <w:tcBorders>
              <w:top w:val="nil"/>
              <w:left w:val="single" w:sz="8" w:space="0" w:color="0070C0"/>
              <w:bottom w:val="single" w:sz="8" w:space="0" w:color="0070C0"/>
              <w:right w:val="single" w:sz="8" w:space="0" w:color="0070C0"/>
            </w:tcBorders>
            <w:shd w:val="clear" w:color="000000" w:fill="FFFFFF"/>
            <w:vAlign w:val="center"/>
            <w:hideMark/>
          </w:tcPr>
          <w:p w14:paraId="399EA63D" w14:textId="77777777" w:rsidR="009C7F03" w:rsidRPr="009C7F03" w:rsidRDefault="009C7F03" w:rsidP="009C7F03">
            <w:pPr>
              <w:spacing w:after="0" w:line="240" w:lineRule="auto"/>
              <w:rPr>
                <w:rFonts w:eastAsia="Times New Roman"/>
                <w:spacing w:val="0"/>
                <w:lang w:val="es-DO" w:eastAsia="es-DO"/>
              </w:rPr>
            </w:pPr>
            <w:r w:rsidRPr="009C7F03">
              <w:rPr>
                <w:rFonts w:eastAsia="Times New Roman"/>
                <w:spacing w:val="0"/>
                <w:lang w:val="es-DO" w:eastAsia="es-DO"/>
              </w:rPr>
              <w:t>2. Valor de las divisas generadas por concepto de las exportaciones de café verde y procesado</w:t>
            </w:r>
          </w:p>
        </w:tc>
        <w:tc>
          <w:tcPr>
            <w:tcW w:w="3300" w:type="dxa"/>
            <w:tcBorders>
              <w:top w:val="nil"/>
              <w:left w:val="nil"/>
              <w:bottom w:val="single" w:sz="8" w:space="0" w:color="0070C0"/>
              <w:right w:val="single" w:sz="8" w:space="0" w:color="0070C0"/>
            </w:tcBorders>
            <w:shd w:val="clear" w:color="000000" w:fill="FFFFFF"/>
            <w:vAlign w:val="center"/>
            <w:hideMark/>
          </w:tcPr>
          <w:p w14:paraId="165C531F" w14:textId="77777777" w:rsidR="009C7F03" w:rsidRPr="009C7F03" w:rsidRDefault="009C7F03" w:rsidP="009C7F03">
            <w:pPr>
              <w:spacing w:after="0" w:line="240" w:lineRule="auto"/>
              <w:jc w:val="right"/>
              <w:rPr>
                <w:rFonts w:eastAsia="Times New Roman"/>
                <w:spacing w:val="0"/>
                <w:lang w:val="es-DO" w:eastAsia="es-DO"/>
              </w:rPr>
            </w:pPr>
            <w:r w:rsidRPr="009C7F03">
              <w:rPr>
                <w:rFonts w:eastAsia="Times New Roman"/>
                <w:spacing w:val="0"/>
                <w:lang w:val="es-DO" w:eastAsia="es-DO"/>
              </w:rPr>
              <w:t xml:space="preserve">65,413,849.68 divisas generadas por exportación de café </w:t>
            </w:r>
          </w:p>
        </w:tc>
      </w:tr>
      <w:tr w:rsidR="009C7F03" w:rsidRPr="009C7F03" w14:paraId="79F246C0" w14:textId="77777777" w:rsidTr="009C7F03">
        <w:trPr>
          <w:trHeight w:val="645"/>
          <w:jc w:val="center"/>
        </w:trPr>
        <w:tc>
          <w:tcPr>
            <w:tcW w:w="4460" w:type="dxa"/>
            <w:tcBorders>
              <w:top w:val="nil"/>
              <w:left w:val="single" w:sz="8" w:space="0" w:color="0070C0"/>
              <w:bottom w:val="single" w:sz="8" w:space="0" w:color="0070C0"/>
              <w:right w:val="single" w:sz="8" w:space="0" w:color="0070C0"/>
            </w:tcBorders>
            <w:shd w:val="clear" w:color="000000" w:fill="FFFFFF"/>
            <w:vAlign w:val="center"/>
            <w:hideMark/>
          </w:tcPr>
          <w:p w14:paraId="2889847D" w14:textId="77777777" w:rsidR="009C7F03" w:rsidRPr="009C7F03" w:rsidRDefault="009C7F03" w:rsidP="009C7F03">
            <w:pPr>
              <w:spacing w:after="0" w:line="240" w:lineRule="auto"/>
              <w:rPr>
                <w:rFonts w:eastAsia="Times New Roman"/>
                <w:spacing w:val="0"/>
                <w:lang w:val="es-DO" w:eastAsia="es-DO"/>
              </w:rPr>
            </w:pPr>
            <w:r w:rsidRPr="009C7F03">
              <w:rPr>
                <w:rFonts w:eastAsia="Times New Roman"/>
                <w:spacing w:val="0"/>
                <w:lang w:val="es-DO" w:eastAsia="es-DO"/>
              </w:rPr>
              <w:t>3. Certificación de Instalaciones cafetaleras</w:t>
            </w:r>
          </w:p>
        </w:tc>
        <w:tc>
          <w:tcPr>
            <w:tcW w:w="3300" w:type="dxa"/>
            <w:tcBorders>
              <w:top w:val="nil"/>
              <w:left w:val="nil"/>
              <w:bottom w:val="single" w:sz="8" w:space="0" w:color="0070C0"/>
              <w:right w:val="single" w:sz="8" w:space="0" w:color="0070C0"/>
            </w:tcBorders>
            <w:shd w:val="clear" w:color="000000" w:fill="FFFFFF"/>
            <w:vAlign w:val="center"/>
            <w:hideMark/>
          </w:tcPr>
          <w:p w14:paraId="3EAC7ADD" w14:textId="77777777" w:rsidR="009C7F03" w:rsidRPr="009C7F03" w:rsidRDefault="009C7F03" w:rsidP="009C7F03">
            <w:pPr>
              <w:spacing w:after="0" w:line="240" w:lineRule="auto"/>
              <w:rPr>
                <w:rFonts w:eastAsia="Times New Roman"/>
                <w:spacing w:val="0"/>
                <w:lang w:val="es-DO" w:eastAsia="es-DO"/>
              </w:rPr>
            </w:pPr>
            <w:r w:rsidRPr="009C7F03">
              <w:rPr>
                <w:rFonts w:eastAsia="Times New Roman"/>
                <w:spacing w:val="0"/>
                <w:lang w:val="es-DO" w:eastAsia="es-DO"/>
              </w:rPr>
              <w:t>153 fincas cafetaleras certificadas de igual número de beneficiarios.</w:t>
            </w:r>
          </w:p>
        </w:tc>
      </w:tr>
    </w:tbl>
    <w:p w14:paraId="0B350C6D" w14:textId="77777777" w:rsidR="009C7F03" w:rsidRDefault="009C7F03" w:rsidP="000C725D">
      <w:pPr>
        <w:spacing w:line="360" w:lineRule="auto"/>
        <w:jc w:val="both"/>
        <w:rPr>
          <w:rFonts w:eastAsia="Calibri"/>
          <w:noProof/>
          <w:lang w:val="es-DO"/>
        </w:rPr>
      </w:pPr>
    </w:p>
    <w:p w14:paraId="6FD67A6B" w14:textId="77777777" w:rsidR="009C7F03" w:rsidRDefault="009C7F03" w:rsidP="000C725D">
      <w:pPr>
        <w:spacing w:line="360" w:lineRule="auto"/>
        <w:jc w:val="both"/>
        <w:rPr>
          <w:rFonts w:eastAsia="Calibri"/>
          <w:noProof/>
          <w:lang w:val="es-DO"/>
        </w:rPr>
      </w:pPr>
    </w:p>
    <w:p w14:paraId="71165D79" w14:textId="77777777" w:rsidR="009C7F03" w:rsidRDefault="009C7F03" w:rsidP="000C725D">
      <w:pPr>
        <w:spacing w:line="360" w:lineRule="auto"/>
        <w:jc w:val="both"/>
        <w:rPr>
          <w:rFonts w:eastAsia="Calibri"/>
          <w:noProof/>
          <w:lang w:val="es-DO"/>
        </w:rPr>
      </w:pPr>
    </w:p>
    <w:p w14:paraId="49A33723" w14:textId="77777777" w:rsidR="009C7F03" w:rsidRPr="00A32763" w:rsidRDefault="009C7F03" w:rsidP="000C725D">
      <w:pPr>
        <w:spacing w:line="360" w:lineRule="auto"/>
        <w:jc w:val="both"/>
        <w:rPr>
          <w:rFonts w:eastAsia="Calibri"/>
          <w:noProof/>
          <w:lang w:val="es-DO"/>
        </w:rPr>
      </w:pPr>
    </w:p>
    <w:p w14:paraId="6384D0D4" w14:textId="00DFD9ED" w:rsidR="00654164" w:rsidRPr="00A32763" w:rsidRDefault="00654164" w:rsidP="00E706DD">
      <w:pPr>
        <w:pStyle w:val="Ttulo1"/>
        <w:numPr>
          <w:ilvl w:val="0"/>
          <w:numId w:val="26"/>
        </w:numPr>
        <w:rPr>
          <w:color w:val="767171"/>
          <w:lang w:val="es-DO"/>
        </w:rPr>
      </w:pPr>
      <w:bookmarkStart w:id="4" w:name="_Toc153578813"/>
      <w:r w:rsidRPr="00A32763">
        <w:rPr>
          <w:color w:val="767171"/>
          <w:lang w:val="es-DO"/>
        </w:rPr>
        <w:lastRenderedPageBreak/>
        <w:t>INFORMACIÓN INSTITUCIONAL</w:t>
      </w:r>
      <w:bookmarkEnd w:id="4"/>
    </w:p>
    <w:p w14:paraId="794C2FD3" w14:textId="73C7B9AC" w:rsidR="00654164" w:rsidRPr="00A32763" w:rsidRDefault="00654164" w:rsidP="00654164">
      <w:pPr>
        <w:jc w:val="both"/>
        <w:rPr>
          <w:rFonts w:eastAsia="Calibri"/>
          <w:sz w:val="18"/>
          <w:lang w:val="es-DO"/>
        </w:rPr>
      </w:pPr>
      <w:r w:rsidRPr="00A32763">
        <w:rPr>
          <w:rFonts w:eastAsia="Calibri"/>
          <w:noProof/>
          <w:sz w:val="18"/>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8C9423"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5902E42E" w:rsidR="00654164" w:rsidRPr="00A32763" w:rsidRDefault="00654164" w:rsidP="00654164">
      <w:pPr>
        <w:jc w:val="center"/>
        <w:rPr>
          <w:rFonts w:eastAsia="Calibri"/>
          <w:szCs w:val="36"/>
          <w:lang w:val="es-DO"/>
        </w:rPr>
      </w:pPr>
      <w:r w:rsidRPr="00A32763">
        <w:rPr>
          <w:rFonts w:eastAsia="Calibri"/>
          <w:szCs w:val="36"/>
          <w:lang w:val="es-DO"/>
        </w:rPr>
        <w:t xml:space="preserve">Memoria </w:t>
      </w:r>
      <w:r w:rsidR="009547F0" w:rsidRPr="00A32763">
        <w:rPr>
          <w:rFonts w:eastAsia="Calibri"/>
          <w:szCs w:val="36"/>
          <w:lang w:val="es-DO"/>
        </w:rPr>
        <w:t>I</w:t>
      </w:r>
      <w:r w:rsidRPr="00A32763">
        <w:rPr>
          <w:rFonts w:eastAsia="Calibri"/>
          <w:szCs w:val="36"/>
          <w:lang w:val="es-DO"/>
        </w:rPr>
        <w:t>nstitucional 202</w:t>
      </w:r>
      <w:r w:rsidR="009547F0" w:rsidRPr="00A32763">
        <w:rPr>
          <w:rFonts w:eastAsia="Calibri"/>
          <w:szCs w:val="36"/>
          <w:lang w:val="es-DO"/>
        </w:rPr>
        <w:t>3</w:t>
      </w:r>
    </w:p>
    <w:p w14:paraId="077852C1" w14:textId="77777777" w:rsidR="00527078" w:rsidRPr="00A32763" w:rsidRDefault="00527078" w:rsidP="009367C4">
      <w:pPr>
        <w:widowControl w:val="0"/>
        <w:autoSpaceDE w:val="0"/>
        <w:autoSpaceDN w:val="0"/>
        <w:spacing w:before="161" w:after="0" w:line="360" w:lineRule="auto"/>
        <w:jc w:val="both"/>
        <w:rPr>
          <w:lang w:val="es-DO"/>
        </w:rPr>
      </w:pPr>
    </w:p>
    <w:p w14:paraId="08098A15" w14:textId="762CBD08" w:rsidR="00527078" w:rsidRPr="00E46CCE" w:rsidRDefault="00527078" w:rsidP="00E46CCE">
      <w:pPr>
        <w:pStyle w:val="Ttulo2"/>
        <w:rPr>
          <w:b/>
          <w:bCs/>
          <w:lang w:val="es-DO"/>
        </w:rPr>
      </w:pPr>
      <w:bookmarkStart w:id="5" w:name="_Toc153578814"/>
      <w:r w:rsidRPr="00E46CCE">
        <w:rPr>
          <w:b/>
          <w:bCs/>
          <w:lang w:val="es-DO"/>
        </w:rPr>
        <w:t>2.1 Marco filosófico institucional</w:t>
      </w:r>
      <w:bookmarkEnd w:id="5"/>
      <w:r w:rsidRPr="00E46CCE">
        <w:rPr>
          <w:b/>
          <w:bCs/>
          <w:lang w:val="es-DO"/>
        </w:rPr>
        <w:t xml:space="preserve"> </w:t>
      </w:r>
      <w:r w:rsidR="009367C4" w:rsidRPr="00E46CCE">
        <w:rPr>
          <w:b/>
          <w:bCs/>
          <w:lang w:val="es-DO"/>
        </w:rPr>
        <w:t xml:space="preserve"> </w:t>
      </w:r>
    </w:p>
    <w:p w14:paraId="69F5D2D1" w14:textId="7FDB0935" w:rsidR="0054714F" w:rsidRPr="00E46CCE" w:rsidRDefault="0054714F" w:rsidP="00E46CCE">
      <w:pPr>
        <w:pStyle w:val="Ttulo2"/>
        <w:rPr>
          <w:b/>
          <w:bCs/>
          <w:lang w:val="es-DO"/>
        </w:rPr>
      </w:pPr>
      <w:bookmarkStart w:id="6" w:name="_Toc147608553"/>
      <w:bookmarkStart w:id="7" w:name="_Toc153578815"/>
      <w:r w:rsidRPr="00E46CCE">
        <w:rPr>
          <w:b/>
          <w:bCs/>
          <w:lang w:val="es-DO"/>
        </w:rPr>
        <w:t>a) Misión</w:t>
      </w:r>
      <w:bookmarkEnd w:id="6"/>
      <w:bookmarkEnd w:id="7"/>
    </w:p>
    <w:p w14:paraId="27ED5AA5" w14:textId="77777777" w:rsidR="0054714F" w:rsidRPr="0054714F" w:rsidRDefault="0054714F" w:rsidP="0054714F">
      <w:pPr>
        <w:widowControl w:val="0"/>
        <w:autoSpaceDE w:val="0"/>
        <w:autoSpaceDN w:val="0"/>
        <w:spacing w:before="161" w:after="0" w:line="360" w:lineRule="auto"/>
        <w:jc w:val="both"/>
        <w:rPr>
          <w:lang w:val="es-DO"/>
        </w:rPr>
      </w:pPr>
      <w:r w:rsidRPr="0054714F">
        <w:rPr>
          <w:lang w:val="es-DO"/>
        </w:rPr>
        <w:t>El INDOCAFÉ, es una institución pública comprometida con el desarrollo de una caficultura sostenible que propicie y garantice bienestar social, económico, y equitativo para todos los actores que intervienen en los procesos de la cadena de valor en el cultivo y comercialización del producto.</w:t>
      </w:r>
    </w:p>
    <w:p w14:paraId="45B043FE" w14:textId="299CDF78" w:rsidR="0054714F" w:rsidRPr="00E46CCE" w:rsidRDefault="0054714F" w:rsidP="00E46CCE">
      <w:pPr>
        <w:pStyle w:val="Ttulo2"/>
        <w:rPr>
          <w:b/>
          <w:bCs/>
          <w:lang w:val="es-DO"/>
        </w:rPr>
      </w:pPr>
      <w:bookmarkStart w:id="8" w:name="_Toc147608554"/>
      <w:bookmarkStart w:id="9" w:name="_Toc153578816"/>
      <w:r w:rsidRPr="00E46CCE">
        <w:rPr>
          <w:b/>
          <w:bCs/>
          <w:lang w:val="es-DO"/>
        </w:rPr>
        <w:t>b) Visión</w:t>
      </w:r>
      <w:bookmarkEnd w:id="8"/>
      <w:bookmarkEnd w:id="9"/>
    </w:p>
    <w:p w14:paraId="6238DAEB" w14:textId="77777777" w:rsidR="0054714F" w:rsidRPr="00A32763" w:rsidRDefault="0054714F" w:rsidP="0054714F">
      <w:pPr>
        <w:widowControl w:val="0"/>
        <w:autoSpaceDE w:val="0"/>
        <w:autoSpaceDN w:val="0"/>
        <w:spacing w:before="161" w:after="0" w:line="360" w:lineRule="auto"/>
        <w:jc w:val="both"/>
        <w:rPr>
          <w:lang w:val="es-DO"/>
        </w:rPr>
      </w:pPr>
      <w:r w:rsidRPr="0054714F">
        <w:rPr>
          <w:lang w:val="es-DO"/>
        </w:rPr>
        <w:t xml:space="preserve">Ser una Institución Pública reconocida socialmente por su  contribución al desarrollo sostenible del país, cuyos objetivos y metas se sustentan en una gestión ambientalmente responsable, proactiva, innovadora, y  articulada, habilitando el subsector cafetero para dar  respuestas oportunas y  efectivas a  un  entorno en constante cambios y transformaciones. </w:t>
      </w:r>
    </w:p>
    <w:p w14:paraId="16B3C7F0" w14:textId="67B5BA95" w:rsidR="0054714F" w:rsidRPr="00E46CCE" w:rsidRDefault="0054714F" w:rsidP="00E46CCE">
      <w:pPr>
        <w:pStyle w:val="Ttulo2"/>
        <w:rPr>
          <w:b/>
          <w:bCs/>
          <w:lang w:val="es-DO"/>
        </w:rPr>
      </w:pPr>
      <w:bookmarkStart w:id="10" w:name="_Toc147608555"/>
      <w:bookmarkStart w:id="11" w:name="_Toc153578817"/>
      <w:r w:rsidRPr="00E46CCE">
        <w:rPr>
          <w:b/>
          <w:bCs/>
          <w:lang w:val="es-DO"/>
        </w:rPr>
        <w:t>c) Valores</w:t>
      </w:r>
      <w:bookmarkEnd w:id="10"/>
      <w:bookmarkEnd w:id="11"/>
    </w:p>
    <w:p w14:paraId="33324639" w14:textId="2D43B376" w:rsidR="0054714F" w:rsidRPr="00A32763" w:rsidRDefault="0054714F" w:rsidP="0054714F">
      <w:pPr>
        <w:jc w:val="both"/>
        <w:rPr>
          <w:lang w:val="es-DO"/>
        </w:rPr>
      </w:pPr>
      <w:r w:rsidRPr="00A32763">
        <w:rPr>
          <w:lang w:val="es-DO"/>
        </w:rPr>
        <w:t>Honestidad, compromiso, diligencia, justicia, ética, transparencia, vocación, servicio y equidad.</w:t>
      </w:r>
    </w:p>
    <w:p w14:paraId="39EC22BA" w14:textId="4DAF0953" w:rsidR="009367C4" w:rsidRPr="00E46CCE" w:rsidRDefault="0054714F" w:rsidP="00E46CCE">
      <w:pPr>
        <w:pStyle w:val="Ttulo2"/>
        <w:rPr>
          <w:b/>
          <w:bCs/>
          <w:lang w:val="es-DO"/>
        </w:rPr>
      </w:pPr>
      <w:bookmarkStart w:id="12" w:name="_Toc153578818"/>
      <w:r w:rsidRPr="00E46CCE">
        <w:rPr>
          <w:b/>
          <w:bCs/>
          <w:lang w:val="es-DO"/>
        </w:rPr>
        <w:t xml:space="preserve">2.2 </w:t>
      </w:r>
      <w:r w:rsidR="00E46CCE" w:rsidRPr="00E46CCE">
        <w:rPr>
          <w:b/>
          <w:bCs/>
          <w:lang w:val="es-DO"/>
        </w:rPr>
        <w:t>Base Legal</w:t>
      </w:r>
      <w:bookmarkEnd w:id="12"/>
    </w:p>
    <w:p w14:paraId="32FD107D" w14:textId="77777777" w:rsidR="009367C4" w:rsidRPr="00A32763" w:rsidRDefault="009367C4" w:rsidP="009367C4">
      <w:pPr>
        <w:widowControl w:val="0"/>
        <w:autoSpaceDE w:val="0"/>
        <w:autoSpaceDN w:val="0"/>
        <w:spacing w:before="161" w:after="0" w:line="360" w:lineRule="auto"/>
        <w:jc w:val="both"/>
        <w:rPr>
          <w:lang w:val="es-DO"/>
        </w:rPr>
      </w:pPr>
      <w:r w:rsidRPr="00A32763">
        <w:rPr>
          <w:lang w:val="es-DO"/>
        </w:rPr>
        <w:t xml:space="preserve">El Instituto Dominicano del Café (INDOCAFÉ), fue creado el 5 de diciembre de 2017, mediante la Ley No. 246-17 adscrito al Ministerio de Agricultura, Ley que deroga a la Ley No. 79-00) de 2000, que creo el Consejo Dominicano del Café (CODOCAFÉ) </w:t>
      </w:r>
    </w:p>
    <w:p w14:paraId="316E59DC" w14:textId="77777777" w:rsidR="009367C4" w:rsidRPr="00A32763" w:rsidRDefault="009367C4" w:rsidP="009367C4">
      <w:pPr>
        <w:widowControl w:val="0"/>
        <w:autoSpaceDE w:val="0"/>
        <w:autoSpaceDN w:val="0"/>
        <w:spacing w:before="161" w:after="0" w:line="360" w:lineRule="auto"/>
        <w:jc w:val="both"/>
        <w:rPr>
          <w:lang w:val="es-DO"/>
        </w:rPr>
      </w:pPr>
      <w:r w:rsidRPr="00A32763">
        <w:rPr>
          <w:lang w:val="es-DO"/>
        </w:rPr>
        <w:t xml:space="preserve">La Ley que crea al INDOCAFÉ (246-17), establece que es un ente público descentralizado, con autonomía administrativa, técnica, económica y financiera, y personalidad jurídica propia, con plena capacidad para cumplir sus obligaciones; adscrito al Ministerio de </w:t>
      </w:r>
      <w:r w:rsidRPr="00A32763">
        <w:rPr>
          <w:lang w:val="es-DO"/>
        </w:rPr>
        <w:lastRenderedPageBreak/>
        <w:t>Agricultura. Esta Ley faculta al INDOCAFÉ para procurar y garantizar la ejecución de políticas públicas tendentes a hacer de la actividad cafetalera nacional una actividad socioeconómica rentable y sostenible.</w:t>
      </w:r>
    </w:p>
    <w:p w14:paraId="717A2D94" w14:textId="0A02F0C7" w:rsidR="009367C4" w:rsidRPr="00A32763" w:rsidRDefault="009367C4" w:rsidP="009367C4">
      <w:pPr>
        <w:widowControl w:val="0"/>
        <w:autoSpaceDE w:val="0"/>
        <w:autoSpaceDN w:val="0"/>
        <w:spacing w:before="161" w:after="0" w:line="360" w:lineRule="auto"/>
        <w:rPr>
          <w:lang w:val="es-DO"/>
        </w:rPr>
      </w:pPr>
      <w:r w:rsidRPr="00A32763">
        <w:rPr>
          <w:lang w:val="es-DO"/>
        </w:rPr>
        <w:t>2.2</w:t>
      </w:r>
      <w:r w:rsidR="0054714F" w:rsidRPr="00A32763">
        <w:rPr>
          <w:lang w:val="es-DO"/>
        </w:rPr>
        <w:t xml:space="preserve">.1 </w:t>
      </w:r>
      <w:r w:rsidRPr="00A32763">
        <w:rPr>
          <w:lang w:val="es-DO"/>
        </w:rPr>
        <w:t>Funciones Generales del INDOCAFÉ</w:t>
      </w:r>
    </w:p>
    <w:p w14:paraId="77336CBD" w14:textId="63FB1428" w:rsidR="009367C4" w:rsidRPr="00A32763" w:rsidRDefault="009367C4" w:rsidP="009367C4">
      <w:pPr>
        <w:widowControl w:val="0"/>
        <w:autoSpaceDE w:val="0"/>
        <w:autoSpaceDN w:val="0"/>
        <w:spacing w:before="161" w:after="0" w:line="360" w:lineRule="auto"/>
        <w:jc w:val="both"/>
        <w:rPr>
          <w:lang w:val="es-DO"/>
        </w:rPr>
      </w:pPr>
      <w:r w:rsidRPr="00A32763">
        <w:rPr>
          <w:lang w:val="es-DO"/>
        </w:rPr>
        <w:t>2.2.</w:t>
      </w:r>
      <w:r w:rsidR="0054714F" w:rsidRPr="00A32763">
        <w:rPr>
          <w:lang w:val="es-DO"/>
        </w:rPr>
        <w:t>2</w:t>
      </w:r>
      <w:r w:rsidRPr="00A32763">
        <w:rPr>
          <w:lang w:val="es-DO"/>
        </w:rPr>
        <w:t xml:space="preserve"> Fomentar y facilitar la siembra de café en toda la República Dominicana de acuerdo con las exigencias del cultivo y las condiciones agroclimáticas.  </w:t>
      </w:r>
    </w:p>
    <w:p w14:paraId="3EB4B7CE" w14:textId="07041906" w:rsidR="009367C4" w:rsidRPr="00A32763" w:rsidRDefault="009367C4" w:rsidP="009367C4">
      <w:pPr>
        <w:widowControl w:val="0"/>
        <w:autoSpaceDE w:val="0"/>
        <w:autoSpaceDN w:val="0"/>
        <w:spacing w:before="161" w:after="0" w:line="360" w:lineRule="auto"/>
        <w:jc w:val="both"/>
        <w:rPr>
          <w:lang w:val="es-DO"/>
        </w:rPr>
      </w:pPr>
      <w:r w:rsidRPr="00A32763">
        <w:rPr>
          <w:lang w:val="es-DO"/>
        </w:rPr>
        <w:t>2.2.</w:t>
      </w:r>
      <w:r w:rsidR="0054714F" w:rsidRPr="00A32763">
        <w:rPr>
          <w:lang w:val="es-DO"/>
        </w:rPr>
        <w:t>3</w:t>
      </w:r>
      <w:r w:rsidRPr="00A32763">
        <w:rPr>
          <w:lang w:val="es-DO"/>
        </w:rPr>
        <w:t xml:space="preserve"> Asesorar en materia de créditos agrícolas a los pequeños, medianos y grandes productores de café.  </w:t>
      </w:r>
    </w:p>
    <w:p w14:paraId="35FC413D" w14:textId="3E90B2E2" w:rsidR="009367C4" w:rsidRPr="00A32763" w:rsidRDefault="009367C4" w:rsidP="009367C4">
      <w:pPr>
        <w:widowControl w:val="0"/>
        <w:autoSpaceDE w:val="0"/>
        <w:autoSpaceDN w:val="0"/>
        <w:spacing w:before="161" w:after="0" w:line="360" w:lineRule="auto"/>
        <w:jc w:val="both"/>
        <w:rPr>
          <w:lang w:val="es-DO"/>
        </w:rPr>
      </w:pPr>
      <w:r w:rsidRPr="00A32763">
        <w:rPr>
          <w:lang w:val="es-DO"/>
        </w:rPr>
        <w:t>2.2.</w:t>
      </w:r>
      <w:r w:rsidR="0054714F" w:rsidRPr="00A32763">
        <w:rPr>
          <w:lang w:val="es-DO"/>
        </w:rPr>
        <w:t>4</w:t>
      </w:r>
      <w:r w:rsidRPr="00A32763">
        <w:rPr>
          <w:lang w:val="es-DO"/>
        </w:rPr>
        <w:t xml:space="preserve"> Promover cursos de capacitación y asesoramiento técnico para eficien</w:t>
      </w:r>
      <w:r w:rsidR="00711E92">
        <w:rPr>
          <w:lang w:val="es-DO"/>
        </w:rPr>
        <w:t>tizar</w:t>
      </w:r>
      <w:r w:rsidRPr="00A32763">
        <w:rPr>
          <w:lang w:val="es-DO"/>
        </w:rPr>
        <w:t xml:space="preserve"> y desarrollar la producción cafetalera nacional.  </w:t>
      </w:r>
    </w:p>
    <w:p w14:paraId="295F8E1D" w14:textId="27A3571D" w:rsidR="009367C4" w:rsidRPr="00A32763" w:rsidRDefault="009367C4" w:rsidP="009367C4">
      <w:pPr>
        <w:widowControl w:val="0"/>
        <w:autoSpaceDE w:val="0"/>
        <w:autoSpaceDN w:val="0"/>
        <w:spacing w:before="161" w:after="0" w:line="360" w:lineRule="auto"/>
        <w:jc w:val="both"/>
        <w:rPr>
          <w:lang w:val="es-DO"/>
        </w:rPr>
      </w:pPr>
      <w:r w:rsidRPr="00A32763">
        <w:rPr>
          <w:lang w:val="es-DO"/>
        </w:rPr>
        <w:t>2.2.</w:t>
      </w:r>
      <w:r w:rsidR="0054714F" w:rsidRPr="00A32763">
        <w:rPr>
          <w:lang w:val="es-DO"/>
        </w:rPr>
        <w:t>5</w:t>
      </w:r>
      <w:r w:rsidRPr="00A32763">
        <w:rPr>
          <w:lang w:val="es-DO"/>
        </w:rPr>
        <w:t xml:space="preserve"> Velar por que la producción y exportación del café clasificado como orgánico, responda a los registros y estándares correspondientes.  </w:t>
      </w:r>
    </w:p>
    <w:p w14:paraId="51DBB6EA" w14:textId="1B15E682" w:rsidR="009367C4" w:rsidRPr="00A32763" w:rsidRDefault="009367C4" w:rsidP="009367C4">
      <w:pPr>
        <w:widowControl w:val="0"/>
        <w:autoSpaceDE w:val="0"/>
        <w:autoSpaceDN w:val="0"/>
        <w:spacing w:before="161" w:after="0" w:line="360" w:lineRule="auto"/>
        <w:jc w:val="both"/>
        <w:rPr>
          <w:lang w:val="es-DO"/>
        </w:rPr>
      </w:pPr>
      <w:r w:rsidRPr="00A32763">
        <w:rPr>
          <w:lang w:val="es-DO"/>
        </w:rPr>
        <w:t>2.2.</w:t>
      </w:r>
      <w:r w:rsidR="0054714F" w:rsidRPr="00A32763">
        <w:rPr>
          <w:lang w:val="es-DO"/>
        </w:rPr>
        <w:t>6</w:t>
      </w:r>
      <w:r w:rsidRPr="00A32763">
        <w:rPr>
          <w:lang w:val="es-DO"/>
        </w:rPr>
        <w:t xml:space="preserve"> Promover estudios científicos en el país y realizar intercambios con instituciones de otros países vinculadas al café.  </w:t>
      </w:r>
    </w:p>
    <w:p w14:paraId="75051AAD" w14:textId="49D0C757" w:rsidR="009367C4" w:rsidRPr="00A32763" w:rsidRDefault="009367C4" w:rsidP="009367C4">
      <w:pPr>
        <w:widowControl w:val="0"/>
        <w:autoSpaceDE w:val="0"/>
        <w:autoSpaceDN w:val="0"/>
        <w:spacing w:before="161" w:after="0" w:line="360" w:lineRule="auto"/>
        <w:jc w:val="both"/>
        <w:rPr>
          <w:lang w:val="es-DO"/>
        </w:rPr>
      </w:pPr>
      <w:r w:rsidRPr="00A32763">
        <w:rPr>
          <w:lang w:val="es-DO"/>
        </w:rPr>
        <w:t>2.2.</w:t>
      </w:r>
      <w:r w:rsidR="0054714F" w:rsidRPr="00A32763">
        <w:rPr>
          <w:lang w:val="es-DO"/>
        </w:rPr>
        <w:t>7</w:t>
      </w:r>
      <w:r w:rsidRPr="00A32763">
        <w:rPr>
          <w:lang w:val="es-DO"/>
        </w:rPr>
        <w:t xml:space="preserve"> Velar por el cumplimiento de leyes, decretos, reglamentos, resoluciones y disposiciones relativas a la actividad cafetalera en estrecha colaboración con los organismos del Estado.  </w:t>
      </w:r>
    </w:p>
    <w:p w14:paraId="5FDD5FB9" w14:textId="5E1125EF" w:rsidR="009367C4" w:rsidRPr="00A32763" w:rsidRDefault="009367C4" w:rsidP="009367C4">
      <w:pPr>
        <w:widowControl w:val="0"/>
        <w:autoSpaceDE w:val="0"/>
        <w:autoSpaceDN w:val="0"/>
        <w:spacing w:before="161" w:after="0" w:line="360" w:lineRule="auto"/>
        <w:jc w:val="both"/>
        <w:rPr>
          <w:lang w:val="es-DO"/>
        </w:rPr>
      </w:pPr>
      <w:r w:rsidRPr="00A32763">
        <w:rPr>
          <w:lang w:val="es-DO"/>
        </w:rPr>
        <w:t xml:space="preserve"> 2.2.</w:t>
      </w:r>
      <w:r w:rsidR="0054714F" w:rsidRPr="00A32763">
        <w:rPr>
          <w:lang w:val="es-DO"/>
        </w:rPr>
        <w:t>8</w:t>
      </w:r>
      <w:r w:rsidRPr="00A32763">
        <w:rPr>
          <w:lang w:val="es-DO"/>
        </w:rPr>
        <w:t xml:space="preserve"> Velar por el cumplimiento de las políticas de buenas prácticas agrícolas referentes al desarrollo del cultivo, centro de empaque, condiciones sanitarias y de inocuidad y otras establecidas por organismos internacionales para garantizar la calidad del café en el mercado nacional e internacional.</w:t>
      </w:r>
    </w:p>
    <w:p w14:paraId="346AAB70" w14:textId="77777777" w:rsidR="0054714F" w:rsidRDefault="0054714F" w:rsidP="0054714F">
      <w:pPr>
        <w:autoSpaceDE w:val="0"/>
        <w:autoSpaceDN w:val="0"/>
        <w:adjustRightInd w:val="0"/>
        <w:spacing w:after="0" w:line="240" w:lineRule="auto"/>
        <w:rPr>
          <w:rFonts w:ascii="Verdana" w:hAnsi="Verdana" w:cs="Verdana"/>
          <w:lang w:val="es-DO"/>
        </w:rPr>
      </w:pPr>
    </w:p>
    <w:p w14:paraId="2982C4E1" w14:textId="77777777" w:rsidR="00E46CCE" w:rsidRDefault="00E46CCE" w:rsidP="0054714F">
      <w:pPr>
        <w:autoSpaceDE w:val="0"/>
        <w:autoSpaceDN w:val="0"/>
        <w:adjustRightInd w:val="0"/>
        <w:spacing w:after="0" w:line="240" w:lineRule="auto"/>
        <w:rPr>
          <w:rFonts w:ascii="Verdana" w:hAnsi="Verdana" w:cs="Verdana"/>
          <w:lang w:val="es-DO"/>
        </w:rPr>
      </w:pPr>
    </w:p>
    <w:p w14:paraId="41CE5DA1" w14:textId="77777777" w:rsidR="00E46CCE" w:rsidRPr="0054714F" w:rsidRDefault="00E46CCE" w:rsidP="0054714F">
      <w:pPr>
        <w:autoSpaceDE w:val="0"/>
        <w:autoSpaceDN w:val="0"/>
        <w:adjustRightInd w:val="0"/>
        <w:spacing w:after="0" w:line="240" w:lineRule="auto"/>
        <w:rPr>
          <w:rFonts w:ascii="Verdana" w:hAnsi="Verdana" w:cs="Verdana"/>
          <w:lang w:val="es-DO"/>
        </w:rPr>
      </w:pPr>
    </w:p>
    <w:p w14:paraId="7B3FC9B1" w14:textId="252285C2" w:rsidR="0054714F" w:rsidRPr="00E46CCE" w:rsidRDefault="0054714F" w:rsidP="00E46CCE">
      <w:pPr>
        <w:pStyle w:val="Ttulo2"/>
        <w:rPr>
          <w:b/>
          <w:bCs/>
          <w:lang w:val="es-DO"/>
        </w:rPr>
      </w:pPr>
      <w:bookmarkStart w:id="13" w:name="_Toc153578819"/>
      <w:r w:rsidRPr="00E46CCE">
        <w:rPr>
          <w:b/>
          <w:bCs/>
          <w:lang w:val="es-DO"/>
        </w:rPr>
        <w:lastRenderedPageBreak/>
        <w:t>3.</w:t>
      </w:r>
      <w:r w:rsidR="00E46CCE" w:rsidRPr="00E46CCE">
        <w:rPr>
          <w:b/>
          <w:bCs/>
          <w:lang w:val="es-DO"/>
        </w:rPr>
        <w:t xml:space="preserve"> </w:t>
      </w:r>
      <w:r w:rsidRPr="00E46CCE">
        <w:rPr>
          <w:b/>
          <w:bCs/>
          <w:lang w:val="es-DO"/>
        </w:rPr>
        <w:t>Estructura organizativa</w:t>
      </w:r>
      <w:bookmarkEnd w:id="13"/>
    </w:p>
    <w:p w14:paraId="7F97AA1B" w14:textId="77777777" w:rsidR="0054714F" w:rsidRPr="00A32763" w:rsidRDefault="0054714F" w:rsidP="0054714F">
      <w:pPr>
        <w:widowControl w:val="0"/>
        <w:tabs>
          <w:tab w:val="left" w:pos="709"/>
        </w:tabs>
        <w:autoSpaceDE w:val="0"/>
        <w:autoSpaceDN w:val="0"/>
        <w:adjustRightInd w:val="0"/>
        <w:spacing w:after="0" w:line="360" w:lineRule="auto"/>
        <w:ind w:right="141"/>
        <w:jc w:val="both"/>
        <w:rPr>
          <w:rFonts w:eastAsia="MS Mincho"/>
          <w:spacing w:val="0"/>
          <w:lang w:val="es-ES" w:eastAsia="es-ES"/>
        </w:rPr>
      </w:pPr>
    </w:p>
    <w:p w14:paraId="39BAFCB4" w14:textId="66C3C634" w:rsidR="0054714F" w:rsidRPr="00A32763" w:rsidRDefault="0054714F" w:rsidP="0054714F">
      <w:pPr>
        <w:widowControl w:val="0"/>
        <w:tabs>
          <w:tab w:val="left" w:pos="709"/>
        </w:tabs>
        <w:autoSpaceDE w:val="0"/>
        <w:autoSpaceDN w:val="0"/>
        <w:adjustRightInd w:val="0"/>
        <w:spacing w:after="0" w:line="360" w:lineRule="auto"/>
        <w:ind w:right="141"/>
        <w:jc w:val="both"/>
        <w:rPr>
          <w:rFonts w:eastAsia="Times New Roman"/>
          <w:spacing w:val="0"/>
          <w:lang w:val="es-ES" w:eastAsia="es-ES"/>
        </w:rPr>
      </w:pPr>
      <w:r w:rsidRPr="0054714F">
        <w:rPr>
          <w:rFonts w:eastAsia="MS Mincho"/>
          <w:spacing w:val="0"/>
          <w:lang w:val="es-ES" w:eastAsia="es-ES"/>
        </w:rPr>
        <w:t>INDOCAFE, es</w:t>
      </w:r>
      <w:r w:rsidRPr="0054714F">
        <w:rPr>
          <w:rFonts w:eastAsia="Times New Roman"/>
          <w:spacing w:val="0"/>
          <w:lang w:val="es-ES" w:eastAsia="es-ES"/>
        </w:rPr>
        <w:t xml:space="preserve"> la Institución responsable de establecer y aplicar políticas públicas tendentes al fortalecimiento y desarrollo del cultivo del café en la República Dominicana.  </w:t>
      </w:r>
    </w:p>
    <w:p w14:paraId="25137FDF" w14:textId="77777777" w:rsidR="0054714F" w:rsidRPr="00A32763" w:rsidRDefault="0054714F" w:rsidP="0054714F">
      <w:pPr>
        <w:widowControl w:val="0"/>
        <w:tabs>
          <w:tab w:val="left" w:pos="709"/>
        </w:tabs>
        <w:autoSpaceDE w:val="0"/>
        <w:autoSpaceDN w:val="0"/>
        <w:adjustRightInd w:val="0"/>
        <w:spacing w:after="0" w:line="360" w:lineRule="auto"/>
        <w:ind w:right="141"/>
        <w:jc w:val="both"/>
        <w:rPr>
          <w:rFonts w:eastAsia="Times New Roman"/>
          <w:spacing w:val="0"/>
          <w:lang w:val="es-ES" w:eastAsia="es-ES"/>
        </w:rPr>
      </w:pPr>
    </w:p>
    <w:p w14:paraId="1E496FB5" w14:textId="075E7644" w:rsidR="0054714F" w:rsidRPr="0054714F" w:rsidRDefault="0054714F" w:rsidP="0054714F">
      <w:pPr>
        <w:widowControl w:val="0"/>
        <w:tabs>
          <w:tab w:val="left" w:pos="709"/>
        </w:tabs>
        <w:autoSpaceDE w:val="0"/>
        <w:autoSpaceDN w:val="0"/>
        <w:adjustRightInd w:val="0"/>
        <w:spacing w:after="0" w:line="360" w:lineRule="auto"/>
        <w:ind w:right="141"/>
        <w:jc w:val="both"/>
        <w:rPr>
          <w:rFonts w:eastAsia="Times New Roman"/>
          <w:spacing w:val="0"/>
          <w:lang w:val="es-DO" w:eastAsia="es-ES"/>
        </w:rPr>
      </w:pPr>
      <w:r w:rsidRPr="00A32763">
        <w:rPr>
          <w:rFonts w:eastAsia="Times New Roman"/>
          <w:spacing w:val="0"/>
          <w:lang w:val="es-DO" w:eastAsia="es-ES"/>
        </w:rPr>
        <w:t xml:space="preserve">Está formado por un </w:t>
      </w:r>
      <w:r w:rsidRPr="0054714F">
        <w:rPr>
          <w:rFonts w:eastAsia="Times New Roman"/>
          <w:spacing w:val="0"/>
          <w:lang w:val="es-DO" w:eastAsia="es-ES"/>
        </w:rPr>
        <w:t>Consejo Directivo</w:t>
      </w:r>
      <w:r w:rsidRPr="00A32763">
        <w:rPr>
          <w:rFonts w:eastAsia="Times New Roman"/>
          <w:spacing w:val="0"/>
          <w:lang w:val="es-DO" w:eastAsia="es-ES"/>
        </w:rPr>
        <w:t>, que e</w:t>
      </w:r>
      <w:r w:rsidRPr="0054714F">
        <w:rPr>
          <w:rFonts w:eastAsia="Times New Roman"/>
          <w:spacing w:val="0"/>
          <w:lang w:val="es-DO" w:eastAsia="es-ES"/>
        </w:rPr>
        <w:t>s el Organismo superior donde se aprueban las decisiones</w:t>
      </w:r>
      <w:r w:rsidRPr="00A32763">
        <w:rPr>
          <w:rFonts w:eastAsia="Times New Roman"/>
          <w:spacing w:val="0"/>
          <w:lang w:val="es-DO" w:eastAsia="es-ES"/>
        </w:rPr>
        <w:t xml:space="preserve"> estructurado de la siguiente manera:</w:t>
      </w:r>
      <w:r w:rsidRPr="0054714F">
        <w:rPr>
          <w:rFonts w:eastAsia="Times New Roman"/>
          <w:spacing w:val="0"/>
          <w:lang w:val="es-DO" w:eastAsia="es-ES"/>
        </w:rPr>
        <w:t xml:space="preserve"> </w:t>
      </w:r>
    </w:p>
    <w:p w14:paraId="024F4242" w14:textId="77777777" w:rsidR="0054714F" w:rsidRPr="0054714F" w:rsidRDefault="0054714F" w:rsidP="0054714F">
      <w:pPr>
        <w:widowControl w:val="0"/>
        <w:tabs>
          <w:tab w:val="left" w:pos="709"/>
        </w:tabs>
        <w:autoSpaceDE w:val="0"/>
        <w:autoSpaceDN w:val="0"/>
        <w:adjustRightInd w:val="0"/>
        <w:spacing w:after="0" w:line="360" w:lineRule="auto"/>
        <w:ind w:right="141"/>
        <w:jc w:val="both"/>
        <w:rPr>
          <w:rFonts w:eastAsia="Times New Roman"/>
          <w:spacing w:val="0"/>
          <w:lang w:val="es-DO" w:eastAsia="es-ES"/>
        </w:rPr>
      </w:pPr>
    </w:p>
    <w:p w14:paraId="5D16D34F" w14:textId="77777777" w:rsidR="0054714F" w:rsidRPr="0054714F" w:rsidRDefault="0054714F" w:rsidP="0054714F">
      <w:pPr>
        <w:widowControl w:val="0"/>
        <w:numPr>
          <w:ilvl w:val="0"/>
          <w:numId w:val="17"/>
        </w:numPr>
        <w:tabs>
          <w:tab w:val="left" w:pos="709"/>
        </w:tabs>
        <w:autoSpaceDE w:val="0"/>
        <w:autoSpaceDN w:val="0"/>
        <w:adjustRightInd w:val="0"/>
        <w:spacing w:after="0" w:line="360" w:lineRule="auto"/>
        <w:ind w:right="141"/>
        <w:jc w:val="both"/>
        <w:rPr>
          <w:rFonts w:eastAsia="Times New Roman"/>
          <w:spacing w:val="0"/>
          <w:lang w:val="es-ES" w:eastAsia="es-ES"/>
        </w:rPr>
      </w:pPr>
      <w:r w:rsidRPr="0054714F">
        <w:rPr>
          <w:rFonts w:eastAsia="Times New Roman"/>
          <w:spacing w:val="0"/>
          <w:lang w:val="es-ES" w:eastAsia="es-ES"/>
        </w:rPr>
        <w:t xml:space="preserve">Ministro de Agricultura, quien la preside. presidida </w:t>
      </w:r>
    </w:p>
    <w:p w14:paraId="4FB55597" w14:textId="77777777" w:rsidR="0054714F" w:rsidRPr="0054714F" w:rsidRDefault="0054714F" w:rsidP="0054714F">
      <w:pPr>
        <w:widowControl w:val="0"/>
        <w:numPr>
          <w:ilvl w:val="0"/>
          <w:numId w:val="17"/>
        </w:numPr>
        <w:tabs>
          <w:tab w:val="left" w:pos="709"/>
        </w:tabs>
        <w:autoSpaceDE w:val="0"/>
        <w:autoSpaceDN w:val="0"/>
        <w:adjustRightInd w:val="0"/>
        <w:spacing w:after="0" w:line="360" w:lineRule="auto"/>
        <w:ind w:right="141"/>
        <w:jc w:val="both"/>
        <w:rPr>
          <w:rFonts w:eastAsia="Times New Roman"/>
          <w:spacing w:val="0"/>
          <w:lang w:val="es-ES" w:eastAsia="es-ES"/>
        </w:rPr>
      </w:pPr>
      <w:r w:rsidRPr="0054714F">
        <w:rPr>
          <w:rFonts w:eastAsia="Times New Roman"/>
          <w:spacing w:val="0"/>
          <w:lang w:val="es-ES" w:eastAsia="es-ES"/>
        </w:rPr>
        <w:t>Titular del Ministerio de Medio Ambiente y Recursos Naturales,</w:t>
      </w:r>
    </w:p>
    <w:p w14:paraId="7AA15E2A" w14:textId="77777777" w:rsidR="0054714F" w:rsidRPr="0054714F" w:rsidRDefault="0054714F" w:rsidP="0054714F">
      <w:pPr>
        <w:widowControl w:val="0"/>
        <w:numPr>
          <w:ilvl w:val="0"/>
          <w:numId w:val="17"/>
        </w:numPr>
        <w:tabs>
          <w:tab w:val="left" w:pos="709"/>
        </w:tabs>
        <w:autoSpaceDE w:val="0"/>
        <w:autoSpaceDN w:val="0"/>
        <w:adjustRightInd w:val="0"/>
        <w:spacing w:after="0" w:line="360" w:lineRule="auto"/>
        <w:ind w:right="141"/>
        <w:jc w:val="both"/>
        <w:rPr>
          <w:rFonts w:eastAsia="Times New Roman"/>
          <w:spacing w:val="0"/>
          <w:lang w:val="es-ES" w:eastAsia="es-ES"/>
        </w:rPr>
      </w:pPr>
      <w:r w:rsidRPr="0054714F">
        <w:rPr>
          <w:rFonts w:eastAsia="Times New Roman"/>
          <w:spacing w:val="0"/>
          <w:lang w:val="es-ES" w:eastAsia="es-ES"/>
        </w:rPr>
        <w:t>Ministro de Obras Públicas y Comunicaciones (MOCP),</w:t>
      </w:r>
    </w:p>
    <w:p w14:paraId="1BA66912" w14:textId="77777777" w:rsidR="0054714F" w:rsidRPr="0054714F" w:rsidRDefault="0054714F" w:rsidP="0054714F">
      <w:pPr>
        <w:widowControl w:val="0"/>
        <w:numPr>
          <w:ilvl w:val="0"/>
          <w:numId w:val="17"/>
        </w:numPr>
        <w:tabs>
          <w:tab w:val="left" w:pos="709"/>
        </w:tabs>
        <w:autoSpaceDE w:val="0"/>
        <w:autoSpaceDN w:val="0"/>
        <w:adjustRightInd w:val="0"/>
        <w:spacing w:after="0" w:line="360" w:lineRule="auto"/>
        <w:ind w:right="141"/>
        <w:jc w:val="both"/>
        <w:rPr>
          <w:rFonts w:eastAsia="Times New Roman"/>
          <w:spacing w:val="0"/>
          <w:lang w:val="es-ES" w:eastAsia="es-ES"/>
        </w:rPr>
      </w:pPr>
      <w:r w:rsidRPr="0054714F">
        <w:rPr>
          <w:rFonts w:eastAsia="Times New Roman"/>
          <w:spacing w:val="0"/>
          <w:lang w:val="es-ES" w:eastAsia="es-ES"/>
        </w:rPr>
        <w:t>Titular del Banco Agrícola de la República Dominicana (BAGRICOLA),</w:t>
      </w:r>
    </w:p>
    <w:p w14:paraId="5A199C19" w14:textId="77777777" w:rsidR="0054714F" w:rsidRPr="0054714F" w:rsidRDefault="0054714F" w:rsidP="0054714F">
      <w:pPr>
        <w:widowControl w:val="0"/>
        <w:numPr>
          <w:ilvl w:val="0"/>
          <w:numId w:val="17"/>
        </w:numPr>
        <w:tabs>
          <w:tab w:val="left" w:pos="709"/>
        </w:tabs>
        <w:autoSpaceDE w:val="0"/>
        <w:autoSpaceDN w:val="0"/>
        <w:adjustRightInd w:val="0"/>
        <w:spacing w:after="0" w:line="360" w:lineRule="auto"/>
        <w:ind w:right="141"/>
        <w:jc w:val="both"/>
        <w:rPr>
          <w:rFonts w:eastAsia="Times New Roman"/>
          <w:spacing w:val="0"/>
          <w:lang w:val="es-ES" w:eastAsia="es-ES"/>
        </w:rPr>
      </w:pPr>
      <w:r w:rsidRPr="0054714F">
        <w:rPr>
          <w:rFonts w:eastAsia="Times New Roman"/>
          <w:spacing w:val="0"/>
          <w:lang w:val="es-ES" w:eastAsia="es-ES"/>
        </w:rPr>
        <w:t>Titular del Instituto Agrario Dominicano (IAD)</w:t>
      </w:r>
    </w:p>
    <w:p w14:paraId="23864CA4" w14:textId="77777777" w:rsidR="0054714F" w:rsidRPr="0054714F" w:rsidRDefault="0054714F" w:rsidP="0054714F">
      <w:pPr>
        <w:widowControl w:val="0"/>
        <w:numPr>
          <w:ilvl w:val="0"/>
          <w:numId w:val="17"/>
        </w:numPr>
        <w:tabs>
          <w:tab w:val="left" w:pos="709"/>
        </w:tabs>
        <w:autoSpaceDE w:val="0"/>
        <w:autoSpaceDN w:val="0"/>
        <w:adjustRightInd w:val="0"/>
        <w:spacing w:after="0" w:line="360" w:lineRule="auto"/>
        <w:ind w:right="141"/>
        <w:jc w:val="both"/>
        <w:rPr>
          <w:rFonts w:eastAsia="Times New Roman"/>
          <w:spacing w:val="0"/>
          <w:lang w:val="es-ES" w:eastAsia="es-ES"/>
        </w:rPr>
      </w:pPr>
      <w:r w:rsidRPr="0054714F">
        <w:rPr>
          <w:rFonts w:eastAsia="Times New Roman"/>
          <w:spacing w:val="0"/>
          <w:lang w:val="es-ES" w:eastAsia="es-ES"/>
        </w:rPr>
        <w:t>Director Centro de Exportaciones e Inversiones de la República Dominicana (BANDEX)</w:t>
      </w:r>
    </w:p>
    <w:p w14:paraId="7236F615" w14:textId="77777777" w:rsidR="0054714F" w:rsidRPr="0054714F" w:rsidRDefault="0054714F" w:rsidP="0054714F">
      <w:pPr>
        <w:widowControl w:val="0"/>
        <w:numPr>
          <w:ilvl w:val="0"/>
          <w:numId w:val="17"/>
        </w:numPr>
        <w:tabs>
          <w:tab w:val="left" w:pos="709"/>
        </w:tabs>
        <w:autoSpaceDE w:val="0"/>
        <w:autoSpaceDN w:val="0"/>
        <w:adjustRightInd w:val="0"/>
        <w:spacing w:after="0" w:line="360" w:lineRule="auto"/>
        <w:ind w:right="141"/>
        <w:jc w:val="both"/>
        <w:rPr>
          <w:rFonts w:eastAsia="Times New Roman"/>
          <w:spacing w:val="0"/>
          <w:lang w:val="es-ES" w:eastAsia="es-ES"/>
        </w:rPr>
      </w:pPr>
      <w:r w:rsidRPr="0054714F">
        <w:rPr>
          <w:rFonts w:eastAsia="Times New Roman"/>
          <w:spacing w:val="0"/>
          <w:lang w:val="es-ES" w:eastAsia="es-ES"/>
        </w:rPr>
        <w:t>Director Ejecutivo Fondo Especial para el Desarrollo Agropecuario (FEDA),</w:t>
      </w:r>
    </w:p>
    <w:p w14:paraId="418B80E9" w14:textId="77777777" w:rsidR="0054714F" w:rsidRPr="0054714F" w:rsidRDefault="0054714F" w:rsidP="0054714F">
      <w:pPr>
        <w:widowControl w:val="0"/>
        <w:numPr>
          <w:ilvl w:val="0"/>
          <w:numId w:val="17"/>
        </w:numPr>
        <w:tabs>
          <w:tab w:val="left" w:pos="709"/>
        </w:tabs>
        <w:autoSpaceDE w:val="0"/>
        <w:autoSpaceDN w:val="0"/>
        <w:adjustRightInd w:val="0"/>
        <w:spacing w:after="0" w:line="360" w:lineRule="auto"/>
        <w:ind w:right="141"/>
        <w:jc w:val="both"/>
        <w:rPr>
          <w:rFonts w:eastAsia="Times New Roman"/>
          <w:spacing w:val="0"/>
          <w:lang w:val="es-ES" w:eastAsia="es-ES"/>
        </w:rPr>
      </w:pPr>
      <w:r w:rsidRPr="0054714F">
        <w:rPr>
          <w:rFonts w:eastAsia="Times New Roman"/>
          <w:spacing w:val="0"/>
          <w:lang w:val="es-ES" w:eastAsia="es-ES"/>
        </w:rPr>
        <w:t>Director Ejecutivo Instituto Dominicano de Investigaciones Agropecuarias y Forestales (IDIAF),</w:t>
      </w:r>
    </w:p>
    <w:p w14:paraId="1FDD3919" w14:textId="77777777" w:rsidR="0054714F" w:rsidRPr="0054714F" w:rsidRDefault="0054714F" w:rsidP="0054714F">
      <w:pPr>
        <w:widowControl w:val="0"/>
        <w:numPr>
          <w:ilvl w:val="0"/>
          <w:numId w:val="17"/>
        </w:numPr>
        <w:tabs>
          <w:tab w:val="left" w:pos="709"/>
        </w:tabs>
        <w:autoSpaceDE w:val="0"/>
        <w:autoSpaceDN w:val="0"/>
        <w:adjustRightInd w:val="0"/>
        <w:spacing w:after="0" w:line="360" w:lineRule="auto"/>
        <w:ind w:right="141"/>
        <w:jc w:val="both"/>
        <w:rPr>
          <w:rFonts w:eastAsia="Times New Roman"/>
          <w:spacing w:val="0"/>
          <w:lang w:val="es-ES" w:eastAsia="es-ES"/>
        </w:rPr>
      </w:pPr>
      <w:r w:rsidRPr="0054714F">
        <w:rPr>
          <w:rFonts w:eastAsia="Times New Roman"/>
          <w:spacing w:val="0"/>
          <w:lang w:val="es-ES" w:eastAsia="es-ES"/>
        </w:rPr>
        <w:t>Dos (2) representantes de los productores de café, uno de la región Norte y otro de la Noroeste, dos (2) representantes de los productores de café, uno de la Región Sur y otro Suroeste, un (1) representante de los productores de café, de la Región Noroeste un (1) representante de los productores de café de la Región Este,</w:t>
      </w:r>
    </w:p>
    <w:p w14:paraId="04E42E61" w14:textId="77777777" w:rsidR="0054714F" w:rsidRPr="0054714F" w:rsidRDefault="0054714F" w:rsidP="0054714F">
      <w:pPr>
        <w:widowControl w:val="0"/>
        <w:numPr>
          <w:ilvl w:val="0"/>
          <w:numId w:val="17"/>
        </w:numPr>
        <w:tabs>
          <w:tab w:val="left" w:pos="709"/>
        </w:tabs>
        <w:autoSpaceDE w:val="0"/>
        <w:autoSpaceDN w:val="0"/>
        <w:adjustRightInd w:val="0"/>
        <w:spacing w:after="0" w:line="360" w:lineRule="auto"/>
        <w:ind w:right="141"/>
        <w:jc w:val="both"/>
        <w:rPr>
          <w:rFonts w:eastAsia="Times New Roman"/>
          <w:spacing w:val="0"/>
          <w:lang w:val="es-ES" w:eastAsia="es-ES"/>
        </w:rPr>
      </w:pPr>
      <w:r w:rsidRPr="0054714F">
        <w:rPr>
          <w:rFonts w:eastAsia="Times New Roman"/>
          <w:spacing w:val="0"/>
          <w:lang w:val="es-ES" w:eastAsia="es-ES"/>
        </w:rPr>
        <w:t>Dos (2) representantes de los exportadores de café,</w:t>
      </w:r>
    </w:p>
    <w:p w14:paraId="40D3FEDA" w14:textId="77777777" w:rsidR="0054714F" w:rsidRPr="0054714F" w:rsidRDefault="0054714F" w:rsidP="0054714F">
      <w:pPr>
        <w:widowControl w:val="0"/>
        <w:numPr>
          <w:ilvl w:val="0"/>
          <w:numId w:val="17"/>
        </w:numPr>
        <w:tabs>
          <w:tab w:val="left" w:pos="709"/>
        </w:tabs>
        <w:autoSpaceDE w:val="0"/>
        <w:autoSpaceDN w:val="0"/>
        <w:adjustRightInd w:val="0"/>
        <w:spacing w:after="0" w:line="360" w:lineRule="auto"/>
        <w:ind w:right="141"/>
        <w:jc w:val="both"/>
        <w:rPr>
          <w:rFonts w:eastAsia="Times New Roman"/>
          <w:spacing w:val="0"/>
          <w:lang w:val="es-ES" w:eastAsia="es-ES"/>
        </w:rPr>
      </w:pPr>
      <w:r w:rsidRPr="0054714F">
        <w:rPr>
          <w:rFonts w:eastAsia="Times New Roman"/>
          <w:spacing w:val="0"/>
          <w:lang w:val="es-ES" w:eastAsia="es-ES"/>
        </w:rPr>
        <w:t>Un (1) representante de la industria cafetalera nacional; y,</w:t>
      </w:r>
    </w:p>
    <w:p w14:paraId="1FE4D334" w14:textId="77777777" w:rsidR="0054714F" w:rsidRPr="00A32763" w:rsidRDefault="0054714F" w:rsidP="0054714F">
      <w:pPr>
        <w:widowControl w:val="0"/>
        <w:numPr>
          <w:ilvl w:val="0"/>
          <w:numId w:val="17"/>
        </w:numPr>
        <w:tabs>
          <w:tab w:val="left" w:pos="709"/>
        </w:tabs>
        <w:autoSpaceDE w:val="0"/>
        <w:autoSpaceDN w:val="0"/>
        <w:adjustRightInd w:val="0"/>
        <w:spacing w:after="0" w:line="360" w:lineRule="auto"/>
        <w:ind w:right="141"/>
        <w:jc w:val="both"/>
        <w:rPr>
          <w:rFonts w:eastAsia="Times New Roman"/>
          <w:spacing w:val="0"/>
          <w:lang w:val="es-ES" w:eastAsia="es-ES"/>
        </w:rPr>
      </w:pPr>
      <w:r w:rsidRPr="0054714F">
        <w:rPr>
          <w:rFonts w:eastAsia="Times New Roman"/>
          <w:spacing w:val="0"/>
          <w:lang w:val="es-ES" w:eastAsia="es-ES"/>
        </w:rPr>
        <w:t>Director/a Ejecutivo del INDOCAFE.</w:t>
      </w:r>
    </w:p>
    <w:p w14:paraId="4207D6AC" w14:textId="77777777" w:rsidR="00840F13" w:rsidRPr="00A32763" w:rsidRDefault="00840F13" w:rsidP="00840F13">
      <w:pPr>
        <w:widowControl w:val="0"/>
        <w:tabs>
          <w:tab w:val="left" w:pos="709"/>
        </w:tabs>
        <w:autoSpaceDE w:val="0"/>
        <w:autoSpaceDN w:val="0"/>
        <w:adjustRightInd w:val="0"/>
        <w:spacing w:after="0" w:line="360" w:lineRule="auto"/>
        <w:ind w:right="141"/>
        <w:jc w:val="both"/>
        <w:rPr>
          <w:rFonts w:eastAsia="Times New Roman"/>
          <w:spacing w:val="0"/>
          <w:lang w:val="es-ES" w:eastAsia="es-ES"/>
        </w:rPr>
      </w:pPr>
    </w:p>
    <w:p w14:paraId="7FAD2052" w14:textId="77777777" w:rsidR="00840F13" w:rsidRPr="00A32763" w:rsidRDefault="00840F13" w:rsidP="00840F13">
      <w:pPr>
        <w:widowControl w:val="0"/>
        <w:tabs>
          <w:tab w:val="left" w:pos="709"/>
        </w:tabs>
        <w:autoSpaceDE w:val="0"/>
        <w:autoSpaceDN w:val="0"/>
        <w:adjustRightInd w:val="0"/>
        <w:spacing w:after="0" w:line="360" w:lineRule="auto"/>
        <w:ind w:right="141"/>
        <w:jc w:val="both"/>
        <w:rPr>
          <w:rFonts w:eastAsia="Times New Roman"/>
          <w:spacing w:val="0"/>
          <w:lang w:val="es-ES" w:eastAsia="es-ES"/>
        </w:rPr>
      </w:pPr>
    </w:p>
    <w:p w14:paraId="2262170F" w14:textId="77777777" w:rsidR="00840F13" w:rsidRPr="00A32763" w:rsidRDefault="00840F13" w:rsidP="00840F13">
      <w:pPr>
        <w:widowControl w:val="0"/>
        <w:tabs>
          <w:tab w:val="left" w:pos="709"/>
        </w:tabs>
        <w:autoSpaceDE w:val="0"/>
        <w:autoSpaceDN w:val="0"/>
        <w:adjustRightInd w:val="0"/>
        <w:spacing w:after="0" w:line="360" w:lineRule="auto"/>
        <w:ind w:right="141"/>
        <w:jc w:val="both"/>
        <w:rPr>
          <w:rFonts w:eastAsia="Times New Roman"/>
          <w:spacing w:val="0"/>
          <w:lang w:val="es-ES" w:eastAsia="es-ES"/>
        </w:rPr>
      </w:pPr>
    </w:p>
    <w:p w14:paraId="3D5ACE4F" w14:textId="6BFE3304" w:rsidR="00840F13" w:rsidRPr="00A32763" w:rsidRDefault="00840F13" w:rsidP="00840F13">
      <w:pPr>
        <w:widowControl w:val="0"/>
        <w:tabs>
          <w:tab w:val="left" w:pos="709"/>
        </w:tabs>
        <w:autoSpaceDE w:val="0"/>
        <w:autoSpaceDN w:val="0"/>
        <w:adjustRightInd w:val="0"/>
        <w:spacing w:after="0" w:line="360" w:lineRule="auto"/>
        <w:ind w:right="141"/>
        <w:jc w:val="both"/>
        <w:rPr>
          <w:rFonts w:eastAsia="Times New Roman"/>
          <w:spacing w:val="0"/>
          <w:lang w:val="es-ES" w:eastAsia="es-ES"/>
        </w:rPr>
      </w:pPr>
      <w:r w:rsidRPr="00A32763">
        <w:rPr>
          <w:rFonts w:eastAsia="Times New Roman"/>
          <w:spacing w:val="0"/>
          <w:lang w:val="es-ES" w:eastAsia="es-ES"/>
        </w:rPr>
        <w:lastRenderedPageBreak/>
        <w:t>3.1 Organigrama:</w:t>
      </w:r>
    </w:p>
    <w:p w14:paraId="7499DAEA" w14:textId="4D70363F" w:rsidR="00840F13" w:rsidRPr="0054714F" w:rsidRDefault="00840F13" w:rsidP="00840F13">
      <w:pPr>
        <w:widowControl w:val="0"/>
        <w:tabs>
          <w:tab w:val="left" w:pos="709"/>
        </w:tabs>
        <w:autoSpaceDE w:val="0"/>
        <w:autoSpaceDN w:val="0"/>
        <w:adjustRightInd w:val="0"/>
        <w:spacing w:after="0" w:line="360" w:lineRule="auto"/>
        <w:ind w:right="141"/>
        <w:jc w:val="both"/>
        <w:rPr>
          <w:rFonts w:eastAsia="Times New Roman"/>
          <w:spacing w:val="0"/>
          <w:lang w:val="es-ES" w:eastAsia="es-ES"/>
        </w:rPr>
      </w:pPr>
      <w:r w:rsidRPr="00A32763">
        <w:rPr>
          <w:b/>
          <w:bCs/>
          <w:noProof/>
          <w:sz w:val="22"/>
          <w:szCs w:val="22"/>
        </w:rPr>
        <w:drawing>
          <wp:anchor distT="0" distB="0" distL="114300" distR="114300" simplePos="0" relativeHeight="251746304" behindDoc="0" locked="0" layoutInCell="1" allowOverlap="1" wp14:anchorId="64DDF6CF" wp14:editId="70642886">
            <wp:simplePos x="0" y="0"/>
            <wp:positionH relativeFrom="margin">
              <wp:align>right</wp:align>
            </wp:positionH>
            <wp:positionV relativeFrom="paragraph">
              <wp:posOffset>194310</wp:posOffset>
            </wp:positionV>
            <wp:extent cx="4880610" cy="3143250"/>
            <wp:effectExtent l="0" t="0" r="0" b="0"/>
            <wp:wrapThrough wrapText="bothSides">
              <wp:wrapPolygon edited="0">
                <wp:start x="0" y="0"/>
                <wp:lineTo x="0" y="21469"/>
                <wp:lineTo x="21499" y="21469"/>
                <wp:lineTo x="21499" y="0"/>
                <wp:lineTo x="0" y="0"/>
              </wp:wrapPolygon>
            </wp:wrapThrough>
            <wp:docPr id="1535209371" name="Imagen 1" descr="Captura de pantalla de un celular con let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209371" name="Imagen 1" descr="Captura de pantalla de un celular con letras&#10;&#10;Descripción generada automáticament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880610" cy="3143250"/>
                    </a:xfrm>
                    <a:prstGeom prst="rect">
                      <a:avLst/>
                    </a:prstGeom>
                  </pic:spPr>
                </pic:pic>
              </a:graphicData>
            </a:graphic>
            <wp14:sizeRelH relativeFrom="margin">
              <wp14:pctWidth>0</wp14:pctWidth>
            </wp14:sizeRelH>
            <wp14:sizeRelV relativeFrom="margin">
              <wp14:pctHeight>0</wp14:pctHeight>
            </wp14:sizeRelV>
          </wp:anchor>
        </w:drawing>
      </w:r>
    </w:p>
    <w:p w14:paraId="0B819D6B" w14:textId="77777777" w:rsidR="0054714F" w:rsidRPr="00A32763" w:rsidRDefault="0054714F" w:rsidP="0054714F">
      <w:pPr>
        <w:widowControl w:val="0"/>
        <w:tabs>
          <w:tab w:val="left" w:pos="709"/>
        </w:tabs>
        <w:autoSpaceDE w:val="0"/>
        <w:autoSpaceDN w:val="0"/>
        <w:adjustRightInd w:val="0"/>
        <w:spacing w:after="0" w:line="360" w:lineRule="auto"/>
        <w:ind w:right="141"/>
        <w:jc w:val="both"/>
        <w:rPr>
          <w:rFonts w:eastAsia="Times New Roman"/>
          <w:spacing w:val="0"/>
          <w:lang w:val="es-ES" w:eastAsia="es-ES"/>
        </w:rPr>
      </w:pPr>
    </w:p>
    <w:p w14:paraId="184992C6" w14:textId="77777777" w:rsidR="0054714F" w:rsidRPr="0054714F" w:rsidRDefault="0054714F" w:rsidP="0054714F">
      <w:pPr>
        <w:autoSpaceDE w:val="0"/>
        <w:autoSpaceDN w:val="0"/>
        <w:adjustRightInd w:val="0"/>
        <w:spacing w:after="97" w:line="240" w:lineRule="auto"/>
        <w:rPr>
          <w:rFonts w:ascii="Verdana" w:hAnsi="Verdana" w:cs="Verdana"/>
          <w:sz w:val="26"/>
          <w:szCs w:val="26"/>
          <w:lang w:val="es-ES"/>
        </w:rPr>
      </w:pPr>
    </w:p>
    <w:p w14:paraId="59297B9E" w14:textId="095C3FEC" w:rsidR="0054714F" w:rsidRPr="000559BC" w:rsidRDefault="0054714F" w:rsidP="000559BC">
      <w:pPr>
        <w:pStyle w:val="Ttulo2"/>
        <w:rPr>
          <w:b/>
          <w:bCs/>
          <w:lang w:val="es-DO"/>
        </w:rPr>
      </w:pPr>
      <w:bookmarkStart w:id="14" w:name="_Toc153578820"/>
      <w:r w:rsidRPr="000559BC">
        <w:rPr>
          <w:b/>
          <w:bCs/>
          <w:lang w:val="es-DO"/>
        </w:rPr>
        <w:t>4.</w:t>
      </w:r>
      <w:r w:rsidR="005A1510" w:rsidRPr="000559BC">
        <w:rPr>
          <w:b/>
          <w:bCs/>
          <w:lang w:val="es-DO"/>
        </w:rPr>
        <w:t xml:space="preserve"> </w:t>
      </w:r>
      <w:r w:rsidRPr="000559BC">
        <w:rPr>
          <w:b/>
          <w:bCs/>
          <w:lang w:val="es-DO"/>
        </w:rPr>
        <w:t xml:space="preserve">Planificación </w:t>
      </w:r>
      <w:r w:rsidR="005A1510" w:rsidRPr="000559BC">
        <w:rPr>
          <w:b/>
          <w:bCs/>
          <w:lang w:val="es-DO"/>
        </w:rPr>
        <w:t>E</w:t>
      </w:r>
      <w:r w:rsidRPr="000559BC">
        <w:rPr>
          <w:b/>
          <w:bCs/>
          <w:lang w:val="es-DO"/>
        </w:rPr>
        <w:t xml:space="preserve">stratégica </w:t>
      </w:r>
      <w:r w:rsidR="005A1510" w:rsidRPr="000559BC">
        <w:rPr>
          <w:b/>
          <w:bCs/>
          <w:lang w:val="es-DO"/>
        </w:rPr>
        <w:t>I</w:t>
      </w:r>
      <w:r w:rsidRPr="000559BC">
        <w:rPr>
          <w:b/>
          <w:bCs/>
          <w:lang w:val="es-DO"/>
        </w:rPr>
        <w:t>nstitucional</w:t>
      </w:r>
      <w:bookmarkEnd w:id="14"/>
    </w:p>
    <w:p w14:paraId="0B253676" w14:textId="77777777" w:rsidR="00386FDB" w:rsidRDefault="00386FDB" w:rsidP="008E3EDF">
      <w:pPr>
        <w:spacing w:line="360" w:lineRule="auto"/>
        <w:jc w:val="both"/>
        <w:rPr>
          <w:noProof/>
          <w:lang w:val="es-DO"/>
        </w:rPr>
      </w:pPr>
    </w:p>
    <w:p w14:paraId="2BE915EB" w14:textId="551B15EE" w:rsidR="008E3EDF" w:rsidRDefault="008E3EDF" w:rsidP="008E3EDF">
      <w:pPr>
        <w:spacing w:line="360" w:lineRule="auto"/>
        <w:jc w:val="both"/>
        <w:rPr>
          <w:noProof/>
          <w:lang w:val="es-DO"/>
        </w:rPr>
      </w:pPr>
      <w:r w:rsidRPr="008E3EDF">
        <w:rPr>
          <w:noProof/>
          <w:lang w:val="es-DO"/>
        </w:rPr>
        <w:t xml:space="preserve">El </w:t>
      </w:r>
      <w:r w:rsidRPr="008E3EDF">
        <w:rPr>
          <w:b/>
          <w:bCs/>
          <w:noProof/>
          <w:lang w:val="es-DO"/>
        </w:rPr>
        <w:t>INDOCAFÉ</w:t>
      </w:r>
      <w:r w:rsidRPr="008E3EDF">
        <w:rPr>
          <w:noProof/>
          <w:lang w:val="es-DO"/>
        </w:rPr>
        <w:t xml:space="preserve"> para aprovechar las oportunidades potenciales para revertir la situación del subsector cafetero y garantizar el desarrollo de una actividad sostenible, </w:t>
      </w:r>
      <w:r>
        <w:rPr>
          <w:noProof/>
          <w:lang w:val="es-DO"/>
        </w:rPr>
        <w:t xml:space="preserve">elabora en el 2020 su Plan Estratégico 2020-2025, con el objetivo de </w:t>
      </w:r>
      <w:r w:rsidRPr="008E3EDF">
        <w:rPr>
          <w:noProof/>
          <w:lang w:val="es-DO"/>
        </w:rPr>
        <w:t xml:space="preserve">disponer de una herramienta que coadyuve con tal propósito. </w:t>
      </w:r>
      <w:r>
        <w:rPr>
          <w:noProof/>
          <w:lang w:val="es-DO"/>
        </w:rPr>
        <w:t xml:space="preserve">Apoyado </w:t>
      </w:r>
      <w:r w:rsidRPr="008E3EDF">
        <w:rPr>
          <w:noProof/>
          <w:lang w:val="es-DO"/>
        </w:rPr>
        <w:t>en el marco del desarrollo sostenible de la caficultura</w:t>
      </w:r>
      <w:r>
        <w:rPr>
          <w:noProof/>
          <w:lang w:val="es-DO"/>
        </w:rPr>
        <w:t>,</w:t>
      </w:r>
      <w:r w:rsidRPr="008E3EDF">
        <w:rPr>
          <w:noProof/>
          <w:lang w:val="es-DO"/>
        </w:rPr>
        <w:t xml:space="preserve"> que define al ambiente dentro de un conjunto de recursos comunes, cuyo manejo demanda modificación y distintas formas de organización social (estructuras de precios  mercados, esquemas regulatorios, políticas públicas, entre otros); consciente esta institución del rol del bosque cafetero en la materialización del desarrollo sostenible del sector agropecuario contemplados en la Estrategia Nacional de Desarrollo 2010-2030.</w:t>
      </w:r>
    </w:p>
    <w:p w14:paraId="691232B6" w14:textId="65257A41" w:rsidR="00031D87" w:rsidRPr="00031D87" w:rsidRDefault="00031D87" w:rsidP="00031D87">
      <w:pPr>
        <w:spacing w:line="360" w:lineRule="auto"/>
        <w:jc w:val="both"/>
        <w:rPr>
          <w:noProof/>
          <w:lang w:val="es-DO"/>
        </w:rPr>
      </w:pPr>
      <w:r>
        <w:rPr>
          <w:noProof/>
          <w:lang w:val="es-DO"/>
        </w:rPr>
        <w:lastRenderedPageBreak/>
        <w:t>A</w:t>
      </w:r>
      <w:r w:rsidRPr="00031D87">
        <w:rPr>
          <w:noProof/>
          <w:lang w:val="es-DO"/>
        </w:rPr>
        <w:t xml:space="preserve"> continuación, se indican los ejes estratégicos de intervención, y a partir de ellos, los objetivos estratégicos que darán dirección a la actuación del INDOCAFÉ.</w:t>
      </w:r>
    </w:p>
    <w:p w14:paraId="2D4C62BE" w14:textId="77777777" w:rsidR="00031D87" w:rsidRPr="00031D87" w:rsidRDefault="00031D87" w:rsidP="00031D87">
      <w:pPr>
        <w:spacing w:line="360" w:lineRule="auto"/>
        <w:jc w:val="both"/>
        <w:rPr>
          <w:b/>
          <w:noProof/>
          <w:lang w:val="es-DO"/>
        </w:rPr>
      </w:pPr>
      <w:r w:rsidRPr="00031D87">
        <w:rPr>
          <w:b/>
          <w:noProof/>
          <w:lang w:val="es-DO"/>
        </w:rPr>
        <w:t>Ejes Estratégicos de Intervención</w:t>
      </w:r>
    </w:p>
    <w:p w14:paraId="2AD2D872" w14:textId="77777777" w:rsidR="00031D87" w:rsidRPr="00031D87" w:rsidRDefault="00031D87" w:rsidP="00031D87">
      <w:pPr>
        <w:numPr>
          <w:ilvl w:val="0"/>
          <w:numId w:val="18"/>
        </w:numPr>
        <w:spacing w:line="360" w:lineRule="auto"/>
        <w:jc w:val="both"/>
        <w:rPr>
          <w:noProof/>
          <w:lang w:val="es-DO"/>
        </w:rPr>
      </w:pPr>
      <w:r w:rsidRPr="00031D87">
        <w:rPr>
          <w:noProof/>
          <w:lang w:val="es-DO"/>
        </w:rPr>
        <w:t>Fortalecimiento Institucional</w:t>
      </w:r>
    </w:p>
    <w:p w14:paraId="75C66501" w14:textId="77777777" w:rsidR="00031D87" w:rsidRPr="00031D87" w:rsidRDefault="00031D87" w:rsidP="00031D87">
      <w:pPr>
        <w:numPr>
          <w:ilvl w:val="0"/>
          <w:numId w:val="18"/>
        </w:numPr>
        <w:spacing w:line="360" w:lineRule="auto"/>
        <w:jc w:val="both"/>
        <w:rPr>
          <w:noProof/>
          <w:lang w:val="es-DO"/>
        </w:rPr>
      </w:pPr>
      <w:r w:rsidRPr="00031D87">
        <w:rPr>
          <w:noProof/>
          <w:lang w:val="es-DO"/>
        </w:rPr>
        <w:t>Servicios de Asistencia Técnica y Extensión Cafetalera</w:t>
      </w:r>
    </w:p>
    <w:p w14:paraId="571DBE2A" w14:textId="77777777" w:rsidR="00031D87" w:rsidRPr="00031D87" w:rsidRDefault="00031D87" w:rsidP="00031D87">
      <w:pPr>
        <w:numPr>
          <w:ilvl w:val="0"/>
          <w:numId w:val="18"/>
        </w:numPr>
        <w:spacing w:line="360" w:lineRule="auto"/>
        <w:jc w:val="both"/>
        <w:rPr>
          <w:noProof/>
          <w:lang w:val="es-DO"/>
        </w:rPr>
      </w:pPr>
      <w:r w:rsidRPr="00031D87">
        <w:rPr>
          <w:noProof/>
          <w:lang w:val="es-DO"/>
        </w:rPr>
        <w:t>Producción y Exportación de Café</w:t>
      </w:r>
    </w:p>
    <w:p w14:paraId="2B153331" w14:textId="77777777" w:rsidR="00031D87" w:rsidRPr="00031D87" w:rsidRDefault="00031D87" w:rsidP="00031D87">
      <w:pPr>
        <w:numPr>
          <w:ilvl w:val="0"/>
          <w:numId w:val="18"/>
        </w:numPr>
        <w:spacing w:line="360" w:lineRule="auto"/>
        <w:jc w:val="both"/>
        <w:rPr>
          <w:noProof/>
          <w:lang w:val="es-DO"/>
        </w:rPr>
      </w:pPr>
      <w:r w:rsidRPr="00031D87">
        <w:rPr>
          <w:noProof/>
          <w:lang w:val="es-DO"/>
        </w:rPr>
        <w:t>Fomento de Programas y Proyectos de Cooperación Internacional</w:t>
      </w:r>
    </w:p>
    <w:p w14:paraId="6759A1C9" w14:textId="77777777" w:rsidR="00031D87" w:rsidRPr="00031D87" w:rsidRDefault="00031D87" w:rsidP="00031D87">
      <w:pPr>
        <w:numPr>
          <w:ilvl w:val="0"/>
          <w:numId w:val="18"/>
        </w:numPr>
        <w:spacing w:line="360" w:lineRule="auto"/>
        <w:jc w:val="both"/>
        <w:rPr>
          <w:noProof/>
          <w:lang w:val="es-DO"/>
        </w:rPr>
      </w:pPr>
      <w:r w:rsidRPr="00031D87">
        <w:rPr>
          <w:noProof/>
          <w:lang w:val="es-DO"/>
        </w:rPr>
        <w:t>Formalización Tenencia de la Tierra</w:t>
      </w:r>
    </w:p>
    <w:p w14:paraId="74A084B1" w14:textId="77777777" w:rsidR="00031D87" w:rsidRPr="00031D87" w:rsidRDefault="00031D87" w:rsidP="00031D87">
      <w:pPr>
        <w:numPr>
          <w:ilvl w:val="0"/>
          <w:numId w:val="18"/>
        </w:numPr>
        <w:spacing w:line="360" w:lineRule="auto"/>
        <w:jc w:val="both"/>
        <w:rPr>
          <w:noProof/>
          <w:lang w:val="es-DO"/>
        </w:rPr>
      </w:pPr>
      <w:r w:rsidRPr="00031D87">
        <w:rPr>
          <w:noProof/>
          <w:lang w:val="es-DO"/>
        </w:rPr>
        <w:t>Desarrollo comunitario en Zonas Cafetaleras</w:t>
      </w:r>
    </w:p>
    <w:p w14:paraId="2316613B" w14:textId="77777777" w:rsidR="00031D87" w:rsidRPr="00031D87" w:rsidRDefault="00031D87" w:rsidP="00031D87">
      <w:pPr>
        <w:spacing w:line="360" w:lineRule="auto"/>
        <w:jc w:val="both"/>
        <w:rPr>
          <w:b/>
          <w:noProof/>
          <w:lang w:val="es-DO"/>
        </w:rPr>
      </w:pPr>
      <w:r w:rsidRPr="00031D87">
        <w:rPr>
          <w:noProof/>
          <w:lang w:val="es-DO"/>
        </w:rPr>
        <w:t xml:space="preserve">     </w:t>
      </w:r>
      <w:r w:rsidRPr="00031D87">
        <w:rPr>
          <w:b/>
          <w:noProof/>
          <w:lang w:val="es-DO"/>
        </w:rPr>
        <w:t>Objetivos Estratégicos</w:t>
      </w:r>
    </w:p>
    <w:p w14:paraId="15DEE51F" w14:textId="77777777" w:rsidR="00031D87" w:rsidRPr="00031D87" w:rsidRDefault="00031D87" w:rsidP="00031D87">
      <w:pPr>
        <w:numPr>
          <w:ilvl w:val="0"/>
          <w:numId w:val="19"/>
        </w:numPr>
        <w:spacing w:line="360" w:lineRule="auto"/>
        <w:jc w:val="both"/>
        <w:rPr>
          <w:noProof/>
          <w:lang w:val="es-DO"/>
        </w:rPr>
      </w:pPr>
      <w:r w:rsidRPr="00031D87">
        <w:rPr>
          <w:noProof/>
          <w:lang w:val="es-DO"/>
        </w:rPr>
        <w:t>Fortalecimiento capacidades institucionales para robustecer el subsector cafetero, procurando una mayor rentabilidad y competitividad en el desarrollo de la actividad, con efectos positivos en los niveles de ingresos y calidad de vida en las zonas rurales cafeteras.</w:t>
      </w:r>
    </w:p>
    <w:p w14:paraId="1A877E9A" w14:textId="77777777" w:rsidR="00031D87" w:rsidRPr="00031D87" w:rsidRDefault="00031D87" w:rsidP="00031D87">
      <w:pPr>
        <w:numPr>
          <w:ilvl w:val="0"/>
          <w:numId w:val="19"/>
        </w:numPr>
        <w:spacing w:line="360" w:lineRule="auto"/>
        <w:jc w:val="both"/>
        <w:rPr>
          <w:noProof/>
          <w:lang w:val="es-DO"/>
        </w:rPr>
      </w:pPr>
      <w:r w:rsidRPr="00031D87">
        <w:rPr>
          <w:noProof/>
          <w:lang w:val="es-DO"/>
        </w:rPr>
        <w:t xml:space="preserve">Consolidación de los servicios de Asistencia Técnica y Extensión sustentados en enfoques que contribuyan a eficientizar el manejo de la actividad cafetera desde la perspectiva de la preservación del medio ambiente, biodiversidad y mitigación del impacto del cambio climático. </w:t>
      </w:r>
    </w:p>
    <w:p w14:paraId="25789520" w14:textId="77777777" w:rsidR="00031D87" w:rsidRPr="00031D87" w:rsidRDefault="00031D87" w:rsidP="00031D87">
      <w:pPr>
        <w:numPr>
          <w:ilvl w:val="0"/>
          <w:numId w:val="19"/>
        </w:numPr>
        <w:spacing w:line="360" w:lineRule="auto"/>
        <w:jc w:val="both"/>
        <w:rPr>
          <w:noProof/>
          <w:lang w:val="es-DO"/>
        </w:rPr>
      </w:pPr>
      <w:r w:rsidRPr="00031D87">
        <w:rPr>
          <w:noProof/>
          <w:lang w:val="es-DO"/>
        </w:rPr>
        <w:t>Incentivar la producción del café a nivel nacional en función a los requerimientos de la demanda interna y externa, así como el impulso de las exportaciones en mercados existentes y potenciales nichos de mercados de cafés especiales.</w:t>
      </w:r>
    </w:p>
    <w:p w14:paraId="2607F637" w14:textId="77777777" w:rsidR="00031D87" w:rsidRPr="00031D87" w:rsidRDefault="00031D87" w:rsidP="00031D87">
      <w:pPr>
        <w:numPr>
          <w:ilvl w:val="0"/>
          <w:numId w:val="19"/>
        </w:numPr>
        <w:spacing w:line="360" w:lineRule="auto"/>
        <w:jc w:val="both"/>
        <w:rPr>
          <w:noProof/>
          <w:lang w:val="es-DO"/>
        </w:rPr>
      </w:pPr>
      <w:r w:rsidRPr="00031D87">
        <w:rPr>
          <w:noProof/>
          <w:lang w:val="es-DO"/>
        </w:rPr>
        <w:lastRenderedPageBreak/>
        <w:t>Reactivación de programas y proyectos de desarrollo con el apoyo técnico y financiero de organismos de cooperación internacional.</w:t>
      </w:r>
    </w:p>
    <w:p w14:paraId="55B9DD87" w14:textId="77777777" w:rsidR="00031D87" w:rsidRPr="00031D87" w:rsidRDefault="00031D87" w:rsidP="00031D87">
      <w:pPr>
        <w:numPr>
          <w:ilvl w:val="0"/>
          <w:numId w:val="19"/>
        </w:numPr>
        <w:spacing w:line="360" w:lineRule="auto"/>
        <w:jc w:val="both"/>
        <w:rPr>
          <w:noProof/>
          <w:lang w:val="es-DO"/>
        </w:rPr>
      </w:pPr>
      <w:r w:rsidRPr="00031D87">
        <w:rPr>
          <w:noProof/>
          <w:lang w:val="es-DO"/>
        </w:rPr>
        <w:t xml:space="preserve"> Gestión institucional para la seguridad jurídica y física de la tenencia de la tierra mediante un proceso de ordenación, uso y consolidación de los derechos a la propiedad como una forma de posibilitar el acceso a créditos formales de financiamiento.</w:t>
      </w:r>
    </w:p>
    <w:p w14:paraId="4934196B" w14:textId="77777777" w:rsidR="00031D87" w:rsidRPr="00031D87" w:rsidRDefault="00031D87" w:rsidP="00031D87">
      <w:pPr>
        <w:numPr>
          <w:ilvl w:val="0"/>
          <w:numId w:val="19"/>
        </w:numPr>
        <w:spacing w:line="360" w:lineRule="auto"/>
        <w:jc w:val="both"/>
        <w:rPr>
          <w:noProof/>
          <w:lang w:val="es-DO"/>
        </w:rPr>
      </w:pPr>
      <w:r w:rsidRPr="00031D87">
        <w:rPr>
          <w:noProof/>
          <w:lang w:val="es-DO"/>
        </w:rPr>
        <w:t>Fortalecimiento interinstitucional para coordinación y consecución de obras de infraestructura y servicios básicos en general a las zonas cafetaleras de alta vulnerabilidad, tales como, servicio de educación y formación técnica profesional, servicios de salud, agua potable, energía eléctrica, eliminación de residuos sólidos, recreación y esparcimiento, entre otros.</w:t>
      </w:r>
    </w:p>
    <w:p w14:paraId="2BA09AF3" w14:textId="77777777" w:rsidR="00031D87" w:rsidRPr="008E3EDF" w:rsidRDefault="00031D87" w:rsidP="008E3EDF">
      <w:pPr>
        <w:spacing w:line="360" w:lineRule="auto"/>
        <w:jc w:val="both"/>
        <w:rPr>
          <w:noProof/>
          <w:lang w:val="es-DO"/>
        </w:rPr>
      </w:pPr>
    </w:p>
    <w:p w14:paraId="367ED8A1" w14:textId="77777777" w:rsidR="00BA2267" w:rsidRPr="00A32763" w:rsidRDefault="00BA2267" w:rsidP="00BA2267">
      <w:pPr>
        <w:rPr>
          <w:noProof/>
          <w:lang w:val="es-DO"/>
        </w:rPr>
      </w:pPr>
    </w:p>
    <w:p w14:paraId="7DA45014" w14:textId="77777777" w:rsidR="009367C4" w:rsidRPr="00A32763" w:rsidRDefault="009367C4" w:rsidP="00654164">
      <w:pPr>
        <w:pStyle w:val="Ttulo1"/>
        <w:rPr>
          <w:color w:val="767171"/>
          <w:lang w:val="es-DO"/>
        </w:rPr>
      </w:pPr>
    </w:p>
    <w:p w14:paraId="2FC38842" w14:textId="77777777" w:rsidR="00055D97" w:rsidRPr="00A32763" w:rsidRDefault="00055D97" w:rsidP="00055D97">
      <w:pPr>
        <w:rPr>
          <w:lang w:val="es-DO"/>
        </w:rPr>
      </w:pPr>
    </w:p>
    <w:p w14:paraId="258A5EB0" w14:textId="77777777" w:rsidR="00055D97" w:rsidRPr="00A32763" w:rsidRDefault="00055D97" w:rsidP="00055D97">
      <w:pPr>
        <w:rPr>
          <w:lang w:val="es-DO"/>
        </w:rPr>
      </w:pPr>
    </w:p>
    <w:p w14:paraId="0A46D0DF" w14:textId="77777777" w:rsidR="00055D97" w:rsidRPr="00A32763" w:rsidRDefault="00055D97" w:rsidP="00055D97">
      <w:pPr>
        <w:rPr>
          <w:lang w:val="es-DO"/>
        </w:rPr>
      </w:pPr>
    </w:p>
    <w:p w14:paraId="54103BD0" w14:textId="77777777" w:rsidR="009367C4" w:rsidRPr="00A32763" w:rsidRDefault="009367C4" w:rsidP="00654164">
      <w:pPr>
        <w:pStyle w:val="Ttulo1"/>
        <w:rPr>
          <w:color w:val="767171"/>
          <w:lang w:val="es-DO"/>
        </w:rPr>
      </w:pPr>
    </w:p>
    <w:p w14:paraId="0730620C" w14:textId="77777777" w:rsidR="009367C4" w:rsidRPr="00A32763" w:rsidRDefault="009367C4" w:rsidP="00654164">
      <w:pPr>
        <w:pStyle w:val="Ttulo1"/>
        <w:rPr>
          <w:color w:val="767171"/>
          <w:lang w:val="es-DO"/>
        </w:rPr>
      </w:pPr>
    </w:p>
    <w:p w14:paraId="10ECE091" w14:textId="77777777" w:rsidR="009367C4" w:rsidRDefault="009367C4" w:rsidP="00654164">
      <w:pPr>
        <w:pStyle w:val="Ttulo1"/>
        <w:rPr>
          <w:color w:val="767171"/>
          <w:lang w:val="es-DO"/>
        </w:rPr>
      </w:pPr>
    </w:p>
    <w:p w14:paraId="20C3350C" w14:textId="77777777" w:rsidR="001B334E" w:rsidRPr="001B334E" w:rsidRDefault="001B334E" w:rsidP="001B334E">
      <w:pPr>
        <w:rPr>
          <w:lang w:val="es-DO"/>
        </w:rPr>
      </w:pPr>
    </w:p>
    <w:p w14:paraId="5B4D10CA" w14:textId="77777777" w:rsidR="00055D97" w:rsidRPr="00A32763" w:rsidRDefault="00055D97" w:rsidP="00055D97">
      <w:pPr>
        <w:rPr>
          <w:lang w:val="es-DO"/>
        </w:rPr>
      </w:pPr>
    </w:p>
    <w:p w14:paraId="66D3168C" w14:textId="77777777" w:rsidR="00055D97" w:rsidRPr="00A32763" w:rsidRDefault="00055D97" w:rsidP="00055D97">
      <w:pPr>
        <w:rPr>
          <w:lang w:val="es-DO"/>
        </w:rPr>
      </w:pPr>
    </w:p>
    <w:p w14:paraId="5E396B73" w14:textId="4B0F0ED3" w:rsidR="00654164" w:rsidRPr="00A32763" w:rsidRDefault="00654164" w:rsidP="006676B5">
      <w:pPr>
        <w:pStyle w:val="Ttulo1"/>
        <w:numPr>
          <w:ilvl w:val="0"/>
          <w:numId w:val="26"/>
        </w:numPr>
        <w:rPr>
          <w:color w:val="767171"/>
          <w:lang w:val="es-DO"/>
        </w:rPr>
      </w:pPr>
      <w:bookmarkStart w:id="15" w:name="_Toc153578821"/>
      <w:r w:rsidRPr="00A32763">
        <w:rPr>
          <w:color w:val="767171"/>
          <w:lang w:val="es-DO"/>
        </w:rPr>
        <w:lastRenderedPageBreak/>
        <w:t>RESULTADOS MISIONALES</w:t>
      </w:r>
      <w:bookmarkEnd w:id="15"/>
    </w:p>
    <w:p w14:paraId="5BDBF66A" w14:textId="77777777" w:rsidR="00654164" w:rsidRPr="00A32763" w:rsidRDefault="00654164" w:rsidP="00654164">
      <w:pPr>
        <w:jc w:val="both"/>
        <w:rPr>
          <w:rFonts w:eastAsia="Calibri"/>
          <w:sz w:val="18"/>
          <w:lang w:val="es-DO"/>
        </w:rPr>
      </w:pPr>
      <w:r w:rsidRPr="00A32763">
        <w:rPr>
          <w:rFonts w:eastAsia="Calibri"/>
          <w:noProof/>
          <w:sz w:val="18"/>
        </w:rPr>
        <mc:AlternateContent>
          <mc:Choice Requires="wps">
            <w:drawing>
              <wp:anchor distT="0" distB="0" distL="114300" distR="114300" simplePos="0" relativeHeight="251660800"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DAAE8C"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20891FF8" w14:textId="2DC760F2" w:rsidR="00654164" w:rsidRPr="00A32763" w:rsidRDefault="00654164" w:rsidP="00654164">
      <w:pPr>
        <w:jc w:val="center"/>
        <w:rPr>
          <w:rFonts w:eastAsia="Calibri"/>
          <w:szCs w:val="36"/>
          <w:lang w:val="es-DO"/>
        </w:rPr>
      </w:pPr>
      <w:r w:rsidRPr="00A32763">
        <w:rPr>
          <w:rFonts w:eastAsia="Calibri"/>
          <w:szCs w:val="36"/>
          <w:lang w:val="es-DO"/>
        </w:rPr>
        <w:t xml:space="preserve">Memoria </w:t>
      </w:r>
      <w:r w:rsidR="009547F0" w:rsidRPr="00A32763">
        <w:rPr>
          <w:rFonts w:eastAsia="Calibri"/>
          <w:szCs w:val="36"/>
          <w:lang w:val="es-DO"/>
        </w:rPr>
        <w:t>I</w:t>
      </w:r>
      <w:r w:rsidRPr="00A32763">
        <w:rPr>
          <w:rFonts w:eastAsia="Calibri"/>
          <w:szCs w:val="36"/>
          <w:lang w:val="es-DO"/>
        </w:rPr>
        <w:t>nstitucional 202</w:t>
      </w:r>
      <w:r w:rsidR="009547F0" w:rsidRPr="00A32763">
        <w:rPr>
          <w:rFonts w:eastAsia="Calibri"/>
          <w:szCs w:val="36"/>
          <w:lang w:val="es-DO"/>
        </w:rPr>
        <w:t>3</w:t>
      </w:r>
    </w:p>
    <w:p w14:paraId="5C26F75B" w14:textId="2E853D01" w:rsidR="009F6D06" w:rsidRPr="00A32763" w:rsidRDefault="009F6D06" w:rsidP="009F6D06">
      <w:pPr>
        <w:spacing w:line="360" w:lineRule="auto"/>
        <w:jc w:val="both"/>
        <w:rPr>
          <w:bCs/>
          <w:lang w:val="es-DO"/>
        </w:rPr>
      </w:pPr>
      <w:r w:rsidRPr="00A32763">
        <w:rPr>
          <w:bCs/>
          <w:lang w:val="es-DO"/>
        </w:rPr>
        <w:t xml:space="preserve">INDOCAFE tiene tres áreas misionales definidas, las cuales tienen impacto directo en la mejora de la calidad de vida de los actores de la cadena del café; estas son Asistencia Técnica a productores, Apoyo a la producción y Mercados y Certificación. </w:t>
      </w:r>
    </w:p>
    <w:p w14:paraId="5DEC363F" w14:textId="6CE7BEAF" w:rsidR="009F6D06" w:rsidRDefault="006B3E61" w:rsidP="006B3E61">
      <w:pPr>
        <w:pStyle w:val="Ttulo2"/>
        <w:numPr>
          <w:ilvl w:val="1"/>
          <w:numId w:val="26"/>
        </w:numPr>
        <w:rPr>
          <w:b/>
          <w:bCs/>
          <w:lang w:val="es-DO"/>
        </w:rPr>
      </w:pPr>
      <w:bookmarkStart w:id="16" w:name="_Toc140733809"/>
      <w:bookmarkStart w:id="17" w:name="_Toc153578822"/>
      <w:r w:rsidRPr="006B3E61">
        <w:rPr>
          <w:b/>
          <w:bCs/>
          <w:lang w:val="es-DO"/>
        </w:rPr>
        <w:t>A</w:t>
      </w:r>
      <w:r w:rsidR="00A028E6">
        <w:rPr>
          <w:b/>
          <w:bCs/>
          <w:lang w:val="es-DO"/>
        </w:rPr>
        <w:t>sistencia Técnica</w:t>
      </w:r>
      <w:bookmarkEnd w:id="17"/>
      <w:r w:rsidR="00A028E6">
        <w:rPr>
          <w:b/>
          <w:bCs/>
          <w:lang w:val="es-DO"/>
        </w:rPr>
        <w:t xml:space="preserve"> </w:t>
      </w:r>
      <w:bookmarkEnd w:id="16"/>
    </w:p>
    <w:p w14:paraId="3FF3938E" w14:textId="77777777" w:rsidR="006B3E61" w:rsidRPr="006B3E61" w:rsidRDefault="006B3E61" w:rsidP="006B3E61">
      <w:pPr>
        <w:pStyle w:val="Prrafodelista"/>
        <w:ind w:left="795"/>
      </w:pPr>
    </w:p>
    <w:p w14:paraId="49EA0712" w14:textId="77777777" w:rsidR="009F6D06" w:rsidRPr="00A32763" w:rsidRDefault="009F6D06" w:rsidP="009F6D06">
      <w:pPr>
        <w:spacing w:line="360" w:lineRule="auto"/>
        <w:jc w:val="both"/>
        <w:rPr>
          <w:bCs/>
          <w:lang w:val="es-DO"/>
        </w:rPr>
      </w:pPr>
      <w:r w:rsidRPr="00A32763">
        <w:rPr>
          <w:bCs/>
          <w:lang w:val="es-DO"/>
        </w:rPr>
        <w:t xml:space="preserve">Este eje de apoyo comprende los procesos de Extensión Cafetalera y Capacitación. </w:t>
      </w:r>
    </w:p>
    <w:p w14:paraId="321E24DE" w14:textId="29A25A2D" w:rsidR="009F6D06" w:rsidRDefault="009F6D06" w:rsidP="006B3E61">
      <w:pPr>
        <w:pStyle w:val="Ttulo2"/>
        <w:numPr>
          <w:ilvl w:val="2"/>
          <w:numId w:val="26"/>
        </w:numPr>
        <w:rPr>
          <w:b/>
          <w:bCs/>
          <w:lang w:val="es-DO"/>
        </w:rPr>
      </w:pPr>
      <w:bookmarkStart w:id="18" w:name="_Toc140733810"/>
      <w:bookmarkStart w:id="19" w:name="_Toc153578823"/>
      <w:r w:rsidRPr="006B3E61">
        <w:rPr>
          <w:b/>
          <w:bCs/>
          <w:lang w:val="es-DO"/>
        </w:rPr>
        <w:t>Extensión Cafetalera</w:t>
      </w:r>
      <w:bookmarkEnd w:id="18"/>
      <w:bookmarkEnd w:id="19"/>
    </w:p>
    <w:p w14:paraId="47B298F2" w14:textId="77777777" w:rsidR="006B3E61" w:rsidRPr="006B3E61" w:rsidRDefault="006B3E61" w:rsidP="006B3E61">
      <w:pPr>
        <w:pStyle w:val="Prrafodelista"/>
        <w:ind w:left="1080"/>
      </w:pPr>
    </w:p>
    <w:p w14:paraId="536830B0" w14:textId="254D92A6" w:rsidR="004859F6" w:rsidRPr="00A32763" w:rsidRDefault="005364C9" w:rsidP="009F6D06">
      <w:pPr>
        <w:spacing w:line="360" w:lineRule="auto"/>
        <w:jc w:val="both"/>
        <w:rPr>
          <w:bCs/>
          <w:lang w:val="es-DO"/>
        </w:rPr>
      </w:pPr>
      <w:r w:rsidRPr="00BF7E6E">
        <w:rPr>
          <w:rFonts w:eastAsia="Times New Roman"/>
          <w:lang w:val="es-DO" w:eastAsia="es-DO"/>
        </w:rPr>
        <w:t>Con una inversión superior a los</w:t>
      </w:r>
      <w:r w:rsidRPr="00A32763">
        <w:rPr>
          <w:rFonts w:eastAsia="Times New Roman"/>
          <w:b/>
          <w:bCs/>
          <w:lang w:val="es-DO" w:eastAsia="es-DO"/>
        </w:rPr>
        <w:t xml:space="preserve"> 34 millones de pesos, INDOCAFE dio Asistencia Técnica en Extensión Cafetalera a </w:t>
      </w:r>
      <w:r w:rsidR="003E205D" w:rsidRPr="00A32763">
        <w:rPr>
          <w:rFonts w:eastAsia="Times New Roman"/>
          <w:b/>
          <w:bCs/>
          <w:lang w:val="es-DO" w:eastAsia="es-DO"/>
        </w:rPr>
        <w:t>25</w:t>
      </w:r>
      <w:r w:rsidRPr="00A32763">
        <w:rPr>
          <w:rFonts w:eastAsia="Times New Roman"/>
          <w:b/>
          <w:bCs/>
          <w:lang w:val="es-DO" w:eastAsia="es-DO"/>
        </w:rPr>
        <w:t>,</w:t>
      </w:r>
      <w:r w:rsidR="003E205D" w:rsidRPr="00A32763">
        <w:rPr>
          <w:rFonts w:eastAsia="Times New Roman"/>
          <w:b/>
          <w:bCs/>
          <w:lang w:val="es-DO" w:eastAsia="es-DO"/>
        </w:rPr>
        <w:t>743</w:t>
      </w:r>
      <w:r w:rsidRPr="00A32763">
        <w:rPr>
          <w:rFonts w:eastAsia="Times New Roman"/>
          <w:b/>
          <w:bCs/>
          <w:lang w:val="es-DO" w:eastAsia="es-DO"/>
        </w:rPr>
        <w:t xml:space="preserve"> </w:t>
      </w:r>
      <w:r w:rsidRPr="00A32763">
        <w:rPr>
          <w:bCs/>
          <w:lang w:val="es-DO"/>
        </w:rPr>
        <w:t>productores y otros actores de la cadena del café,</w:t>
      </w:r>
      <w:r w:rsidR="004859F6" w:rsidRPr="00A32763">
        <w:rPr>
          <w:bCs/>
          <w:lang w:val="es-DO"/>
        </w:rPr>
        <w:t xml:space="preserve"> de los cuales </w:t>
      </w:r>
      <w:r w:rsidR="003E205D" w:rsidRPr="00A32763">
        <w:rPr>
          <w:bCs/>
          <w:lang w:val="es-DO"/>
        </w:rPr>
        <w:t xml:space="preserve">22,022 </w:t>
      </w:r>
      <w:r w:rsidR="004859F6" w:rsidRPr="00A32763">
        <w:rPr>
          <w:bCs/>
          <w:lang w:val="es-DO"/>
        </w:rPr>
        <w:t xml:space="preserve">fueran varones y </w:t>
      </w:r>
      <w:r w:rsidR="003E205D" w:rsidRPr="00A32763">
        <w:rPr>
          <w:bCs/>
          <w:lang w:val="es-DO"/>
        </w:rPr>
        <w:t>3,721</w:t>
      </w:r>
      <w:r w:rsidR="004859F6" w:rsidRPr="00A32763">
        <w:rPr>
          <w:bCs/>
          <w:lang w:val="es-DO"/>
        </w:rPr>
        <w:t xml:space="preserve">mujeres. </w:t>
      </w:r>
    </w:p>
    <w:p w14:paraId="49791EA2" w14:textId="70F06800" w:rsidR="009F6D06" w:rsidRPr="00A32763" w:rsidRDefault="004859F6" w:rsidP="009F6D06">
      <w:pPr>
        <w:spacing w:line="360" w:lineRule="auto"/>
        <w:jc w:val="both"/>
        <w:rPr>
          <w:bCs/>
          <w:lang w:val="es-DO"/>
        </w:rPr>
      </w:pPr>
      <w:r w:rsidRPr="00A32763">
        <w:rPr>
          <w:bCs/>
          <w:lang w:val="es-DO"/>
        </w:rPr>
        <w:t>La Extensión comprende</w:t>
      </w:r>
      <w:r w:rsidR="009F6D06" w:rsidRPr="00A32763">
        <w:rPr>
          <w:bCs/>
          <w:lang w:val="es-DO"/>
        </w:rPr>
        <w:t xml:space="preserve"> transferencia e innovaciones tecnológicas para el desarrollo cafetalero</w:t>
      </w:r>
      <w:r w:rsidR="005364C9" w:rsidRPr="00A32763">
        <w:rPr>
          <w:bCs/>
          <w:lang w:val="es-DO"/>
        </w:rPr>
        <w:t>, realizado</w:t>
      </w:r>
      <w:r w:rsidR="009F6D06" w:rsidRPr="00A32763">
        <w:rPr>
          <w:bCs/>
          <w:lang w:val="es-DO"/>
        </w:rPr>
        <w:t xml:space="preserve"> a través de visitas a fincas, adiestramientos, demostraciones de métodos, demostraciones de resultados.</w:t>
      </w:r>
    </w:p>
    <w:p w14:paraId="4698F95A" w14:textId="7C7FD59E" w:rsidR="009F6D06" w:rsidRPr="00A32763" w:rsidRDefault="005364C9" w:rsidP="009F6D06">
      <w:pPr>
        <w:spacing w:line="360" w:lineRule="auto"/>
        <w:jc w:val="both"/>
        <w:rPr>
          <w:bCs/>
          <w:lang w:val="es-DO"/>
        </w:rPr>
      </w:pPr>
      <w:r w:rsidRPr="00A32763">
        <w:rPr>
          <w:bCs/>
          <w:lang w:val="es-DO"/>
        </w:rPr>
        <w:t xml:space="preserve">Los Cuadros de los semestres I y II, muestran </w:t>
      </w:r>
      <w:r w:rsidR="009F6D06" w:rsidRPr="00A32763">
        <w:rPr>
          <w:bCs/>
          <w:lang w:val="es-DO"/>
        </w:rPr>
        <w:t xml:space="preserve">los resultados alcanzados </w:t>
      </w:r>
      <w:r w:rsidRPr="00A32763">
        <w:rPr>
          <w:bCs/>
          <w:lang w:val="es-DO"/>
        </w:rPr>
        <w:t>durante el año.</w:t>
      </w:r>
    </w:p>
    <w:p w14:paraId="4EAECD16" w14:textId="22FEAB92" w:rsidR="00654164" w:rsidRPr="00A32763" w:rsidRDefault="00654164" w:rsidP="00654164">
      <w:pPr>
        <w:rPr>
          <w:lang w:val="es-DO"/>
        </w:rPr>
      </w:pPr>
    </w:p>
    <w:p w14:paraId="5C0CE294" w14:textId="5B71B350" w:rsidR="009F6D06" w:rsidRPr="00A32763" w:rsidRDefault="00B55FE6" w:rsidP="00B55FE6">
      <w:pPr>
        <w:spacing w:after="0"/>
        <w:jc w:val="center"/>
        <w:rPr>
          <w:lang w:val="es-DO"/>
        </w:rPr>
      </w:pPr>
      <w:r w:rsidRPr="00A32763">
        <w:rPr>
          <w:noProof/>
        </w:rPr>
        <w:lastRenderedPageBreak/>
        <w:drawing>
          <wp:inline distT="0" distB="0" distL="0" distR="0" wp14:anchorId="42FC7FB3" wp14:editId="2602FB5C">
            <wp:extent cx="4371975" cy="2714625"/>
            <wp:effectExtent l="0" t="0" r="9525" b="9525"/>
            <wp:docPr id="190433241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71975" cy="2714625"/>
                    </a:xfrm>
                    <a:prstGeom prst="rect">
                      <a:avLst/>
                    </a:prstGeom>
                    <a:noFill/>
                    <a:ln>
                      <a:noFill/>
                    </a:ln>
                  </pic:spPr>
                </pic:pic>
              </a:graphicData>
            </a:graphic>
          </wp:inline>
        </w:drawing>
      </w:r>
    </w:p>
    <w:p w14:paraId="140C8462" w14:textId="6915A56D" w:rsidR="009F6D06" w:rsidRPr="00A32763" w:rsidRDefault="00B55FE6" w:rsidP="00661284">
      <w:pPr>
        <w:spacing w:after="0" w:line="240" w:lineRule="auto"/>
        <w:jc w:val="both"/>
        <w:rPr>
          <w:sz w:val="16"/>
          <w:szCs w:val="16"/>
          <w:lang w:val="es-DO"/>
        </w:rPr>
      </w:pPr>
      <w:r w:rsidRPr="00A32763">
        <w:rPr>
          <w:sz w:val="16"/>
          <w:szCs w:val="16"/>
          <w:lang w:val="es-DO"/>
        </w:rPr>
        <w:t xml:space="preserve">        </w:t>
      </w:r>
      <w:r w:rsidR="009F6D06" w:rsidRPr="00A32763">
        <w:rPr>
          <w:sz w:val="16"/>
          <w:szCs w:val="16"/>
          <w:lang w:val="es-DO"/>
        </w:rPr>
        <w:t>Cuadro No. I Extensión Cafetalera</w:t>
      </w:r>
      <w:r w:rsidR="00586E11" w:rsidRPr="00A32763">
        <w:rPr>
          <w:sz w:val="16"/>
          <w:szCs w:val="16"/>
          <w:lang w:val="es-DO"/>
        </w:rPr>
        <w:t xml:space="preserve"> enero- junio</w:t>
      </w:r>
    </w:p>
    <w:p w14:paraId="4E1EAD37" w14:textId="77777777" w:rsidR="00586E11" w:rsidRPr="00A32763" w:rsidRDefault="00586E11" w:rsidP="00661284">
      <w:pPr>
        <w:spacing w:after="0" w:line="240" w:lineRule="auto"/>
        <w:jc w:val="both"/>
        <w:rPr>
          <w:sz w:val="16"/>
          <w:szCs w:val="16"/>
          <w:lang w:val="es-DO"/>
        </w:rPr>
      </w:pPr>
    </w:p>
    <w:p w14:paraId="050AFB95" w14:textId="0C9BDE2E" w:rsidR="00586E11" w:rsidRPr="00A32763" w:rsidRDefault="00C326C4" w:rsidP="00661284">
      <w:pPr>
        <w:spacing w:after="0" w:line="240" w:lineRule="auto"/>
        <w:jc w:val="both"/>
        <w:rPr>
          <w:sz w:val="16"/>
          <w:szCs w:val="16"/>
          <w:lang w:val="es-DO"/>
        </w:rPr>
      </w:pPr>
      <w:r w:rsidRPr="00A32763">
        <w:rPr>
          <w:noProof/>
        </w:rPr>
        <w:drawing>
          <wp:inline distT="0" distB="0" distL="0" distR="0" wp14:anchorId="3318D150" wp14:editId="19CF9FB7">
            <wp:extent cx="5029200" cy="2152015"/>
            <wp:effectExtent l="0" t="0" r="0" b="635"/>
            <wp:docPr id="41126121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29200" cy="2152015"/>
                    </a:xfrm>
                    <a:prstGeom prst="rect">
                      <a:avLst/>
                    </a:prstGeom>
                    <a:noFill/>
                    <a:ln>
                      <a:noFill/>
                    </a:ln>
                  </pic:spPr>
                </pic:pic>
              </a:graphicData>
            </a:graphic>
          </wp:inline>
        </w:drawing>
      </w:r>
    </w:p>
    <w:p w14:paraId="1169B9CD" w14:textId="6F991F56" w:rsidR="00586E11" w:rsidRPr="00A32763" w:rsidRDefault="00586E11" w:rsidP="00586E11">
      <w:pPr>
        <w:spacing w:after="0" w:line="240" w:lineRule="auto"/>
        <w:jc w:val="both"/>
        <w:rPr>
          <w:sz w:val="16"/>
          <w:szCs w:val="16"/>
          <w:lang w:val="es-DO"/>
        </w:rPr>
      </w:pPr>
      <w:r w:rsidRPr="00A32763">
        <w:rPr>
          <w:sz w:val="16"/>
          <w:szCs w:val="16"/>
          <w:lang w:val="es-DO"/>
        </w:rPr>
        <w:t>Cuadro No. II Extensión Cafetalera julio- diciembre</w:t>
      </w:r>
    </w:p>
    <w:p w14:paraId="24338143" w14:textId="77777777" w:rsidR="00586E11" w:rsidRPr="00A32763" w:rsidRDefault="00586E11" w:rsidP="00661284">
      <w:pPr>
        <w:spacing w:after="0" w:line="240" w:lineRule="auto"/>
        <w:jc w:val="both"/>
        <w:rPr>
          <w:sz w:val="16"/>
          <w:szCs w:val="16"/>
          <w:lang w:val="es-DO"/>
        </w:rPr>
      </w:pPr>
    </w:p>
    <w:p w14:paraId="18E6F980" w14:textId="157831AD" w:rsidR="009F6D06" w:rsidRDefault="009F6D06" w:rsidP="006B3E61">
      <w:pPr>
        <w:pStyle w:val="Ttulo2"/>
        <w:numPr>
          <w:ilvl w:val="2"/>
          <w:numId w:val="26"/>
        </w:numPr>
        <w:rPr>
          <w:b/>
          <w:bCs/>
          <w:lang w:val="es-DO"/>
        </w:rPr>
      </w:pPr>
      <w:bookmarkStart w:id="20" w:name="_Toc140733811"/>
      <w:bookmarkStart w:id="21" w:name="_Toc153578824"/>
      <w:r w:rsidRPr="006B3E61">
        <w:rPr>
          <w:b/>
          <w:bCs/>
          <w:lang w:val="es-DO"/>
        </w:rPr>
        <w:t>Capacitación</w:t>
      </w:r>
      <w:bookmarkEnd w:id="20"/>
      <w:bookmarkEnd w:id="21"/>
      <w:r w:rsidRPr="006B3E61">
        <w:rPr>
          <w:b/>
          <w:bCs/>
          <w:lang w:val="es-DO"/>
        </w:rPr>
        <w:t xml:space="preserve"> </w:t>
      </w:r>
    </w:p>
    <w:p w14:paraId="6FFE6403" w14:textId="71E2B74D" w:rsidR="009F6D06" w:rsidRPr="00A32763" w:rsidRDefault="006B3E61" w:rsidP="008B01D3">
      <w:pPr>
        <w:spacing w:line="360" w:lineRule="auto"/>
        <w:jc w:val="both"/>
        <w:rPr>
          <w:lang w:val="es-DO"/>
        </w:rPr>
      </w:pPr>
      <w:r>
        <w:rPr>
          <w:lang w:val="es-DO"/>
        </w:rPr>
        <w:t>F</w:t>
      </w:r>
      <w:r w:rsidRPr="00A32763">
        <w:rPr>
          <w:lang w:val="es-DO"/>
        </w:rPr>
        <w:t>ueron capacitados en el 2023</w:t>
      </w:r>
      <w:r>
        <w:rPr>
          <w:lang w:val="es-DO"/>
        </w:rPr>
        <w:t xml:space="preserve"> un total de </w:t>
      </w:r>
      <w:r w:rsidR="00731302" w:rsidRPr="00250832">
        <w:rPr>
          <w:rFonts w:eastAsia="Times New Roman"/>
          <w:b/>
          <w:bCs/>
          <w:spacing w:val="0"/>
          <w:lang w:val="es-DO" w:eastAsia="es-DO"/>
        </w:rPr>
        <w:t>4,728</w:t>
      </w:r>
      <w:r w:rsidR="00731302" w:rsidRPr="00A32763">
        <w:rPr>
          <w:rFonts w:eastAsia="Times New Roman"/>
          <w:b/>
          <w:bCs/>
          <w:spacing w:val="0"/>
          <w:lang w:val="es-DO" w:eastAsia="es-DO"/>
        </w:rPr>
        <w:t xml:space="preserve"> </w:t>
      </w:r>
      <w:r w:rsidR="008B01D3" w:rsidRPr="00A32763">
        <w:rPr>
          <w:lang w:val="es-DO"/>
        </w:rPr>
        <w:t xml:space="preserve">productores/as, de los cuales </w:t>
      </w:r>
      <w:r w:rsidR="0065647C" w:rsidRPr="00250832">
        <w:rPr>
          <w:rFonts w:eastAsia="Times New Roman"/>
          <w:b/>
          <w:bCs/>
          <w:spacing w:val="0"/>
          <w:lang w:val="es-DO" w:eastAsia="es-DO"/>
        </w:rPr>
        <w:t>3,998</w:t>
      </w:r>
      <w:r w:rsidR="0065647C" w:rsidRPr="00A32763">
        <w:rPr>
          <w:rFonts w:eastAsia="Times New Roman"/>
          <w:b/>
          <w:bCs/>
          <w:spacing w:val="0"/>
          <w:lang w:val="es-DO" w:eastAsia="es-DO"/>
        </w:rPr>
        <w:t xml:space="preserve"> </w:t>
      </w:r>
      <w:r w:rsidR="008B01D3" w:rsidRPr="00A32763">
        <w:rPr>
          <w:lang w:val="es-DO"/>
        </w:rPr>
        <w:t xml:space="preserve">fueron hombres y </w:t>
      </w:r>
      <w:r w:rsidR="0065647C" w:rsidRPr="00250832">
        <w:rPr>
          <w:rFonts w:eastAsia="Times New Roman"/>
          <w:b/>
          <w:bCs/>
          <w:spacing w:val="0"/>
          <w:lang w:val="es-DO" w:eastAsia="es-DO"/>
        </w:rPr>
        <w:t>730</w:t>
      </w:r>
      <w:r w:rsidR="008B01D3" w:rsidRPr="00A32763">
        <w:rPr>
          <w:lang w:val="es-DO"/>
        </w:rPr>
        <w:t xml:space="preserve"> mujeres. S</w:t>
      </w:r>
      <w:r w:rsidR="009F6D06" w:rsidRPr="00A32763">
        <w:rPr>
          <w:lang w:val="es-DO"/>
        </w:rPr>
        <w:t xml:space="preserve">e impartieron </w:t>
      </w:r>
      <w:r w:rsidR="0065647C" w:rsidRPr="00A32763">
        <w:rPr>
          <w:lang w:val="es-DO"/>
        </w:rPr>
        <w:t xml:space="preserve">2 </w:t>
      </w:r>
      <w:r w:rsidR="009F6D06" w:rsidRPr="00A32763">
        <w:rPr>
          <w:lang w:val="es-DO"/>
        </w:rPr>
        <w:t xml:space="preserve">cursos, </w:t>
      </w:r>
      <w:r w:rsidR="0065647C" w:rsidRPr="00A32763">
        <w:rPr>
          <w:lang w:val="es-DO"/>
        </w:rPr>
        <w:t xml:space="preserve">232 </w:t>
      </w:r>
      <w:r w:rsidR="009F6D06" w:rsidRPr="00A32763">
        <w:rPr>
          <w:lang w:val="es-DO"/>
        </w:rPr>
        <w:t xml:space="preserve">talleres y </w:t>
      </w:r>
      <w:r w:rsidR="0065647C" w:rsidRPr="00A32763">
        <w:rPr>
          <w:lang w:val="es-DO"/>
        </w:rPr>
        <w:t xml:space="preserve">172 </w:t>
      </w:r>
      <w:r w:rsidR="009F6D06" w:rsidRPr="00A32763">
        <w:rPr>
          <w:lang w:val="es-DO"/>
        </w:rPr>
        <w:t>charlas de manejo de plantaciones, manejo postcosecha, control de plagas</w:t>
      </w:r>
      <w:r w:rsidR="008B01D3" w:rsidRPr="00A32763">
        <w:rPr>
          <w:lang w:val="es-DO"/>
        </w:rPr>
        <w:t>, calidad del café</w:t>
      </w:r>
      <w:r w:rsidR="009F6D06" w:rsidRPr="00A32763">
        <w:rPr>
          <w:lang w:val="es-DO"/>
        </w:rPr>
        <w:t xml:space="preserve"> y cuidado del medio ambiente; l</w:t>
      </w:r>
      <w:r w:rsidR="008B01D3" w:rsidRPr="00A32763">
        <w:rPr>
          <w:lang w:val="es-DO"/>
        </w:rPr>
        <w:t>os</w:t>
      </w:r>
      <w:r w:rsidR="009F6D06" w:rsidRPr="00A32763">
        <w:rPr>
          <w:lang w:val="es-DO"/>
        </w:rPr>
        <w:t xml:space="preserve"> cuadro</w:t>
      </w:r>
      <w:r w:rsidR="008B01D3" w:rsidRPr="00A32763">
        <w:rPr>
          <w:lang w:val="es-DO"/>
        </w:rPr>
        <w:t>s III y IV reflejan el resumen de estos:</w:t>
      </w:r>
    </w:p>
    <w:p w14:paraId="29D9DB6B" w14:textId="77777777" w:rsidR="008B01D3" w:rsidRPr="00A32763" w:rsidRDefault="008B01D3" w:rsidP="008B01D3">
      <w:pPr>
        <w:spacing w:line="360" w:lineRule="auto"/>
        <w:jc w:val="both"/>
        <w:rPr>
          <w:lang w:val="es-DO"/>
        </w:rPr>
      </w:pPr>
    </w:p>
    <w:p w14:paraId="50A441B3" w14:textId="77777777" w:rsidR="008B01D3" w:rsidRPr="00A32763" w:rsidRDefault="008B01D3" w:rsidP="008B01D3">
      <w:pPr>
        <w:spacing w:line="360" w:lineRule="auto"/>
        <w:jc w:val="both"/>
        <w:rPr>
          <w:lang w:val="es-DO"/>
        </w:rPr>
      </w:pPr>
    </w:p>
    <w:p w14:paraId="34C93232" w14:textId="77777777" w:rsidR="00250832" w:rsidRPr="00A32763" w:rsidRDefault="00250832" w:rsidP="005B2AF2">
      <w:pPr>
        <w:pStyle w:val="Textonotasalpie"/>
        <w:rPr>
          <w:color w:val="767171"/>
          <w:spacing w:val="20"/>
          <w:szCs w:val="24"/>
          <w:lang w:val="es-DO"/>
        </w:rPr>
      </w:pPr>
    </w:p>
    <w:p w14:paraId="3CE53A42" w14:textId="77777777" w:rsidR="00250832" w:rsidRPr="00A32763" w:rsidRDefault="00250832" w:rsidP="005B2AF2">
      <w:pPr>
        <w:pStyle w:val="Textonotasalpie"/>
        <w:rPr>
          <w:color w:val="767171"/>
          <w:spacing w:val="20"/>
          <w:szCs w:val="24"/>
          <w:lang w:val="es-DO"/>
        </w:rPr>
      </w:pPr>
    </w:p>
    <w:tbl>
      <w:tblPr>
        <w:tblW w:w="5820" w:type="dxa"/>
        <w:jc w:val="center"/>
        <w:tblCellMar>
          <w:left w:w="70" w:type="dxa"/>
          <w:right w:w="70" w:type="dxa"/>
        </w:tblCellMar>
        <w:tblLook w:val="04A0" w:firstRow="1" w:lastRow="0" w:firstColumn="1" w:lastColumn="0" w:noHBand="0" w:noVBand="1"/>
      </w:tblPr>
      <w:tblGrid>
        <w:gridCol w:w="913"/>
        <w:gridCol w:w="800"/>
        <w:gridCol w:w="301"/>
        <w:gridCol w:w="380"/>
        <w:gridCol w:w="380"/>
        <w:gridCol w:w="380"/>
        <w:gridCol w:w="380"/>
        <w:gridCol w:w="380"/>
        <w:gridCol w:w="740"/>
        <w:gridCol w:w="660"/>
        <w:gridCol w:w="887"/>
      </w:tblGrid>
      <w:tr w:rsidR="00A32763" w:rsidRPr="00250832" w14:paraId="73E6BBE9" w14:textId="77777777" w:rsidTr="00250832">
        <w:trPr>
          <w:trHeight w:val="690"/>
          <w:jc w:val="center"/>
        </w:trPr>
        <w:tc>
          <w:tcPr>
            <w:tcW w:w="1580" w:type="dxa"/>
            <w:gridSpan w:val="2"/>
            <w:tcBorders>
              <w:top w:val="single" w:sz="8" w:space="0" w:color="0070C0"/>
              <w:left w:val="single" w:sz="8" w:space="0" w:color="0070C0"/>
              <w:bottom w:val="single" w:sz="8" w:space="0" w:color="0070C0"/>
              <w:right w:val="single" w:sz="8" w:space="0" w:color="0070C0"/>
            </w:tcBorders>
            <w:shd w:val="clear" w:color="000000" w:fill="FFFFFF"/>
            <w:noWrap/>
            <w:vAlign w:val="center"/>
            <w:hideMark/>
          </w:tcPr>
          <w:p w14:paraId="6B708767" w14:textId="77777777" w:rsidR="00250832" w:rsidRPr="00250832" w:rsidRDefault="00250832" w:rsidP="00250832">
            <w:pPr>
              <w:spacing w:after="0" w:line="240" w:lineRule="auto"/>
              <w:jc w:val="center"/>
              <w:rPr>
                <w:rFonts w:eastAsia="Times New Roman"/>
                <w:b/>
                <w:bCs/>
                <w:spacing w:val="0"/>
                <w:lang w:val="es-DO" w:eastAsia="es-DO"/>
              </w:rPr>
            </w:pPr>
            <w:r w:rsidRPr="00250832">
              <w:rPr>
                <w:rFonts w:eastAsia="Times New Roman"/>
                <w:b/>
                <w:bCs/>
                <w:spacing w:val="0"/>
                <w:lang w:val="es-DO" w:eastAsia="es-DO"/>
              </w:rPr>
              <w:lastRenderedPageBreak/>
              <w:t>Capacitación</w:t>
            </w:r>
          </w:p>
        </w:tc>
        <w:tc>
          <w:tcPr>
            <w:tcW w:w="2040" w:type="dxa"/>
            <w:gridSpan w:val="6"/>
            <w:tcBorders>
              <w:top w:val="single" w:sz="8" w:space="0" w:color="0070C0"/>
              <w:left w:val="nil"/>
              <w:bottom w:val="single" w:sz="8" w:space="0" w:color="0070C0"/>
              <w:right w:val="single" w:sz="8" w:space="0" w:color="0070C0"/>
            </w:tcBorders>
            <w:shd w:val="clear" w:color="000000" w:fill="FFFFFF"/>
            <w:vAlign w:val="center"/>
            <w:hideMark/>
          </w:tcPr>
          <w:p w14:paraId="57075E4C" w14:textId="77777777" w:rsidR="00250832" w:rsidRPr="00250832" w:rsidRDefault="00250832" w:rsidP="00250832">
            <w:pPr>
              <w:spacing w:after="0" w:line="240" w:lineRule="auto"/>
              <w:jc w:val="center"/>
              <w:rPr>
                <w:rFonts w:eastAsia="Times New Roman"/>
                <w:b/>
                <w:bCs/>
                <w:spacing w:val="0"/>
                <w:lang w:val="es-DO" w:eastAsia="es-DO"/>
              </w:rPr>
            </w:pPr>
            <w:r w:rsidRPr="00250832">
              <w:rPr>
                <w:rFonts w:eastAsia="Times New Roman"/>
                <w:b/>
                <w:bCs/>
                <w:spacing w:val="0"/>
                <w:lang w:val="es-DO" w:eastAsia="es-DO"/>
              </w:rPr>
              <w:t>Enero-Junio</w:t>
            </w:r>
            <w:r w:rsidRPr="00250832">
              <w:rPr>
                <w:rFonts w:eastAsia="Times New Roman"/>
                <w:b/>
                <w:bCs/>
                <w:spacing w:val="0"/>
                <w:lang w:val="es-DO" w:eastAsia="es-DO"/>
              </w:rPr>
              <w:br/>
              <w:t>2023</w:t>
            </w:r>
          </w:p>
        </w:tc>
        <w:tc>
          <w:tcPr>
            <w:tcW w:w="2200" w:type="dxa"/>
            <w:gridSpan w:val="3"/>
            <w:tcBorders>
              <w:top w:val="single" w:sz="8" w:space="0" w:color="0070C0"/>
              <w:left w:val="nil"/>
              <w:bottom w:val="single" w:sz="8" w:space="0" w:color="0070C0"/>
              <w:right w:val="single" w:sz="8" w:space="0" w:color="0070C0"/>
            </w:tcBorders>
            <w:shd w:val="clear" w:color="000000" w:fill="FFFFFF"/>
            <w:noWrap/>
            <w:vAlign w:val="center"/>
            <w:hideMark/>
          </w:tcPr>
          <w:p w14:paraId="50B96865" w14:textId="77777777" w:rsidR="00250832" w:rsidRPr="00250832" w:rsidRDefault="00250832" w:rsidP="00250832">
            <w:pPr>
              <w:spacing w:after="0" w:line="240" w:lineRule="auto"/>
              <w:jc w:val="center"/>
              <w:rPr>
                <w:rFonts w:eastAsia="Times New Roman"/>
                <w:b/>
                <w:bCs/>
                <w:spacing w:val="0"/>
                <w:lang w:val="es-DO" w:eastAsia="es-DO"/>
              </w:rPr>
            </w:pPr>
            <w:r w:rsidRPr="00250832">
              <w:rPr>
                <w:rFonts w:eastAsia="Times New Roman"/>
                <w:b/>
                <w:bCs/>
                <w:spacing w:val="0"/>
                <w:lang w:val="es-DO" w:eastAsia="es-DO"/>
              </w:rPr>
              <w:t>Beneficiarios</w:t>
            </w:r>
          </w:p>
        </w:tc>
      </w:tr>
      <w:tr w:rsidR="00A32763" w:rsidRPr="00A32763" w14:paraId="45A3617F" w14:textId="77777777" w:rsidTr="00250832">
        <w:trPr>
          <w:trHeight w:val="330"/>
          <w:jc w:val="center"/>
        </w:trPr>
        <w:tc>
          <w:tcPr>
            <w:tcW w:w="860" w:type="dxa"/>
            <w:tcBorders>
              <w:top w:val="nil"/>
              <w:left w:val="single" w:sz="8" w:space="0" w:color="0070C0"/>
              <w:bottom w:val="single" w:sz="8" w:space="0" w:color="0070C0"/>
              <w:right w:val="single" w:sz="8" w:space="0" w:color="0070C0"/>
            </w:tcBorders>
            <w:shd w:val="clear" w:color="000000" w:fill="FFFFFF"/>
            <w:vAlign w:val="center"/>
            <w:hideMark/>
          </w:tcPr>
          <w:p w14:paraId="75C3D5F3" w14:textId="77777777" w:rsidR="00250832" w:rsidRPr="00250832" w:rsidRDefault="00250832" w:rsidP="00250832">
            <w:pPr>
              <w:spacing w:after="0" w:line="240" w:lineRule="auto"/>
              <w:jc w:val="center"/>
              <w:rPr>
                <w:rFonts w:eastAsia="Times New Roman"/>
                <w:b/>
                <w:bCs/>
                <w:spacing w:val="0"/>
                <w:lang w:val="es-DO" w:eastAsia="es-DO"/>
              </w:rPr>
            </w:pPr>
            <w:r w:rsidRPr="00250832">
              <w:rPr>
                <w:rFonts w:eastAsia="Times New Roman"/>
                <w:b/>
                <w:bCs/>
                <w:spacing w:val="0"/>
                <w:lang w:val="es-DO" w:eastAsia="es-DO"/>
              </w:rPr>
              <w:t>Tipo</w:t>
            </w:r>
          </w:p>
        </w:tc>
        <w:tc>
          <w:tcPr>
            <w:tcW w:w="720" w:type="dxa"/>
            <w:tcBorders>
              <w:top w:val="nil"/>
              <w:left w:val="nil"/>
              <w:bottom w:val="single" w:sz="8" w:space="0" w:color="0070C0"/>
              <w:right w:val="single" w:sz="8" w:space="0" w:color="0070C0"/>
            </w:tcBorders>
            <w:shd w:val="clear" w:color="000000" w:fill="FFFFFF"/>
            <w:noWrap/>
            <w:vAlign w:val="center"/>
            <w:hideMark/>
          </w:tcPr>
          <w:p w14:paraId="74F3B24D" w14:textId="77777777" w:rsidR="00250832" w:rsidRPr="00250832" w:rsidRDefault="00250832" w:rsidP="00250832">
            <w:pPr>
              <w:spacing w:after="0" w:line="240" w:lineRule="auto"/>
              <w:jc w:val="center"/>
              <w:rPr>
                <w:rFonts w:eastAsia="Times New Roman"/>
                <w:b/>
                <w:bCs/>
                <w:spacing w:val="0"/>
                <w:lang w:val="es-DO" w:eastAsia="es-DO"/>
              </w:rPr>
            </w:pPr>
            <w:r w:rsidRPr="00250832">
              <w:rPr>
                <w:rFonts w:eastAsia="Times New Roman"/>
                <w:b/>
                <w:bCs/>
                <w:spacing w:val="0"/>
                <w:lang w:val="es-DO" w:eastAsia="es-DO"/>
              </w:rPr>
              <w:t>Progr.</w:t>
            </w:r>
          </w:p>
        </w:tc>
        <w:tc>
          <w:tcPr>
            <w:tcW w:w="254" w:type="dxa"/>
            <w:tcBorders>
              <w:top w:val="nil"/>
              <w:left w:val="nil"/>
              <w:bottom w:val="single" w:sz="8" w:space="0" w:color="0070C0"/>
              <w:right w:val="single" w:sz="8" w:space="0" w:color="0070C0"/>
            </w:tcBorders>
            <w:shd w:val="clear" w:color="000000" w:fill="FFFFFF"/>
            <w:noWrap/>
            <w:vAlign w:val="center"/>
            <w:hideMark/>
          </w:tcPr>
          <w:p w14:paraId="440C2AE2" w14:textId="77777777" w:rsidR="00250832" w:rsidRPr="00250832" w:rsidRDefault="00250832" w:rsidP="00250832">
            <w:pPr>
              <w:spacing w:after="0" w:line="240" w:lineRule="auto"/>
              <w:jc w:val="center"/>
              <w:rPr>
                <w:rFonts w:eastAsia="Times New Roman"/>
                <w:b/>
                <w:bCs/>
                <w:spacing w:val="0"/>
                <w:lang w:val="es-DO" w:eastAsia="es-DO"/>
              </w:rPr>
            </w:pPr>
            <w:r w:rsidRPr="00250832">
              <w:rPr>
                <w:rFonts w:eastAsia="Times New Roman"/>
                <w:b/>
                <w:bCs/>
                <w:spacing w:val="0"/>
                <w:lang w:val="es-DO" w:eastAsia="es-DO"/>
              </w:rPr>
              <w:t>E</w:t>
            </w:r>
          </w:p>
        </w:tc>
        <w:tc>
          <w:tcPr>
            <w:tcW w:w="358" w:type="dxa"/>
            <w:tcBorders>
              <w:top w:val="nil"/>
              <w:left w:val="nil"/>
              <w:bottom w:val="single" w:sz="8" w:space="0" w:color="0070C0"/>
              <w:right w:val="single" w:sz="8" w:space="0" w:color="0070C0"/>
            </w:tcBorders>
            <w:shd w:val="clear" w:color="000000" w:fill="FFFFFF"/>
            <w:noWrap/>
            <w:vAlign w:val="center"/>
            <w:hideMark/>
          </w:tcPr>
          <w:p w14:paraId="21D60422" w14:textId="77777777" w:rsidR="00250832" w:rsidRPr="00250832" w:rsidRDefault="00250832" w:rsidP="00250832">
            <w:pPr>
              <w:spacing w:after="0" w:line="240" w:lineRule="auto"/>
              <w:jc w:val="center"/>
              <w:rPr>
                <w:rFonts w:eastAsia="Times New Roman"/>
                <w:b/>
                <w:bCs/>
                <w:spacing w:val="0"/>
                <w:lang w:val="es-DO" w:eastAsia="es-DO"/>
              </w:rPr>
            </w:pPr>
            <w:r w:rsidRPr="00250832">
              <w:rPr>
                <w:rFonts w:eastAsia="Times New Roman"/>
                <w:b/>
                <w:bCs/>
                <w:spacing w:val="0"/>
                <w:lang w:val="es-DO" w:eastAsia="es-DO"/>
              </w:rPr>
              <w:t>F</w:t>
            </w:r>
          </w:p>
        </w:tc>
        <w:tc>
          <w:tcPr>
            <w:tcW w:w="357" w:type="dxa"/>
            <w:tcBorders>
              <w:top w:val="nil"/>
              <w:left w:val="nil"/>
              <w:bottom w:val="single" w:sz="8" w:space="0" w:color="0070C0"/>
              <w:right w:val="single" w:sz="8" w:space="0" w:color="0070C0"/>
            </w:tcBorders>
            <w:shd w:val="clear" w:color="000000" w:fill="FFFFFF"/>
            <w:noWrap/>
            <w:vAlign w:val="center"/>
            <w:hideMark/>
          </w:tcPr>
          <w:p w14:paraId="2A6952A3" w14:textId="77777777" w:rsidR="00250832" w:rsidRPr="00250832" w:rsidRDefault="00250832" w:rsidP="00250832">
            <w:pPr>
              <w:spacing w:after="0" w:line="240" w:lineRule="auto"/>
              <w:jc w:val="center"/>
              <w:rPr>
                <w:rFonts w:eastAsia="Times New Roman"/>
                <w:b/>
                <w:bCs/>
                <w:spacing w:val="0"/>
                <w:lang w:val="es-DO" w:eastAsia="es-DO"/>
              </w:rPr>
            </w:pPr>
            <w:r w:rsidRPr="00250832">
              <w:rPr>
                <w:rFonts w:eastAsia="Times New Roman"/>
                <w:b/>
                <w:bCs/>
                <w:spacing w:val="0"/>
                <w:lang w:val="es-DO" w:eastAsia="es-DO"/>
              </w:rPr>
              <w:t>M</w:t>
            </w:r>
          </w:p>
        </w:tc>
        <w:tc>
          <w:tcPr>
            <w:tcW w:w="357" w:type="dxa"/>
            <w:tcBorders>
              <w:top w:val="nil"/>
              <w:left w:val="nil"/>
              <w:bottom w:val="single" w:sz="8" w:space="0" w:color="0070C0"/>
              <w:right w:val="single" w:sz="8" w:space="0" w:color="0070C0"/>
            </w:tcBorders>
            <w:shd w:val="clear" w:color="000000" w:fill="FFFFFF"/>
            <w:noWrap/>
            <w:vAlign w:val="center"/>
            <w:hideMark/>
          </w:tcPr>
          <w:p w14:paraId="2593F93B" w14:textId="77777777" w:rsidR="00250832" w:rsidRPr="00250832" w:rsidRDefault="00250832" w:rsidP="00250832">
            <w:pPr>
              <w:spacing w:after="0" w:line="240" w:lineRule="auto"/>
              <w:jc w:val="center"/>
              <w:rPr>
                <w:rFonts w:eastAsia="Times New Roman"/>
                <w:b/>
                <w:bCs/>
                <w:spacing w:val="0"/>
                <w:lang w:val="es-DO" w:eastAsia="es-DO"/>
              </w:rPr>
            </w:pPr>
            <w:r w:rsidRPr="00250832">
              <w:rPr>
                <w:rFonts w:eastAsia="Times New Roman"/>
                <w:b/>
                <w:bCs/>
                <w:spacing w:val="0"/>
                <w:lang w:val="es-DO" w:eastAsia="es-DO"/>
              </w:rPr>
              <w:t>A</w:t>
            </w:r>
          </w:p>
        </w:tc>
        <w:tc>
          <w:tcPr>
            <w:tcW w:w="357" w:type="dxa"/>
            <w:tcBorders>
              <w:top w:val="nil"/>
              <w:left w:val="nil"/>
              <w:bottom w:val="single" w:sz="8" w:space="0" w:color="0070C0"/>
              <w:right w:val="single" w:sz="8" w:space="0" w:color="0070C0"/>
            </w:tcBorders>
            <w:shd w:val="clear" w:color="000000" w:fill="FFFFFF"/>
            <w:noWrap/>
            <w:vAlign w:val="center"/>
            <w:hideMark/>
          </w:tcPr>
          <w:p w14:paraId="38CD00E2" w14:textId="77777777" w:rsidR="00250832" w:rsidRPr="00250832" w:rsidRDefault="00250832" w:rsidP="00250832">
            <w:pPr>
              <w:spacing w:after="0" w:line="240" w:lineRule="auto"/>
              <w:jc w:val="center"/>
              <w:rPr>
                <w:rFonts w:eastAsia="Times New Roman"/>
                <w:b/>
                <w:bCs/>
                <w:spacing w:val="0"/>
                <w:lang w:val="es-DO" w:eastAsia="es-DO"/>
              </w:rPr>
            </w:pPr>
            <w:r w:rsidRPr="00250832">
              <w:rPr>
                <w:rFonts w:eastAsia="Times New Roman"/>
                <w:b/>
                <w:bCs/>
                <w:spacing w:val="0"/>
                <w:lang w:val="es-DO" w:eastAsia="es-DO"/>
              </w:rPr>
              <w:t>M</w:t>
            </w:r>
          </w:p>
        </w:tc>
        <w:tc>
          <w:tcPr>
            <w:tcW w:w="357" w:type="dxa"/>
            <w:tcBorders>
              <w:top w:val="nil"/>
              <w:left w:val="nil"/>
              <w:bottom w:val="single" w:sz="8" w:space="0" w:color="0070C0"/>
              <w:right w:val="single" w:sz="8" w:space="0" w:color="0070C0"/>
            </w:tcBorders>
            <w:shd w:val="clear" w:color="000000" w:fill="FFFFFF"/>
            <w:noWrap/>
            <w:vAlign w:val="center"/>
            <w:hideMark/>
          </w:tcPr>
          <w:p w14:paraId="2BA7BDA3" w14:textId="77777777" w:rsidR="00250832" w:rsidRPr="00250832" w:rsidRDefault="00250832" w:rsidP="00250832">
            <w:pPr>
              <w:spacing w:after="0" w:line="240" w:lineRule="auto"/>
              <w:jc w:val="center"/>
              <w:rPr>
                <w:rFonts w:eastAsia="Times New Roman"/>
                <w:b/>
                <w:bCs/>
                <w:spacing w:val="0"/>
                <w:lang w:val="es-DO" w:eastAsia="es-DO"/>
              </w:rPr>
            </w:pPr>
            <w:r w:rsidRPr="00250832">
              <w:rPr>
                <w:rFonts w:eastAsia="Times New Roman"/>
                <w:b/>
                <w:bCs/>
                <w:spacing w:val="0"/>
                <w:lang w:val="es-DO" w:eastAsia="es-DO"/>
              </w:rPr>
              <w:t>J</w:t>
            </w:r>
          </w:p>
        </w:tc>
        <w:tc>
          <w:tcPr>
            <w:tcW w:w="709" w:type="dxa"/>
            <w:tcBorders>
              <w:top w:val="nil"/>
              <w:left w:val="nil"/>
              <w:bottom w:val="single" w:sz="8" w:space="0" w:color="0070C0"/>
              <w:right w:val="single" w:sz="8" w:space="0" w:color="0070C0"/>
            </w:tcBorders>
            <w:shd w:val="clear" w:color="000000" w:fill="FFFFFF"/>
            <w:noWrap/>
            <w:vAlign w:val="center"/>
            <w:hideMark/>
          </w:tcPr>
          <w:p w14:paraId="5D22E064" w14:textId="77777777" w:rsidR="00250832" w:rsidRPr="00250832" w:rsidRDefault="00250832" w:rsidP="00250832">
            <w:pPr>
              <w:spacing w:after="0" w:line="240" w:lineRule="auto"/>
              <w:jc w:val="center"/>
              <w:rPr>
                <w:rFonts w:eastAsia="Times New Roman"/>
                <w:b/>
                <w:bCs/>
                <w:spacing w:val="0"/>
                <w:lang w:val="es-DO" w:eastAsia="es-DO"/>
              </w:rPr>
            </w:pPr>
            <w:r w:rsidRPr="00250832">
              <w:rPr>
                <w:rFonts w:eastAsia="Times New Roman"/>
                <w:b/>
                <w:bCs/>
                <w:spacing w:val="0"/>
                <w:lang w:val="es-DO" w:eastAsia="es-DO"/>
              </w:rPr>
              <w:t>HOM</w:t>
            </w:r>
          </w:p>
        </w:tc>
        <w:tc>
          <w:tcPr>
            <w:tcW w:w="618" w:type="dxa"/>
            <w:tcBorders>
              <w:top w:val="nil"/>
              <w:left w:val="nil"/>
              <w:bottom w:val="single" w:sz="8" w:space="0" w:color="0070C0"/>
              <w:right w:val="single" w:sz="8" w:space="0" w:color="0070C0"/>
            </w:tcBorders>
            <w:shd w:val="clear" w:color="000000" w:fill="FFFFFF"/>
            <w:noWrap/>
            <w:vAlign w:val="center"/>
            <w:hideMark/>
          </w:tcPr>
          <w:p w14:paraId="1E0755CA" w14:textId="77777777" w:rsidR="00250832" w:rsidRPr="00250832" w:rsidRDefault="00250832" w:rsidP="00250832">
            <w:pPr>
              <w:spacing w:after="0" w:line="240" w:lineRule="auto"/>
              <w:jc w:val="center"/>
              <w:rPr>
                <w:rFonts w:eastAsia="Times New Roman"/>
                <w:b/>
                <w:bCs/>
                <w:spacing w:val="0"/>
                <w:lang w:val="es-DO" w:eastAsia="es-DO"/>
              </w:rPr>
            </w:pPr>
            <w:r w:rsidRPr="00250832">
              <w:rPr>
                <w:rFonts w:eastAsia="Times New Roman"/>
                <w:b/>
                <w:bCs/>
                <w:spacing w:val="0"/>
                <w:lang w:val="es-DO" w:eastAsia="es-DO"/>
              </w:rPr>
              <w:t>MUJ</w:t>
            </w:r>
          </w:p>
        </w:tc>
        <w:tc>
          <w:tcPr>
            <w:tcW w:w="873" w:type="dxa"/>
            <w:tcBorders>
              <w:top w:val="nil"/>
              <w:left w:val="nil"/>
              <w:bottom w:val="single" w:sz="8" w:space="0" w:color="0070C0"/>
              <w:right w:val="single" w:sz="8" w:space="0" w:color="0070C0"/>
            </w:tcBorders>
            <w:shd w:val="clear" w:color="000000" w:fill="FFFFFF"/>
            <w:noWrap/>
            <w:vAlign w:val="center"/>
            <w:hideMark/>
          </w:tcPr>
          <w:p w14:paraId="1A72EAB8" w14:textId="77777777" w:rsidR="00250832" w:rsidRPr="00250832" w:rsidRDefault="00250832" w:rsidP="00250832">
            <w:pPr>
              <w:spacing w:after="0" w:line="240" w:lineRule="auto"/>
              <w:jc w:val="center"/>
              <w:rPr>
                <w:rFonts w:eastAsia="Times New Roman"/>
                <w:b/>
                <w:bCs/>
                <w:spacing w:val="0"/>
                <w:lang w:val="es-DO" w:eastAsia="es-DO"/>
              </w:rPr>
            </w:pPr>
            <w:r w:rsidRPr="00250832">
              <w:rPr>
                <w:rFonts w:eastAsia="Times New Roman"/>
                <w:b/>
                <w:bCs/>
                <w:spacing w:val="0"/>
                <w:lang w:val="es-DO" w:eastAsia="es-DO"/>
              </w:rPr>
              <w:t>Totales</w:t>
            </w:r>
          </w:p>
        </w:tc>
      </w:tr>
      <w:tr w:rsidR="00A32763" w:rsidRPr="00250832" w14:paraId="4C9270FA" w14:textId="77777777" w:rsidTr="00250832">
        <w:trPr>
          <w:trHeight w:val="330"/>
          <w:jc w:val="center"/>
        </w:trPr>
        <w:tc>
          <w:tcPr>
            <w:tcW w:w="860" w:type="dxa"/>
            <w:tcBorders>
              <w:top w:val="nil"/>
              <w:left w:val="single" w:sz="8" w:space="0" w:color="0070C0"/>
              <w:bottom w:val="single" w:sz="8" w:space="0" w:color="0070C0"/>
              <w:right w:val="single" w:sz="8" w:space="0" w:color="0070C0"/>
            </w:tcBorders>
            <w:shd w:val="clear" w:color="auto" w:fill="auto"/>
            <w:noWrap/>
            <w:vAlign w:val="center"/>
            <w:hideMark/>
          </w:tcPr>
          <w:p w14:paraId="27E01802" w14:textId="77777777" w:rsidR="00250832" w:rsidRPr="00250832" w:rsidRDefault="00250832" w:rsidP="00250832">
            <w:pPr>
              <w:spacing w:after="0" w:line="240" w:lineRule="auto"/>
              <w:jc w:val="both"/>
              <w:rPr>
                <w:rFonts w:eastAsia="Times New Roman"/>
                <w:spacing w:val="0"/>
                <w:lang w:val="es-DO" w:eastAsia="es-DO"/>
              </w:rPr>
            </w:pPr>
            <w:r w:rsidRPr="00250832">
              <w:rPr>
                <w:rFonts w:eastAsia="Times New Roman"/>
                <w:spacing w:val="0"/>
                <w:lang w:val="es-DO" w:eastAsia="es-DO"/>
              </w:rPr>
              <w:t xml:space="preserve">Cursos </w:t>
            </w:r>
          </w:p>
        </w:tc>
        <w:tc>
          <w:tcPr>
            <w:tcW w:w="720" w:type="dxa"/>
            <w:tcBorders>
              <w:top w:val="nil"/>
              <w:left w:val="nil"/>
              <w:bottom w:val="single" w:sz="8" w:space="0" w:color="0070C0"/>
              <w:right w:val="single" w:sz="8" w:space="0" w:color="0070C0"/>
            </w:tcBorders>
            <w:shd w:val="clear" w:color="auto" w:fill="auto"/>
            <w:noWrap/>
            <w:vAlign w:val="center"/>
            <w:hideMark/>
          </w:tcPr>
          <w:p w14:paraId="5B05DA85" w14:textId="77777777" w:rsidR="00250832" w:rsidRPr="00250832" w:rsidRDefault="00250832" w:rsidP="00250832">
            <w:pPr>
              <w:spacing w:after="0" w:line="240" w:lineRule="auto"/>
              <w:jc w:val="center"/>
              <w:rPr>
                <w:rFonts w:eastAsia="Times New Roman"/>
                <w:spacing w:val="0"/>
                <w:lang w:val="es-DO" w:eastAsia="es-DO"/>
              </w:rPr>
            </w:pPr>
            <w:r w:rsidRPr="00250832">
              <w:rPr>
                <w:rFonts w:eastAsia="Times New Roman"/>
                <w:spacing w:val="0"/>
                <w:lang w:val="es-DO" w:eastAsia="es-DO"/>
              </w:rPr>
              <w:t>8</w:t>
            </w:r>
          </w:p>
        </w:tc>
        <w:tc>
          <w:tcPr>
            <w:tcW w:w="254" w:type="dxa"/>
            <w:tcBorders>
              <w:top w:val="nil"/>
              <w:left w:val="nil"/>
              <w:bottom w:val="single" w:sz="8" w:space="0" w:color="0070C0"/>
              <w:right w:val="single" w:sz="8" w:space="0" w:color="0070C0"/>
            </w:tcBorders>
            <w:shd w:val="clear" w:color="auto" w:fill="auto"/>
            <w:noWrap/>
            <w:vAlign w:val="center"/>
            <w:hideMark/>
          </w:tcPr>
          <w:p w14:paraId="0A9CF956" w14:textId="77777777" w:rsidR="00250832" w:rsidRPr="00250832" w:rsidRDefault="00250832" w:rsidP="00250832">
            <w:pPr>
              <w:spacing w:after="0" w:line="240" w:lineRule="auto"/>
              <w:jc w:val="center"/>
              <w:rPr>
                <w:rFonts w:eastAsia="Times New Roman"/>
                <w:spacing w:val="0"/>
                <w:lang w:val="es-DO" w:eastAsia="es-DO"/>
              </w:rPr>
            </w:pPr>
            <w:r w:rsidRPr="00250832">
              <w:rPr>
                <w:rFonts w:eastAsia="Times New Roman"/>
                <w:spacing w:val="0"/>
                <w:lang w:val="es-DO" w:eastAsia="es-DO"/>
              </w:rPr>
              <w:t> </w:t>
            </w:r>
          </w:p>
        </w:tc>
        <w:tc>
          <w:tcPr>
            <w:tcW w:w="358" w:type="dxa"/>
            <w:tcBorders>
              <w:top w:val="nil"/>
              <w:left w:val="nil"/>
              <w:bottom w:val="single" w:sz="8" w:space="0" w:color="0070C0"/>
              <w:right w:val="single" w:sz="8" w:space="0" w:color="0070C0"/>
            </w:tcBorders>
            <w:shd w:val="clear" w:color="auto" w:fill="auto"/>
            <w:noWrap/>
            <w:vAlign w:val="center"/>
            <w:hideMark/>
          </w:tcPr>
          <w:p w14:paraId="431603A0" w14:textId="77777777" w:rsidR="00250832" w:rsidRPr="00250832" w:rsidRDefault="00250832" w:rsidP="00250832">
            <w:pPr>
              <w:spacing w:after="0" w:line="240" w:lineRule="auto"/>
              <w:jc w:val="center"/>
              <w:rPr>
                <w:rFonts w:eastAsia="Times New Roman"/>
                <w:spacing w:val="0"/>
                <w:lang w:val="es-DO" w:eastAsia="es-DO"/>
              </w:rPr>
            </w:pPr>
            <w:r w:rsidRPr="00250832">
              <w:rPr>
                <w:rFonts w:eastAsia="Times New Roman"/>
                <w:spacing w:val="0"/>
                <w:lang w:val="es-DO" w:eastAsia="es-DO"/>
              </w:rPr>
              <w:t> </w:t>
            </w:r>
          </w:p>
        </w:tc>
        <w:tc>
          <w:tcPr>
            <w:tcW w:w="357" w:type="dxa"/>
            <w:tcBorders>
              <w:top w:val="nil"/>
              <w:left w:val="nil"/>
              <w:bottom w:val="single" w:sz="8" w:space="0" w:color="0070C0"/>
              <w:right w:val="single" w:sz="8" w:space="0" w:color="0070C0"/>
            </w:tcBorders>
            <w:shd w:val="clear" w:color="auto" w:fill="auto"/>
            <w:noWrap/>
            <w:vAlign w:val="center"/>
            <w:hideMark/>
          </w:tcPr>
          <w:p w14:paraId="3E95F17C" w14:textId="77777777" w:rsidR="00250832" w:rsidRPr="00250832" w:rsidRDefault="00250832" w:rsidP="00250832">
            <w:pPr>
              <w:spacing w:after="0" w:line="240" w:lineRule="auto"/>
              <w:jc w:val="center"/>
              <w:rPr>
                <w:rFonts w:eastAsia="Times New Roman"/>
                <w:spacing w:val="0"/>
                <w:lang w:val="es-DO" w:eastAsia="es-DO"/>
              </w:rPr>
            </w:pPr>
            <w:r w:rsidRPr="00250832">
              <w:rPr>
                <w:rFonts w:eastAsia="Times New Roman"/>
                <w:spacing w:val="0"/>
                <w:lang w:val="es-DO" w:eastAsia="es-DO"/>
              </w:rPr>
              <w:t> </w:t>
            </w:r>
          </w:p>
        </w:tc>
        <w:tc>
          <w:tcPr>
            <w:tcW w:w="357" w:type="dxa"/>
            <w:tcBorders>
              <w:top w:val="nil"/>
              <w:left w:val="nil"/>
              <w:bottom w:val="single" w:sz="8" w:space="0" w:color="0070C0"/>
              <w:right w:val="single" w:sz="8" w:space="0" w:color="0070C0"/>
            </w:tcBorders>
            <w:shd w:val="clear" w:color="auto" w:fill="auto"/>
            <w:noWrap/>
            <w:vAlign w:val="center"/>
            <w:hideMark/>
          </w:tcPr>
          <w:p w14:paraId="195DEC27" w14:textId="77777777" w:rsidR="00250832" w:rsidRPr="00250832" w:rsidRDefault="00250832" w:rsidP="00250832">
            <w:pPr>
              <w:spacing w:after="0" w:line="240" w:lineRule="auto"/>
              <w:jc w:val="center"/>
              <w:rPr>
                <w:rFonts w:eastAsia="Times New Roman"/>
                <w:spacing w:val="0"/>
                <w:lang w:val="es-DO" w:eastAsia="es-DO"/>
              </w:rPr>
            </w:pPr>
            <w:r w:rsidRPr="00250832">
              <w:rPr>
                <w:rFonts w:eastAsia="Times New Roman"/>
                <w:spacing w:val="0"/>
                <w:lang w:val="es-DO" w:eastAsia="es-DO"/>
              </w:rPr>
              <w:t> </w:t>
            </w:r>
          </w:p>
        </w:tc>
        <w:tc>
          <w:tcPr>
            <w:tcW w:w="357" w:type="dxa"/>
            <w:tcBorders>
              <w:top w:val="nil"/>
              <w:left w:val="nil"/>
              <w:bottom w:val="single" w:sz="8" w:space="0" w:color="0070C0"/>
              <w:right w:val="single" w:sz="8" w:space="0" w:color="0070C0"/>
            </w:tcBorders>
            <w:shd w:val="clear" w:color="auto" w:fill="auto"/>
            <w:noWrap/>
            <w:vAlign w:val="center"/>
            <w:hideMark/>
          </w:tcPr>
          <w:p w14:paraId="4339604C" w14:textId="77777777" w:rsidR="00250832" w:rsidRPr="00250832" w:rsidRDefault="00250832" w:rsidP="00250832">
            <w:pPr>
              <w:spacing w:after="0" w:line="240" w:lineRule="auto"/>
              <w:jc w:val="center"/>
              <w:rPr>
                <w:rFonts w:eastAsia="Times New Roman"/>
                <w:spacing w:val="0"/>
                <w:lang w:val="es-DO" w:eastAsia="es-DO"/>
              </w:rPr>
            </w:pPr>
            <w:r w:rsidRPr="00250832">
              <w:rPr>
                <w:rFonts w:eastAsia="Times New Roman"/>
                <w:spacing w:val="0"/>
                <w:lang w:val="es-DO" w:eastAsia="es-DO"/>
              </w:rPr>
              <w:t>1</w:t>
            </w:r>
          </w:p>
        </w:tc>
        <w:tc>
          <w:tcPr>
            <w:tcW w:w="357" w:type="dxa"/>
            <w:tcBorders>
              <w:top w:val="nil"/>
              <w:left w:val="nil"/>
              <w:bottom w:val="single" w:sz="8" w:space="0" w:color="0070C0"/>
              <w:right w:val="single" w:sz="8" w:space="0" w:color="0070C0"/>
            </w:tcBorders>
            <w:shd w:val="clear" w:color="auto" w:fill="auto"/>
            <w:noWrap/>
            <w:vAlign w:val="center"/>
            <w:hideMark/>
          </w:tcPr>
          <w:p w14:paraId="0B300C12" w14:textId="77777777" w:rsidR="00250832" w:rsidRPr="00250832" w:rsidRDefault="00250832" w:rsidP="00250832">
            <w:pPr>
              <w:spacing w:after="0" w:line="240" w:lineRule="auto"/>
              <w:jc w:val="center"/>
              <w:rPr>
                <w:rFonts w:eastAsia="Times New Roman"/>
                <w:spacing w:val="0"/>
                <w:lang w:val="es-DO" w:eastAsia="es-DO"/>
              </w:rPr>
            </w:pPr>
            <w:r w:rsidRPr="00250832">
              <w:rPr>
                <w:rFonts w:eastAsia="Times New Roman"/>
                <w:spacing w:val="0"/>
                <w:lang w:val="es-DO" w:eastAsia="es-DO"/>
              </w:rPr>
              <w:t> </w:t>
            </w:r>
          </w:p>
        </w:tc>
        <w:tc>
          <w:tcPr>
            <w:tcW w:w="709" w:type="dxa"/>
            <w:tcBorders>
              <w:top w:val="nil"/>
              <w:left w:val="nil"/>
              <w:bottom w:val="single" w:sz="8" w:space="0" w:color="0070C0"/>
              <w:right w:val="single" w:sz="8" w:space="0" w:color="0070C0"/>
            </w:tcBorders>
            <w:shd w:val="clear" w:color="auto" w:fill="auto"/>
            <w:noWrap/>
            <w:vAlign w:val="center"/>
            <w:hideMark/>
          </w:tcPr>
          <w:p w14:paraId="4D4BB474" w14:textId="77777777" w:rsidR="00250832" w:rsidRPr="00250832" w:rsidRDefault="00250832" w:rsidP="00250832">
            <w:pPr>
              <w:spacing w:after="0" w:line="240" w:lineRule="auto"/>
              <w:jc w:val="right"/>
              <w:rPr>
                <w:rFonts w:eastAsia="Times New Roman"/>
                <w:spacing w:val="0"/>
                <w:lang w:val="es-DO" w:eastAsia="es-DO"/>
              </w:rPr>
            </w:pPr>
            <w:r w:rsidRPr="00250832">
              <w:rPr>
                <w:rFonts w:eastAsia="Times New Roman"/>
                <w:spacing w:val="0"/>
                <w:lang w:val="es-DO" w:eastAsia="es-DO"/>
              </w:rPr>
              <w:t>15</w:t>
            </w:r>
          </w:p>
        </w:tc>
        <w:tc>
          <w:tcPr>
            <w:tcW w:w="618" w:type="dxa"/>
            <w:tcBorders>
              <w:top w:val="nil"/>
              <w:left w:val="nil"/>
              <w:bottom w:val="single" w:sz="8" w:space="0" w:color="0070C0"/>
              <w:right w:val="single" w:sz="8" w:space="0" w:color="0070C0"/>
            </w:tcBorders>
            <w:shd w:val="clear" w:color="auto" w:fill="auto"/>
            <w:noWrap/>
            <w:vAlign w:val="center"/>
            <w:hideMark/>
          </w:tcPr>
          <w:p w14:paraId="6C569C88" w14:textId="77777777" w:rsidR="00250832" w:rsidRPr="00250832" w:rsidRDefault="00250832" w:rsidP="00250832">
            <w:pPr>
              <w:spacing w:after="0" w:line="240" w:lineRule="auto"/>
              <w:jc w:val="center"/>
              <w:rPr>
                <w:rFonts w:eastAsia="Times New Roman"/>
                <w:spacing w:val="0"/>
                <w:lang w:val="es-DO" w:eastAsia="es-DO"/>
              </w:rPr>
            </w:pPr>
            <w:r w:rsidRPr="00250832">
              <w:rPr>
                <w:rFonts w:eastAsia="Times New Roman"/>
                <w:spacing w:val="0"/>
                <w:lang w:val="es-DO" w:eastAsia="es-DO"/>
              </w:rPr>
              <w:t>1</w:t>
            </w:r>
          </w:p>
        </w:tc>
        <w:tc>
          <w:tcPr>
            <w:tcW w:w="873" w:type="dxa"/>
            <w:tcBorders>
              <w:top w:val="nil"/>
              <w:left w:val="nil"/>
              <w:bottom w:val="single" w:sz="8" w:space="0" w:color="0070C0"/>
              <w:right w:val="single" w:sz="8" w:space="0" w:color="0070C0"/>
            </w:tcBorders>
            <w:shd w:val="clear" w:color="auto" w:fill="auto"/>
            <w:noWrap/>
            <w:vAlign w:val="center"/>
            <w:hideMark/>
          </w:tcPr>
          <w:p w14:paraId="51BFF7CE" w14:textId="77777777" w:rsidR="00250832" w:rsidRPr="00250832" w:rsidRDefault="00250832" w:rsidP="00250832">
            <w:pPr>
              <w:spacing w:after="0" w:line="240" w:lineRule="auto"/>
              <w:jc w:val="center"/>
              <w:rPr>
                <w:rFonts w:eastAsia="Times New Roman"/>
                <w:spacing w:val="0"/>
                <w:lang w:val="es-DO" w:eastAsia="es-DO"/>
              </w:rPr>
            </w:pPr>
            <w:r w:rsidRPr="00250832">
              <w:rPr>
                <w:rFonts w:eastAsia="Times New Roman"/>
                <w:spacing w:val="0"/>
                <w:lang w:val="es-DO" w:eastAsia="es-DO"/>
              </w:rPr>
              <w:t>16</w:t>
            </w:r>
          </w:p>
        </w:tc>
      </w:tr>
      <w:tr w:rsidR="00A32763" w:rsidRPr="00250832" w14:paraId="59A2FE11" w14:textId="77777777" w:rsidTr="00250832">
        <w:trPr>
          <w:trHeight w:val="330"/>
          <w:jc w:val="center"/>
        </w:trPr>
        <w:tc>
          <w:tcPr>
            <w:tcW w:w="860" w:type="dxa"/>
            <w:tcBorders>
              <w:top w:val="nil"/>
              <w:left w:val="single" w:sz="8" w:space="0" w:color="0070C0"/>
              <w:bottom w:val="single" w:sz="8" w:space="0" w:color="0070C0"/>
              <w:right w:val="single" w:sz="8" w:space="0" w:color="0070C0"/>
            </w:tcBorders>
            <w:shd w:val="clear" w:color="auto" w:fill="auto"/>
            <w:noWrap/>
            <w:vAlign w:val="center"/>
            <w:hideMark/>
          </w:tcPr>
          <w:p w14:paraId="29050A2D" w14:textId="77777777" w:rsidR="00250832" w:rsidRPr="00250832" w:rsidRDefault="00250832" w:rsidP="00250832">
            <w:pPr>
              <w:spacing w:after="0" w:line="240" w:lineRule="auto"/>
              <w:jc w:val="both"/>
              <w:rPr>
                <w:rFonts w:eastAsia="Times New Roman"/>
                <w:spacing w:val="0"/>
                <w:lang w:val="es-DO" w:eastAsia="es-DO"/>
              </w:rPr>
            </w:pPr>
            <w:r w:rsidRPr="00250832">
              <w:rPr>
                <w:rFonts w:eastAsia="Times New Roman"/>
                <w:spacing w:val="0"/>
                <w:lang w:val="es-DO" w:eastAsia="es-DO"/>
              </w:rPr>
              <w:t>Talleres</w:t>
            </w:r>
          </w:p>
        </w:tc>
        <w:tc>
          <w:tcPr>
            <w:tcW w:w="720" w:type="dxa"/>
            <w:tcBorders>
              <w:top w:val="nil"/>
              <w:left w:val="nil"/>
              <w:bottom w:val="single" w:sz="8" w:space="0" w:color="0070C0"/>
              <w:right w:val="single" w:sz="8" w:space="0" w:color="0070C0"/>
            </w:tcBorders>
            <w:shd w:val="clear" w:color="auto" w:fill="auto"/>
            <w:noWrap/>
            <w:vAlign w:val="center"/>
            <w:hideMark/>
          </w:tcPr>
          <w:p w14:paraId="416434A4" w14:textId="77777777" w:rsidR="00250832" w:rsidRPr="00250832" w:rsidRDefault="00250832" w:rsidP="00250832">
            <w:pPr>
              <w:spacing w:after="0" w:line="240" w:lineRule="auto"/>
              <w:jc w:val="center"/>
              <w:rPr>
                <w:rFonts w:eastAsia="Times New Roman"/>
                <w:spacing w:val="0"/>
                <w:lang w:val="es-DO" w:eastAsia="es-DO"/>
              </w:rPr>
            </w:pPr>
            <w:r w:rsidRPr="00250832">
              <w:rPr>
                <w:rFonts w:eastAsia="Times New Roman"/>
                <w:spacing w:val="0"/>
                <w:lang w:val="es-DO" w:eastAsia="es-DO"/>
              </w:rPr>
              <w:t>260</w:t>
            </w:r>
          </w:p>
        </w:tc>
        <w:tc>
          <w:tcPr>
            <w:tcW w:w="254" w:type="dxa"/>
            <w:tcBorders>
              <w:top w:val="nil"/>
              <w:left w:val="nil"/>
              <w:bottom w:val="single" w:sz="8" w:space="0" w:color="0070C0"/>
              <w:right w:val="single" w:sz="8" w:space="0" w:color="0070C0"/>
            </w:tcBorders>
            <w:shd w:val="clear" w:color="auto" w:fill="auto"/>
            <w:noWrap/>
            <w:vAlign w:val="center"/>
            <w:hideMark/>
          </w:tcPr>
          <w:p w14:paraId="3C445EAE" w14:textId="77777777" w:rsidR="00250832" w:rsidRPr="00250832" w:rsidRDefault="00250832" w:rsidP="00250832">
            <w:pPr>
              <w:spacing w:after="0" w:line="240" w:lineRule="auto"/>
              <w:jc w:val="center"/>
              <w:rPr>
                <w:rFonts w:eastAsia="Times New Roman"/>
                <w:spacing w:val="0"/>
                <w:lang w:val="es-DO" w:eastAsia="es-DO"/>
              </w:rPr>
            </w:pPr>
            <w:r w:rsidRPr="00250832">
              <w:rPr>
                <w:rFonts w:eastAsia="Times New Roman"/>
                <w:spacing w:val="0"/>
                <w:lang w:val="es-DO" w:eastAsia="es-DO"/>
              </w:rPr>
              <w:t>2</w:t>
            </w:r>
          </w:p>
        </w:tc>
        <w:tc>
          <w:tcPr>
            <w:tcW w:w="358" w:type="dxa"/>
            <w:tcBorders>
              <w:top w:val="nil"/>
              <w:left w:val="nil"/>
              <w:bottom w:val="single" w:sz="8" w:space="0" w:color="0070C0"/>
              <w:right w:val="single" w:sz="8" w:space="0" w:color="0070C0"/>
            </w:tcBorders>
            <w:shd w:val="clear" w:color="auto" w:fill="auto"/>
            <w:noWrap/>
            <w:vAlign w:val="center"/>
            <w:hideMark/>
          </w:tcPr>
          <w:p w14:paraId="25F110A7" w14:textId="77777777" w:rsidR="00250832" w:rsidRPr="00250832" w:rsidRDefault="00250832" w:rsidP="00250832">
            <w:pPr>
              <w:spacing w:after="0" w:line="240" w:lineRule="auto"/>
              <w:jc w:val="center"/>
              <w:rPr>
                <w:rFonts w:eastAsia="Times New Roman"/>
                <w:spacing w:val="0"/>
                <w:lang w:val="es-DO" w:eastAsia="es-DO"/>
              </w:rPr>
            </w:pPr>
            <w:r w:rsidRPr="00250832">
              <w:rPr>
                <w:rFonts w:eastAsia="Times New Roman"/>
                <w:spacing w:val="0"/>
                <w:lang w:val="es-DO" w:eastAsia="es-DO"/>
              </w:rPr>
              <w:t>18</w:t>
            </w:r>
          </w:p>
        </w:tc>
        <w:tc>
          <w:tcPr>
            <w:tcW w:w="357" w:type="dxa"/>
            <w:tcBorders>
              <w:top w:val="nil"/>
              <w:left w:val="nil"/>
              <w:bottom w:val="single" w:sz="8" w:space="0" w:color="0070C0"/>
              <w:right w:val="single" w:sz="8" w:space="0" w:color="0070C0"/>
            </w:tcBorders>
            <w:shd w:val="clear" w:color="auto" w:fill="auto"/>
            <w:noWrap/>
            <w:vAlign w:val="center"/>
            <w:hideMark/>
          </w:tcPr>
          <w:p w14:paraId="2C18AF89" w14:textId="77777777" w:rsidR="00250832" w:rsidRPr="00250832" w:rsidRDefault="00250832" w:rsidP="00250832">
            <w:pPr>
              <w:spacing w:after="0" w:line="240" w:lineRule="auto"/>
              <w:jc w:val="center"/>
              <w:rPr>
                <w:rFonts w:eastAsia="Times New Roman"/>
                <w:spacing w:val="0"/>
                <w:lang w:val="es-DO" w:eastAsia="es-DO"/>
              </w:rPr>
            </w:pPr>
            <w:r w:rsidRPr="00250832">
              <w:rPr>
                <w:rFonts w:eastAsia="Times New Roman"/>
                <w:spacing w:val="0"/>
                <w:lang w:val="es-DO" w:eastAsia="es-DO"/>
              </w:rPr>
              <w:t>30</w:t>
            </w:r>
          </w:p>
        </w:tc>
        <w:tc>
          <w:tcPr>
            <w:tcW w:w="357" w:type="dxa"/>
            <w:tcBorders>
              <w:top w:val="nil"/>
              <w:left w:val="nil"/>
              <w:bottom w:val="single" w:sz="8" w:space="0" w:color="0070C0"/>
              <w:right w:val="single" w:sz="8" w:space="0" w:color="0070C0"/>
            </w:tcBorders>
            <w:shd w:val="clear" w:color="auto" w:fill="auto"/>
            <w:noWrap/>
            <w:vAlign w:val="center"/>
            <w:hideMark/>
          </w:tcPr>
          <w:p w14:paraId="4A12DE94" w14:textId="77777777" w:rsidR="00250832" w:rsidRPr="00250832" w:rsidRDefault="00250832" w:rsidP="00250832">
            <w:pPr>
              <w:spacing w:after="0" w:line="240" w:lineRule="auto"/>
              <w:jc w:val="center"/>
              <w:rPr>
                <w:rFonts w:eastAsia="Times New Roman"/>
                <w:spacing w:val="0"/>
                <w:lang w:val="es-DO" w:eastAsia="es-DO"/>
              </w:rPr>
            </w:pPr>
            <w:r w:rsidRPr="00250832">
              <w:rPr>
                <w:rFonts w:eastAsia="Times New Roman"/>
                <w:spacing w:val="0"/>
                <w:lang w:val="es-DO" w:eastAsia="es-DO"/>
              </w:rPr>
              <w:t>22</w:t>
            </w:r>
          </w:p>
        </w:tc>
        <w:tc>
          <w:tcPr>
            <w:tcW w:w="357" w:type="dxa"/>
            <w:tcBorders>
              <w:top w:val="nil"/>
              <w:left w:val="nil"/>
              <w:bottom w:val="single" w:sz="8" w:space="0" w:color="0070C0"/>
              <w:right w:val="single" w:sz="8" w:space="0" w:color="0070C0"/>
            </w:tcBorders>
            <w:shd w:val="clear" w:color="auto" w:fill="auto"/>
            <w:noWrap/>
            <w:vAlign w:val="center"/>
            <w:hideMark/>
          </w:tcPr>
          <w:p w14:paraId="50F1BC5D" w14:textId="77777777" w:rsidR="00250832" w:rsidRPr="00250832" w:rsidRDefault="00250832" w:rsidP="00250832">
            <w:pPr>
              <w:spacing w:after="0" w:line="240" w:lineRule="auto"/>
              <w:jc w:val="center"/>
              <w:rPr>
                <w:rFonts w:eastAsia="Times New Roman"/>
                <w:spacing w:val="0"/>
                <w:lang w:val="es-DO" w:eastAsia="es-DO"/>
              </w:rPr>
            </w:pPr>
            <w:r w:rsidRPr="00250832">
              <w:rPr>
                <w:rFonts w:eastAsia="Times New Roman"/>
                <w:spacing w:val="0"/>
                <w:lang w:val="es-DO" w:eastAsia="es-DO"/>
              </w:rPr>
              <w:t>27</w:t>
            </w:r>
          </w:p>
        </w:tc>
        <w:tc>
          <w:tcPr>
            <w:tcW w:w="357" w:type="dxa"/>
            <w:tcBorders>
              <w:top w:val="nil"/>
              <w:left w:val="nil"/>
              <w:bottom w:val="single" w:sz="8" w:space="0" w:color="0070C0"/>
              <w:right w:val="single" w:sz="8" w:space="0" w:color="0070C0"/>
            </w:tcBorders>
            <w:shd w:val="clear" w:color="auto" w:fill="auto"/>
            <w:noWrap/>
            <w:vAlign w:val="center"/>
            <w:hideMark/>
          </w:tcPr>
          <w:p w14:paraId="64D42B80" w14:textId="77777777" w:rsidR="00250832" w:rsidRPr="00250832" w:rsidRDefault="00250832" w:rsidP="00250832">
            <w:pPr>
              <w:spacing w:after="0" w:line="240" w:lineRule="auto"/>
              <w:jc w:val="center"/>
              <w:rPr>
                <w:rFonts w:eastAsia="Times New Roman"/>
                <w:spacing w:val="0"/>
                <w:lang w:val="es-DO" w:eastAsia="es-DO"/>
              </w:rPr>
            </w:pPr>
            <w:r w:rsidRPr="00250832">
              <w:rPr>
                <w:rFonts w:eastAsia="Times New Roman"/>
                <w:spacing w:val="0"/>
                <w:lang w:val="es-DO" w:eastAsia="es-DO"/>
              </w:rPr>
              <w:t>15</w:t>
            </w:r>
          </w:p>
        </w:tc>
        <w:tc>
          <w:tcPr>
            <w:tcW w:w="709" w:type="dxa"/>
            <w:tcBorders>
              <w:top w:val="nil"/>
              <w:left w:val="nil"/>
              <w:bottom w:val="single" w:sz="8" w:space="0" w:color="0070C0"/>
              <w:right w:val="single" w:sz="8" w:space="0" w:color="0070C0"/>
            </w:tcBorders>
            <w:shd w:val="clear" w:color="auto" w:fill="auto"/>
            <w:noWrap/>
            <w:vAlign w:val="center"/>
            <w:hideMark/>
          </w:tcPr>
          <w:p w14:paraId="3A95C709" w14:textId="77777777" w:rsidR="00250832" w:rsidRPr="00250832" w:rsidRDefault="00250832" w:rsidP="00250832">
            <w:pPr>
              <w:spacing w:after="0" w:line="240" w:lineRule="auto"/>
              <w:jc w:val="right"/>
              <w:rPr>
                <w:rFonts w:eastAsia="Times New Roman"/>
                <w:spacing w:val="0"/>
                <w:lang w:val="es-DO" w:eastAsia="es-DO"/>
              </w:rPr>
            </w:pPr>
            <w:r w:rsidRPr="00250832">
              <w:rPr>
                <w:rFonts w:eastAsia="Times New Roman"/>
                <w:spacing w:val="0"/>
                <w:lang w:val="es-DO" w:eastAsia="es-DO"/>
              </w:rPr>
              <w:t>1,315</w:t>
            </w:r>
          </w:p>
        </w:tc>
        <w:tc>
          <w:tcPr>
            <w:tcW w:w="618" w:type="dxa"/>
            <w:tcBorders>
              <w:top w:val="nil"/>
              <w:left w:val="nil"/>
              <w:bottom w:val="single" w:sz="8" w:space="0" w:color="0070C0"/>
              <w:right w:val="single" w:sz="8" w:space="0" w:color="0070C0"/>
            </w:tcBorders>
            <w:shd w:val="clear" w:color="auto" w:fill="auto"/>
            <w:noWrap/>
            <w:vAlign w:val="center"/>
            <w:hideMark/>
          </w:tcPr>
          <w:p w14:paraId="1F016F93" w14:textId="77777777" w:rsidR="00250832" w:rsidRPr="00250832" w:rsidRDefault="00250832" w:rsidP="00250832">
            <w:pPr>
              <w:spacing w:after="0" w:line="240" w:lineRule="auto"/>
              <w:jc w:val="center"/>
              <w:rPr>
                <w:rFonts w:eastAsia="Times New Roman"/>
                <w:spacing w:val="0"/>
                <w:lang w:val="es-DO" w:eastAsia="es-DO"/>
              </w:rPr>
            </w:pPr>
            <w:r w:rsidRPr="00250832">
              <w:rPr>
                <w:rFonts w:eastAsia="Times New Roman"/>
                <w:spacing w:val="0"/>
                <w:lang w:val="es-DO" w:eastAsia="es-DO"/>
              </w:rPr>
              <w:t>167</w:t>
            </w:r>
          </w:p>
        </w:tc>
        <w:tc>
          <w:tcPr>
            <w:tcW w:w="873" w:type="dxa"/>
            <w:tcBorders>
              <w:top w:val="nil"/>
              <w:left w:val="nil"/>
              <w:bottom w:val="single" w:sz="8" w:space="0" w:color="0070C0"/>
              <w:right w:val="single" w:sz="8" w:space="0" w:color="0070C0"/>
            </w:tcBorders>
            <w:shd w:val="clear" w:color="auto" w:fill="auto"/>
            <w:noWrap/>
            <w:vAlign w:val="center"/>
            <w:hideMark/>
          </w:tcPr>
          <w:p w14:paraId="152222F0" w14:textId="77777777" w:rsidR="00250832" w:rsidRPr="00250832" w:rsidRDefault="00250832" w:rsidP="00250832">
            <w:pPr>
              <w:spacing w:after="0" w:line="240" w:lineRule="auto"/>
              <w:jc w:val="center"/>
              <w:rPr>
                <w:rFonts w:eastAsia="Times New Roman"/>
                <w:spacing w:val="0"/>
                <w:lang w:val="es-DO" w:eastAsia="es-DO"/>
              </w:rPr>
            </w:pPr>
            <w:r w:rsidRPr="00250832">
              <w:rPr>
                <w:rFonts w:eastAsia="Times New Roman"/>
                <w:spacing w:val="0"/>
                <w:lang w:val="es-DO" w:eastAsia="es-DO"/>
              </w:rPr>
              <w:t>1,482</w:t>
            </w:r>
          </w:p>
        </w:tc>
      </w:tr>
      <w:tr w:rsidR="00A32763" w:rsidRPr="00250832" w14:paraId="16C1B2C1" w14:textId="77777777" w:rsidTr="00250832">
        <w:trPr>
          <w:trHeight w:val="330"/>
          <w:jc w:val="center"/>
        </w:trPr>
        <w:tc>
          <w:tcPr>
            <w:tcW w:w="860" w:type="dxa"/>
            <w:tcBorders>
              <w:top w:val="nil"/>
              <w:left w:val="single" w:sz="8" w:space="0" w:color="0070C0"/>
              <w:bottom w:val="single" w:sz="8" w:space="0" w:color="0070C0"/>
              <w:right w:val="single" w:sz="8" w:space="0" w:color="0070C0"/>
            </w:tcBorders>
            <w:shd w:val="clear" w:color="auto" w:fill="auto"/>
            <w:noWrap/>
            <w:vAlign w:val="center"/>
            <w:hideMark/>
          </w:tcPr>
          <w:p w14:paraId="5CF9CACF" w14:textId="77777777" w:rsidR="00250832" w:rsidRPr="00250832" w:rsidRDefault="00250832" w:rsidP="00250832">
            <w:pPr>
              <w:spacing w:after="0" w:line="240" w:lineRule="auto"/>
              <w:jc w:val="both"/>
              <w:rPr>
                <w:rFonts w:eastAsia="Times New Roman"/>
                <w:spacing w:val="0"/>
                <w:lang w:val="es-DO" w:eastAsia="es-DO"/>
              </w:rPr>
            </w:pPr>
            <w:r w:rsidRPr="00250832">
              <w:rPr>
                <w:rFonts w:eastAsia="Times New Roman"/>
                <w:spacing w:val="0"/>
                <w:lang w:val="es-DO" w:eastAsia="es-DO"/>
              </w:rPr>
              <w:t>Charlas</w:t>
            </w:r>
          </w:p>
        </w:tc>
        <w:tc>
          <w:tcPr>
            <w:tcW w:w="720" w:type="dxa"/>
            <w:tcBorders>
              <w:top w:val="nil"/>
              <w:left w:val="nil"/>
              <w:bottom w:val="single" w:sz="8" w:space="0" w:color="0070C0"/>
              <w:right w:val="single" w:sz="8" w:space="0" w:color="0070C0"/>
            </w:tcBorders>
            <w:shd w:val="clear" w:color="auto" w:fill="auto"/>
            <w:noWrap/>
            <w:vAlign w:val="center"/>
            <w:hideMark/>
          </w:tcPr>
          <w:p w14:paraId="75E651F8" w14:textId="77777777" w:rsidR="00250832" w:rsidRPr="00250832" w:rsidRDefault="00250832" w:rsidP="00250832">
            <w:pPr>
              <w:spacing w:after="0" w:line="240" w:lineRule="auto"/>
              <w:jc w:val="center"/>
              <w:rPr>
                <w:rFonts w:eastAsia="Times New Roman"/>
                <w:spacing w:val="0"/>
                <w:lang w:val="es-DO" w:eastAsia="es-DO"/>
              </w:rPr>
            </w:pPr>
            <w:r w:rsidRPr="00250832">
              <w:rPr>
                <w:rFonts w:eastAsia="Times New Roman"/>
                <w:spacing w:val="0"/>
                <w:lang w:val="es-DO" w:eastAsia="es-DO"/>
              </w:rPr>
              <w:t>285</w:t>
            </w:r>
          </w:p>
        </w:tc>
        <w:tc>
          <w:tcPr>
            <w:tcW w:w="254" w:type="dxa"/>
            <w:tcBorders>
              <w:top w:val="nil"/>
              <w:left w:val="nil"/>
              <w:bottom w:val="single" w:sz="8" w:space="0" w:color="0070C0"/>
              <w:right w:val="single" w:sz="8" w:space="0" w:color="0070C0"/>
            </w:tcBorders>
            <w:shd w:val="clear" w:color="auto" w:fill="auto"/>
            <w:noWrap/>
            <w:vAlign w:val="center"/>
            <w:hideMark/>
          </w:tcPr>
          <w:p w14:paraId="1FE39114" w14:textId="77777777" w:rsidR="00250832" w:rsidRPr="00250832" w:rsidRDefault="00250832" w:rsidP="00250832">
            <w:pPr>
              <w:spacing w:after="0" w:line="240" w:lineRule="auto"/>
              <w:jc w:val="center"/>
              <w:rPr>
                <w:rFonts w:eastAsia="Times New Roman"/>
                <w:spacing w:val="0"/>
                <w:lang w:val="es-DO" w:eastAsia="es-DO"/>
              </w:rPr>
            </w:pPr>
            <w:r w:rsidRPr="00250832">
              <w:rPr>
                <w:rFonts w:eastAsia="Times New Roman"/>
                <w:spacing w:val="0"/>
                <w:lang w:val="es-DO" w:eastAsia="es-DO"/>
              </w:rPr>
              <w:t>8</w:t>
            </w:r>
          </w:p>
        </w:tc>
        <w:tc>
          <w:tcPr>
            <w:tcW w:w="358" w:type="dxa"/>
            <w:tcBorders>
              <w:top w:val="nil"/>
              <w:left w:val="nil"/>
              <w:bottom w:val="single" w:sz="8" w:space="0" w:color="0070C0"/>
              <w:right w:val="single" w:sz="8" w:space="0" w:color="0070C0"/>
            </w:tcBorders>
            <w:shd w:val="clear" w:color="auto" w:fill="auto"/>
            <w:noWrap/>
            <w:vAlign w:val="center"/>
            <w:hideMark/>
          </w:tcPr>
          <w:p w14:paraId="78417B03" w14:textId="77777777" w:rsidR="00250832" w:rsidRPr="00250832" w:rsidRDefault="00250832" w:rsidP="00250832">
            <w:pPr>
              <w:spacing w:after="0" w:line="240" w:lineRule="auto"/>
              <w:jc w:val="center"/>
              <w:rPr>
                <w:rFonts w:eastAsia="Times New Roman"/>
                <w:spacing w:val="0"/>
                <w:lang w:val="es-DO" w:eastAsia="es-DO"/>
              </w:rPr>
            </w:pPr>
            <w:r w:rsidRPr="00250832">
              <w:rPr>
                <w:rFonts w:eastAsia="Times New Roman"/>
                <w:spacing w:val="0"/>
                <w:lang w:val="es-DO" w:eastAsia="es-DO"/>
              </w:rPr>
              <w:t>9</w:t>
            </w:r>
          </w:p>
        </w:tc>
        <w:tc>
          <w:tcPr>
            <w:tcW w:w="357" w:type="dxa"/>
            <w:tcBorders>
              <w:top w:val="nil"/>
              <w:left w:val="nil"/>
              <w:bottom w:val="single" w:sz="8" w:space="0" w:color="0070C0"/>
              <w:right w:val="single" w:sz="8" w:space="0" w:color="0070C0"/>
            </w:tcBorders>
            <w:shd w:val="clear" w:color="auto" w:fill="auto"/>
            <w:noWrap/>
            <w:vAlign w:val="center"/>
            <w:hideMark/>
          </w:tcPr>
          <w:p w14:paraId="03191EA0" w14:textId="77777777" w:rsidR="00250832" w:rsidRPr="00250832" w:rsidRDefault="00250832" w:rsidP="00250832">
            <w:pPr>
              <w:spacing w:after="0" w:line="240" w:lineRule="auto"/>
              <w:jc w:val="center"/>
              <w:rPr>
                <w:rFonts w:eastAsia="Times New Roman"/>
                <w:spacing w:val="0"/>
                <w:lang w:val="es-DO" w:eastAsia="es-DO"/>
              </w:rPr>
            </w:pPr>
            <w:r w:rsidRPr="00250832">
              <w:rPr>
                <w:rFonts w:eastAsia="Times New Roman"/>
                <w:spacing w:val="0"/>
                <w:lang w:val="es-DO" w:eastAsia="es-DO"/>
              </w:rPr>
              <w:t>14</w:t>
            </w:r>
          </w:p>
        </w:tc>
        <w:tc>
          <w:tcPr>
            <w:tcW w:w="357" w:type="dxa"/>
            <w:tcBorders>
              <w:top w:val="nil"/>
              <w:left w:val="nil"/>
              <w:bottom w:val="single" w:sz="8" w:space="0" w:color="0070C0"/>
              <w:right w:val="single" w:sz="8" w:space="0" w:color="0070C0"/>
            </w:tcBorders>
            <w:shd w:val="clear" w:color="auto" w:fill="auto"/>
            <w:noWrap/>
            <w:vAlign w:val="center"/>
            <w:hideMark/>
          </w:tcPr>
          <w:p w14:paraId="75B88F67" w14:textId="77777777" w:rsidR="00250832" w:rsidRPr="00250832" w:rsidRDefault="00250832" w:rsidP="00250832">
            <w:pPr>
              <w:spacing w:after="0" w:line="240" w:lineRule="auto"/>
              <w:jc w:val="center"/>
              <w:rPr>
                <w:rFonts w:eastAsia="Times New Roman"/>
                <w:spacing w:val="0"/>
                <w:lang w:val="es-DO" w:eastAsia="es-DO"/>
              </w:rPr>
            </w:pPr>
            <w:r w:rsidRPr="00250832">
              <w:rPr>
                <w:rFonts w:eastAsia="Times New Roman"/>
                <w:spacing w:val="0"/>
                <w:lang w:val="es-DO" w:eastAsia="es-DO"/>
              </w:rPr>
              <w:t>13</w:t>
            </w:r>
          </w:p>
        </w:tc>
        <w:tc>
          <w:tcPr>
            <w:tcW w:w="357" w:type="dxa"/>
            <w:tcBorders>
              <w:top w:val="nil"/>
              <w:left w:val="nil"/>
              <w:bottom w:val="single" w:sz="8" w:space="0" w:color="0070C0"/>
              <w:right w:val="single" w:sz="8" w:space="0" w:color="0070C0"/>
            </w:tcBorders>
            <w:shd w:val="clear" w:color="auto" w:fill="auto"/>
            <w:noWrap/>
            <w:vAlign w:val="center"/>
            <w:hideMark/>
          </w:tcPr>
          <w:p w14:paraId="446253DD" w14:textId="77777777" w:rsidR="00250832" w:rsidRPr="00250832" w:rsidRDefault="00250832" w:rsidP="00250832">
            <w:pPr>
              <w:spacing w:after="0" w:line="240" w:lineRule="auto"/>
              <w:jc w:val="center"/>
              <w:rPr>
                <w:rFonts w:eastAsia="Times New Roman"/>
                <w:spacing w:val="0"/>
                <w:lang w:val="es-DO" w:eastAsia="es-DO"/>
              </w:rPr>
            </w:pPr>
            <w:r w:rsidRPr="00250832">
              <w:rPr>
                <w:rFonts w:eastAsia="Times New Roman"/>
                <w:spacing w:val="0"/>
                <w:lang w:val="es-DO" w:eastAsia="es-DO"/>
              </w:rPr>
              <w:t>30</w:t>
            </w:r>
          </w:p>
        </w:tc>
        <w:tc>
          <w:tcPr>
            <w:tcW w:w="357" w:type="dxa"/>
            <w:tcBorders>
              <w:top w:val="nil"/>
              <w:left w:val="nil"/>
              <w:bottom w:val="single" w:sz="8" w:space="0" w:color="0070C0"/>
              <w:right w:val="single" w:sz="8" w:space="0" w:color="0070C0"/>
            </w:tcBorders>
            <w:shd w:val="clear" w:color="auto" w:fill="auto"/>
            <w:noWrap/>
            <w:vAlign w:val="center"/>
            <w:hideMark/>
          </w:tcPr>
          <w:p w14:paraId="0B380FFE" w14:textId="77777777" w:rsidR="00250832" w:rsidRPr="00250832" w:rsidRDefault="00250832" w:rsidP="00250832">
            <w:pPr>
              <w:spacing w:after="0" w:line="240" w:lineRule="auto"/>
              <w:jc w:val="center"/>
              <w:rPr>
                <w:rFonts w:eastAsia="Times New Roman"/>
                <w:spacing w:val="0"/>
                <w:lang w:val="es-DO" w:eastAsia="es-DO"/>
              </w:rPr>
            </w:pPr>
            <w:r w:rsidRPr="00250832">
              <w:rPr>
                <w:rFonts w:eastAsia="Times New Roman"/>
                <w:spacing w:val="0"/>
                <w:lang w:val="es-DO" w:eastAsia="es-DO"/>
              </w:rPr>
              <w:t>20</w:t>
            </w:r>
          </w:p>
        </w:tc>
        <w:tc>
          <w:tcPr>
            <w:tcW w:w="709" w:type="dxa"/>
            <w:tcBorders>
              <w:top w:val="nil"/>
              <w:left w:val="nil"/>
              <w:bottom w:val="single" w:sz="8" w:space="0" w:color="0070C0"/>
              <w:right w:val="single" w:sz="8" w:space="0" w:color="0070C0"/>
            </w:tcBorders>
            <w:shd w:val="clear" w:color="auto" w:fill="auto"/>
            <w:noWrap/>
            <w:vAlign w:val="center"/>
            <w:hideMark/>
          </w:tcPr>
          <w:p w14:paraId="00CA3A6D" w14:textId="77777777" w:rsidR="00250832" w:rsidRPr="00250832" w:rsidRDefault="00250832" w:rsidP="00250832">
            <w:pPr>
              <w:spacing w:after="0" w:line="240" w:lineRule="auto"/>
              <w:jc w:val="right"/>
              <w:rPr>
                <w:rFonts w:eastAsia="Times New Roman"/>
                <w:spacing w:val="0"/>
                <w:lang w:val="es-DO" w:eastAsia="es-DO"/>
              </w:rPr>
            </w:pPr>
            <w:r w:rsidRPr="00250832">
              <w:rPr>
                <w:rFonts w:eastAsia="Times New Roman"/>
                <w:spacing w:val="0"/>
                <w:lang w:val="es-DO" w:eastAsia="es-DO"/>
              </w:rPr>
              <w:t>788</w:t>
            </w:r>
          </w:p>
        </w:tc>
        <w:tc>
          <w:tcPr>
            <w:tcW w:w="618" w:type="dxa"/>
            <w:tcBorders>
              <w:top w:val="nil"/>
              <w:left w:val="nil"/>
              <w:bottom w:val="single" w:sz="8" w:space="0" w:color="0070C0"/>
              <w:right w:val="single" w:sz="8" w:space="0" w:color="0070C0"/>
            </w:tcBorders>
            <w:shd w:val="clear" w:color="auto" w:fill="auto"/>
            <w:noWrap/>
            <w:vAlign w:val="center"/>
            <w:hideMark/>
          </w:tcPr>
          <w:p w14:paraId="69300F15" w14:textId="77777777" w:rsidR="00250832" w:rsidRPr="00250832" w:rsidRDefault="00250832" w:rsidP="00250832">
            <w:pPr>
              <w:spacing w:after="0" w:line="240" w:lineRule="auto"/>
              <w:jc w:val="center"/>
              <w:rPr>
                <w:rFonts w:eastAsia="Times New Roman"/>
                <w:spacing w:val="0"/>
                <w:lang w:val="es-DO" w:eastAsia="es-DO"/>
              </w:rPr>
            </w:pPr>
            <w:r w:rsidRPr="00250832">
              <w:rPr>
                <w:rFonts w:eastAsia="Times New Roman"/>
                <w:spacing w:val="0"/>
                <w:lang w:val="es-DO" w:eastAsia="es-DO"/>
              </w:rPr>
              <w:t>166</w:t>
            </w:r>
          </w:p>
        </w:tc>
        <w:tc>
          <w:tcPr>
            <w:tcW w:w="873" w:type="dxa"/>
            <w:tcBorders>
              <w:top w:val="nil"/>
              <w:left w:val="nil"/>
              <w:bottom w:val="single" w:sz="8" w:space="0" w:color="0070C0"/>
              <w:right w:val="single" w:sz="8" w:space="0" w:color="0070C0"/>
            </w:tcBorders>
            <w:shd w:val="clear" w:color="auto" w:fill="auto"/>
            <w:noWrap/>
            <w:vAlign w:val="center"/>
            <w:hideMark/>
          </w:tcPr>
          <w:p w14:paraId="73BF8E44" w14:textId="77777777" w:rsidR="00250832" w:rsidRPr="00250832" w:rsidRDefault="00250832" w:rsidP="00250832">
            <w:pPr>
              <w:spacing w:after="0" w:line="240" w:lineRule="auto"/>
              <w:jc w:val="center"/>
              <w:rPr>
                <w:rFonts w:eastAsia="Times New Roman"/>
                <w:spacing w:val="0"/>
                <w:lang w:val="es-DO" w:eastAsia="es-DO"/>
              </w:rPr>
            </w:pPr>
            <w:r w:rsidRPr="00250832">
              <w:rPr>
                <w:rFonts w:eastAsia="Times New Roman"/>
                <w:spacing w:val="0"/>
                <w:lang w:val="es-DO" w:eastAsia="es-DO"/>
              </w:rPr>
              <w:t>954</w:t>
            </w:r>
          </w:p>
        </w:tc>
      </w:tr>
      <w:tr w:rsidR="00A32763" w:rsidRPr="00250832" w14:paraId="2B9D35A5" w14:textId="77777777" w:rsidTr="00250832">
        <w:trPr>
          <w:trHeight w:val="330"/>
          <w:jc w:val="center"/>
        </w:trPr>
        <w:tc>
          <w:tcPr>
            <w:tcW w:w="860" w:type="dxa"/>
            <w:tcBorders>
              <w:top w:val="nil"/>
              <w:left w:val="single" w:sz="8" w:space="0" w:color="0070C0"/>
              <w:bottom w:val="single" w:sz="8" w:space="0" w:color="0070C0"/>
              <w:right w:val="single" w:sz="8" w:space="0" w:color="0070C0"/>
            </w:tcBorders>
            <w:shd w:val="clear" w:color="auto" w:fill="auto"/>
            <w:noWrap/>
            <w:vAlign w:val="center"/>
            <w:hideMark/>
          </w:tcPr>
          <w:p w14:paraId="1FF346E5" w14:textId="77777777" w:rsidR="00250832" w:rsidRPr="00250832" w:rsidRDefault="00250832" w:rsidP="00250832">
            <w:pPr>
              <w:spacing w:after="0" w:line="240" w:lineRule="auto"/>
              <w:jc w:val="both"/>
              <w:rPr>
                <w:rFonts w:eastAsia="Times New Roman"/>
                <w:b/>
                <w:bCs/>
                <w:spacing w:val="0"/>
                <w:lang w:val="es-DO" w:eastAsia="es-DO"/>
              </w:rPr>
            </w:pPr>
            <w:r w:rsidRPr="00250832">
              <w:rPr>
                <w:rFonts w:eastAsia="Times New Roman"/>
                <w:b/>
                <w:bCs/>
                <w:spacing w:val="0"/>
                <w:lang w:val="es-DO" w:eastAsia="es-DO"/>
              </w:rPr>
              <w:t>Totales</w:t>
            </w:r>
          </w:p>
        </w:tc>
        <w:tc>
          <w:tcPr>
            <w:tcW w:w="720" w:type="dxa"/>
            <w:tcBorders>
              <w:top w:val="nil"/>
              <w:left w:val="nil"/>
              <w:bottom w:val="single" w:sz="8" w:space="0" w:color="0070C0"/>
              <w:right w:val="single" w:sz="8" w:space="0" w:color="0070C0"/>
            </w:tcBorders>
            <w:shd w:val="clear" w:color="auto" w:fill="auto"/>
            <w:noWrap/>
            <w:vAlign w:val="center"/>
            <w:hideMark/>
          </w:tcPr>
          <w:p w14:paraId="52F37C2F" w14:textId="77777777" w:rsidR="00250832" w:rsidRPr="00250832" w:rsidRDefault="00250832" w:rsidP="00250832">
            <w:pPr>
              <w:spacing w:after="0" w:line="240" w:lineRule="auto"/>
              <w:jc w:val="center"/>
              <w:rPr>
                <w:rFonts w:eastAsia="Times New Roman"/>
                <w:b/>
                <w:bCs/>
                <w:spacing w:val="0"/>
                <w:lang w:val="es-DO" w:eastAsia="es-DO"/>
              </w:rPr>
            </w:pPr>
            <w:r w:rsidRPr="00250832">
              <w:rPr>
                <w:rFonts w:eastAsia="Times New Roman"/>
                <w:b/>
                <w:bCs/>
                <w:spacing w:val="0"/>
                <w:lang w:val="es-DO" w:eastAsia="es-DO"/>
              </w:rPr>
              <w:t>553</w:t>
            </w:r>
          </w:p>
        </w:tc>
        <w:tc>
          <w:tcPr>
            <w:tcW w:w="254" w:type="dxa"/>
            <w:tcBorders>
              <w:top w:val="nil"/>
              <w:left w:val="nil"/>
              <w:bottom w:val="single" w:sz="8" w:space="0" w:color="0070C0"/>
              <w:right w:val="single" w:sz="8" w:space="0" w:color="0070C0"/>
            </w:tcBorders>
            <w:shd w:val="clear" w:color="auto" w:fill="auto"/>
            <w:noWrap/>
            <w:vAlign w:val="center"/>
            <w:hideMark/>
          </w:tcPr>
          <w:p w14:paraId="61EFEB5E" w14:textId="77777777" w:rsidR="00250832" w:rsidRPr="00250832" w:rsidRDefault="00250832" w:rsidP="00250832">
            <w:pPr>
              <w:spacing w:after="0" w:line="240" w:lineRule="auto"/>
              <w:jc w:val="center"/>
              <w:rPr>
                <w:rFonts w:eastAsia="Times New Roman"/>
                <w:b/>
                <w:bCs/>
                <w:spacing w:val="0"/>
                <w:lang w:val="es-DO" w:eastAsia="es-DO"/>
              </w:rPr>
            </w:pPr>
            <w:r w:rsidRPr="00250832">
              <w:rPr>
                <w:rFonts w:eastAsia="Times New Roman"/>
                <w:b/>
                <w:bCs/>
                <w:spacing w:val="0"/>
                <w:lang w:val="es-DO" w:eastAsia="es-DO"/>
              </w:rPr>
              <w:t> </w:t>
            </w:r>
          </w:p>
        </w:tc>
        <w:tc>
          <w:tcPr>
            <w:tcW w:w="358" w:type="dxa"/>
            <w:tcBorders>
              <w:top w:val="nil"/>
              <w:left w:val="nil"/>
              <w:bottom w:val="single" w:sz="8" w:space="0" w:color="0070C0"/>
              <w:right w:val="single" w:sz="8" w:space="0" w:color="0070C0"/>
            </w:tcBorders>
            <w:shd w:val="clear" w:color="auto" w:fill="auto"/>
            <w:noWrap/>
            <w:vAlign w:val="center"/>
            <w:hideMark/>
          </w:tcPr>
          <w:p w14:paraId="4C255C40" w14:textId="77777777" w:rsidR="00250832" w:rsidRPr="00250832" w:rsidRDefault="00250832" w:rsidP="00250832">
            <w:pPr>
              <w:spacing w:after="0" w:line="240" w:lineRule="auto"/>
              <w:jc w:val="center"/>
              <w:rPr>
                <w:rFonts w:eastAsia="Times New Roman"/>
                <w:b/>
                <w:bCs/>
                <w:spacing w:val="0"/>
                <w:lang w:val="es-DO" w:eastAsia="es-DO"/>
              </w:rPr>
            </w:pPr>
            <w:r w:rsidRPr="00250832">
              <w:rPr>
                <w:rFonts w:eastAsia="Times New Roman"/>
                <w:b/>
                <w:bCs/>
                <w:spacing w:val="0"/>
                <w:lang w:val="es-DO" w:eastAsia="es-DO"/>
              </w:rPr>
              <w:t> </w:t>
            </w:r>
          </w:p>
        </w:tc>
        <w:tc>
          <w:tcPr>
            <w:tcW w:w="357" w:type="dxa"/>
            <w:tcBorders>
              <w:top w:val="nil"/>
              <w:left w:val="nil"/>
              <w:bottom w:val="single" w:sz="8" w:space="0" w:color="0070C0"/>
              <w:right w:val="single" w:sz="8" w:space="0" w:color="0070C0"/>
            </w:tcBorders>
            <w:shd w:val="clear" w:color="auto" w:fill="auto"/>
            <w:noWrap/>
            <w:vAlign w:val="center"/>
            <w:hideMark/>
          </w:tcPr>
          <w:p w14:paraId="5050DAB1" w14:textId="77777777" w:rsidR="00250832" w:rsidRPr="00250832" w:rsidRDefault="00250832" w:rsidP="00250832">
            <w:pPr>
              <w:spacing w:after="0" w:line="240" w:lineRule="auto"/>
              <w:jc w:val="center"/>
              <w:rPr>
                <w:rFonts w:eastAsia="Times New Roman"/>
                <w:b/>
                <w:bCs/>
                <w:spacing w:val="0"/>
                <w:lang w:val="es-DO" w:eastAsia="es-DO"/>
              </w:rPr>
            </w:pPr>
            <w:r w:rsidRPr="00250832">
              <w:rPr>
                <w:rFonts w:eastAsia="Times New Roman"/>
                <w:b/>
                <w:bCs/>
                <w:spacing w:val="0"/>
                <w:lang w:val="es-DO" w:eastAsia="es-DO"/>
              </w:rPr>
              <w:t> </w:t>
            </w:r>
          </w:p>
        </w:tc>
        <w:tc>
          <w:tcPr>
            <w:tcW w:w="357" w:type="dxa"/>
            <w:tcBorders>
              <w:top w:val="nil"/>
              <w:left w:val="nil"/>
              <w:bottom w:val="single" w:sz="8" w:space="0" w:color="0070C0"/>
              <w:right w:val="single" w:sz="8" w:space="0" w:color="0070C0"/>
            </w:tcBorders>
            <w:shd w:val="clear" w:color="auto" w:fill="auto"/>
            <w:noWrap/>
            <w:vAlign w:val="center"/>
            <w:hideMark/>
          </w:tcPr>
          <w:p w14:paraId="48E2912A" w14:textId="77777777" w:rsidR="00250832" w:rsidRPr="00250832" w:rsidRDefault="00250832" w:rsidP="00250832">
            <w:pPr>
              <w:spacing w:after="0" w:line="240" w:lineRule="auto"/>
              <w:jc w:val="center"/>
              <w:rPr>
                <w:rFonts w:eastAsia="Times New Roman"/>
                <w:b/>
                <w:bCs/>
                <w:spacing w:val="0"/>
                <w:lang w:val="es-DO" w:eastAsia="es-DO"/>
              </w:rPr>
            </w:pPr>
            <w:r w:rsidRPr="00250832">
              <w:rPr>
                <w:rFonts w:eastAsia="Times New Roman"/>
                <w:b/>
                <w:bCs/>
                <w:spacing w:val="0"/>
                <w:lang w:val="es-DO" w:eastAsia="es-DO"/>
              </w:rPr>
              <w:t> </w:t>
            </w:r>
          </w:p>
        </w:tc>
        <w:tc>
          <w:tcPr>
            <w:tcW w:w="357" w:type="dxa"/>
            <w:tcBorders>
              <w:top w:val="nil"/>
              <w:left w:val="nil"/>
              <w:bottom w:val="single" w:sz="8" w:space="0" w:color="0070C0"/>
              <w:right w:val="single" w:sz="8" w:space="0" w:color="0070C0"/>
            </w:tcBorders>
            <w:shd w:val="clear" w:color="auto" w:fill="auto"/>
            <w:noWrap/>
            <w:vAlign w:val="center"/>
            <w:hideMark/>
          </w:tcPr>
          <w:p w14:paraId="36E7E26F" w14:textId="77777777" w:rsidR="00250832" w:rsidRPr="00250832" w:rsidRDefault="00250832" w:rsidP="00250832">
            <w:pPr>
              <w:spacing w:after="0" w:line="240" w:lineRule="auto"/>
              <w:jc w:val="center"/>
              <w:rPr>
                <w:rFonts w:eastAsia="Times New Roman"/>
                <w:b/>
                <w:bCs/>
                <w:spacing w:val="0"/>
                <w:lang w:val="es-DO" w:eastAsia="es-DO"/>
              </w:rPr>
            </w:pPr>
            <w:r w:rsidRPr="00250832">
              <w:rPr>
                <w:rFonts w:eastAsia="Times New Roman"/>
                <w:b/>
                <w:bCs/>
                <w:spacing w:val="0"/>
                <w:lang w:val="es-DO" w:eastAsia="es-DO"/>
              </w:rPr>
              <w:t> </w:t>
            </w:r>
          </w:p>
        </w:tc>
        <w:tc>
          <w:tcPr>
            <w:tcW w:w="357" w:type="dxa"/>
            <w:tcBorders>
              <w:top w:val="nil"/>
              <w:left w:val="nil"/>
              <w:bottom w:val="single" w:sz="8" w:space="0" w:color="0070C0"/>
              <w:right w:val="single" w:sz="8" w:space="0" w:color="0070C0"/>
            </w:tcBorders>
            <w:shd w:val="clear" w:color="auto" w:fill="auto"/>
            <w:noWrap/>
            <w:vAlign w:val="center"/>
            <w:hideMark/>
          </w:tcPr>
          <w:p w14:paraId="78E67E8F" w14:textId="77777777" w:rsidR="00250832" w:rsidRPr="00250832" w:rsidRDefault="00250832" w:rsidP="00250832">
            <w:pPr>
              <w:spacing w:after="0" w:line="240" w:lineRule="auto"/>
              <w:jc w:val="center"/>
              <w:rPr>
                <w:rFonts w:eastAsia="Times New Roman"/>
                <w:b/>
                <w:bCs/>
                <w:spacing w:val="0"/>
                <w:lang w:val="es-DO" w:eastAsia="es-DO"/>
              </w:rPr>
            </w:pPr>
            <w:r w:rsidRPr="00250832">
              <w:rPr>
                <w:rFonts w:eastAsia="Times New Roman"/>
                <w:b/>
                <w:bCs/>
                <w:spacing w:val="0"/>
                <w:lang w:val="es-DO" w:eastAsia="es-DO"/>
              </w:rPr>
              <w:t> </w:t>
            </w:r>
          </w:p>
        </w:tc>
        <w:tc>
          <w:tcPr>
            <w:tcW w:w="709" w:type="dxa"/>
            <w:tcBorders>
              <w:top w:val="nil"/>
              <w:left w:val="nil"/>
              <w:bottom w:val="single" w:sz="8" w:space="0" w:color="0070C0"/>
              <w:right w:val="single" w:sz="8" w:space="0" w:color="0070C0"/>
            </w:tcBorders>
            <w:shd w:val="clear" w:color="auto" w:fill="auto"/>
            <w:noWrap/>
            <w:vAlign w:val="center"/>
            <w:hideMark/>
          </w:tcPr>
          <w:p w14:paraId="3D9223AB" w14:textId="77777777" w:rsidR="00250832" w:rsidRPr="00250832" w:rsidRDefault="00250832" w:rsidP="00250832">
            <w:pPr>
              <w:spacing w:after="0" w:line="240" w:lineRule="auto"/>
              <w:jc w:val="center"/>
              <w:rPr>
                <w:rFonts w:eastAsia="Times New Roman"/>
                <w:b/>
                <w:bCs/>
                <w:spacing w:val="0"/>
                <w:lang w:val="es-DO" w:eastAsia="es-DO"/>
              </w:rPr>
            </w:pPr>
            <w:r w:rsidRPr="00250832">
              <w:rPr>
                <w:rFonts w:eastAsia="Times New Roman"/>
                <w:b/>
                <w:bCs/>
                <w:spacing w:val="0"/>
                <w:lang w:val="es-DO" w:eastAsia="es-DO"/>
              </w:rPr>
              <w:t>2,118</w:t>
            </w:r>
          </w:p>
        </w:tc>
        <w:tc>
          <w:tcPr>
            <w:tcW w:w="618" w:type="dxa"/>
            <w:tcBorders>
              <w:top w:val="nil"/>
              <w:left w:val="nil"/>
              <w:bottom w:val="single" w:sz="8" w:space="0" w:color="0070C0"/>
              <w:right w:val="single" w:sz="8" w:space="0" w:color="0070C0"/>
            </w:tcBorders>
            <w:shd w:val="clear" w:color="auto" w:fill="auto"/>
            <w:noWrap/>
            <w:vAlign w:val="center"/>
            <w:hideMark/>
          </w:tcPr>
          <w:p w14:paraId="2A6F2A5E" w14:textId="77777777" w:rsidR="00250832" w:rsidRPr="00250832" w:rsidRDefault="00250832" w:rsidP="00250832">
            <w:pPr>
              <w:spacing w:after="0" w:line="240" w:lineRule="auto"/>
              <w:jc w:val="center"/>
              <w:rPr>
                <w:rFonts w:eastAsia="Times New Roman"/>
                <w:b/>
                <w:bCs/>
                <w:spacing w:val="0"/>
                <w:lang w:val="es-DO" w:eastAsia="es-DO"/>
              </w:rPr>
            </w:pPr>
            <w:r w:rsidRPr="00250832">
              <w:rPr>
                <w:rFonts w:eastAsia="Times New Roman"/>
                <w:b/>
                <w:bCs/>
                <w:spacing w:val="0"/>
                <w:lang w:val="es-DO" w:eastAsia="es-DO"/>
              </w:rPr>
              <w:t>334</w:t>
            </w:r>
          </w:p>
        </w:tc>
        <w:tc>
          <w:tcPr>
            <w:tcW w:w="873" w:type="dxa"/>
            <w:tcBorders>
              <w:top w:val="nil"/>
              <w:left w:val="nil"/>
              <w:bottom w:val="single" w:sz="8" w:space="0" w:color="0070C0"/>
              <w:right w:val="single" w:sz="8" w:space="0" w:color="0070C0"/>
            </w:tcBorders>
            <w:shd w:val="clear" w:color="auto" w:fill="auto"/>
            <w:noWrap/>
            <w:vAlign w:val="center"/>
            <w:hideMark/>
          </w:tcPr>
          <w:p w14:paraId="05B92A6C" w14:textId="77777777" w:rsidR="00250832" w:rsidRPr="00250832" w:rsidRDefault="00250832" w:rsidP="00250832">
            <w:pPr>
              <w:spacing w:after="0" w:line="240" w:lineRule="auto"/>
              <w:jc w:val="center"/>
              <w:rPr>
                <w:rFonts w:eastAsia="Times New Roman"/>
                <w:b/>
                <w:bCs/>
                <w:spacing w:val="0"/>
                <w:lang w:val="es-DO" w:eastAsia="es-DO"/>
              </w:rPr>
            </w:pPr>
            <w:r w:rsidRPr="00250832">
              <w:rPr>
                <w:rFonts w:eastAsia="Times New Roman"/>
                <w:b/>
                <w:bCs/>
                <w:spacing w:val="0"/>
                <w:lang w:val="es-DO" w:eastAsia="es-DO"/>
              </w:rPr>
              <w:t>2,452</w:t>
            </w:r>
          </w:p>
        </w:tc>
      </w:tr>
    </w:tbl>
    <w:p w14:paraId="5A614320" w14:textId="14C47CFF" w:rsidR="005B2AF2" w:rsidRPr="00A32763" w:rsidRDefault="00250832" w:rsidP="00250832">
      <w:pPr>
        <w:pStyle w:val="Textonotasalpie"/>
        <w:rPr>
          <w:color w:val="767171"/>
          <w:spacing w:val="20"/>
          <w:szCs w:val="24"/>
          <w:lang w:val="es-DO"/>
        </w:rPr>
      </w:pPr>
      <w:r w:rsidRPr="00A32763">
        <w:rPr>
          <w:color w:val="767171"/>
          <w:spacing w:val="20"/>
          <w:szCs w:val="24"/>
          <w:lang w:val="es-DO"/>
        </w:rPr>
        <w:t xml:space="preserve">              </w:t>
      </w:r>
      <w:r w:rsidR="005B2AF2" w:rsidRPr="00A32763">
        <w:rPr>
          <w:color w:val="767171"/>
          <w:spacing w:val="20"/>
          <w:szCs w:val="24"/>
          <w:lang w:val="es-DO"/>
        </w:rPr>
        <w:t>Cuadro No. I</w:t>
      </w:r>
      <w:r w:rsidR="008B01D3" w:rsidRPr="00A32763">
        <w:rPr>
          <w:color w:val="767171"/>
          <w:spacing w:val="20"/>
          <w:szCs w:val="24"/>
          <w:lang w:val="es-DO"/>
        </w:rPr>
        <w:t>II</w:t>
      </w:r>
      <w:r w:rsidR="005B2AF2" w:rsidRPr="00A32763">
        <w:rPr>
          <w:color w:val="767171"/>
          <w:spacing w:val="20"/>
          <w:szCs w:val="24"/>
          <w:lang w:val="es-DO"/>
        </w:rPr>
        <w:t xml:space="preserve"> Capacitaciones</w:t>
      </w:r>
    </w:p>
    <w:tbl>
      <w:tblPr>
        <w:tblW w:w="6920" w:type="dxa"/>
        <w:jc w:val="center"/>
        <w:tblCellMar>
          <w:left w:w="70" w:type="dxa"/>
          <w:right w:w="70" w:type="dxa"/>
        </w:tblCellMar>
        <w:tblLook w:val="04A0" w:firstRow="1" w:lastRow="0" w:firstColumn="1" w:lastColumn="0" w:noHBand="0" w:noVBand="1"/>
      </w:tblPr>
      <w:tblGrid>
        <w:gridCol w:w="1487"/>
        <w:gridCol w:w="380"/>
        <w:gridCol w:w="380"/>
        <w:gridCol w:w="380"/>
        <w:gridCol w:w="380"/>
        <w:gridCol w:w="380"/>
        <w:gridCol w:w="380"/>
        <w:gridCol w:w="581"/>
        <w:gridCol w:w="740"/>
        <w:gridCol w:w="660"/>
        <w:gridCol w:w="887"/>
        <w:gridCol w:w="760"/>
      </w:tblGrid>
      <w:tr w:rsidR="00A32763" w:rsidRPr="00250832" w14:paraId="5F1EE097" w14:textId="77777777" w:rsidTr="00250832">
        <w:trPr>
          <w:trHeight w:val="690"/>
          <w:jc w:val="center"/>
        </w:trPr>
        <w:tc>
          <w:tcPr>
            <w:tcW w:w="1400" w:type="dxa"/>
            <w:tcBorders>
              <w:top w:val="single" w:sz="8" w:space="0" w:color="0070C0"/>
              <w:left w:val="single" w:sz="8" w:space="0" w:color="0070C0"/>
              <w:bottom w:val="single" w:sz="8" w:space="0" w:color="0070C0"/>
              <w:right w:val="single" w:sz="8" w:space="0" w:color="0070C0"/>
            </w:tcBorders>
            <w:shd w:val="clear" w:color="000000" w:fill="FFFFFF"/>
            <w:noWrap/>
            <w:vAlign w:val="center"/>
            <w:hideMark/>
          </w:tcPr>
          <w:p w14:paraId="61304688" w14:textId="77777777" w:rsidR="00250832" w:rsidRPr="00250832" w:rsidRDefault="00250832" w:rsidP="00250832">
            <w:pPr>
              <w:spacing w:after="0" w:line="240" w:lineRule="auto"/>
              <w:rPr>
                <w:rFonts w:eastAsia="Times New Roman"/>
                <w:b/>
                <w:bCs/>
                <w:spacing w:val="0"/>
                <w:lang w:val="es-DO" w:eastAsia="es-DO"/>
              </w:rPr>
            </w:pPr>
            <w:r w:rsidRPr="00250832">
              <w:rPr>
                <w:rFonts w:eastAsia="Times New Roman"/>
                <w:b/>
                <w:bCs/>
                <w:spacing w:val="0"/>
                <w:lang w:val="es-DO" w:eastAsia="es-DO"/>
              </w:rPr>
              <w:t>Capacitación</w:t>
            </w:r>
          </w:p>
        </w:tc>
        <w:tc>
          <w:tcPr>
            <w:tcW w:w="2040" w:type="dxa"/>
            <w:gridSpan w:val="6"/>
            <w:tcBorders>
              <w:top w:val="single" w:sz="8" w:space="0" w:color="0070C0"/>
              <w:left w:val="nil"/>
              <w:bottom w:val="single" w:sz="8" w:space="0" w:color="0070C0"/>
              <w:right w:val="single" w:sz="8" w:space="0" w:color="0070C0"/>
            </w:tcBorders>
            <w:shd w:val="clear" w:color="000000" w:fill="FFFFFF"/>
            <w:vAlign w:val="center"/>
            <w:hideMark/>
          </w:tcPr>
          <w:p w14:paraId="140EAE6B" w14:textId="77777777" w:rsidR="00250832" w:rsidRPr="00250832" w:rsidRDefault="00250832" w:rsidP="00250832">
            <w:pPr>
              <w:spacing w:after="0" w:line="240" w:lineRule="auto"/>
              <w:jc w:val="center"/>
              <w:rPr>
                <w:rFonts w:eastAsia="Times New Roman"/>
                <w:b/>
                <w:bCs/>
                <w:spacing w:val="0"/>
                <w:lang w:val="es-DO" w:eastAsia="es-DO"/>
              </w:rPr>
            </w:pPr>
            <w:r w:rsidRPr="00250832">
              <w:rPr>
                <w:rFonts w:eastAsia="Times New Roman"/>
                <w:b/>
                <w:bCs/>
                <w:spacing w:val="0"/>
                <w:lang w:val="es-DO" w:eastAsia="es-DO"/>
              </w:rPr>
              <w:t>Julio-Diciembre</w:t>
            </w:r>
            <w:r w:rsidRPr="00250832">
              <w:rPr>
                <w:rFonts w:eastAsia="Times New Roman"/>
                <w:b/>
                <w:bCs/>
                <w:spacing w:val="0"/>
                <w:lang w:val="es-DO" w:eastAsia="es-DO"/>
              </w:rPr>
              <w:br/>
              <w:t>2023</w:t>
            </w:r>
          </w:p>
        </w:tc>
        <w:tc>
          <w:tcPr>
            <w:tcW w:w="520" w:type="dxa"/>
            <w:tcBorders>
              <w:top w:val="single" w:sz="8" w:space="0" w:color="0070C0"/>
              <w:left w:val="nil"/>
              <w:bottom w:val="single" w:sz="8" w:space="0" w:color="0070C0"/>
              <w:right w:val="single" w:sz="8" w:space="0" w:color="0070C0"/>
            </w:tcBorders>
            <w:shd w:val="clear" w:color="000000" w:fill="FFFFFF"/>
            <w:noWrap/>
            <w:vAlign w:val="center"/>
            <w:hideMark/>
          </w:tcPr>
          <w:p w14:paraId="1245FEA3" w14:textId="77777777" w:rsidR="00250832" w:rsidRPr="00250832" w:rsidRDefault="00250832" w:rsidP="00250832">
            <w:pPr>
              <w:spacing w:after="0" w:line="240" w:lineRule="auto"/>
              <w:jc w:val="center"/>
              <w:rPr>
                <w:rFonts w:eastAsia="Times New Roman"/>
                <w:b/>
                <w:bCs/>
                <w:spacing w:val="0"/>
                <w:lang w:val="es-DO" w:eastAsia="es-DO"/>
              </w:rPr>
            </w:pPr>
            <w:r w:rsidRPr="00250832">
              <w:rPr>
                <w:rFonts w:eastAsia="Times New Roman"/>
                <w:b/>
                <w:bCs/>
                <w:spacing w:val="0"/>
                <w:lang w:val="es-DO" w:eastAsia="es-DO"/>
              </w:rPr>
              <w:t> </w:t>
            </w:r>
          </w:p>
        </w:tc>
        <w:tc>
          <w:tcPr>
            <w:tcW w:w="2200" w:type="dxa"/>
            <w:gridSpan w:val="3"/>
            <w:tcBorders>
              <w:top w:val="single" w:sz="8" w:space="0" w:color="0070C0"/>
              <w:left w:val="nil"/>
              <w:bottom w:val="single" w:sz="8" w:space="0" w:color="0070C0"/>
              <w:right w:val="single" w:sz="8" w:space="0" w:color="0070C0"/>
            </w:tcBorders>
            <w:shd w:val="clear" w:color="000000" w:fill="FFFFFF"/>
            <w:noWrap/>
            <w:vAlign w:val="center"/>
            <w:hideMark/>
          </w:tcPr>
          <w:p w14:paraId="22467CCC" w14:textId="77777777" w:rsidR="00250832" w:rsidRPr="00250832" w:rsidRDefault="00250832" w:rsidP="00250832">
            <w:pPr>
              <w:spacing w:after="0" w:line="240" w:lineRule="auto"/>
              <w:jc w:val="center"/>
              <w:rPr>
                <w:rFonts w:eastAsia="Times New Roman"/>
                <w:b/>
                <w:bCs/>
                <w:spacing w:val="0"/>
                <w:lang w:val="es-DO" w:eastAsia="es-DO"/>
              </w:rPr>
            </w:pPr>
            <w:r w:rsidRPr="00250832">
              <w:rPr>
                <w:rFonts w:eastAsia="Times New Roman"/>
                <w:b/>
                <w:bCs/>
                <w:spacing w:val="0"/>
                <w:lang w:val="es-DO" w:eastAsia="es-DO"/>
              </w:rPr>
              <w:t>Beneficiarios</w:t>
            </w:r>
          </w:p>
        </w:tc>
        <w:tc>
          <w:tcPr>
            <w:tcW w:w="760" w:type="dxa"/>
            <w:tcBorders>
              <w:top w:val="single" w:sz="8" w:space="0" w:color="0070C0"/>
              <w:left w:val="nil"/>
              <w:bottom w:val="single" w:sz="8" w:space="0" w:color="0070C0"/>
              <w:right w:val="single" w:sz="8" w:space="0" w:color="0070C0"/>
            </w:tcBorders>
            <w:shd w:val="clear" w:color="000000" w:fill="FFFFFF"/>
            <w:noWrap/>
            <w:vAlign w:val="center"/>
            <w:hideMark/>
          </w:tcPr>
          <w:p w14:paraId="052E5FD3" w14:textId="77777777" w:rsidR="00250832" w:rsidRPr="00250832" w:rsidRDefault="00250832" w:rsidP="00250832">
            <w:pPr>
              <w:spacing w:after="0" w:line="240" w:lineRule="auto"/>
              <w:rPr>
                <w:rFonts w:eastAsia="Times New Roman"/>
                <w:b/>
                <w:bCs/>
                <w:spacing w:val="0"/>
                <w:lang w:val="es-DO" w:eastAsia="es-DO"/>
              </w:rPr>
            </w:pPr>
            <w:r w:rsidRPr="00250832">
              <w:rPr>
                <w:rFonts w:eastAsia="Times New Roman"/>
                <w:b/>
                <w:bCs/>
                <w:spacing w:val="0"/>
                <w:lang w:val="es-DO" w:eastAsia="es-DO"/>
              </w:rPr>
              <w:t xml:space="preserve"> EJEC</w:t>
            </w:r>
          </w:p>
        </w:tc>
      </w:tr>
      <w:tr w:rsidR="00A32763" w:rsidRPr="00A32763" w14:paraId="35D09692" w14:textId="77777777" w:rsidTr="00250832">
        <w:trPr>
          <w:trHeight w:val="330"/>
          <w:jc w:val="center"/>
        </w:trPr>
        <w:tc>
          <w:tcPr>
            <w:tcW w:w="1400" w:type="dxa"/>
            <w:tcBorders>
              <w:top w:val="nil"/>
              <w:left w:val="single" w:sz="8" w:space="0" w:color="0070C0"/>
              <w:bottom w:val="single" w:sz="8" w:space="0" w:color="0070C0"/>
              <w:right w:val="single" w:sz="8" w:space="0" w:color="0070C0"/>
            </w:tcBorders>
            <w:shd w:val="clear" w:color="000000" w:fill="FFFFFF"/>
            <w:vAlign w:val="center"/>
            <w:hideMark/>
          </w:tcPr>
          <w:p w14:paraId="3E9AF0E0" w14:textId="77777777" w:rsidR="00250832" w:rsidRPr="00250832" w:rsidRDefault="00250832" w:rsidP="00250832">
            <w:pPr>
              <w:spacing w:after="0" w:line="240" w:lineRule="auto"/>
              <w:jc w:val="center"/>
              <w:rPr>
                <w:rFonts w:eastAsia="Times New Roman"/>
                <w:b/>
                <w:bCs/>
                <w:spacing w:val="0"/>
                <w:lang w:val="es-DO" w:eastAsia="es-DO"/>
              </w:rPr>
            </w:pPr>
            <w:r w:rsidRPr="00250832">
              <w:rPr>
                <w:rFonts w:eastAsia="Times New Roman"/>
                <w:b/>
                <w:bCs/>
                <w:spacing w:val="0"/>
                <w:lang w:val="es-DO" w:eastAsia="es-DO"/>
              </w:rPr>
              <w:t>Tipo</w:t>
            </w:r>
          </w:p>
        </w:tc>
        <w:tc>
          <w:tcPr>
            <w:tcW w:w="340" w:type="dxa"/>
            <w:tcBorders>
              <w:top w:val="nil"/>
              <w:left w:val="nil"/>
              <w:bottom w:val="single" w:sz="8" w:space="0" w:color="0070C0"/>
              <w:right w:val="single" w:sz="8" w:space="0" w:color="0070C0"/>
            </w:tcBorders>
            <w:shd w:val="clear" w:color="000000" w:fill="FFFFFF"/>
            <w:noWrap/>
            <w:vAlign w:val="center"/>
            <w:hideMark/>
          </w:tcPr>
          <w:p w14:paraId="59178A0E" w14:textId="77777777" w:rsidR="00250832" w:rsidRPr="00250832" w:rsidRDefault="00250832" w:rsidP="00250832">
            <w:pPr>
              <w:spacing w:after="0" w:line="240" w:lineRule="auto"/>
              <w:jc w:val="center"/>
              <w:rPr>
                <w:rFonts w:eastAsia="Times New Roman"/>
                <w:b/>
                <w:bCs/>
                <w:spacing w:val="0"/>
                <w:lang w:val="es-DO" w:eastAsia="es-DO"/>
              </w:rPr>
            </w:pPr>
            <w:r w:rsidRPr="00250832">
              <w:rPr>
                <w:rFonts w:eastAsia="Times New Roman"/>
                <w:b/>
                <w:bCs/>
                <w:spacing w:val="0"/>
                <w:lang w:val="es-DO" w:eastAsia="es-DO"/>
              </w:rPr>
              <w:t>J</w:t>
            </w:r>
          </w:p>
        </w:tc>
        <w:tc>
          <w:tcPr>
            <w:tcW w:w="340" w:type="dxa"/>
            <w:tcBorders>
              <w:top w:val="nil"/>
              <w:left w:val="nil"/>
              <w:bottom w:val="single" w:sz="8" w:space="0" w:color="0070C0"/>
              <w:right w:val="single" w:sz="8" w:space="0" w:color="0070C0"/>
            </w:tcBorders>
            <w:shd w:val="clear" w:color="000000" w:fill="FFFFFF"/>
            <w:noWrap/>
            <w:vAlign w:val="center"/>
            <w:hideMark/>
          </w:tcPr>
          <w:p w14:paraId="77181C44" w14:textId="77777777" w:rsidR="00250832" w:rsidRPr="00250832" w:rsidRDefault="00250832" w:rsidP="00250832">
            <w:pPr>
              <w:spacing w:after="0" w:line="240" w:lineRule="auto"/>
              <w:jc w:val="center"/>
              <w:rPr>
                <w:rFonts w:eastAsia="Times New Roman"/>
                <w:b/>
                <w:bCs/>
                <w:spacing w:val="0"/>
                <w:lang w:val="es-DO" w:eastAsia="es-DO"/>
              </w:rPr>
            </w:pPr>
            <w:r w:rsidRPr="00250832">
              <w:rPr>
                <w:rFonts w:eastAsia="Times New Roman"/>
                <w:b/>
                <w:bCs/>
                <w:spacing w:val="0"/>
                <w:lang w:val="es-DO" w:eastAsia="es-DO"/>
              </w:rPr>
              <w:t>A</w:t>
            </w:r>
          </w:p>
        </w:tc>
        <w:tc>
          <w:tcPr>
            <w:tcW w:w="340" w:type="dxa"/>
            <w:tcBorders>
              <w:top w:val="nil"/>
              <w:left w:val="nil"/>
              <w:bottom w:val="single" w:sz="8" w:space="0" w:color="0070C0"/>
              <w:right w:val="single" w:sz="8" w:space="0" w:color="0070C0"/>
            </w:tcBorders>
            <w:shd w:val="clear" w:color="000000" w:fill="FFFFFF"/>
            <w:noWrap/>
            <w:vAlign w:val="center"/>
            <w:hideMark/>
          </w:tcPr>
          <w:p w14:paraId="73014D18" w14:textId="77777777" w:rsidR="00250832" w:rsidRPr="00250832" w:rsidRDefault="00250832" w:rsidP="00250832">
            <w:pPr>
              <w:spacing w:after="0" w:line="240" w:lineRule="auto"/>
              <w:jc w:val="center"/>
              <w:rPr>
                <w:rFonts w:eastAsia="Times New Roman"/>
                <w:b/>
                <w:bCs/>
                <w:spacing w:val="0"/>
                <w:lang w:val="es-DO" w:eastAsia="es-DO"/>
              </w:rPr>
            </w:pPr>
            <w:r w:rsidRPr="00250832">
              <w:rPr>
                <w:rFonts w:eastAsia="Times New Roman"/>
                <w:b/>
                <w:bCs/>
                <w:spacing w:val="0"/>
                <w:lang w:val="es-DO" w:eastAsia="es-DO"/>
              </w:rPr>
              <w:t>S</w:t>
            </w:r>
          </w:p>
        </w:tc>
        <w:tc>
          <w:tcPr>
            <w:tcW w:w="340" w:type="dxa"/>
            <w:tcBorders>
              <w:top w:val="nil"/>
              <w:left w:val="nil"/>
              <w:bottom w:val="single" w:sz="8" w:space="0" w:color="0070C0"/>
              <w:right w:val="single" w:sz="8" w:space="0" w:color="0070C0"/>
            </w:tcBorders>
            <w:shd w:val="clear" w:color="000000" w:fill="FFFFFF"/>
            <w:noWrap/>
            <w:vAlign w:val="center"/>
            <w:hideMark/>
          </w:tcPr>
          <w:p w14:paraId="13F77D3E" w14:textId="77777777" w:rsidR="00250832" w:rsidRPr="00250832" w:rsidRDefault="00250832" w:rsidP="00250832">
            <w:pPr>
              <w:spacing w:after="0" w:line="240" w:lineRule="auto"/>
              <w:jc w:val="center"/>
              <w:rPr>
                <w:rFonts w:eastAsia="Times New Roman"/>
                <w:b/>
                <w:bCs/>
                <w:spacing w:val="0"/>
                <w:lang w:val="es-DO" w:eastAsia="es-DO"/>
              </w:rPr>
            </w:pPr>
            <w:r w:rsidRPr="00250832">
              <w:rPr>
                <w:rFonts w:eastAsia="Times New Roman"/>
                <w:b/>
                <w:bCs/>
                <w:spacing w:val="0"/>
                <w:lang w:val="es-DO" w:eastAsia="es-DO"/>
              </w:rPr>
              <w:t>O</w:t>
            </w:r>
          </w:p>
        </w:tc>
        <w:tc>
          <w:tcPr>
            <w:tcW w:w="340" w:type="dxa"/>
            <w:tcBorders>
              <w:top w:val="nil"/>
              <w:left w:val="nil"/>
              <w:bottom w:val="single" w:sz="8" w:space="0" w:color="0070C0"/>
              <w:right w:val="single" w:sz="8" w:space="0" w:color="0070C0"/>
            </w:tcBorders>
            <w:shd w:val="clear" w:color="000000" w:fill="FFFFFF"/>
            <w:noWrap/>
            <w:vAlign w:val="center"/>
            <w:hideMark/>
          </w:tcPr>
          <w:p w14:paraId="188C802E" w14:textId="77777777" w:rsidR="00250832" w:rsidRPr="00250832" w:rsidRDefault="00250832" w:rsidP="00250832">
            <w:pPr>
              <w:spacing w:after="0" w:line="240" w:lineRule="auto"/>
              <w:jc w:val="center"/>
              <w:rPr>
                <w:rFonts w:eastAsia="Times New Roman"/>
                <w:b/>
                <w:bCs/>
                <w:spacing w:val="0"/>
                <w:lang w:val="es-DO" w:eastAsia="es-DO"/>
              </w:rPr>
            </w:pPr>
            <w:r w:rsidRPr="00250832">
              <w:rPr>
                <w:rFonts w:eastAsia="Times New Roman"/>
                <w:b/>
                <w:bCs/>
                <w:spacing w:val="0"/>
                <w:lang w:val="es-DO" w:eastAsia="es-DO"/>
              </w:rPr>
              <w:t>N</w:t>
            </w:r>
          </w:p>
        </w:tc>
        <w:tc>
          <w:tcPr>
            <w:tcW w:w="340" w:type="dxa"/>
            <w:tcBorders>
              <w:top w:val="nil"/>
              <w:left w:val="nil"/>
              <w:bottom w:val="single" w:sz="8" w:space="0" w:color="0070C0"/>
              <w:right w:val="single" w:sz="8" w:space="0" w:color="0070C0"/>
            </w:tcBorders>
            <w:shd w:val="clear" w:color="000000" w:fill="FFFFFF"/>
            <w:noWrap/>
            <w:vAlign w:val="center"/>
            <w:hideMark/>
          </w:tcPr>
          <w:p w14:paraId="611E1137" w14:textId="77777777" w:rsidR="00250832" w:rsidRPr="00250832" w:rsidRDefault="00250832" w:rsidP="00250832">
            <w:pPr>
              <w:spacing w:after="0" w:line="240" w:lineRule="auto"/>
              <w:jc w:val="center"/>
              <w:rPr>
                <w:rFonts w:eastAsia="Times New Roman"/>
                <w:b/>
                <w:bCs/>
                <w:spacing w:val="0"/>
                <w:lang w:val="es-DO" w:eastAsia="es-DO"/>
              </w:rPr>
            </w:pPr>
            <w:r w:rsidRPr="00250832">
              <w:rPr>
                <w:rFonts w:eastAsia="Times New Roman"/>
                <w:b/>
                <w:bCs/>
                <w:spacing w:val="0"/>
                <w:lang w:val="es-DO" w:eastAsia="es-DO"/>
              </w:rPr>
              <w:t>D</w:t>
            </w:r>
          </w:p>
        </w:tc>
        <w:tc>
          <w:tcPr>
            <w:tcW w:w="520" w:type="dxa"/>
            <w:tcBorders>
              <w:top w:val="nil"/>
              <w:left w:val="nil"/>
              <w:bottom w:val="single" w:sz="8" w:space="0" w:color="0070C0"/>
              <w:right w:val="single" w:sz="8" w:space="0" w:color="0070C0"/>
            </w:tcBorders>
            <w:shd w:val="clear" w:color="000000" w:fill="FFFFFF"/>
            <w:noWrap/>
            <w:vAlign w:val="center"/>
            <w:hideMark/>
          </w:tcPr>
          <w:p w14:paraId="59876723" w14:textId="77777777" w:rsidR="00250832" w:rsidRPr="00250832" w:rsidRDefault="00250832" w:rsidP="00250832">
            <w:pPr>
              <w:spacing w:after="0" w:line="240" w:lineRule="auto"/>
              <w:jc w:val="center"/>
              <w:rPr>
                <w:rFonts w:eastAsia="Times New Roman"/>
                <w:b/>
                <w:bCs/>
                <w:spacing w:val="0"/>
                <w:lang w:val="es-DO" w:eastAsia="es-DO"/>
              </w:rPr>
            </w:pPr>
            <w:r w:rsidRPr="00250832">
              <w:rPr>
                <w:rFonts w:eastAsia="Times New Roman"/>
                <w:b/>
                <w:bCs/>
                <w:spacing w:val="0"/>
                <w:lang w:val="es-DO" w:eastAsia="es-DO"/>
              </w:rPr>
              <w:t>EJE</w:t>
            </w:r>
          </w:p>
        </w:tc>
        <w:tc>
          <w:tcPr>
            <w:tcW w:w="709" w:type="dxa"/>
            <w:tcBorders>
              <w:top w:val="nil"/>
              <w:left w:val="nil"/>
              <w:bottom w:val="single" w:sz="8" w:space="0" w:color="0070C0"/>
              <w:right w:val="single" w:sz="8" w:space="0" w:color="0070C0"/>
            </w:tcBorders>
            <w:shd w:val="clear" w:color="000000" w:fill="FFFFFF"/>
            <w:noWrap/>
            <w:vAlign w:val="center"/>
            <w:hideMark/>
          </w:tcPr>
          <w:p w14:paraId="3A8C82BB" w14:textId="77777777" w:rsidR="00250832" w:rsidRPr="00250832" w:rsidRDefault="00250832" w:rsidP="00250832">
            <w:pPr>
              <w:spacing w:after="0" w:line="240" w:lineRule="auto"/>
              <w:jc w:val="center"/>
              <w:rPr>
                <w:rFonts w:eastAsia="Times New Roman"/>
                <w:b/>
                <w:bCs/>
                <w:spacing w:val="0"/>
                <w:lang w:val="es-DO" w:eastAsia="es-DO"/>
              </w:rPr>
            </w:pPr>
            <w:r w:rsidRPr="00250832">
              <w:rPr>
                <w:rFonts w:eastAsia="Times New Roman"/>
                <w:b/>
                <w:bCs/>
                <w:spacing w:val="0"/>
                <w:lang w:val="es-DO" w:eastAsia="es-DO"/>
              </w:rPr>
              <w:t>HOM</w:t>
            </w:r>
          </w:p>
        </w:tc>
        <w:tc>
          <w:tcPr>
            <w:tcW w:w="618" w:type="dxa"/>
            <w:tcBorders>
              <w:top w:val="nil"/>
              <w:left w:val="nil"/>
              <w:bottom w:val="single" w:sz="8" w:space="0" w:color="0070C0"/>
              <w:right w:val="single" w:sz="8" w:space="0" w:color="0070C0"/>
            </w:tcBorders>
            <w:shd w:val="clear" w:color="000000" w:fill="FFFFFF"/>
            <w:noWrap/>
            <w:vAlign w:val="center"/>
            <w:hideMark/>
          </w:tcPr>
          <w:p w14:paraId="3B8011AE" w14:textId="77777777" w:rsidR="00250832" w:rsidRPr="00250832" w:rsidRDefault="00250832" w:rsidP="00250832">
            <w:pPr>
              <w:spacing w:after="0" w:line="240" w:lineRule="auto"/>
              <w:jc w:val="center"/>
              <w:rPr>
                <w:rFonts w:eastAsia="Times New Roman"/>
                <w:b/>
                <w:bCs/>
                <w:spacing w:val="0"/>
                <w:lang w:val="es-DO" w:eastAsia="es-DO"/>
              </w:rPr>
            </w:pPr>
            <w:r w:rsidRPr="00250832">
              <w:rPr>
                <w:rFonts w:eastAsia="Times New Roman"/>
                <w:b/>
                <w:bCs/>
                <w:spacing w:val="0"/>
                <w:lang w:val="es-DO" w:eastAsia="es-DO"/>
              </w:rPr>
              <w:t>MUJ</w:t>
            </w:r>
          </w:p>
        </w:tc>
        <w:tc>
          <w:tcPr>
            <w:tcW w:w="873" w:type="dxa"/>
            <w:tcBorders>
              <w:top w:val="nil"/>
              <w:left w:val="nil"/>
              <w:bottom w:val="single" w:sz="8" w:space="0" w:color="0070C0"/>
              <w:right w:val="single" w:sz="8" w:space="0" w:color="0070C0"/>
            </w:tcBorders>
            <w:shd w:val="clear" w:color="000000" w:fill="FFFFFF"/>
            <w:noWrap/>
            <w:vAlign w:val="center"/>
            <w:hideMark/>
          </w:tcPr>
          <w:p w14:paraId="3B332092" w14:textId="77777777" w:rsidR="00250832" w:rsidRPr="00250832" w:rsidRDefault="00250832" w:rsidP="00250832">
            <w:pPr>
              <w:spacing w:after="0" w:line="240" w:lineRule="auto"/>
              <w:jc w:val="center"/>
              <w:rPr>
                <w:rFonts w:eastAsia="Times New Roman"/>
                <w:b/>
                <w:bCs/>
                <w:spacing w:val="0"/>
                <w:lang w:val="es-DO" w:eastAsia="es-DO"/>
              </w:rPr>
            </w:pPr>
            <w:r w:rsidRPr="00250832">
              <w:rPr>
                <w:rFonts w:eastAsia="Times New Roman"/>
                <w:b/>
                <w:bCs/>
                <w:spacing w:val="0"/>
                <w:lang w:val="es-DO" w:eastAsia="es-DO"/>
              </w:rPr>
              <w:t>Totales</w:t>
            </w:r>
          </w:p>
        </w:tc>
        <w:tc>
          <w:tcPr>
            <w:tcW w:w="760" w:type="dxa"/>
            <w:tcBorders>
              <w:top w:val="nil"/>
              <w:left w:val="nil"/>
              <w:bottom w:val="nil"/>
              <w:right w:val="single" w:sz="8" w:space="0" w:color="0070C0"/>
            </w:tcBorders>
            <w:shd w:val="clear" w:color="000000" w:fill="FFFFFF"/>
            <w:noWrap/>
            <w:vAlign w:val="center"/>
            <w:hideMark/>
          </w:tcPr>
          <w:p w14:paraId="33754B25" w14:textId="77777777" w:rsidR="00250832" w:rsidRPr="00250832" w:rsidRDefault="00250832" w:rsidP="00250832">
            <w:pPr>
              <w:spacing w:after="0" w:line="240" w:lineRule="auto"/>
              <w:jc w:val="center"/>
              <w:rPr>
                <w:rFonts w:eastAsia="Times New Roman"/>
                <w:b/>
                <w:bCs/>
                <w:spacing w:val="0"/>
                <w:lang w:val="es-DO" w:eastAsia="es-DO"/>
              </w:rPr>
            </w:pPr>
            <w:r w:rsidRPr="00250832">
              <w:rPr>
                <w:rFonts w:eastAsia="Times New Roman"/>
                <w:b/>
                <w:bCs/>
                <w:spacing w:val="0"/>
                <w:lang w:val="es-DO" w:eastAsia="es-DO"/>
              </w:rPr>
              <w:t>%</w:t>
            </w:r>
          </w:p>
        </w:tc>
      </w:tr>
      <w:tr w:rsidR="00A32763" w:rsidRPr="00250832" w14:paraId="72426F02" w14:textId="77777777" w:rsidTr="00250832">
        <w:trPr>
          <w:trHeight w:val="330"/>
          <w:jc w:val="center"/>
        </w:trPr>
        <w:tc>
          <w:tcPr>
            <w:tcW w:w="1400" w:type="dxa"/>
            <w:tcBorders>
              <w:top w:val="nil"/>
              <w:left w:val="single" w:sz="8" w:space="0" w:color="0070C0"/>
              <w:bottom w:val="single" w:sz="8" w:space="0" w:color="0070C0"/>
              <w:right w:val="single" w:sz="8" w:space="0" w:color="0070C0"/>
            </w:tcBorders>
            <w:shd w:val="clear" w:color="auto" w:fill="auto"/>
            <w:noWrap/>
            <w:vAlign w:val="center"/>
            <w:hideMark/>
          </w:tcPr>
          <w:p w14:paraId="1E2D277F" w14:textId="77777777" w:rsidR="00250832" w:rsidRPr="00250832" w:rsidRDefault="00250832" w:rsidP="00250832">
            <w:pPr>
              <w:spacing w:after="0" w:line="240" w:lineRule="auto"/>
              <w:jc w:val="both"/>
              <w:rPr>
                <w:rFonts w:eastAsia="Times New Roman"/>
                <w:spacing w:val="0"/>
                <w:lang w:val="es-DO" w:eastAsia="es-DO"/>
              </w:rPr>
            </w:pPr>
            <w:r w:rsidRPr="00250832">
              <w:rPr>
                <w:rFonts w:eastAsia="Times New Roman"/>
                <w:spacing w:val="0"/>
                <w:lang w:val="es-DO" w:eastAsia="es-DO"/>
              </w:rPr>
              <w:t xml:space="preserve">Cursos </w:t>
            </w:r>
          </w:p>
        </w:tc>
        <w:tc>
          <w:tcPr>
            <w:tcW w:w="340" w:type="dxa"/>
            <w:tcBorders>
              <w:top w:val="nil"/>
              <w:left w:val="nil"/>
              <w:bottom w:val="single" w:sz="8" w:space="0" w:color="0070C0"/>
              <w:right w:val="single" w:sz="8" w:space="0" w:color="0070C0"/>
            </w:tcBorders>
            <w:shd w:val="clear" w:color="auto" w:fill="auto"/>
            <w:noWrap/>
            <w:vAlign w:val="center"/>
            <w:hideMark/>
          </w:tcPr>
          <w:p w14:paraId="4550FF6A" w14:textId="77777777" w:rsidR="00250832" w:rsidRPr="00250832" w:rsidRDefault="00250832" w:rsidP="00250832">
            <w:pPr>
              <w:spacing w:after="0" w:line="240" w:lineRule="auto"/>
              <w:jc w:val="center"/>
              <w:rPr>
                <w:rFonts w:eastAsia="Times New Roman"/>
                <w:spacing w:val="0"/>
                <w:lang w:val="es-DO" w:eastAsia="es-DO"/>
              </w:rPr>
            </w:pPr>
            <w:r w:rsidRPr="00250832">
              <w:rPr>
                <w:rFonts w:eastAsia="Times New Roman"/>
                <w:spacing w:val="0"/>
                <w:lang w:val="es-DO" w:eastAsia="es-DO"/>
              </w:rPr>
              <w:t> </w:t>
            </w:r>
          </w:p>
        </w:tc>
        <w:tc>
          <w:tcPr>
            <w:tcW w:w="340" w:type="dxa"/>
            <w:tcBorders>
              <w:top w:val="nil"/>
              <w:left w:val="nil"/>
              <w:bottom w:val="single" w:sz="8" w:space="0" w:color="0070C0"/>
              <w:right w:val="single" w:sz="8" w:space="0" w:color="0070C0"/>
            </w:tcBorders>
            <w:shd w:val="clear" w:color="auto" w:fill="auto"/>
            <w:noWrap/>
            <w:vAlign w:val="center"/>
            <w:hideMark/>
          </w:tcPr>
          <w:p w14:paraId="4F635BE6" w14:textId="77777777" w:rsidR="00250832" w:rsidRPr="00250832" w:rsidRDefault="00250832" w:rsidP="00250832">
            <w:pPr>
              <w:spacing w:after="0" w:line="240" w:lineRule="auto"/>
              <w:jc w:val="center"/>
              <w:rPr>
                <w:rFonts w:eastAsia="Times New Roman"/>
                <w:spacing w:val="0"/>
                <w:lang w:val="es-DO" w:eastAsia="es-DO"/>
              </w:rPr>
            </w:pPr>
            <w:r w:rsidRPr="00250832">
              <w:rPr>
                <w:rFonts w:eastAsia="Times New Roman"/>
                <w:spacing w:val="0"/>
                <w:lang w:val="es-DO" w:eastAsia="es-DO"/>
              </w:rPr>
              <w:t> </w:t>
            </w:r>
          </w:p>
        </w:tc>
        <w:tc>
          <w:tcPr>
            <w:tcW w:w="340" w:type="dxa"/>
            <w:tcBorders>
              <w:top w:val="nil"/>
              <w:left w:val="nil"/>
              <w:bottom w:val="single" w:sz="8" w:space="0" w:color="0070C0"/>
              <w:right w:val="single" w:sz="8" w:space="0" w:color="0070C0"/>
            </w:tcBorders>
            <w:shd w:val="clear" w:color="auto" w:fill="auto"/>
            <w:noWrap/>
            <w:vAlign w:val="center"/>
            <w:hideMark/>
          </w:tcPr>
          <w:p w14:paraId="31C970F4" w14:textId="77777777" w:rsidR="00250832" w:rsidRPr="00250832" w:rsidRDefault="00250832" w:rsidP="00250832">
            <w:pPr>
              <w:spacing w:after="0" w:line="240" w:lineRule="auto"/>
              <w:jc w:val="center"/>
              <w:rPr>
                <w:rFonts w:eastAsia="Times New Roman"/>
                <w:spacing w:val="0"/>
                <w:lang w:val="es-DO" w:eastAsia="es-DO"/>
              </w:rPr>
            </w:pPr>
            <w:r w:rsidRPr="00250832">
              <w:rPr>
                <w:rFonts w:eastAsia="Times New Roman"/>
                <w:spacing w:val="0"/>
                <w:lang w:val="es-DO" w:eastAsia="es-DO"/>
              </w:rPr>
              <w:t> </w:t>
            </w:r>
          </w:p>
        </w:tc>
        <w:tc>
          <w:tcPr>
            <w:tcW w:w="340" w:type="dxa"/>
            <w:tcBorders>
              <w:top w:val="nil"/>
              <w:left w:val="nil"/>
              <w:bottom w:val="single" w:sz="8" w:space="0" w:color="0070C0"/>
              <w:right w:val="single" w:sz="8" w:space="0" w:color="0070C0"/>
            </w:tcBorders>
            <w:shd w:val="clear" w:color="auto" w:fill="auto"/>
            <w:noWrap/>
            <w:vAlign w:val="center"/>
            <w:hideMark/>
          </w:tcPr>
          <w:p w14:paraId="17FF17C9" w14:textId="77777777" w:rsidR="00250832" w:rsidRPr="00250832" w:rsidRDefault="00250832" w:rsidP="00250832">
            <w:pPr>
              <w:spacing w:after="0" w:line="240" w:lineRule="auto"/>
              <w:jc w:val="center"/>
              <w:rPr>
                <w:rFonts w:eastAsia="Times New Roman"/>
                <w:spacing w:val="0"/>
                <w:lang w:val="es-DO" w:eastAsia="es-DO"/>
              </w:rPr>
            </w:pPr>
            <w:r w:rsidRPr="00250832">
              <w:rPr>
                <w:rFonts w:eastAsia="Times New Roman"/>
                <w:spacing w:val="0"/>
                <w:lang w:val="es-DO" w:eastAsia="es-DO"/>
              </w:rPr>
              <w:t>1</w:t>
            </w:r>
          </w:p>
        </w:tc>
        <w:tc>
          <w:tcPr>
            <w:tcW w:w="340" w:type="dxa"/>
            <w:tcBorders>
              <w:top w:val="nil"/>
              <w:left w:val="nil"/>
              <w:bottom w:val="single" w:sz="8" w:space="0" w:color="0070C0"/>
              <w:right w:val="single" w:sz="8" w:space="0" w:color="0070C0"/>
            </w:tcBorders>
            <w:shd w:val="clear" w:color="auto" w:fill="auto"/>
            <w:noWrap/>
            <w:vAlign w:val="center"/>
            <w:hideMark/>
          </w:tcPr>
          <w:p w14:paraId="30403703" w14:textId="77777777" w:rsidR="00250832" w:rsidRPr="00250832" w:rsidRDefault="00250832" w:rsidP="00250832">
            <w:pPr>
              <w:spacing w:after="0" w:line="240" w:lineRule="auto"/>
              <w:jc w:val="center"/>
              <w:rPr>
                <w:rFonts w:eastAsia="Times New Roman"/>
                <w:spacing w:val="0"/>
                <w:lang w:val="es-DO" w:eastAsia="es-DO"/>
              </w:rPr>
            </w:pPr>
            <w:r w:rsidRPr="00250832">
              <w:rPr>
                <w:rFonts w:eastAsia="Times New Roman"/>
                <w:spacing w:val="0"/>
                <w:lang w:val="es-DO" w:eastAsia="es-DO"/>
              </w:rPr>
              <w:t> </w:t>
            </w:r>
          </w:p>
        </w:tc>
        <w:tc>
          <w:tcPr>
            <w:tcW w:w="340" w:type="dxa"/>
            <w:tcBorders>
              <w:top w:val="nil"/>
              <w:left w:val="nil"/>
              <w:bottom w:val="single" w:sz="8" w:space="0" w:color="0070C0"/>
              <w:right w:val="single" w:sz="8" w:space="0" w:color="0070C0"/>
            </w:tcBorders>
            <w:shd w:val="clear" w:color="auto" w:fill="auto"/>
            <w:noWrap/>
            <w:vAlign w:val="center"/>
            <w:hideMark/>
          </w:tcPr>
          <w:p w14:paraId="2A8B4263" w14:textId="77777777" w:rsidR="00250832" w:rsidRPr="00250832" w:rsidRDefault="00250832" w:rsidP="00250832">
            <w:pPr>
              <w:spacing w:after="0" w:line="240" w:lineRule="auto"/>
              <w:jc w:val="center"/>
              <w:rPr>
                <w:rFonts w:eastAsia="Times New Roman"/>
                <w:spacing w:val="0"/>
                <w:lang w:val="es-DO" w:eastAsia="es-DO"/>
              </w:rPr>
            </w:pPr>
            <w:r w:rsidRPr="00250832">
              <w:rPr>
                <w:rFonts w:eastAsia="Times New Roman"/>
                <w:spacing w:val="0"/>
                <w:lang w:val="es-DO" w:eastAsia="es-DO"/>
              </w:rPr>
              <w:t> </w:t>
            </w:r>
          </w:p>
        </w:tc>
        <w:tc>
          <w:tcPr>
            <w:tcW w:w="520" w:type="dxa"/>
            <w:tcBorders>
              <w:top w:val="nil"/>
              <w:left w:val="nil"/>
              <w:bottom w:val="single" w:sz="8" w:space="0" w:color="0070C0"/>
              <w:right w:val="single" w:sz="8" w:space="0" w:color="0070C0"/>
            </w:tcBorders>
            <w:shd w:val="clear" w:color="auto" w:fill="auto"/>
            <w:noWrap/>
            <w:vAlign w:val="center"/>
            <w:hideMark/>
          </w:tcPr>
          <w:p w14:paraId="3B7E90B4" w14:textId="77777777" w:rsidR="00250832" w:rsidRPr="00250832" w:rsidRDefault="00250832" w:rsidP="00250832">
            <w:pPr>
              <w:spacing w:after="0" w:line="240" w:lineRule="auto"/>
              <w:jc w:val="center"/>
              <w:rPr>
                <w:rFonts w:eastAsia="Times New Roman"/>
                <w:spacing w:val="0"/>
                <w:lang w:val="es-DO" w:eastAsia="es-DO"/>
              </w:rPr>
            </w:pPr>
            <w:r w:rsidRPr="00250832">
              <w:rPr>
                <w:rFonts w:eastAsia="Times New Roman"/>
                <w:spacing w:val="0"/>
                <w:lang w:val="es-DO" w:eastAsia="es-DO"/>
              </w:rPr>
              <w:t>2</w:t>
            </w:r>
          </w:p>
        </w:tc>
        <w:tc>
          <w:tcPr>
            <w:tcW w:w="709" w:type="dxa"/>
            <w:tcBorders>
              <w:top w:val="nil"/>
              <w:left w:val="nil"/>
              <w:bottom w:val="single" w:sz="8" w:space="0" w:color="0070C0"/>
              <w:right w:val="single" w:sz="8" w:space="0" w:color="0070C0"/>
            </w:tcBorders>
            <w:shd w:val="clear" w:color="auto" w:fill="auto"/>
            <w:noWrap/>
            <w:vAlign w:val="center"/>
            <w:hideMark/>
          </w:tcPr>
          <w:p w14:paraId="018220D6" w14:textId="77777777" w:rsidR="00250832" w:rsidRPr="00250832" w:rsidRDefault="00250832" w:rsidP="00250832">
            <w:pPr>
              <w:spacing w:after="0" w:line="240" w:lineRule="auto"/>
              <w:jc w:val="right"/>
              <w:rPr>
                <w:rFonts w:eastAsia="Times New Roman"/>
                <w:spacing w:val="0"/>
                <w:lang w:val="es-DO" w:eastAsia="es-DO"/>
              </w:rPr>
            </w:pPr>
            <w:r w:rsidRPr="00250832">
              <w:rPr>
                <w:rFonts w:eastAsia="Times New Roman"/>
                <w:spacing w:val="0"/>
                <w:lang w:val="es-DO" w:eastAsia="es-DO"/>
              </w:rPr>
              <w:t>34</w:t>
            </w:r>
          </w:p>
        </w:tc>
        <w:tc>
          <w:tcPr>
            <w:tcW w:w="618" w:type="dxa"/>
            <w:tcBorders>
              <w:top w:val="nil"/>
              <w:left w:val="nil"/>
              <w:bottom w:val="single" w:sz="8" w:space="0" w:color="0070C0"/>
              <w:right w:val="single" w:sz="8" w:space="0" w:color="0070C0"/>
            </w:tcBorders>
            <w:shd w:val="clear" w:color="auto" w:fill="auto"/>
            <w:noWrap/>
            <w:vAlign w:val="center"/>
            <w:hideMark/>
          </w:tcPr>
          <w:p w14:paraId="7832643E" w14:textId="77777777" w:rsidR="00250832" w:rsidRPr="00250832" w:rsidRDefault="00250832" w:rsidP="00250832">
            <w:pPr>
              <w:spacing w:after="0" w:line="240" w:lineRule="auto"/>
              <w:jc w:val="center"/>
              <w:rPr>
                <w:rFonts w:eastAsia="Times New Roman"/>
                <w:spacing w:val="0"/>
                <w:lang w:val="es-DO" w:eastAsia="es-DO"/>
              </w:rPr>
            </w:pPr>
            <w:r w:rsidRPr="00250832">
              <w:rPr>
                <w:rFonts w:eastAsia="Times New Roman"/>
                <w:spacing w:val="0"/>
                <w:lang w:val="es-DO" w:eastAsia="es-DO"/>
              </w:rPr>
              <w:t>3</w:t>
            </w:r>
          </w:p>
        </w:tc>
        <w:tc>
          <w:tcPr>
            <w:tcW w:w="873" w:type="dxa"/>
            <w:tcBorders>
              <w:top w:val="nil"/>
              <w:left w:val="nil"/>
              <w:bottom w:val="single" w:sz="8" w:space="0" w:color="0070C0"/>
              <w:right w:val="single" w:sz="8" w:space="0" w:color="0070C0"/>
            </w:tcBorders>
            <w:shd w:val="clear" w:color="auto" w:fill="auto"/>
            <w:noWrap/>
            <w:vAlign w:val="center"/>
            <w:hideMark/>
          </w:tcPr>
          <w:p w14:paraId="403C88B3" w14:textId="77777777" w:rsidR="00250832" w:rsidRPr="00250832" w:rsidRDefault="00250832" w:rsidP="00250832">
            <w:pPr>
              <w:spacing w:after="0" w:line="240" w:lineRule="auto"/>
              <w:jc w:val="center"/>
              <w:rPr>
                <w:rFonts w:eastAsia="Times New Roman"/>
                <w:spacing w:val="0"/>
                <w:lang w:val="es-DO" w:eastAsia="es-DO"/>
              </w:rPr>
            </w:pPr>
            <w:r w:rsidRPr="00250832">
              <w:rPr>
                <w:rFonts w:eastAsia="Times New Roman"/>
                <w:spacing w:val="0"/>
                <w:lang w:val="es-DO" w:eastAsia="es-DO"/>
              </w:rPr>
              <w:t>37</w:t>
            </w:r>
          </w:p>
        </w:tc>
        <w:tc>
          <w:tcPr>
            <w:tcW w:w="760" w:type="dxa"/>
            <w:tcBorders>
              <w:top w:val="single" w:sz="8" w:space="0" w:color="0070C0"/>
              <w:left w:val="nil"/>
              <w:bottom w:val="single" w:sz="8" w:space="0" w:color="0070C0"/>
              <w:right w:val="single" w:sz="8" w:space="0" w:color="0070C0"/>
            </w:tcBorders>
            <w:shd w:val="clear" w:color="auto" w:fill="auto"/>
            <w:noWrap/>
            <w:vAlign w:val="center"/>
            <w:hideMark/>
          </w:tcPr>
          <w:p w14:paraId="6D5508E0" w14:textId="77777777" w:rsidR="00250832" w:rsidRPr="00250832" w:rsidRDefault="00250832" w:rsidP="00250832">
            <w:pPr>
              <w:spacing w:after="0" w:line="240" w:lineRule="auto"/>
              <w:jc w:val="center"/>
              <w:rPr>
                <w:rFonts w:eastAsia="Times New Roman"/>
                <w:b/>
                <w:bCs/>
                <w:spacing w:val="0"/>
                <w:lang w:val="es-DO" w:eastAsia="es-DO"/>
              </w:rPr>
            </w:pPr>
            <w:r w:rsidRPr="00250832">
              <w:rPr>
                <w:rFonts w:eastAsia="Times New Roman"/>
                <w:b/>
                <w:bCs/>
                <w:spacing w:val="0"/>
                <w:lang w:val="es-DO" w:eastAsia="es-DO"/>
              </w:rPr>
              <w:t>25%</w:t>
            </w:r>
          </w:p>
        </w:tc>
      </w:tr>
      <w:tr w:rsidR="00A32763" w:rsidRPr="00250832" w14:paraId="7659D1E5" w14:textId="77777777" w:rsidTr="00250832">
        <w:trPr>
          <w:trHeight w:val="330"/>
          <w:jc w:val="center"/>
        </w:trPr>
        <w:tc>
          <w:tcPr>
            <w:tcW w:w="1400" w:type="dxa"/>
            <w:tcBorders>
              <w:top w:val="nil"/>
              <w:left w:val="single" w:sz="8" w:space="0" w:color="0070C0"/>
              <w:bottom w:val="single" w:sz="8" w:space="0" w:color="0070C0"/>
              <w:right w:val="single" w:sz="8" w:space="0" w:color="0070C0"/>
            </w:tcBorders>
            <w:shd w:val="clear" w:color="auto" w:fill="auto"/>
            <w:noWrap/>
            <w:vAlign w:val="center"/>
            <w:hideMark/>
          </w:tcPr>
          <w:p w14:paraId="79A9A6D2" w14:textId="77777777" w:rsidR="00250832" w:rsidRPr="00250832" w:rsidRDefault="00250832" w:rsidP="00250832">
            <w:pPr>
              <w:spacing w:after="0" w:line="240" w:lineRule="auto"/>
              <w:jc w:val="both"/>
              <w:rPr>
                <w:rFonts w:eastAsia="Times New Roman"/>
                <w:spacing w:val="0"/>
                <w:lang w:val="es-DO" w:eastAsia="es-DO"/>
              </w:rPr>
            </w:pPr>
            <w:r w:rsidRPr="00250832">
              <w:rPr>
                <w:rFonts w:eastAsia="Times New Roman"/>
                <w:spacing w:val="0"/>
                <w:lang w:val="es-DO" w:eastAsia="es-DO"/>
              </w:rPr>
              <w:t>Talleres</w:t>
            </w:r>
          </w:p>
        </w:tc>
        <w:tc>
          <w:tcPr>
            <w:tcW w:w="340" w:type="dxa"/>
            <w:tcBorders>
              <w:top w:val="nil"/>
              <w:left w:val="nil"/>
              <w:bottom w:val="single" w:sz="8" w:space="0" w:color="0070C0"/>
              <w:right w:val="single" w:sz="8" w:space="0" w:color="0070C0"/>
            </w:tcBorders>
            <w:shd w:val="clear" w:color="auto" w:fill="auto"/>
            <w:noWrap/>
            <w:vAlign w:val="center"/>
            <w:hideMark/>
          </w:tcPr>
          <w:p w14:paraId="7C71B34E" w14:textId="77777777" w:rsidR="00250832" w:rsidRPr="00250832" w:rsidRDefault="00250832" w:rsidP="00250832">
            <w:pPr>
              <w:spacing w:after="0" w:line="240" w:lineRule="auto"/>
              <w:jc w:val="center"/>
              <w:rPr>
                <w:rFonts w:eastAsia="Times New Roman"/>
                <w:spacing w:val="0"/>
                <w:lang w:val="es-DO" w:eastAsia="es-DO"/>
              </w:rPr>
            </w:pPr>
            <w:r w:rsidRPr="00250832">
              <w:rPr>
                <w:rFonts w:eastAsia="Times New Roman"/>
                <w:spacing w:val="0"/>
                <w:lang w:val="es-DO" w:eastAsia="es-DO"/>
              </w:rPr>
              <w:t>14</w:t>
            </w:r>
          </w:p>
        </w:tc>
        <w:tc>
          <w:tcPr>
            <w:tcW w:w="340" w:type="dxa"/>
            <w:tcBorders>
              <w:top w:val="nil"/>
              <w:left w:val="nil"/>
              <w:bottom w:val="single" w:sz="8" w:space="0" w:color="0070C0"/>
              <w:right w:val="single" w:sz="8" w:space="0" w:color="0070C0"/>
            </w:tcBorders>
            <w:shd w:val="clear" w:color="auto" w:fill="auto"/>
            <w:noWrap/>
            <w:vAlign w:val="center"/>
            <w:hideMark/>
          </w:tcPr>
          <w:p w14:paraId="30F8C2A1" w14:textId="77777777" w:rsidR="00250832" w:rsidRPr="00250832" w:rsidRDefault="00250832" w:rsidP="00250832">
            <w:pPr>
              <w:spacing w:after="0" w:line="240" w:lineRule="auto"/>
              <w:jc w:val="center"/>
              <w:rPr>
                <w:rFonts w:eastAsia="Times New Roman"/>
                <w:spacing w:val="0"/>
                <w:lang w:val="es-DO" w:eastAsia="es-DO"/>
              </w:rPr>
            </w:pPr>
            <w:r w:rsidRPr="00250832">
              <w:rPr>
                <w:rFonts w:eastAsia="Times New Roman"/>
                <w:spacing w:val="0"/>
                <w:lang w:val="es-DO" w:eastAsia="es-DO"/>
              </w:rPr>
              <w:t>7</w:t>
            </w:r>
          </w:p>
        </w:tc>
        <w:tc>
          <w:tcPr>
            <w:tcW w:w="340" w:type="dxa"/>
            <w:tcBorders>
              <w:top w:val="nil"/>
              <w:left w:val="nil"/>
              <w:bottom w:val="single" w:sz="8" w:space="0" w:color="0070C0"/>
              <w:right w:val="single" w:sz="8" w:space="0" w:color="0070C0"/>
            </w:tcBorders>
            <w:shd w:val="clear" w:color="auto" w:fill="auto"/>
            <w:noWrap/>
            <w:vAlign w:val="center"/>
            <w:hideMark/>
          </w:tcPr>
          <w:p w14:paraId="524F67BD" w14:textId="77777777" w:rsidR="00250832" w:rsidRPr="00250832" w:rsidRDefault="00250832" w:rsidP="00250832">
            <w:pPr>
              <w:spacing w:after="0" w:line="240" w:lineRule="auto"/>
              <w:jc w:val="center"/>
              <w:rPr>
                <w:rFonts w:eastAsia="Times New Roman"/>
                <w:spacing w:val="0"/>
                <w:lang w:val="es-DO" w:eastAsia="es-DO"/>
              </w:rPr>
            </w:pPr>
            <w:r w:rsidRPr="00250832">
              <w:rPr>
                <w:rFonts w:eastAsia="Times New Roman"/>
                <w:spacing w:val="0"/>
                <w:lang w:val="es-DO" w:eastAsia="es-DO"/>
              </w:rPr>
              <w:t>6</w:t>
            </w:r>
          </w:p>
        </w:tc>
        <w:tc>
          <w:tcPr>
            <w:tcW w:w="340" w:type="dxa"/>
            <w:tcBorders>
              <w:top w:val="nil"/>
              <w:left w:val="nil"/>
              <w:bottom w:val="single" w:sz="8" w:space="0" w:color="0070C0"/>
              <w:right w:val="single" w:sz="8" w:space="0" w:color="0070C0"/>
            </w:tcBorders>
            <w:shd w:val="clear" w:color="auto" w:fill="auto"/>
            <w:noWrap/>
            <w:vAlign w:val="center"/>
            <w:hideMark/>
          </w:tcPr>
          <w:p w14:paraId="4B4BA1EA" w14:textId="77777777" w:rsidR="00250832" w:rsidRPr="00250832" w:rsidRDefault="00250832" w:rsidP="00250832">
            <w:pPr>
              <w:spacing w:after="0" w:line="240" w:lineRule="auto"/>
              <w:jc w:val="center"/>
              <w:rPr>
                <w:rFonts w:eastAsia="Times New Roman"/>
                <w:spacing w:val="0"/>
                <w:lang w:val="es-DO" w:eastAsia="es-DO"/>
              </w:rPr>
            </w:pPr>
            <w:r w:rsidRPr="00250832">
              <w:rPr>
                <w:rFonts w:eastAsia="Times New Roman"/>
                <w:spacing w:val="0"/>
                <w:lang w:val="es-DO" w:eastAsia="es-DO"/>
              </w:rPr>
              <w:t>41</w:t>
            </w:r>
          </w:p>
        </w:tc>
        <w:tc>
          <w:tcPr>
            <w:tcW w:w="340" w:type="dxa"/>
            <w:tcBorders>
              <w:top w:val="nil"/>
              <w:left w:val="nil"/>
              <w:bottom w:val="single" w:sz="8" w:space="0" w:color="0070C0"/>
              <w:right w:val="single" w:sz="8" w:space="0" w:color="0070C0"/>
            </w:tcBorders>
            <w:shd w:val="clear" w:color="auto" w:fill="auto"/>
            <w:noWrap/>
            <w:vAlign w:val="center"/>
            <w:hideMark/>
          </w:tcPr>
          <w:p w14:paraId="2F8F6932" w14:textId="77777777" w:rsidR="00250832" w:rsidRPr="00250832" w:rsidRDefault="00250832" w:rsidP="00250832">
            <w:pPr>
              <w:spacing w:after="0" w:line="240" w:lineRule="auto"/>
              <w:jc w:val="center"/>
              <w:rPr>
                <w:rFonts w:eastAsia="Times New Roman"/>
                <w:spacing w:val="0"/>
                <w:lang w:val="es-DO" w:eastAsia="es-DO"/>
              </w:rPr>
            </w:pPr>
            <w:r w:rsidRPr="00250832">
              <w:rPr>
                <w:rFonts w:eastAsia="Times New Roman"/>
                <w:spacing w:val="0"/>
                <w:lang w:val="es-DO" w:eastAsia="es-DO"/>
              </w:rPr>
              <w:t>26</w:t>
            </w:r>
          </w:p>
        </w:tc>
        <w:tc>
          <w:tcPr>
            <w:tcW w:w="340" w:type="dxa"/>
            <w:tcBorders>
              <w:top w:val="nil"/>
              <w:left w:val="nil"/>
              <w:bottom w:val="single" w:sz="8" w:space="0" w:color="0070C0"/>
              <w:right w:val="single" w:sz="8" w:space="0" w:color="0070C0"/>
            </w:tcBorders>
            <w:shd w:val="clear" w:color="auto" w:fill="auto"/>
            <w:noWrap/>
            <w:vAlign w:val="center"/>
            <w:hideMark/>
          </w:tcPr>
          <w:p w14:paraId="2BC37F2D" w14:textId="77777777" w:rsidR="00250832" w:rsidRPr="00250832" w:rsidRDefault="00250832" w:rsidP="00250832">
            <w:pPr>
              <w:spacing w:after="0" w:line="240" w:lineRule="auto"/>
              <w:jc w:val="center"/>
              <w:rPr>
                <w:rFonts w:eastAsia="Times New Roman"/>
                <w:spacing w:val="0"/>
                <w:lang w:val="es-DO" w:eastAsia="es-DO"/>
              </w:rPr>
            </w:pPr>
            <w:r w:rsidRPr="00250832">
              <w:rPr>
                <w:rFonts w:eastAsia="Times New Roman"/>
                <w:spacing w:val="0"/>
                <w:lang w:val="es-DO" w:eastAsia="es-DO"/>
              </w:rPr>
              <w:t>24</w:t>
            </w:r>
          </w:p>
        </w:tc>
        <w:tc>
          <w:tcPr>
            <w:tcW w:w="520" w:type="dxa"/>
            <w:tcBorders>
              <w:top w:val="nil"/>
              <w:left w:val="nil"/>
              <w:bottom w:val="single" w:sz="8" w:space="0" w:color="0070C0"/>
              <w:right w:val="single" w:sz="8" w:space="0" w:color="0070C0"/>
            </w:tcBorders>
            <w:shd w:val="clear" w:color="auto" w:fill="auto"/>
            <w:noWrap/>
            <w:vAlign w:val="center"/>
            <w:hideMark/>
          </w:tcPr>
          <w:p w14:paraId="05F2BD4A" w14:textId="77777777" w:rsidR="00250832" w:rsidRPr="00250832" w:rsidRDefault="00250832" w:rsidP="00250832">
            <w:pPr>
              <w:spacing w:after="0" w:line="240" w:lineRule="auto"/>
              <w:jc w:val="center"/>
              <w:rPr>
                <w:rFonts w:eastAsia="Times New Roman"/>
                <w:spacing w:val="0"/>
                <w:lang w:val="es-DO" w:eastAsia="es-DO"/>
              </w:rPr>
            </w:pPr>
            <w:r w:rsidRPr="00250832">
              <w:rPr>
                <w:rFonts w:eastAsia="Times New Roman"/>
                <w:spacing w:val="0"/>
                <w:lang w:val="es-DO" w:eastAsia="es-DO"/>
              </w:rPr>
              <w:t>232</w:t>
            </w:r>
          </w:p>
        </w:tc>
        <w:tc>
          <w:tcPr>
            <w:tcW w:w="709" w:type="dxa"/>
            <w:tcBorders>
              <w:top w:val="nil"/>
              <w:left w:val="nil"/>
              <w:bottom w:val="single" w:sz="8" w:space="0" w:color="0070C0"/>
              <w:right w:val="single" w:sz="8" w:space="0" w:color="0070C0"/>
            </w:tcBorders>
            <w:shd w:val="clear" w:color="auto" w:fill="auto"/>
            <w:noWrap/>
            <w:vAlign w:val="center"/>
            <w:hideMark/>
          </w:tcPr>
          <w:p w14:paraId="4C546E7D" w14:textId="77777777" w:rsidR="00250832" w:rsidRPr="00250832" w:rsidRDefault="00250832" w:rsidP="00250832">
            <w:pPr>
              <w:spacing w:after="0" w:line="240" w:lineRule="auto"/>
              <w:jc w:val="right"/>
              <w:rPr>
                <w:rFonts w:eastAsia="Times New Roman"/>
                <w:spacing w:val="0"/>
                <w:lang w:val="es-DO" w:eastAsia="es-DO"/>
              </w:rPr>
            </w:pPr>
            <w:r w:rsidRPr="00250832">
              <w:rPr>
                <w:rFonts w:eastAsia="Times New Roman"/>
                <w:spacing w:val="0"/>
                <w:lang w:val="es-DO" w:eastAsia="es-DO"/>
              </w:rPr>
              <w:t>2,297</w:t>
            </w:r>
          </w:p>
        </w:tc>
        <w:tc>
          <w:tcPr>
            <w:tcW w:w="618" w:type="dxa"/>
            <w:tcBorders>
              <w:top w:val="nil"/>
              <w:left w:val="nil"/>
              <w:bottom w:val="single" w:sz="8" w:space="0" w:color="0070C0"/>
              <w:right w:val="single" w:sz="8" w:space="0" w:color="0070C0"/>
            </w:tcBorders>
            <w:shd w:val="clear" w:color="auto" w:fill="auto"/>
            <w:noWrap/>
            <w:vAlign w:val="center"/>
            <w:hideMark/>
          </w:tcPr>
          <w:p w14:paraId="5E1F8A80" w14:textId="77777777" w:rsidR="00250832" w:rsidRPr="00250832" w:rsidRDefault="00250832" w:rsidP="00250832">
            <w:pPr>
              <w:spacing w:after="0" w:line="240" w:lineRule="auto"/>
              <w:jc w:val="center"/>
              <w:rPr>
                <w:rFonts w:eastAsia="Times New Roman"/>
                <w:spacing w:val="0"/>
                <w:lang w:val="es-DO" w:eastAsia="es-DO"/>
              </w:rPr>
            </w:pPr>
            <w:r w:rsidRPr="00250832">
              <w:rPr>
                <w:rFonts w:eastAsia="Times New Roman"/>
                <w:spacing w:val="0"/>
                <w:lang w:val="es-DO" w:eastAsia="es-DO"/>
              </w:rPr>
              <w:t>352</w:t>
            </w:r>
          </w:p>
        </w:tc>
        <w:tc>
          <w:tcPr>
            <w:tcW w:w="873" w:type="dxa"/>
            <w:tcBorders>
              <w:top w:val="nil"/>
              <w:left w:val="nil"/>
              <w:bottom w:val="single" w:sz="8" w:space="0" w:color="0070C0"/>
              <w:right w:val="single" w:sz="8" w:space="0" w:color="0070C0"/>
            </w:tcBorders>
            <w:shd w:val="clear" w:color="auto" w:fill="auto"/>
            <w:noWrap/>
            <w:vAlign w:val="center"/>
            <w:hideMark/>
          </w:tcPr>
          <w:p w14:paraId="7B112936" w14:textId="77777777" w:rsidR="00250832" w:rsidRPr="00250832" w:rsidRDefault="00250832" w:rsidP="00250832">
            <w:pPr>
              <w:spacing w:after="0" w:line="240" w:lineRule="auto"/>
              <w:jc w:val="center"/>
              <w:rPr>
                <w:rFonts w:eastAsia="Times New Roman"/>
                <w:spacing w:val="0"/>
                <w:lang w:val="es-DO" w:eastAsia="es-DO"/>
              </w:rPr>
            </w:pPr>
            <w:r w:rsidRPr="00250832">
              <w:rPr>
                <w:rFonts w:eastAsia="Times New Roman"/>
                <w:spacing w:val="0"/>
                <w:lang w:val="es-DO" w:eastAsia="es-DO"/>
              </w:rPr>
              <w:t>2,649</w:t>
            </w:r>
          </w:p>
        </w:tc>
        <w:tc>
          <w:tcPr>
            <w:tcW w:w="760" w:type="dxa"/>
            <w:tcBorders>
              <w:top w:val="nil"/>
              <w:left w:val="nil"/>
              <w:bottom w:val="single" w:sz="8" w:space="0" w:color="0070C0"/>
              <w:right w:val="single" w:sz="8" w:space="0" w:color="0070C0"/>
            </w:tcBorders>
            <w:shd w:val="clear" w:color="auto" w:fill="auto"/>
            <w:noWrap/>
            <w:vAlign w:val="center"/>
            <w:hideMark/>
          </w:tcPr>
          <w:p w14:paraId="5C66FF37" w14:textId="77777777" w:rsidR="00250832" w:rsidRPr="00250832" w:rsidRDefault="00250832" w:rsidP="00250832">
            <w:pPr>
              <w:spacing w:after="0" w:line="240" w:lineRule="auto"/>
              <w:jc w:val="center"/>
              <w:rPr>
                <w:rFonts w:eastAsia="Times New Roman"/>
                <w:b/>
                <w:bCs/>
                <w:spacing w:val="0"/>
                <w:lang w:val="es-DO" w:eastAsia="es-DO"/>
              </w:rPr>
            </w:pPr>
            <w:r w:rsidRPr="00250832">
              <w:rPr>
                <w:rFonts w:eastAsia="Times New Roman"/>
                <w:b/>
                <w:bCs/>
                <w:spacing w:val="0"/>
                <w:lang w:val="es-DO" w:eastAsia="es-DO"/>
              </w:rPr>
              <w:t>89%</w:t>
            </w:r>
          </w:p>
        </w:tc>
      </w:tr>
      <w:tr w:rsidR="00A32763" w:rsidRPr="00250832" w14:paraId="570B1C0A" w14:textId="77777777" w:rsidTr="00250832">
        <w:trPr>
          <w:trHeight w:val="330"/>
          <w:jc w:val="center"/>
        </w:trPr>
        <w:tc>
          <w:tcPr>
            <w:tcW w:w="1400" w:type="dxa"/>
            <w:tcBorders>
              <w:top w:val="nil"/>
              <w:left w:val="single" w:sz="8" w:space="0" w:color="0070C0"/>
              <w:bottom w:val="single" w:sz="8" w:space="0" w:color="0070C0"/>
              <w:right w:val="single" w:sz="8" w:space="0" w:color="0070C0"/>
            </w:tcBorders>
            <w:shd w:val="clear" w:color="auto" w:fill="auto"/>
            <w:noWrap/>
            <w:vAlign w:val="center"/>
            <w:hideMark/>
          </w:tcPr>
          <w:p w14:paraId="6ED63420" w14:textId="77777777" w:rsidR="00250832" w:rsidRPr="00250832" w:rsidRDefault="00250832" w:rsidP="00250832">
            <w:pPr>
              <w:spacing w:after="0" w:line="240" w:lineRule="auto"/>
              <w:jc w:val="both"/>
              <w:rPr>
                <w:rFonts w:eastAsia="Times New Roman"/>
                <w:spacing w:val="0"/>
                <w:lang w:val="es-DO" w:eastAsia="es-DO"/>
              </w:rPr>
            </w:pPr>
            <w:r w:rsidRPr="00250832">
              <w:rPr>
                <w:rFonts w:eastAsia="Times New Roman"/>
                <w:spacing w:val="0"/>
                <w:lang w:val="es-DO" w:eastAsia="es-DO"/>
              </w:rPr>
              <w:t>Charlas</w:t>
            </w:r>
          </w:p>
        </w:tc>
        <w:tc>
          <w:tcPr>
            <w:tcW w:w="340" w:type="dxa"/>
            <w:tcBorders>
              <w:top w:val="nil"/>
              <w:left w:val="nil"/>
              <w:bottom w:val="single" w:sz="8" w:space="0" w:color="0070C0"/>
              <w:right w:val="single" w:sz="8" w:space="0" w:color="0070C0"/>
            </w:tcBorders>
            <w:shd w:val="clear" w:color="auto" w:fill="auto"/>
            <w:noWrap/>
            <w:vAlign w:val="center"/>
            <w:hideMark/>
          </w:tcPr>
          <w:p w14:paraId="2A9AAC3B" w14:textId="77777777" w:rsidR="00250832" w:rsidRPr="00250832" w:rsidRDefault="00250832" w:rsidP="00250832">
            <w:pPr>
              <w:spacing w:after="0" w:line="240" w:lineRule="auto"/>
              <w:jc w:val="center"/>
              <w:rPr>
                <w:rFonts w:eastAsia="Times New Roman"/>
                <w:spacing w:val="0"/>
                <w:lang w:val="es-DO" w:eastAsia="es-DO"/>
              </w:rPr>
            </w:pPr>
            <w:r w:rsidRPr="00250832">
              <w:rPr>
                <w:rFonts w:eastAsia="Times New Roman"/>
                <w:spacing w:val="0"/>
                <w:lang w:val="es-DO" w:eastAsia="es-DO"/>
              </w:rPr>
              <w:t>6</w:t>
            </w:r>
          </w:p>
        </w:tc>
        <w:tc>
          <w:tcPr>
            <w:tcW w:w="340" w:type="dxa"/>
            <w:tcBorders>
              <w:top w:val="nil"/>
              <w:left w:val="nil"/>
              <w:bottom w:val="single" w:sz="8" w:space="0" w:color="0070C0"/>
              <w:right w:val="single" w:sz="8" w:space="0" w:color="0070C0"/>
            </w:tcBorders>
            <w:shd w:val="clear" w:color="auto" w:fill="auto"/>
            <w:noWrap/>
            <w:vAlign w:val="center"/>
            <w:hideMark/>
          </w:tcPr>
          <w:p w14:paraId="0ACE2FF9" w14:textId="77777777" w:rsidR="00250832" w:rsidRPr="00250832" w:rsidRDefault="00250832" w:rsidP="00250832">
            <w:pPr>
              <w:spacing w:after="0" w:line="240" w:lineRule="auto"/>
              <w:jc w:val="center"/>
              <w:rPr>
                <w:rFonts w:eastAsia="Times New Roman"/>
                <w:spacing w:val="0"/>
                <w:lang w:val="es-DO" w:eastAsia="es-DO"/>
              </w:rPr>
            </w:pPr>
            <w:r w:rsidRPr="00250832">
              <w:rPr>
                <w:rFonts w:eastAsia="Times New Roman"/>
                <w:spacing w:val="0"/>
                <w:lang w:val="es-DO" w:eastAsia="es-DO"/>
              </w:rPr>
              <w:t>13</w:t>
            </w:r>
          </w:p>
        </w:tc>
        <w:tc>
          <w:tcPr>
            <w:tcW w:w="340" w:type="dxa"/>
            <w:tcBorders>
              <w:top w:val="nil"/>
              <w:left w:val="nil"/>
              <w:bottom w:val="single" w:sz="8" w:space="0" w:color="0070C0"/>
              <w:right w:val="single" w:sz="8" w:space="0" w:color="0070C0"/>
            </w:tcBorders>
            <w:shd w:val="clear" w:color="auto" w:fill="auto"/>
            <w:noWrap/>
            <w:vAlign w:val="center"/>
            <w:hideMark/>
          </w:tcPr>
          <w:p w14:paraId="23132373" w14:textId="77777777" w:rsidR="00250832" w:rsidRPr="00250832" w:rsidRDefault="00250832" w:rsidP="00250832">
            <w:pPr>
              <w:spacing w:after="0" w:line="240" w:lineRule="auto"/>
              <w:jc w:val="center"/>
              <w:rPr>
                <w:rFonts w:eastAsia="Times New Roman"/>
                <w:spacing w:val="0"/>
                <w:lang w:val="es-DO" w:eastAsia="es-DO"/>
              </w:rPr>
            </w:pPr>
            <w:r w:rsidRPr="00250832">
              <w:rPr>
                <w:rFonts w:eastAsia="Times New Roman"/>
                <w:spacing w:val="0"/>
                <w:lang w:val="es-DO" w:eastAsia="es-DO"/>
              </w:rPr>
              <w:t>19</w:t>
            </w:r>
          </w:p>
        </w:tc>
        <w:tc>
          <w:tcPr>
            <w:tcW w:w="340" w:type="dxa"/>
            <w:tcBorders>
              <w:top w:val="nil"/>
              <w:left w:val="nil"/>
              <w:bottom w:val="single" w:sz="8" w:space="0" w:color="0070C0"/>
              <w:right w:val="single" w:sz="8" w:space="0" w:color="0070C0"/>
            </w:tcBorders>
            <w:shd w:val="clear" w:color="auto" w:fill="auto"/>
            <w:noWrap/>
            <w:vAlign w:val="center"/>
            <w:hideMark/>
          </w:tcPr>
          <w:p w14:paraId="3043AAE6" w14:textId="77777777" w:rsidR="00250832" w:rsidRPr="00250832" w:rsidRDefault="00250832" w:rsidP="00250832">
            <w:pPr>
              <w:spacing w:after="0" w:line="240" w:lineRule="auto"/>
              <w:jc w:val="center"/>
              <w:rPr>
                <w:rFonts w:eastAsia="Times New Roman"/>
                <w:spacing w:val="0"/>
                <w:lang w:val="es-DO" w:eastAsia="es-DO"/>
              </w:rPr>
            </w:pPr>
            <w:r w:rsidRPr="00250832">
              <w:rPr>
                <w:rFonts w:eastAsia="Times New Roman"/>
                <w:spacing w:val="0"/>
                <w:lang w:val="es-DO" w:eastAsia="es-DO"/>
              </w:rPr>
              <w:t>10</w:t>
            </w:r>
          </w:p>
        </w:tc>
        <w:tc>
          <w:tcPr>
            <w:tcW w:w="340" w:type="dxa"/>
            <w:tcBorders>
              <w:top w:val="nil"/>
              <w:left w:val="nil"/>
              <w:bottom w:val="single" w:sz="8" w:space="0" w:color="0070C0"/>
              <w:right w:val="single" w:sz="8" w:space="0" w:color="0070C0"/>
            </w:tcBorders>
            <w:shd w:val="clear" w:color="auto" w:fill="auto"/>
            <w:noWrap/>
            <w:vAlign w:val="center"/>
            <w:hideMark/>
          </w:tcPr>
          <w:p w14:paraId="2F001545" w14:textId="77777777" w:rsidR="00250832" w:rsidRPr="00250832" w:rsidRDefault="00250832" w:rsidP="00250832">
            <w:pPr>
              <w:spacing w:after="0" w:line="240" w:lineRule="auto"/>
              <w:jc w:val="center"/>
              <w:rPr>
                <w:rFonts w:eastAsia="Times New Roman"/>
                <w:spacing w:val="0"/>
                <w:lang w:val="es-DO" w:eastAsia="es-DO"/>
              </w:rPr>
            </w:pPr>
            <w:r w:rsidRPr="00250832">
              <w:rPr>
                <w:rFonts w:eastAsia="Times New Roman"/>
                <w:spacing w:val="0"/>
                <w:lang w:val="es-DO" w:eastAsia="es-DO"/>
              </w:rPr>
              <w:t>19</w:t>
            </w:r>
          </w:p>
        </w:tc>
        <w:tc>
          <w:tcPr>
            <w:tcW w:w="340" w:type="dxa"/>
            <w:tcBorders>
              <w:top w:val="nil"/>
              <w:left w:val="nil"/>
              <w:bottom w:val="single" w:sz="8" w:space="0" w:color="0070C0"/>
              <w:right w:val="single" w:sz="8" w:space="0" w:color="0070C0"/>
            </w:tcBorders>
            <w:shd w:val="clear" w:color="auto" w:fill="auto"/>
            <w:noWrap/>
            <w:vAlign w:val="center"/>
            <w:hideMark/>
          </w:tcPr>
          <w:p w14:paraId="313CB822" w14:textId="77777777" w:rsidR="00250832" w:rsidRPr="00250832" w:rsidRDefault="00250832" w:rsidP="00250832">
            <w:pPr>
              <w:spacing w:after="0" w:line="240" w:lineRule="auto"/>
              <w:jc w:val="center"/>
              <w:rPr>
                <w:rFonts w:eastAsia="Times New Roman"/>
                <w:spacing w:val="0"/>
                <w:lang w:val="es-DO" w:eastAsia="es-DO"/>
              </w:rPr>
            </w:pPr>
            <w:r w:rsidRPr="00250832">
              <w:rPr>
                <w:rFonts w:eastAsia="Times New Roman"/>
                <w:spacing w:val="0"/>
                <w:lang w:val="es-DO" w:eastAsia="es-DO"/>
              </w:rPr>
              <w:t>11</w:t>
            </w:r>
          </w:p>
        </w:tc>
        <w:tc>
          <w:tcPr>
            <w:tcW w:w="520" w:type="dxa"/>
            <w:tcBorders>
              <w:top w:val="nil"/>
              <w:left w:val="nil"/>
              <w:bottom w:val="single" w:sz="8" w:space="0" w:color="0070C0"/>
              <w:right w:val="single" w:sz="8" w:space="0" w:color="0070C0"/>
            </w:tcBorders>
            <w:shd w:val="clear" w:color="auto" w:fill="auto"/>
            <w:noWrap/>
            <w:vAlign w:val="center"/>
            <w:hideMark/>
          </w:tcPr>
          <w:p w14:paraId="0170AF72" w14:textId="77777777" w:rsidR="00250832" w:rsidRPr="00250832" w:rsidRDefault="00250832" w:rsidP="00250832">
            <w:pPr>
              <w:spacing w:after="0" w:line="240" w:lineRule="auto"/>
              <w:jc w:val="center"/>
              <w:rPr>
                <w:rFonts w:eastAsia="Times New Roman"/>
                <w:spacing w:val="0"/>
                <w:lang w:val="es-DO" w:eastAsia="es-DO"/>
              </w:rPr>
            </w:pPr>
            <w:r w:rsidRPr="00250832">
              <w:rPr>
                <w:rFonts w:eastAsia="Times New Roman"/>
                <w:spacing w:val="0"/>
                <w:lang w:val="es-DO" w:eastAsia="es-DO"/>
              </w:rPr>
              <w:t>172</w:t>
            </w:r>
          </w:p>
        </w:tc>
        <w:tc>
          <w:tcPr>
            <w:tcW w:w="709" w:type="dxa"/>
            <w:tcBorders>
              <w:top w:val="nil"/>
              <w:left w:val="nil"/>
              <w:bottom w:val="single" w:sz="8" w:space="0" w:color="0070C0"/>
              <w:right w:val="single" w:sz="8" w:space="0" w:color="0070C0"/>
            </w:tcBorders>
            <w:shd w:val="clear" w:color="auto" w:fill="auto"/>
            <w:noWrap/>
            <w:vAlign w:val="center"/>
            <w:hideMark/>
          </w:tcPr>
          <w:p w14:paraId="5B0759A4" w14:textId="77777777" w:rsidR="00250832" w:rsidRPr="00250832" w:rsidRDefault="00250832" w:rsidP="00250832">
            <w:pPr>
              <w:spacing w:after="0" w:line="240" w:lineRule="auto"/>
              <w:jc w:val="right"/>
              <w:rPr>
                <w:rFonts w:eastAsia="Times New Roman"/>
                <w:spacing w:val="0"/>
                <w:lang w:val="es-DO" w:eastAsia="es-DO"/>
              </w:rPr>
            </w:pPr>
            <w:r w:rsidRPr="00250832">
              <w:rPr>
                <w:rFonts w:eastAsia="Times New Roman"/>
                <w:spacing w:val="0"/>
                <w:lang w:val="es-DO" w:eastAsia="es-DO"/>
              </w:rPr>
              <w:t>1,667</w:t>
            </w:r>
          </w:p>
        </w:tc>
        <w:tc>
          <w:tcPr>
            <w:tcW w:w="618" w:type="dxa"/>
            <w:tcBorders>
              <w:top w:val="nil"/>
              <w:left w:val="nil"/>
              <w:bottom w:val="single" w:sz="8" w:space="0" w:color="0070C0"/>
              <w:right w:val="single" w:sz="8" w:space="0" w:color="0070C0"/>
            </w:tcBorders>
            <w:shd w:val="clear" w:color="auto" w:fill="auto"/>
            <w:noWrap/>
            <w:vAlign w:val="center"/>
            <w:hideMark/>
          </w:tcPr>
          <w:p w14:paraId="4406CF62" w14:textId="77777777" w:rsidR="00250832" w:rsidRPr="00250832" w:rsidRDefault="00250832" w:rsidP="00250832">
            <w:pPr>
              <w:spacing w:after="0" w:line="240" w:lineRule="auto"/>
              <w:jc w:val="center"/>
              <w:rPr>
                <w:rFonts w:eastAsia="Times New Roman"/>
                <w:spacing w:val="0"/>
                <w:lang w:val="es-DO" w:eastAsia="es-DO"/>
              </w:rPr>
            </w:pPr>
            <w:r w:rsidRPr="00250832">
              <w:rPr>
                <w:rFonts w:eastAsia="Times New Roman"/>
                <w:spacing w:val="0"/>
                <w:lang w:val="es-DO" w:eastAsia="es-DO"/>
              </w:rPr>
              <w:t>375</w:t>
            </w:r>
          </w:p>
        </w:tc>
        <w:tc>
          <w:tcPr>
            <w:tcW w:w="873" w:type="dxa"/>
            <w:tcBorders>
              <w:top w:val="nil"/>
              <w:left w:val="nil"/>
              <w:bottom w:val="single" w:sz="8" w:space="0" w:color="0070C0"/>
              <w:right w:val="single" w:sz="8" w:space="0" w:color="0070C0"/>
            </w:tcBorders>
            <w:shd w:val="clear" w:color="auto" w:fill="auto"/>
            <w:noWrap/>
            <w:vAlign w:val="center"/>
            <w:hideMark/>
          </w:tcPr>
          <w:p w14:paraId="544EA9A2" w14:textId="77777777" w:rsidR="00250832" w:rsidRPr="00250832" w:rsidRDefault="00250832" w:rsidP="00250832">
            <w:pPr>
              <w:spacing w:after="0" w:line="240" w:lineRule="auto"/>
              <w:jc w:val="center"/>
              <w:rPr>
                <w:rFonts w:eastAsia="Times New Roman"/>
                <w:spacing w:val="0"/>
                <w:lang w:val="es-DO" w:eastAsia="es-DO"/>
              </w:rPr>
            </w:pPr>
            <w:r w:rsidRPr="00250832">
              <w:rPr>
                <w:rFonts w:eastAsia="Times New Roman"/>
                <w:spacing w:val="0"/>
                <w:lang w:val="es-DO" w:eastAsia="es-DO"/>
              </w:rPr>
              <w:t>2,042</w:t>
            </w:r>
          </w:p>
        </w:tc>
        <w:tc>
          <w:tcPr>
            <w:tcW w:w="760" w:type="dxa"/>
            <w:tcBorders>
              <w:top w:val="nil"/>
              <w:left w:val="nil"/>
              <w:bottom w:val="single" w:sz="8" w:space="0" w:color="0070C0"/>
              <w:right w:val="single" w:sz="8" w:space="0" w:color="0070C0"/>
            </w:tcBorders>
            <w:shd w:val="clear" w:color="auto" w:fill="auto"/>
            <w:noWrap/>
            <w:vAlign w:val="center"/>
            <w:hideMark/>
          </w:tcPr>
          <w:p w14:paraId="68CE8D2E" w14:textId="77777777" w:rsidR="00250832" w:rsidRPr="00250832" w:rsidRDefault="00250832" w:rsidP="00250832">
            <w:pPr>
              <w:spacing w:after="0" w:line="240" w:lineRule="auto"/>
              <w:jc w:val="center"/>
              <w:rPr>
                <w:rFonts w:eastAsia="Times New Roman"/>
                <w:b/>
                <w:bCs/>
                <w:spacing w:val="0"/>
                <w:lang w:val="es-DO" w:eastAsia="es-DO"/>
              </w:rPr>
            </w:pPr>
            <w:r w:rsidRPr="00250832">
              <w:rPr>
                <w:rFonts w:eastAsia="Times New Roman"/>
                <w:b/>
                <w:bCs/>
                <w:spacing w:val="0"/>
                <w:lang w:val="es-DO" w:eastAsia="es-DO"/>
              </w:rPr>
              <w:t>60%</w:t>
            </w:r>
          </w:p>
        </w:tc>
      </w:tr>
      <w:tr w:rsidR="00A32763" w:rsidRPr="00250832" w14:paraId="7E4146B9" w14:textId="77777777" w:rsidTr="00250832">
        <w:trPr>
          <w:trHeight w:val="330"/>
          <w:jc w:val="center"/>
        </w:trPr>
        <w:tc>
          <w:tcPr>
            <w:tcW w:w="1400" w:type="dxa"/>
            <w:tcBorders>
              <w:top w:val="nil"/>
              <w:left w:val="single" w:sz="8" w:space="0" w:color="0070C0"/>
              <w:bottom w:val="single" w:sz="8" w:space="0" w:color="0070C0"/>
              <w:right w:val="single" w:sz="8" w:space="0" w:color="0070C0"/>
            </w:tcBorders>
            <w:shd w:val="clear" w:color="auto" w:fill="auto"/>
            <w:noWrap/>
            <w:vAlign w:val="center"/>
            <w:hideMark/>
          </w:tcPr>
          <w:p w14:paraId="603F8EE9" w14:textId="77777777" w:rsidR="00250832" w:rsidRPr="00250832" w:rsidRDefault="00250832" w:rsidP="00250832">
            <w:pPr>
              <w:spacing w:after="0" w:line="240" w:lineRule="auto"/>
              <w:jc w:val="both"/>
              <w:rPr>
                <w:rFonts w:eastAsia="Times New Roman"/>
                <w:b/>
                <w:bCs/>
                <w:spacing w:val="0"/>
                <w:lang w:val="es-DO" w:eastAsia="es-DO"/>
              </w:rPr>
            </w:pPr>
            <w:r w:rsidRPr="00250832">
              <w:rPr>
                <w:rFonts w:eastAsia="Times New Roman"/>
                <w:b/>
                <w:bCs/>
                <w:spacing w:val="0"/>
                <w:lang w:val="es-DO" w:eastAsia="es-DO"/>
              </w:rPr>
              <w:t>Totales</w:t>
            </w:r>
          </w:p>
        </w:tc>
        <w:tc>
          <w:tcPr>
            <w:tcW w:w="340" w:type="dxa"/>
            <w:tcBorders>
              <w:top w:val="nil"/>
              <w:left w:val="nil"/>
              <w:bottom w:val="single" w:sz="8" w:space="0" w:color="0070C0"/>
              <w:right w:val="single" w:sz="8" w:space="0" w:color="0070C0"/>
            </w:tcBorders>
            <w:shd w:val="clear" w:color="auto" w:fill="auto"/>
            <w:noWrap/>
            <w:vAlign w:val="center"/>
            <w:hideMark/>
          </w:tcPr>
          <w:p w14:paraId="015A7457" w14:textId="77777777" w:rsidR="00250832" w:rsidRPr="00250832" w:rsidRDefault="00250832" w:rsidP="00250832">
            <w:pPr>
              <w:spacing w:after="0" w:line="240" w:lineRule="auto"/>
              <w:jc w:val="center"/>
              <w:rPr>
                <w:rFonts w:eastAsia="Times New Roman"/>
                <w:b/>
                <w:bCs/>
                <w:spacing w:val="0"/>
                <w:lang w:val="es-DO" w:eastAsia="es-DO"/>
              </w:rPr>
            </w:pPr>
            <w:r w:rsidRPr="00250832">
              <w:rPr>
                <w:rFonts w:eastAsia="Times New Roman"/>
                <w:b/>
                <w:bCs/>
                <w:spacing w:val="0"/>
                <w:lang w:val="es-DO" w:eastAsia="es-DO"/>
              </w:rPr>
              <w:t> </w:t>
            </w:r>
          </w:p>
        </w:tc>
        <w:tc>
          <w:tcPr>
            <w:tcW w:w="340" w:type="dxa"/>
            <w:tcBorders>
              <w:top w:val="nil"/>
              <w:left w:val="nil"/>
              <w:bottom w:val="single" w:sz="8" w:space="0" w:color="0070C0"/>
              <w:right w:val="single" w:sz="8" w:space="0" w:color="0070C0"/>
            </w:tcBorders>
            <w:shd w:val="clear" w:color="auto" w:fill="auto"/>
            <w:noWrap/>
            <w:vAlign w:val="center"/>
            <w:hideMark/>
          </w:tcPr>
          <w:p w14:paraId="062DCC1B" w14:textId="77777777" w:rsidR="00250832" w:rsidRPr="00250832" w:rsidRDefault="00250832" w:rsidP="00250832">
            <w:pPr>
              <w:spacing w:after="0" w:line="240" w:lineRule="auto"/>
              <w:jc w:val="center"/>
              <w:rPr>
                <w:rFonts w:eastAsia="Times New Roman"/>
                <w:b/>
                <w:bCs/>
                <w:spacing w:val="0"/>
                <w:lang w:val="es-DO" w:eastAsia="es-DO"/>
              </w:rPr>
            </w:pPr>
            <w:r w:rsidRPr="00250832">
              <w:rPr>
                <w:rFonts w:eastAsia="Times New Roman"/>
                <w:b/>
                <w:bCs/>
                <w:spacing w:val="0"/>
                <w:lang w:val="es-DO" w:eastAsia="es-DO"/>
              </w:rPr>
              <w:t> </w:t>
            </w:r>
          </w:p>
        </w:tc>
        <w:tc>
          <w:tcPr>
            <w:tcW w:w="340" w:type="dxa"/>
            <w:tcBorders>
              <w:top w:val="nil"/>
              <w:left w:val="nil"/>
              <w:bottom w:val="single" w:sz="8" w:space="0" w:color="0070C0"/>
              <w:right w:val="single" w:sz="8" w:space="0" w:color="0070C0"/>
            </w:tcBorders>
            <w:shd w:val="clear" w:color="auto" w:fill="auto"/>
            <w:noWrap/>
            <w:vAlign w:val="center"/>
            <w:hideMark/>
          </w:tcPr>
          <w:p w14:paraId="25FBD884" w14:textId="77777777" w:rsidR="00250832" w:rsidRPr="00250832" w:rsidRDefault="00250832" w:rsidP="00250832">
            <w:pPr>
              <w:spacing w:after="0" w:line="240" w:lineRule="auto"/>
              <w:jc w:val="center"/>
              <w:rPr>
                <w:rFonts w:eastAsia="Times New Roman"/>
                <w:b/>
                <w:bCs/>
                <w:spacing w:val="0"/>
                <w:lang w:val="es-DO" w:eastAsia="es-DO"/>
              </w:rPr>
            </w:pPr>
            <w:r w:rsidRPr="00250832">
              <w:rPr>
                <w:rFonts w:eastAsia="Times New Roman"/>
                <w:b/>
                <w:bCs/>
                <w:spacing w:val="0"/>
                <w:lang w:val="es-DO" w:eastAsia="es-DO"/>
              </w:rPr>
              <w:t> </w:t>
            </w:r>
          </w:p>
        </w:tc>
        <w:tc>
          <w:tcPr>
            <w:tcW w:w="340" w:type="dxa"/>
            <w:tcBorders>
              <w:top w:val="nil"/>
              <w:left w:val="nil"/>
              <w:bottom w:val="single" w:sz="8" w:space="0" w:color="0070C0"/>
              <w:right w:val="single" w:sz="8" w:space="0" w:color="0070C0"/>
            </w:tcBorders>
            <w:shd w:val="clear" w:color="auto" w:fill="auto"/>
            <w:noWrap/>
            <w:vAlign w:val="center"/>
            <w:hideMark/>
          </w:tcPr>
          <w:p w14:paraId="49AE0179" w14:textId="77777777" w:rsidR="00250832" w:rsidRPr="00250832" w:rsidRDefault="00250832" w:rsidP="00250832">
            <w:pPr>
              <w:spacing w:after="0" w:line="240" w:lineRule="auto"/>
              <w:jc w:val="center"/>
              <w:rPr>
                <w:rFonts w:eastAsia="Times New Roman"/>
                <w:b/>
                <w:bCs/>
                <w:spacing w:val="0"/>
                <w:lang w:val="es-DO" w:eastAsia="es-DO"/>
              </w:rPr>
            </w:pPr>
            <w:r w:rsidRPr="00250832">
              <w:rPr>
                <w:rFonts w:eastAsia="Times New Roman"/>
                <w:b/>
                <w:bCs/>
                <w:spacing w:val="0"/>
                <w:lang w:val="es-DO" w:eastAsia="es-DO"/>
              </w:rPr>
              <w:t> </w:t>
            </w:r>
          </w:p>
        </w:tc>
        <w:tc>
          <w:tcPr>
            <w:tcW w:w="340" w:type="dxa"/>
            <w:tcBorders>
              <w:top w:val="nil"/>
              <w:left w:val="nil"/>
              <w:bottom w:val="single" w:sz="8" w:space="0" w:color="0070C0"/>
              <w:right w:val="single" w:sz="8" w:space="0" w:color="0070C0"/>
            </w:tcBorders>
            <w:shd w:val="clear" w:color="auto" w:fill="auto"/>
            <w:noWrap/>
            <w:vAlign w:val="center"/>
            <w:hideMark/>
          </w:tcPr>
          <w:p w14:paraId="337B5E61" w14:textId="77777777" w:rsidR="00250832" w:rsidRPr="00250832" w:rsidRDefault="00250832" w:rsidP="00250832">
            <w:pPr>
              <w:spacing w:after="0" w:line="240" w:lineRule="auto"/>
              <w:jc w:val="center"/>
              <w:rPr>
                <w:rFonts w:eastAsia="Times New Roman"/>
                <w:b/>
                <w:bCs/>
                <w:spacing w:val="0"/>
                <w:lang w:val="es-DO" w:eastAsia="es-DO"/>
              </w:rPr>
            </w:pPr>
            <w:r w:rsidRPr="00250832">
              <w:rPr>
                <w:rFonts w:eastAsia="Times New Roman"/>
                <w:b/>
                <w:bCs/>
                <w:spacing w:val="0"/>
                <w:lang w:val="es-DO" w:eastAsia="es-DO"/>
              </w:rPr>
              <w:t> </w:t>
            </w:r>
          </w:p>
        </w:tc>
        <w:tc>
          <w:tcPr>
            <w:tcW w:w="340" w:type="dxa"/>
            <w:tcBorders>
              <w:top w:val="nil"/>
              <w:left w:val="nil"/>
              <w:bottom w:val="single" w:sz="8" w:space="0" w:color="0070C0"/>
              <w:right w:val="single" w:sz="8" w:space="0" w:color="0070C0"/>
            </w:tcBorders>
            <w:shd w:val="clear" w:color="auto" w:fill="auto"/>
            <w:noWrap/>
            <w:vAlign w:val="center"/>
            <w:hideMark/>
          </w:tcPr>
          <w:p w14:paraId="1EE0821C" w14:textId="77777777" w:rsidR="00250832" w:rsidRPr="00250832" w:rsidRDefault="00250832" w:rsidP="00250832">
            <w:pPr>
              <w:spacing w:after="0" w:line="240" w:lineRule="auto"/>
              <w:jc w:val="center"/>
              <w:rPr>
                <w:rFonts w:eastAsia="Times New Roman"/>
                <w:b/>
                <w:bCs/>
                <w:spacing w:val="0"/>
                <w:lang w:val="es-DO" w:eastAsia="es-DO"/>
              </w:rPr>
            </w:pPr>
            <w:r w:rsidRPr="00250832">
              <w:rPr>
                <w:rFonts w:eastAsia="Times New Roman"/>
                <w:b/>
                <w:bCs/>
                <w:spacing w:val="0"/>
                <w:lang w:val="es-DO" w:eastAsia="es-DO"/>
              </w:rPr>
              <w:t> </w:t>
            </w:r>
          </w:p>
        </w:tc>
        <w:tc>
          <w:tcPr>
            <w:tcW w:w="520" w:type="dxa"/>
            <w:tcBorders>
              <w:top w:val="nil"/>
              <w:left w:val="nil"/>
              <w:bottom w:val="single" w:sz="8" w:space="0" w:color="0070C0"/>
              <w:right w:val="single" w:sz="8" w:space="0" w:color="0070C0"/>
            </w:tcBorders>
            <w:shd w:val="clear" w:color="auto" w:fill="auto"/>
            <w:noWrap/>
            <w:vAlign w:val="center"/>
            <w:hideMark/>
          </w:tcPr>
          <w:p w14:paraId="25EC41F7" w14:textId="77777777" w:rsidR="00250832" w:rsidRPr="00250832" w:rsidRDefault="00250832" w:rsidP="00250832">
            <w:pPr>
              <w:spacing w:after="0" w:line="240" w:lineRule="auto"/>
              <w:jc w:val="center"/>
              <w:rPr>
                <w:rFonts w:eastAsia="Times New Roman"/>
                <w:b/>
                <w:bCs/>
                <w:spacing w:val="0"/>
                <w:lang w:val="es-DO" w:eastAsia="es-DO"/>
              </w:rPr>
            </w:pPr>
            <w:r w:rsidRPr="00250832">
              <w:rPr>
                <w:rFonts w:eastAsia="Times New Roman"/>
                <w:b/>
                <w:bCs/>
                <w:spacing w:val="0"/>
                <w:lang w:val="es-DO" w:eastAsia="es-DO"/>
              </w:rPr>
              <w:t>406</w:t>
            </w:r>
          </w:p>
        </w:tc>
        <w:tc>
          <w:tcPr>
            <w:tcW w:w="709" w:type="dxa"/>
            <w:tcBorders>
              <w:top w:val="nil"/>
              <w:left w:val="nil"/>
              <w:bottom w:val="single" w:sz="8" w:space="0" w:color="0070C0"/>
              <w:right w:val="single" w:sz="8" w:space="0" w:color="0070C0"/>
            </w:tcBorders>
            <w:shd w:val="clear" w:color="auto" w:fill="auto"/>
            <w:noWrap/>
            <w:vAlign w:val="center"/>
            <w:hideMark/>
          </w:tcPr>
          <w:p w14:paraId="73AB79BE" w14:textId="77777777" w:rsidR="00250832" w:rsidRPr="00250832" w:rsidRDefault="00250832" w:rsidP="00250832">
            <w:pPr>
              <w:spacing w:after="0" w:line="240" w:lineRule="auto"/>
              <w:jc w:val="center"/>
              <w:rPr>
                <w:rFonts w:eastAsia="Times New Roman"/>
                <w:b/>
                <w:bCs/>
                <w:spacing w:val="0"/>
                <w:lang w:val="es-DO" w:eastAsia="es-DO"/>
              </w:rPr>
            </w:pPr>
            <w:r w:rsidRPr="00250832">
              <w:rPr>
                <w:rFonts w:eastAsia="Times New Roman"/>
                <w:b/>
                <w:bCs/>
                <w:spacing w:val="0"/>
                <w:lang w:val="es-DO" w:eastAsia="es-DO"/>
              </w:rPr>
              <w:t>3,998</w:t>
            </w:r>
          </w:p>
        </w:tc>
        <w:tc>
          <w:tcPr>
            <w:tcW w:w="618" w:type="dxa"/>
            <w:tcBorders>
              <w:top w:val="nil"/>
              <w:left w:val="nil"/>
              <w:bottom w:val="single" w:sz="8" w:space="0" w:color="0070C0"/>
              <w:right w:val="single" w:sz="8" w:space="0" w:color="0070C0"/>
            </w:tcBorders>
            <w:shd w:val="clear" w:color="auto" w:fill="auto"/>
            <w:noWrap/>
            <w:vAlign w:val="center"/>
            <w:hideMark/>
          </w:tcPr>
          <w:p w14:paraId="146A6623" w14:textId="77777777" w:rsidR="00250832" w:rsidRPr="00250832" w:rsidRDefault="00250832" w:rsidP="00250832">
            <w:pPr>
              <w:spacing w:after="0" w:line="240" w:lineRule="auto"/>
              <w:jc w:val="center"/>
              <w:rPr>
                <w:rFonts w:eastAsia="Times New Roman"/>
                <w:b/>
                <w:bCs/>
                <w:spacing w:val="0"/>
                <w:lang w:val="es-DO" w:eastAsia="es-DO"/>
              </w:rPr>
            </w:pPr>
            <w:r w:rsidRPr="00250832">
              <w:rPr>
                <w:rFonts w:eastAsia="Times New Roman"/>
                <w:b/>
                <w:bCs/>
                <w:spacing w:val="0"/>
                <w:lang w:val="es-DO" w:eastAsia="es-DO"/>
              </w:rPr>
              <w:t>730</w:t>
            </w:r>
          </w:p>
        </w:tc>
        <w:tc>
          <w:tcPr>
            <w:tcW w:w="873" w:type="dxa"/>
            <w:tcBorders>
              <w:top w:val="nil"/>
              <w:left w:val="nil"/>
              <w:bottom w:val="single" w:sz="8" w:space="0" w:color="0070C0"/>
              <w:right w:val="single" w:sz="8" w:space="0" w:color="0070C0"/>
            </w:tcBorders>
            <w:shd w:val="clear" w:color="auto" w:fill="auto"/>
            <w:noWrap/>
            <w:vAlign w:val="center"/>
            <w:hideMark/>
          </w:tcPr>
          <w:p w14:paraId="50DD06C9" w14:textId="77777777" w:rsidR="00250832" w:rsidRPr="00250832" w:rsidRDefault="00250832" w:rsidP="00250832">
            <w:pPr>
              <w:spacing w:after="0" w:line="240" w:lineRule="auto"/>
              <w:jc w:val="center"/>
              <w:rPr>
                <w:rFonts w:eastAsia="Times New Roman"/>
                <w:b/>
                <w:bCs/>
                <w:spacing w:val="0"/>
                <w:lang w:val="es-DO" w:eastAsia="es-DO"/>
              </w:rPr>
            </w:pPr>
            <w:r w:rsidRPr="00250832">
              <w:rPr>
                <w:rFonts w:eastAsia="Times New Roman"/>
                <w:b/>
                <w:bCs/>
                <w:spacing w:val="0"/>
                <w:lang w:val="es-DO" w:eastAsia="es-DO"/>
              </w:rPr>
              <w:t>4,728</w:t>
            </w:r>
          </w:p>
        </w:tc>
        <w:tc>
          <w:tcPr>
            <w:tcW w:w="760" w:type="dxa"/>
            <w:tcBorders>
              <w:top w:val="nil"/>
              <w:left w:val="nil"/>
              <w:bottom w:val="single" w:sz="8" w:space="0" w:color="0070C0"/>
              <w:right w:val="single" w:sz="8" w:space="0" w:color="0070C0"/>
            </w:tcBorders>
            <w:shd w:val="clear" w:color="auto" w:fill="auto"/>
            <w:noWrap/>
            <w:vAlign w:val="center"/>
            <w:hideMark/>
          </w:tcPr>
          <w:p w14:paraId="4A5A1E17" w14:textId="77777777" w:rsidR="00250832" w:rsidRPr="00250832" w:rsidRDefault="00250832" w:rsidP="00250832">
            <w:pPr>
              <w:spacing w:after="0" w:line="240" w:lineRule="auto"/>
              <w:jc w:val="center"/>
              <w:rPr>
                <w:rFonts w:eastAsia="Times New Roman"/>
                <w:b/>
                <w:bCs/>
                <w:spacing w:val="0"/>
                <w:lang w:val="es-DO" w:eastAsia="es-DO"/>
              </w:rPr>
            </w:pPr>
            <w:r w:rsidRPr="00250832">
              <w:rPr>
                <w:rFonts w:eastAsia="Times New Roman"/>
                <w:b/>
                <w:bCs/>
                <w:spacing w:val="0"/>
                <w:lang w:val="es-DO" w:eastAsia="es-DO"/>
              </w:rPr>
              <w:t>73%</w:t>
            </w:r>
          </w:p>
        </w:tc>
      </w:tr>
    </w:tbl>
    <w:p w14:paraId="08A2E9F7" w14:textId="614938B8" w:rsidR="00CB395C" w:rsidRPr="00A32763" w:rsidRDefault="00CB395C" w:rsidP="005B2AF2">
      <w:pPr>
        <w:pStyle w:val="Textonotasalpie"/>
        <w:rPr>
          <w:color w:val="767171"/>
          <w:spacing w:val="20"/>
          <w:szCs w:val="24"/>
          <w:lang w:val="es-DO"/>
        </w:rPr>
      </w:pPr>
      <w:r w:rsidRPr="00A32763">
        <w:rPr>
          <w:color w:val="767171"/>
          <w:spacing w:val="20"/>
          <w:szCs w:val="24"/>
          <w:lang w:val="es-DO"/>
        </w:rPr>
        <w:t xml:space="preserve">   </w:t>
      </w:r>
      <w:r w:rsidR="00250832" w:rsidRPr="00A32763">
        <w:rPr>
          <w:color w:val="767171"/>
          <w:spacing w:val="20"/>
          <w:szCs w:val="24"/>
          <w:lang w:val="es-DO"/>
        </w:rPr>
        <w:t xml:space="preserve"> </w:t>
      </w:r>
      <w:r w:rsidRPr="00A32763">
        <w:rPr>
          <w:color w:val="767171"/>
          <w:spacing w:val="20"/>
          <w:szCs w:val="24"/>
          <w:lang w:val="es-DO"/>
        </w:rPr>
        <w:t>Cuadro No. IV Capacitaciones</w:t>
      </w:r>
    </w:p>
    <w:p w14:paraId="100E4267" w14:textId="0C884AA1" w:rsidR="005B2AF2" w:rsidRDefault="005B2AF2" w:rsidP="00F44BEA">
      <w:pPr>
        <w:pStyle w:val="Ttulo2"/>
        <w:numPr>
          <w:ilvl w:val="1"/>
          <w:numId w:val="26"/>
        </w:numPr>
        <w:rPr>
          <w:b/>
          <w:bCs/>
          <w:lang w:val="es-DO"/>
        </w:rPr>
      </w:pPr>
      <w:bookmarkStart w:id="22" w:name="_Toc140733812"/>
      <w:bookmarkStart w:id="23" w:name="_Toc153578825"/>
      <w:r w:rsidRPr="00F44BEA">
        <w:rPr>
          <w:b/>
          <w:bCs/>
          <w:lang w:val="es-DO"/>
        </w:rPr>
        <w:t>Apoyo a la Producción</w:t>
      </w:r>
      <w:bookmarkEnd w:id="22"/>
      <w:bookmarkEnd w:id="23"/>
    </w:p>
    <w:p w14:paraId="5982DDEA" w14:textId="77777777" w:rsidR="00F44BEA" w:rsidRPr="00F44BEA" w:rsidRDefault="00F44BEA" w:rsidP="00F44BEA">
      <w:pPr>
        <w:pStyle w:val="Prrafodelista"/>
        <w:ind w:left="795"/>
      </w:pPr>
    </w:p>
    <w:p w14:paraId="0E162DE8" w14:textId="3775B854" w:rsidR="005B2AF2" w:rsidRPr="00A32763" w:rsidRDefault="00BF7E6E" w:rsidP="005B2AF2">
      <w:pPr>
        <w:spacing w:line="360" w:lineRule="auto"/>
        <w:jc w:val="both"/>
        <w:rPr>
          <w:lang w:val="es-DO"/>
        </w:rPr>
      </w:pPr>
      <w:r>
        <w:rPr>
          <w:lang w:val="es-DO"/>
        </w:rPr>
        <w:t>Este ítem c</w:t>
      </w:r>
      <w:r w:rsidR="00D62053" w:rsidRPr="00A32763">
        <w:rPr>
          <w:lang w:val="es-DO"/>
        </w:rPr>
        <w:t>omprende todas las actividades que contribuyen a mejorar la producción y productividad, desde la producción de plantas de café para la renovación y fomento de plantaciones en viveros oficiales, el apoyo a los viveros privados, asistencia técnica a</w:t>
      </w:r>
      <w:r w:rsidR="005B2AF2" w:rsidRPr="00A32763">
        <w:rPr>
          <w:lang w:val="es-DO"/>
        </w:rPr>
        <w:t xml:space="preserve"> fincas de productores, </w:t>
      </w:r>
      <w:r w:rsidR="00D62053" w:rsidRPr="00A32763">
        <w:rPr>
          <w:lang w:val="es-DO"/>
        </w:rPr>
        <w:t xml:space="preserve">vía la Extensión y Capacitación cafetalera y el </w:t>
      </w:r>
      <w:r w:rsidR="005B2AF2" w:rsidRPr="00A32763">
        <w:rPr>
          <w:lang w:val="es-DO"/>
        </w:rPr>
        <w:t xml:space="preserve">control de plagas y manejo postcosecha. </w:t>
      </w:r>
    </w:p>
    <w:p w14:paraId="03EBD183" w14:textId="17811BD8" w:rsidR="005B2AF2" w:rsidRPr="00A32763" w:rsidRDefault="00643C6F" w:rsidP="005B2AF2">
      <w:pPr>
        <w:spacing w:line="360" w:lineRule="auto"/>
        <w:jc w:val="both"/>
        <w:rPr>
          <w:lang w:val="es-DO"/>
        </w:rPr>
      </w:pPr>
      <w:r w:rsidRPr="00A32763">
        <w:rPr>
          <w:lang w:val="es-DO"/>
        </w:rPr>
        <w:t>INDOCAFE pone en práctica los avances tecnológicos en café, a través de l</w:t>
      </w:r>
      <w:r w:rsidR="005B2AF2" w:rsidRPr="00A32763">
        <w:rPr>
          <w:lang w:val="es-DO"/>
        </w:rPr>
        <w:t>os Proyectos Piloto</w:t>
      </w:r>
      <w:r w:rsidRPr="00A32763">
        <w:rPr>
          <w:lang w:val="es-DO"/>
        </w:rPr>
        <w:t>,</w:t>
      </w:r>
      <w:r w:rsidR="005B2AF2" w:rsidRPr="00A32763">
        <w:rPr>
          <w:lang w:val="es-DO"/>
        </w:rPr>
        <w:t xml:space="preserve"> que se ejecutan en Chene (Barahona), Peralta (Azua), Paradero (Mao) y Juncalito (Santiago). </w:t>
      </w:r>
    </w:p>
    <w:p w14:paraId="08D132DC" w14:textId="14893634" w:rsidR="005B2AF2" w:rsidRDefault="005B2AF2" w:rsidP="00F44BEA">
      <w:pPr>
        <w:pStyle w:val="Ttulo2"/>
        <w:numPr>
          <w:ilvl w:val="2"/>
          <w:numId w:val="26"/>
        </w:numPr>
        <w:rPr>
          <w:b/>
          <w:bCs/>
          <w:lang w:val="es-DO"/>
        </w:rPr>
      </w:pPr>
      <w:bookmarkStart w:id="24" w:name="_Toc153578826"/>
      <w:r w:rsidRPr="00F44BEA">
        <w:rPr>
          <w:b/>
          <w:bCs/>
          <w:lang w:val="es-DO"/>
        </w:rPr>
        <w:t>Producción de plantas</w:t>
      </w:r>
      <w:bookmarkEnd w:id="24"/>
    </w:p>
    <w:p w14:paraId="40B2558F" w14:textId="77777777" w:rsidR="00F44BEA" w:rsidRPr="00F44BEA" w:rsidRDefault="00F44BEA" w:rsidP="00F44BEA">
      <w:pPr>
        <w:pStyle w:val="Prrafodelista"/>
        <w:ind w:left="1080"/>
      </w:pPr>
    </w:p>
    <w:p w14:paraId="5C98D219" w14:textId="2C04794A" w:rsidR="005B2AF2" w:rsidRPr="00A32763" w:rsidRDefault="00007C55" w:rsidP="005B2AF2">
      <w:pPr>
        <w:spacing w:line="360" w:lineRule="auto"/>
        <w:jc w:val="both"/>
        <w:rPr>
          <w:lang w:val="es-DO"/>
        </w:rPr>
      </w:pPr>
      <w:r w:rsidRPr="00A32763">
        <w:rPr>
          <w:lang w:val="es-DO"/>
        </w:rPr>
        <w:t xml:space="preserve">Este año se alcanzó la producción y siembra de </w:t>
      </w:r>
      <w:r w:rsidR="00962EED" w:rsidRPr="00A32763">
        <w:rPr>
          <w:lang w:val="es-DO"/>
        </w:rPr>
        <w:t xml:space="preserve">11,580,108 </w:t>
      </w:r>
      <w:r w:rsidR="005B2AF2" w:rsidRPr="00A32763">
        <w:rPr>
          <w:lang w:val="es-DO"/>
        </w:rPr>
        <w:t>de variedades tolerantes a la roya (</w:t>
      </w:r>
      <w:r w:rsidR="005B2AF2" w:rsidRPr="00A32763">
        <w:rPr>
          <w:i/>
          <w:iCs/>
          <w:lang w:val="es-DO"/>
        </w:rPr>
        <w:t>Hemileia vastatrix</w:t>
      </w:r>
      <w:r w:rsidR="005B2AF2" w:rsidRPr="00A32763">
        <w:rPr>
          <w:lang w:val="es-DO"/>
        </w:rPr>
        <w:t xml:space="preserve">), beneficiando a </w:t>
      </w:r>
      <w:r w:rsidR="00962EED" w:rsidRPr="00A32763">
        <w:rPr>
          <w:lang w:val="es-DO"/>
        </w:rPr>
        <w:t xml:space="preserve">3,602 </w:t>
      </w:r>
      <w:r w:rsidR="005B2AF2" w:rsidRPr="00A32763">
        <w:rPr>
          <w:lang w:val="es-DO"/>
        </w:rPr>
        <w:t xml:space="preserve">productores, de los cuales </w:t>
      </w:r>
      <w:r w:rsidR="00962EED" w:rsidRPr="00A32763">
        <w:rPr>
          <w:lang w:val="es-DO"/>
        </w:rPr>
        <w:t>3,167</w:t>
      </w:r>
      <w:r w:rsidR="005B2AF2" w:rsidRPr="00A32763">
        <w:rPr>
          <w:lang w:val="es-DO"/>
        </w:rPr>
        <w:t xml:space="preserve"> son hombres y </w:t>
      </w:r>
      <w:r w:rsidR="00962EED" w:rsidRPr="00A32763">
        <w:rPr>
          <w:lang w:val="es-DO"/>
        </w:rPr>
        <w:t>435</w:t>
      </w:r>
      <w:r w:rsidR="005B2AF2" w:rsidRPr="00A32763">
        <w:rPr>
          <w:lang w:val="es-DO"/>
        </w:rPr>
        <w:t xml:space="preserve"> mujeres.</w:t>
      </w:r>
    </w:p>
    <w:p w14:paraId="6DC1016A" w14:textId="73837FD8" w:rsidR="005B2AF2" w:rsidRDefault="005B2AF2" w:rsidP="00F44BEA">
      <w:pPr>
        <w:pStyle w:val="Ttulo2"/>
        <w:numPr>
          <w:ilvl w:val="2"/>
          <w:numId w:val="26"/>
        </w:numPr>
        <w:rPr>
          <w:b/>
          <w:bCs/>
          <w:lang w:val="es-DO"/>
        </w:rPr>
      </w:pPr>
      <w:bookmarkStart w:id="25" w:name="_Toc153578827"/>
      <w:r w:rsidRPr="00F44BEA">
        <w:rPr>
          <w:b/>
          <w:bCs/>
          <w:lang w:val="es-DO"/>
        </w:rPr>
        <w:lastRenderedPageBreak/>
        <w:t>Renovación y Fomento de Cafetales</w:t>
      </w:r>
      <w:bookmarkEnd w:id="25"/>
    </w:p>
    <w:p w14:paraId="301A1424" w14:textId="77777777" w:rsidR="00F44BEA" w:rsidRPr="00F44BEA" w:rsidRDefault="00F44BEA" w:rsidP="00F44BEA">
      <w:pPr>
        <w:pStyle w:val="Prrafodelista"/>
        <w:ind w:left="1080"/>
      </w:pPr>
    </w:p>
    <w:p w14:paraId="3D55582D" w14:textId="7E212962" w:rsidR="001B4F00" w:rsidRPr="00A32763" w:rsidRDefault="005B2AF2" w:rsidP="001B4F00">
      <w:pPr>
        <w:spacing w:line="360" w:lineRule="auto"/>
        <w:contextualSpacing/>
        <w:jc w:val="both"/>
        <w:rPr>
          <w:lang w:val="es-DO"/>
        </w:rPr>
      </w:pPr>
      <w:r w:rsidRPr="00A32763">
        <w:rPr>
          <w:lang w:val="es-DO"/>
        </w:rPr>
        <w:t xml:space="preserve">Entre enero y </w:t>
      </w:r>
      <w:r w:rsidR="00962EED" w:rsidRPr="00A32763">
        <w:rPr>
          <w:lang w:val="es-DO"/>
        </w:rPr>
        <w:t>diciembre</w:t>
      </w:r>
      <w:r w:rsidRPr="00A32763">
        <w:rPr>
          <w:lang w:val="es-DO"/>
        </w:rPr>
        <w:t xml:space="preserve"> de 2023 se </w:t>
      </w:r>
      <w:r w:rsidR="001B4F00" w:rsidRPr="00A32763">
        <w:rPr>
          <w:lang w:val="es-DO"/>
        </w:rPr>
        <w:t>fomentaron y renovaron</w:t>
      </w:r>
      <w:r w:rsidR="00962EED" w:rsidRPr="00A32763">
        <w:rPr>
          <w:lang w:val="es-DO"/>
        </w:rPr>
        <w:t xml:space="preserve"> 51,425 tareas de café; </w:t>
      </w:r>
      <w:r w:rsidR="001B4F00" w:rsidRPr="00A32763">
        <w:rPr>
          <w:lang w:val="es-DO"/>
        </w:rPr>
        <w:t>15,463</w:t>
      </w:r>
      <w:r w:rsidR="00962EED" w:rsidRPr="00A32763">
        <w:rPr>
          <w:lang w:val="es-DO"/>
        </w:rPr>
        <w:t xml:space="preserve"> en fomento y</w:t>
      </w:r>
      <w:r w:rsidR="001B4F00" w:rsidRPr="00A32763">
        <w:rPr>
          <w:lang w:val="es-DO"/>
        </w:rPr>
        <w:t xml:space="preserve"> 35,962.75</w:t>
      </w:r>
      <w:r w:rsidR="00962EED" w:rsidRPr="00A32763">
        <w:rPr>
          <w:lang w:val="es-DO"/>
        </w:rPr>
        <w:t xml:space="preserve"> renovadas.</w:t>
      </w:r>
      <w:r w:rsidR="001B4F00" w:rsidRPr="00A32763">
        <w:rPr>
          <w:lang w:val="es-DO"/>
        </w:rPr>
        <w:t xml:space="preserve"> </w:t>
      </w:r>
    </w:p>
    <w:p w14:paraId="0E24857A" w14:textId="2A2103BB" w:rsidR="001B4F00" w:rsidRPr="00A32763" w:rsidRDefault="003E290B" w:rsidP="001B4F00">
      <w:pPr>
        <w:spacing w:line="360" w:lineRule="auto"/>
        <w:contextualSpacing/>
        <w:jc w:val="both"/>
        <w:rPr>
          <w:lang w:val="es-DO"/>
        </w:rPr>
      </w:pPr>
      <w:r>
        <w:rPr>
          <w:noProof/>
        </w:rPr>
        <w:drawing>
          <wp:anchor distT="0" distB="0" distL="114300" distR="114300" simplePos="0" relativeHeight="251749376" behindDoc="0" locked="0" layoutInCell="1" allowOverlap="1" wp14:anchorId="02212B4E" wp14:editId="76BC3EFE">
            <wp:simplePos x="0" y="0"/>
            <wp:positionH relativeFrom="margin">
              <wp:align>center</wp:align>
            </wp:positionH>
            <wp:positionV relativeFrom="paragraph">
              <wp:posOffset>5080</wp:posOffset>
            </wp:positionV>
            <wp:extent cx="4161790" cy="2774315"/>
            <wp:effectExtent l="0" t="0" r="0" b="6985"/>
            <wp:wrapSquare wrapText="bothSides"/>
            <wp:docPr id="1512817933" name="Imagen 1" descr="Hombre sentado en el pas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817933" name="Imagen 1" descr="Hombre sentado en el pasto&#10;&#10;Descripción generada automáticamente con confianza medi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161790" cy="27743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047A02" w14:textId="5BD89DA7" w:rsidR="003E290B" w:rsidRDefault="003E290B" w:rsidP="001B4F00">
      <w:pPr>
        <w:spacing w:line="360" w:lineRule="auto"/>
        <w:contextualSpacing/>
        <w:jc w:val="both"/>
        <w:rPr>
          <w:lang w:val="es-DO"/>
        </w:rPr>
      </w:pPr>
    </w:p>
    <w:p w14:paraId="37B96082" w14:textId="77777777" w:rsidR="003E290B" w:rsidRDefault="003E290B" w:rsidP="001B4F00">
      <w:pPr>
        <w:spacing w:line="360" w:lineRule="auto"/>
        <w:contextualSpacing/>
        <w:jc w:val="both"/>
        <w:rPr>
          <w:lang w:val="es-DO"/>
        </w:rPr>
      </w:pPr>
    </w:p>
    <w:p w14:paraId="7D6B8F45" w14:textId="77777777" w:rsidR="003E290B" w:rsidRDefault="003E290B" w:rsidP="001B4F00">
      <w:pPr>
        <w:spacing w:line="360" w:lineRule="auto"/>
        <w:contextualSpacing/>
        <w:jc w:val="both"/>
        <w:rPr>
          <w:lang w:val="es-DO"/>
        </w:rPr>
      </w:pPr>
    </w:p>
    <w:p w14:paraId="7A62C354" w14:textId="77777777" w:rsidR="003E290B" w:rsidRDefault="003E290B" w:rsidP="001B4F00">
      <w:pPr>
        <w:spacing w:line="360" w:lineRule="auto"/>
        <w:contextualSpacing/>
        <w:jc w:val="both"/>
        <w:rPr>
          <w:lang w:val="es-DO"/>
        </w:rPr>
      </w:pPr>
    </w:p>
    <w:p w14:paraId="3C3D348F" w14:textId="77777777" w:rsidR="003E290B" w:rsidRDefault="003E290B" w:rsidP="001B4F00">
      <w:pPr>
        <w:spacing w:line="360" w:lineRule="auto"/>
        <w:contextualSpacing/>
        <w:jc w:val="both"/>
        <w:rPr>
          <w:lang w:val="es-DO"/>
        </w:rPr>
      </w:pPr>
    </w:p>
    <w:p w14:paraId="50F48016" w14:textId="77777777" w:rsidR="003E290B" w:rsidRDefault="003E290B" w:rsidP="00801833">
      <w:pPr>
        <w:spacing w:after="0" w:line="360" w:lineRule="auto"/>
        <w:contextualSpacing/>
        <w:jc w:val="both"/>
        <w:rPr>
          <w:lang w:val="es-DO"/>
        </w:rPr>
      </w:pPr>
    </w:p>
    <w:p w14:paraId="676E14A5" w14:textId="77777777" w:rsidR="003E290B" w:rsidRDefault="003E290B" w:rsidP="00801833">
      <w:pPr>
        <w:spacing w:after="0" w:line="360" w:lineRule="auto"/>
        <w:contextualSpacing/>
        <w:jc w:val="both"/>
        <w:rPr>
          <w:lang w:val="es-DO"/>
        </w:rPr>
      </w:pPr>
    </w:p>
    <w:p w14:paraId="7483E66B" w14:textId="77777777" w:rsidR="003E290B" w:rsidRDefault="003E290B" w:rsidP="00801833">
      <w:pPr>
        <w:spacing w:after="0" w:line="360" w:lineRule="auto"/>
        <w:contextualSpacing/>
        <w:jc w:val="both"/>
        <w:rPr>
          <w:lang w:val="es-DO"/>
        </w:rPr>
      </w:pPr>
    </w:p>
    <w:p w14:paraId="365E92F8" w14:textId="77777777" w:rsidR="003E290B" w:rsidRDefault="003E290B" w:rsidP="00801833">
      <w:pPr>
        <w:spacing w:after="0" w:line="360" w:lineRule="auto"/>
        <w:contextualSpacing/>
        <w:jc w:val="both"/>
        <w:rPr>
          <w:lang w:val="es-DO"/>
        </w:rPr>
      </w:pPr>
    </w:p>
    <w:p w14:paraId="2EE83BE7" w14:textId="500B1556" w:rsidR="00801833" w:rsidRDefault="00801833" w:rsidP="00801833">
      <w:pPr>
        <w:spacing w:after="0" w:line="360" w:lineRule="auto"/>
        <w:contextualSpacing/>
        <w:jc w:val="center"/>
        <w:rPr>
          <w:lang w:val="es-DO"/>
        </w:rPr>
      </w:pPr>
      <w:r>
        <w:rPr>
          <w:lang w:val="es-DO"/>
        </w:rPr>
        <w:t>Foto 1. Siembra de plantas de café</w:t>
      </w:r>
    </w:p>
    <w:p w14:paraId="2A21459B" w14:textId="6539022B" w:rsidR="001B4F00" w:rsidRPr="00A32763" w:rsidRDefault="001B4F00" w:rsidP="001B4F00">
      <w:pPr>
        <w:spacing w:line="360" w:lineRule="auto"/>
        <w:contextualSpacing/>
        <w:jc w:val="both"/>
        <w:rPr>
          <w:lang w:val="es-DO"/>
        </w:rPr>
      </w:pPr>
      <w:r w:rsidRPr="00A32763">
        <w:rPr>
          <w:lang w:val="es-DO"/>
        </w:rPr>
        <w:t xml:space="preserve">Con el fomento se beneficiaron </w:t>
      </w:r>
      <w:r w:rsidR="00146EA4" w:rsidRPr="00A32763">
        <w:rPr>
          <w:lang w:val="es-DO"/>
        </w:rPr>
        <w:t xml:space="preserve">715 productores, de los cuales </w:t>
      </w:r>
      <w:r w:rsidRPr="00A32763">
        <w:rPr>
          <w:lang w:val="es-DO"/>
        </w:rPr>
        <w:t xml:space="preserve">668 hombres y 47 mujeres, mientras que con la renovación se favorecieron </w:t>
      </w:r>
      <w:r w:rsidR="00146EA4" w:rsidRPr="00A32763">
        <w:rPr>
          <w:lang w:val="es-DO"/>
        </w:rPr>
        <w:t xml:space="preserve">un total de 2,887 productores, con </w:t>
      </w:r>
      <w:r w:rsidRPr="00A32763">
        <w:rPr>
          <w:lang w:val="es-DO"/>
        </w:rPr>
        <w:t>2,499</w:t>
      </w:r>
      <w:r w:rsidR="00146EA4" w:rsidRPr="00A32763">
        <w:rPr>
          <w:lang w:val="es-DO"/>
        </w:rPr>
        <w:t xml:space="preserve"> varones </w:t>
      </w:r>
      <w:r w:rsidRPr="00A32763">
        <w:rPr>
          <w:lang w:val="es-DO"/>
        </w:rPr>
        <w:t xml:space="preserve">y 388 </w:t>
      </w:r>
      <w:r w:rsidR="00146EA4" w:rsidRPr="00A32763">
        <w:rPr>
          <w:lang w:val="es-DO"/>
        </w:rPr>
        <w:t>mujeres</w:t>
      </w:r>
      <w:r w:rsidRPr="00A32763">
        <w:rPr>
          <w:lang w:val="es-DO"/>
        </w:rPr>
        <w:t xml:space="preserve">. </w:t>
      </w:r>
      <w:r w:rsidR="00E00A58" w:rsidRPr="00A32763">
        <w:rPr>
          <w:lang w:val="es-DO"/>
        </w:rPr>
        <w:t>(ver cuadros III y IV).</w:t>
      </w:r>
    </w:p>
    <w:p w14:paraId="3CE6C5B8" w14:textId="77777777" w:rsidR="001B4F00" w:rsidRPr="00A32763" w:rsidRDefault="001B4F00" w:rsidP="001B4F00">
      <w:pPr>
        <w:spacing w:line="360" w:lineRule="auto"/>
        <w:contextualSpacing/>
        <w:jc w:val="both"/>
        <w:rPr>
          <w:rFonts w:ascii="Arial" w:hAnsi="Arial" w:cs="Arial"/>
          <w:lang w:val="es-DO"/>
        </w:rPr>
      </w:pPr>
    </w:p>
    <w:p w14:paraId="25D54DBF" w14:textId="56810B56" w:rsidR="005B2AF2" w:rsidRDefault="005B2AF2" w:rsidP="00F44BEA">
      <w:pPr>
        <w:pStyle w:val="Ttulo2"/>
        <w:numPr>
          <w:ilvl w:val="2"/>
          <w:numId w:val="26"/>
        </w:numPr>
        <w:rPr>
          <w:b/>
          <w:bCs/>
          <w:lang w:val="es-DO"/>
        </w:rPr>
      </w:pPr>
      <w:bookmarkStart w:id="26" w:name="_Toc153578828"/>
      <w:r w:rsidRPr="00F44BEA">
        <w:rPr>
          <w:b/>
          <w:bCs/>
          <w:lang w:val="es-DO"/>
        </w:rPr>
        <w:t>Control de plagas</w:t>
      </w:r>
      <w:r w:rsidR="00F44BEA">
        <w:rPr>
          <w:b/>
          <w:bCs/>
          <w:lang w:val="es-DO"/>
        </w:rPr>
        <w:t xml:space="preserve"> y enfermedades</w:t>
      </w:r>
      <w:bookmarkEnd w:id="26"/>
    </w:p>
    <w:p w14:paraId="10D50081" w14:textId="77777777" w:rsidR="00F44BEA" w:rsidRPr="00F44BEA" w:rsidRDefault="00F44BEA" w:rsidP="00F44BEA">
      <w:pPr>
        <w:pStyle w:val="Prrafodelista"/>
        <w:ind w:left="1080"/>
      </w:pPr>
    </w:p>
    <w:p w14:paraId="72DA77F7" w14:textId="33A017D7" w:rsidR="00DE66CF" w:rsidRPr="00A32763" w:rsidRDefault="00DE66CF" w:rsidP="00DE66CF">
      <w:pPr>
        <w:spacing w:line="360" w:lineRule="auto"/>
        <w:contextualSpacing/>
        <w:jc w:val="both"/>
        <w:rPr>
          <w:lang w:val="es-DO"/>
        </w:rPr>
      </w:pPr>
      <w:r w:rsidRPr="00A32763">
        <w:rPr>
          <w:lang w:val="es-DO"/>
        </w:rPr>
        <w:t xml:space="preserve">Entre </w:t>
      </w:r>
      <w:r w:rsidR="0082476F" w:rsidRPr="00A32763">
        <w:rPr>
          <w:lang w:val="es-DO"/>
        </w:rPr>
        <w:t>las</w:t>
      </w:r>
      <w:r w:rsidRPr="00A32763">
        <w:rPr>
          <w:lang w:val="es-DO"/>
        </w:rPr>
        <w:t xml:space="preserve"> plagas </w:t>
      </w:r>
      <w:r w:rsidR="00195D00">
        <w:rPr>
          <w:lang w:val="es-DO"/>
        </w:rPr>
        <w:t xml:space="preserve">más importantes, </w:t>
      </w:r>
      <w:r w:rsidRPr="00A32763">
        <w:rPr>
          <w:lang w:val="es-DO"/>
        </w:rPr>
        <w:t>que afectan económicamente la producción del cultivo del café en el país, se incluye la roya (</w:t>
      </w:r>
      <w:r w:rsidRPr="00D51680">
        <w:rPr>
          <w:i/>
          <w:iCs/>
          <w:lang w:val="es-DO"/>
        </w:rPr>
        <w:t>Hemileia vastatrix</w:t>
      </w:r>
      <w:r w:rsidRPr="00A32763">
        <w:rPr>
          <w:lang w:val="es-DO"/>
        </w:rPr>
        <w:t>) y la broca (</w:t>
      </w:r>
      <w:r w:rsidRPr="00D51680">
        <w:rPr>
          <w:i/>
          <w:iCs/>
          <w:lang w:val="es-DO"/>
        </w:rPr>
        <w:t>Hypothenemus hampei</w:t>
      </w:r>
      <w:r w:rsidRPr="00A32763">
        <w:rPr>
          <w:lang w:val="es-DO"/>
        </w:rPr>
        <w:t xml:space="preserve">), organismos que atacan casi todas las variedades y especies comerciales de café, reduciendo el rendimiento y mermando la calidad del grano. </w:t>
      </w:r>
    </w:p>
    <w:p w14:paraId="0D43888E" w14:textId="77777777" w:rsidR="00DE66CF" w:rsidRPr="00A32763" w:rsidRDefault="00DE66CF" w:rsidP="0081636D">
      <w:pPr>
        <w:spacing w:line="360" w:lineRule="auto"/>
        <w:contextualSpacing/>
        <w:jc w:val="both"/>
        <w:rPr>
          <w:lang w:val="es-DO"/>
        </w:rPr>
      </w:pPr>
    </w:p>
    <w:p w14:paraId="254ECB24" w14:textId="5EAF7C61" w:rsidR="0081636D" w:rsidRPr="00A32763" w:rsidRDefault="0081636D" w:rsidP="0081636D">
      <w:pPr>
        <w:spacing w:line="360" w:lineRule="auto"/>
        <w:contextualSpacing/>
        <w:jc w:val="both"/>
        <w:rPr>
          <w:lang w:val="es-DO"/>
        </w:rPr>
      </w:pPr>
      <w:r w:rsidRPr="00A32763">
        <w:rPr>
          <w:lang w:val="es-DO"/>
        </w:rPr>
        <w:t xml:space="preserve">En el 2023 se instalaron 53,319 trampas para captura de broca en 1,664 fincas cafetaleras con 77,477 tareas infestadas por la plaga. </w:t>
      </w:r>
    </w:p>
    <w:p w14:paraId="5AD3F7B2" w14:textId="0A573E96" w:rsidR="0081636D" w:rsidRPr="00A32763" w:rsidRDefault="007272DB" w:rsidP="0081636D">
      <w:pPr>
        <w:spacing w:line="360" w:lineRule="auto"/>
        <w:contextualSpacing/>
        <w:jc w:val="both"/>
        <w:rPr>
          <w:lang w:val="es-DO"/>
        </w:rPr>
      </w:pPr>
      <w:r w:rsidRPr="00A32763">
        <w:rPr>
          <w:noProof/>
        </w:rPr>
        <w:lastRenderedPageBreak/>
        <w:drawing>
          <wp:anchor distT="0" distB="0" distL="114300" distR="114300" simplePos="0" relativeHeight="251738112" behindDoc="0" locked="0" layoutInCell="1" allowOverlap="1" wp14:anchorId="5008B923" wp14:editId="79B359D7">
            <wp:simplePos x="0" y="0"/>
            <wp:positionH relativeFrom="margin">
              <wp:posOffset>0</wp:posOffset>
            </wp:positionH>
            <wp:positionV relativeFrom="paragraph">
              <wp:posOffset>257175</wp:posOffset>
            </wp:positionV>
            <wp:extent cx="2590165" cy="1556385"/>
            <wp:effectExtent l="0" t="0" r="635" b="5715"/>
            <wp:wrapThrough wrapText="bothSides">
              <wp:wrapPolygon edited="0">
                <wp:start x="0" y="0"/>
                <wp:lineTo x="0" y="21415"/>
                <wp:lineTo x="21446" y="21415"/>
                <wp:lineTo x="21446" y="0"/>
                <wp:lineTo x="0" y="0"/>
              </wp:wrapPolygon>
            </wp:wrapThrough>
            <wp:docPr id="118129694" name="Imagen 118129694" descr="Manzana verde junto a un árbol&#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Manzana verde junto a un árbol&#10;&#10;Descripción generada automáticamente con confianza medi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90165" cy="1556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2763">
        <w:rPr>
          <w:noProof/>
        </w:rPr>
        <w:drawing>
          <wp:anchor distT="0" distB="0" distL="114300" distR="114300" simplePos="0" relativeHeight="251739136" behindDoc="0" locked="0" layoutInCell="1" allowOverlap="1" wp14:anchorId="708A7D0C" wp14:editId="5066C49A">
            <wp:simplePos x="0" y="0"/>
            <wp:positionH relativeFrom="page">
              <wp:posOffset>3959225</wp:posOffset>
            </wp:positionH>
            <wp:positionV relativeFrom="paragraph">
              <wp:posOffset>260985</wp:posOffset>
            </wp:positionV>
            <wp:extent cx="2328545" cy="1552575"/>
            <wp:effectExtent l="0" t="0" r="0" b="9525"/>
            <wp:wrapThrough wrapText="bothSides">
              <wp:wrapPolygon edited="0">
                <wp:start x="0" y="0"/>
                <wp:lineTo x="0" y="21467"/>
                <wp:lineTo x="21382" y="21467"/>
                <wp:lineTo x="21382" y="0"/>
                <wp:lineTo x="0" y="0"/>
              </wp:wrapPolygon>
            </wp:wrapThrough>
            <wp:docPr id="812582562" name="Imagen 812582562" descr="Cenicafé descubre el genoma de la broca del café - ADELA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enicafé descubre el genoma de la broca del café - ADELAS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28545" cy="1552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4489CA" w14:textId="5BB234FA" w:rsidR="007272DB" w:rsidRDefault="00195D00" w:rsidP="0081636D">
      <w:pPr>
        <w:spacing w:line="360" w:lineRule="auto"/>
        <w:contextualSpacing/>
        <w:jc w:val="both"/>
        <w:rPr>
          <w:lang w:val="es-DO"/>
        </w:rPr>
      </w:pPr>
      <w:r>
        <w:rPr>
          <w:lang w:val="es-DO"/>
        </w:rPr>
        <w:t xml:space="preserve">Foto 2: Broca ataca granos de café </w:t>
      </w:r>
    </w:p>
    <w:p w14:paraId="545BF25C" w14:textId="77777777" w:rsidR="00195D00" w:rsidRPr="00A32763" w:rsidRDefault="00195D00" w:rsidP="0081636D">
      <w:pPr>
        <w:spacing w:line="360" w:lineRule="auto"/>
        <w:contextualSpacing/>
        <w:jc w:val="both"/>
        <w:rPr>
          <w:lang w:val="es-DO"/>
        </w:rPr>
      </w:pPr>
    </w:p>
    <w:p w14:paraId="10D25CC8" w14:textId="507B965F" w:rsidR="0081636D" w:rsidRPr="00A32763" w:rsidRDefault="0081636D" w:rsidP="0081636D">
      <w:pPr>
        <w:spacing w:line="360" w:lineRule="auto"/>
        <w:contextualSpacing/>
        <w:jc w:val="both"/>
        <w:rPr>
          <w:lang w:val="es-DO"/>
        </w:rPr>
      </w:pPr>
      <w:r w:rsidRPr="00A32763">
        <w:rPr>
          <w:lang w:val="es-DO"/>
        </w:rPr>
        <w:t xml:space="preserve">En el caso de la aplicación de productos químicos, se ejecutó en 199 fincas cafetaleras con 26,430 tareas, mientras que el control de malezas se realizó en 434,962 tareas, distribuidas en 9,729 fincas propiedad de 8,659 hombres y 1,070 mujeres como indica el cuadro anexo. </w:t>
      </w:r>
    </w:p>
    <w:p w14:paraId="675F5127" w14:textId="7016318B" w:rsidR="0081636D" w:rsidRPr="00A32763" w:rsidRDefault="007272DB" w:rsidP="0081636D">
      <w:pPr>
        <w:spacing w:line="360" w:lineRule="auto"/>
        <w:contextualSpacing/>
        <w:jc w:val="both"/>
        <w:rPr>
          <w:rFonts w:ascii="Arial" w:hAnsi="Arial" w:cs="Arial"/>
          <w:lang w:val="es-DO"/>
        </w:rPr>
      </w:pPr>
      <w:r w:rsidRPr="00A32763">
        <w:rPr>
          <w:lang w:val="es-DO"/>
        </w:rPr>
        <w:t>E</w:t>
      </w:r>
      <w:r w:rsidR="0081636D" w:rsidRPr="00A32763">
        <w:rPr>
          <w:lang w:val="es-DO"/>
        </w:rPr>
        <w:t>l control de malezas es un aspecto esencial como parte del Manejo Integrado de Broca</w:t>
      </w:r>
      <w:r w:rsidRPr="00A32763">
        <w:rPr>
          <w:lang w:val="es-DO"/>
        </w:rPr>
        <w:t xml:space="preserve">, </w:t>
      </w:r>
      <w:r w:rsidR="0081636D" w:rsidRPr="00A32763">
        <w:rPr>
          <w:lang w:val="es-DO"/>
        </w:rPr>
        <w:t>porque facilita las labores de repela y pepena</w:t>
      </w:r>
      <w:r w:rsidRPr="00A32763">
        <w:rPr>
          <w:lang w:val="es-DO"/>
        </w:rPr>
        <w:t xml:space="preserve"> (recolección de últimos granos en las plantas y granos caídos),</w:t>
      </w:r>
      <w:r w:rsidR="0081636D" w:rsidRPr="00A32763">
        <w:rPr>
          <w:lang w:val="es-DO"/>
        </w:rPr>
        <w:t xml:space="preserve"> y también provoca una mejor exposición solar de los frutos residuales de café no cosechados, contribuyendo al secado de ellos y desfavoreciendo así, la sobrevivencia de esta importante plaga en los cafetales.</w:t>
      </w:r>
      <w:r w:rsidR="0081636D" w:rsidRPr="00A32763">
        <w:rPr>
          <w:rFonts w:ascii="Arial" w:hAnsi="Arial" w:cs="Arial"/>
          <w:lang w:val="es-DO"/>
        </w:rPr>
        <w:t xml:space="preserve"> </w:t>
      </w:r>
    </w:p>
    <w:p w14:paraId="1F08CD11" w14:textId="3BE2B4BA" w:rsidR="00654164" w:rsidRPr="00A32763" w:rsidRDefault="001C4FB0" w:rsidP="001C4FB0">
      <w:pPr>
        <w:spacing w:after="0"/>
        <w:rPr>
          <w:lang w:val="es-DO"/>
        </w:rPr>
      </w:pPr>
      <w:r w:rsidRPr="00A32763">
        <w:rPr>
          <w:noProof/>
        </w:rPr>
        <w:lastRenderedPageBreak/>
        <w:drawing>
          <wp:inline distT="0" distB="0" distL="0" distR="0" wp14:anchorId="24CE98AF" wp14:editId="064A2696">
            <wp:extent cx="5029200" cy="2533650"/>
            <wp:effectExtent l="0" t="0" r="0" b="0"/>
            <wp:docPr id="53247067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29200" cy="2533650"/>
                    </a:xfrm>
                    <a:prstGeom prst="rect">
                      <a:avLst/>
                    </a:prstGeom>
                    <a:noFill/>
                    <a:ln>
                      <a:noFill/>
                    </a:ln>
                  </pic:spPr>
                </pic:pic>
              </a:graphicData>
            </a:graphic>
          </wp:inline>
        </w:drawing>
      </w:r>
    </w:p>
    <w:p w14:paraId="45161711" w14:textId="55F938A8" w:rsidR="007272DB" w:rsidRPr="00A32763" w:rsidRDefault="001C4FB0" w:rsidP="001C4FB0">
      <w:pPr>
        <w:spacing w:after="0"/>
        <w:rPr>
          <w:sz w:val="16"/>
          <w:szCs w:val="16"/>
          <w:lang w:val="es-DO"/>
        </w:rPr>
      </w:pPr>
      <w:r w:rsidRPr="00A32763">
        <w:rPr>
          <w:sz w:val="16"/>
          <w:szCs w:val="16"/>
          <w:lang w:val="es-DO"/>
        </w:rPr>
        <w:t xml:space="preserve">Cuadro </w:t>
      </w:r>
      <w:r w:rsidR="00BB2EF0">
        <w:rPr>
          <w:sz w:val="16"/>
          <w:szCs w:val="16"/>
          <w:lang w:val="es-DO"/>
        </w:rPr>
        <w:t>V</w:t>
      </w:r>
      <w:r w:rsidRPr="00A32763">
        <w:rPr>
          <w:sz w:val="16"/>
          <w:szCs w:val="16"/>
          <w:lang w:val="es-DO"/>
        </w:rPr>
        <w:t>: Semestre I</w:t>
      </w:r>
    </w:p>
    <w:p w14:paraId="3CE974F2" w14:textId="77777777" w:rsidR="001C4FB0" w:rsidRPr="00A32763" w:rsidRDefault="001C4FB0" w:rsidP="001C4FB0">
      <w:pPr>
        <w:spacing w:after="0"/>
        <w:rPr>
          <w:sz w:val="16"/>
          <w:szCs w:val="16"/>
          <w:lang w:val="es-DO"/>
        </w:rPr>
      </w:pPr>
    </w:p>
    <w:p w14:paraId="7C465214" w14:textId="516228D6" w:rsidR="007272DB" w:rsidRPr="00A32763" w:rsidRDefault="001C4FB0" w:rsidP="001C4FB0">
      <w:pPr>
        <w:spacing w:after="0"/>
        <w:rPr>
          <w:lang w:val="es-DO"/>
        </w:rPr>
      </w:pPr>
      <w:r w:rsidRPr="00A32763">
        <w:rPr>
          <w:noProof/>
        </w:rPr>
        <w:drawing>
          <wp:inline distT="0" distB="0" distL="0" distR="0" wp14:anchorId="65C84E22" wp14:editId="021185AF">
            <wp:extent cx="5029200" cy="2616200"/>
            <wp:effectExtent l="0" t="0" r="0" b="0"/>
            <wp:docPr id="134407958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29200" cy="2616200"/>
                    </a:xfrm>
                    <a:prstGeom prst="rect">
                      <a:avLst/>
                    </a:prstGeom>
                    <a:noFill/>
                    <a:ln>
                      <a:noFill/>
                    </a:ln>
                  </pic:spPr>
                </pic:pic>
              </a:graphicData>
            </a:graphic>
          </wp:inline>
        </w:drawing>
      </w:r>
    </w:p>
    <w:p w14:paraId="372DB0DF" w14:textId="5A472663" w:rsidR="001C4FB0" w:rsidRPr="00A32763" w:rsidRDefault="001C4FB0" w:rsidP="001C4FB0">
      <w:pPr>
        <w:spacing w:after="0"/>
        <w:rPr>
          <w:sz w:val="16"/>
          <w:szCs w:val="16"/>
          <w:lang w:val="es-DO"/>
        </w:rPr>
      </w:pPr>
      <w:r w:rsidRPr="00A32763">
        <w:rPr>
          <w:sz w:val="16"/>
          <w:szCs w:val="16"/>
          <w:lang w:val="es-DO"/>
        </w:rPr>
        <w:t xml:space="preserve">Cuadro </w:t>
      </w:r>
      <w:r w:rsidR="00BB2EF0">
        <w:rPr>
          <w:sz w:val="16"/>
          <w:szCs w:val="16"/>
          <w:lang w:val="es-DO"/>
        </w:rPr>
        <w:t>V</w:t>
      </w:r>
      <w:r w:rsidRPr="00A32763">
        <w:rPr>
          <w:sz w:val="16"/>
          <w:szCs w:val="16"/>
          <w:lang w:val="es-DO"/>
        </w:rPr>
        <w:t>I: Semestre II</w:t>
      </w:r>
    </w:p>
    <w:p w14:paraId="5AB9B331" w14:textId="77777777" w:rsidR="007272DB" w:rsidRPr="00A32763" w:rsidRDefault="007272DB" w:rsidP="00654164">
      <w:pPr>
        <w:rPr>
          <w:lang w:val="es-DO"/>
        </w:rPr>
      </w:pPr>
    </w:p>
    <w:p w14:paraId="795B0561" w14:textId="69C78ED0" w:rsidR="009E1C14" w:rsidRPr="00F44BEA" w:rsidRDefault="00F44BEA" w:rsidP="00F44BEA">
      <w:pPr>
        <w:pStyle w:val="Ttulo2"/>
        <w:spacing w:line="480" w:lineRule="auto"/>
        <w:rPr>
          <w:b/>
          <w:bCs/>
          <w:lang w:val="es-DO"/>
        </w:rPr>
      </w:pPr>
      <w:bookmarkStart w:id="27" w:name="_Toc153578829"/>
      <w:r w:rsidRPr="00F44BEA">
        <w:rPr>
          <w:b/>
          <w:bCs/>
          <w:lang w:val="es-DO"/>
        </w:rPr>
        <w:t>3</w:t>
      </w:r>
      <w:r w:rsidR="009E1C14" w:rsidRPr="00F44BEA">
        <w:rPr>
          <w:b/>
          <w:bCs/>
          <w:lang w:val="es-DO"/>
        </w:rPr>
        <w:t>.</w:t>
      </w:r>
      <w:r w:rsidRPr="00F44BEA">
        <w:rPr>
          <w:b/>
          <w:bCs/>
          <w:lang w:val="es-DO"/>
        </w:rPr>
        <w:t>2</w:t>
      </w:r>
      <w:r w:rsidR="009E1C14" w:rsidRPr="00F44BEA">
        <w:rPr>
          <w:b/>
          <w:bCs/>
          <w:lang w:val="es-DO"/>
        </w:rPr>
        <w:t>.</w:t>
      </w:r>
      <w:r w:rsidRPr="00F44BEA">
        <w:rPr>
          <w:b/>
          <w:bCs/>
          <w:lang w:val="es-DO"/>
        </w:rPr>
        <w:t>3</w:t>
      </w:r>
      <w:r w:rsidR="009E1C14" w:rsidRPr="00F44BEA">
        <w:rPr>
          <w:b/>
          <w:bCs/>
          <w:lang w:val="es-DO"/>
        </w:rPr>
        <w:t xml:space="preserve"> Manejo </w:t>
      </w:r>
      <w:r w:rsidR="000A6F90" w:rsidRPr="00F44BEA">
        <w:rPr>
          <w:b/>
          <w:bCs/>
          <w:lang w:val="es-DO"/>
        </w:rPr>
        <w:t xml:space="preserve">de </w:t>
      </w:r>
      <w:r w:rsidR="009E1C14" w:rsidRPr="00F44BEA">
        <w:rPr>
          <w:b/>
          <w:bCs/>
          <w:lang w:val="es-DO"/>
        </w:rPr>
        <w:t>Cosecha</w:t>
      </w:r>
      <w:r w:rsidR="000A6F90" w:rsidRPr="00F44BEA">
        <w:rPr>
          <w:b/>
          <w:bCs/>
          <w:lang w:val="es-DO"/>
        </w:rPr>
        <w:t xml:space="preserve">, </w:t>
      </w:r>
      <w:r w:rsidR="009E1C14" w:rsidRPr="00F44BEA">
        <w:rPr>
          <w:b/>
          <w:bCs/>
          <w:lang w:val="es-DO"/>
        </w:rPr>
        <w:t>Postcosecha</w:t>
      </w:r>
      <w:r w:rsidR="000A6F90" w:rsidRPr="00F44BEA">
        <w:rPr>
          <w:b/>
          <w:bCs/>
          <w:lang w:val="es-DO"/>
        </w:rPr>
        <w:t xml:space="preserve"> e Industrialización</w:t>
      </w:r>
      <w:bookmarkEnd w:id="27"/>
    </w:p>
    <w:p w14:paraId="2F54264C" w14:textId="77777777" w:rsidR="00030459" w:rsidRPr="00A32763" w:rsidRDefault="00B92161" w:rsidP="009E1C14">
      <w:pPr>
        <w:spacing w:line="360" w:lineRule="auto"/>
        <w:jc w:val="both"/>
        <w:rPr>
          <w:lang w:val="es-DO"/>
        </w:rPr>
      </w:pPr>
      <w:r w:rsidRPr="00A32763">
        <w:rPr>
          <w:lang w:val="es-DO"/>
        </w:rPr>
        <w:t xml:space="preserve">Los datos recolectados a nivel de fincas cafetaleras arrojan un balance actual de café cosechado de </w:t>
      </w:r>
      <w:r w:rsidR="00030459" w:rsidRPr="00A32763">
        <w:rPr>
          <w:lang w:val="es-DO"/>
        </w:rPr>
        <w:t>p</w:t>
      </w:r>
      <w:r w:rsidRPr="00A32763">
        <w:rPr>
          <w:lang w:val="es-DO"/>
        </w:rPr>
        <w:t xml:space="preserve">ara el año calendario 2023 </w:t>
      </w:r>
      <w:r w:rsidR="00030459" w:rsidRPr="00A32763">
        <w:rPr>
          <w:lang w:val="es-DO"/>
        </w:rPr>
        <w:t xml:space="preserve">de </w:t>
      </w:r>
      <w:r w:rsidR="00030459" w:rsidRPr="00A32763">
        <w:rPr>
          <w:b/>
          <w:bCs/>
          <w:lang w:val="es-DO"/>
        </w:rPr>
        <w:t>604 mil quintales</w:t>
      </w:r>
      <w:r w:rsidR="00030459" w:rsidRPr="00A32763">
        <w:rPr>
          <w:lang w:val="es-DO"/>
        </w:rPr>
        <w:t>,  mientras que para el mismo período se previó una producción de 480, 634 quintales.</w:t>
      </w:r>
    </w:p>
    <w:p w14:paraId="1F14F86C" w14:textId="77777777" w:rsidR="00030459" w:rsidRPr="00A32763" w:rsidRDefault="009E1C14" w:rsidP="009E1C14">
      <w:pPr>
        <w:spacing w:line="360" w:lineRule="auto"/>
        <w:jc w:val="both"/>
        <w:rPr>
          <w:lang w:val="es-DO"/>
        </w:rPr>
      </w:pPr>
      <w:r w:rsidRPr="00A32763">
        <w:rPr>
          <w:lang w:val="es-DO"/>
        </w:rPr>
        <w:t xml:space="preserve">Desde INDOCAFE se da asistencia Técnica para la realización correcta de la cosecha de café, como un medio de aumentar los ingresos de las familias </w:t>
      </w:r>
      <w:r w:rsidRPr="00A32763">
        <w:rPr>
          <w:lang w:val="es-DO"/>
        </w:rPr>
        <w:lastRenderedPageBreak/>
        <w:t xml:space="preserve">cafetaleras, a través de la aplicación de Buenas Prácticas Manejo de la Cosecha y Postcosecha del café. En este sentido, se apoya la identificación y rehabilitación de defectos de los equipos de despulpado y transformación del café cosechado, como despulpadoras, molinos y centros de Beneficio </w:t>
      </w:r>
      <w:r w:rsidR="00030459" w:rsidRPr="00A32763">
        <w:rPr>
          <w:lang w:val="es-DO"/>
        </w:rPr>
        <w:t xml:space="preserve">Húmedo y </w:t>
      </w:r>
      <w:r w:rsidRPr="00A32763">
        <w:rPr>
          <w:lang w:val="es-DO"/>
        </w:rPr>
        <w:t xml:space="preserve">Seco. </w:t>
      </w:r>
    </w:p>
    <w:p w14:paraId="3DD7B8EF" w14:textId="7CCD2385" w:rsidR="009E1C14" w:rsidRDefault="00030459" w:rsidP="009E1C14">
      <w:pPr>
        <w:spacing w:line="360" w:lineRule="auto"/>
        <w:jc w:val="both"/>
        <w:rPr>
          <w:lang w:val="es-DO"/>
        </w:rPr>
      </w:pPr>
      <w:r w:rsidRPr="00A32763">
        <w:rPr>
          <w:lang w:val="es-DO"/>
        </w:rPr>
        <w:t xml:space="preserve">Se apoyó la reparación de 365 máquinas despulpadoras, beneficiando a 393 productores, 346 hombres y 47 mujeres (Ver cuadro V). </w:t>
      </w:r>
    </w:p>
    <w:tbl>
      <w:tblPr>
        <w:tblW w:w="8034" w:type="dxa"/>
        <w:tblCellMar>
          <w:left w:w="70" w:type="dxa"/>
          <w:right w:w="70" w:type="dxa"/>
        </w:tblCellMar>
        <w:tblLook w:val="04A0" w:firstRow="1" w:lastRow="0" w:firstColumn="1" w:lastColumn="0" w:noHBand="0" w:noVBand="1"/>
      </w:tblPr>
      <w:tblGrid>
        <w:gridCol w:w="1694"/>
        <w:gridCol w:w="1040"/>
        <w:gridCol w:w="920"/>
        <w:gridCol w:w="920"/>
        <w:gridCol w:w="920"/>
        <w:gridCol w:w="920"/>
        <w:gridCol w:w="920"/>
        <w:gridCol w:w="700"/>
      </w:tblGrid>
      <w:tr w:rsidR="00A32763" w:rsidRPr="00F06A82" w14:paraId="6E4CC6AE" w14:textId="77777777" w:rsidTr="00BB2EF0">
        <w:trPr>
          <w:trHeight w:val="330"/>
        </w:trPr>
        <w:tc>
          <w:tcPr>
            <w:tcW w:w="8034" w:type="dxa"/>
            <w:gridSpan w:val="8"/>
            <w:tcBorders>
              <w:top w:val="single" w:sz="8" w:space="0" w:color="0070C0"/>
              <w:left w:val="single" w:sz="8" w:space="0" w:color="0070C0"/>
              <w:bottom w:val="single" w:sz="8" w:space="0" w:color="0070C0"/>
              <w:right w:val="single" w:sz="8" w:space="0" w:color="0070C0"/>
            </w:tcBorders>
            <w:shd w:val="clear" w:color="auto" w:fill="auto"/>
            <w:vAlign w:val="center"/>
            <w:hideMark/>
          </w:tcPr>
          <w:p w14:paraId="2541F47B" w14:textId="77777777" w:rsidR="00F06A82" w:rsidRPr="00F06A82" w:rsidRDefault="00F06A82" w:rsidP="00F06A82">
            <w:pPr>
              <w:spacing w:after="0" w:line="240" w:lineRule="auto"/>
              <w:jc w:val="center"/>
              <w:rPr>
                <w:rFonts w:eastAsia="Times New Roman"/>
                <w:b/>
                <w:bCs/>
                <w:spacing w:val="0"/>
                <w:lang w:val="es-DO" w:eastAsia="es-DO"/>
              </w:rPr>
            </w:pPr>
            <w:r w:rsidRPr="00F06A82">
              <w:rPr>
                <w:rFonts w:eastAsia="Times New Roman"/>
                <w:b/>
                <w:bCs/>
                <w:spacing w:val="0"/>
                <w:lang w:val="es-DO" w:eastAsia="es-DO"/>
              </w:rPr>
              <w:t xml:space="preserve">MANEJO POSTCOSECHA: </w:t>
            </w:r>
          </w:p>
        </w:tc>
      </w:tr>
      <w:tr w:rsidR="00A32763" w:rsidRPr="00F06A82" w14:paraId="171F1CD7" w14:textId="77777777" w:rsidTr="00BB2EF0">
        <w:trPr>
          <w:trHeight w:val="330"/>
        </w:trPr>
        <w:tc>
          <w:tcPr>
            <w:tcW w:w="1694" w:type="dxa"/>
            <w:tcBorders>
              <w:top w:val="nil"/>
              <w:left w:val="single" w:sz="8" w:space="0" w:color="0070C0"/>
              <w:bottom w:val="single" w:sz="8" w:space="0" w:color="0070C0"/>
              <w:right w:val="single" w:sz="8" w:space="0" w:color="0070C0"/>
            </w:tcBorders>
            <w:shd w:val="clear" w:color="auto" w:fill="auto"/>
            <w:vAlign w:val="center"/>
            <w:hideMark/>
          </w:tcPr>
          <w:p w14:paraId="126F03AA" w14:textId="77777777" w:rsidR="00F06A82" w:rsidRPr="00F06A82" w:rsidRDefault="00F06A82" w:rsidP="00F06A82">
            <w:pPr>
              <w:spacing w:after="0" w:line="240" w:lineRule="auto"/>
              <w:jc w:val="center"/>
              <w:rPr>
                <w:rFonts w:eastAsia="Times New Roman"/>
                <w:b/>
                <w:bCs/>
                <w:spacing w:val="0"/>
                <w:lang w:val="es-DO" w:eastAsia="es-DO"/>
              </w:rPr>
            </w:pPr>
            <w:r w:rsidRPr="00F06A82">
              <w:rPr>
                <w:rFonts w:eastAsia="Times New Roman"/>
                <w:b/>
                <w:bCs/>
                <w:spacing w:val="0"/>
                <w:lang w:val="es-DO" w:eastAsia="es-DO"/>
              </w:rPr>
              <w:t xml:space="preserve"> ACTIVIDAD </w:t>
            </w:r>
          </w:p>
        </w:tc>
        <w:tc>
          <w:tcPr>
            <w:tcW w:w="1040" w:type="dxa"/>
            <w:tcBorders>
              <w:top w:val="nil"/>
              <w:left w:val="nil"/>
              <w:bottom w:val="single" w:sz="8" w:space="0" w:color="0070C0"/>
              <w:right w:val="single" w:sz="8" w:space="0" w:color="0070C0"/>
            </w:tcBorders>
            <w:shd w:val="clear" w:color="auto" w:fill="auto"/>
            <w:vAlign w:val="center"/>
            <w:hideMark/>
          </w:tcPr>
          <w:p w14:paraId="47EC4D60" w14:textId="6A68849D" w:rsidR="00F06A82" w:rsidRPr="00F06A82" w:rsidRDefault="00F06A82" w:rsidP="00F06A82">
            <w:pPr>
              <w:spacing w:after="0" w:line="240" w:lineRule="auto"/>
              <w:jc w:val="center"/>
              <w:rPr>
                <w:rFonts w:eastAsia="Times New Roman"/>
                <w:b/>
                <w:bCs/>
                <w:spacing w:val="0"/>
                <w:lang w:val="es-DO" w:eastAsia="es-DO"/>
              </w:rPr>
            </w:pPr>
            <w:r w:rsidRPr="00F06A82">
              <w:rPr>
                <w:rFonts w:eastAsia="Times New Roman"/>
                <w:b/>
                <w:bCs/>
                <w:spacing w:val="0"/>
                <w:lang w:val="es-DO" w:eastAsia="es-DO"/>
              </w:rPr>
              <w:t> </w:t>
            </w:r>
            <w:r w:rsidRPr="00A32763">
              <w:rPr>
                <w:rFonts w:eastAsia="Times New Roman"/>
                <w:b/>
                <w:bCs/>
                <w:spacing w:val="0"/>
                <w:lang w:val="es-DO" w:eastAsia="es-DO"/>
              </w:rPr>
              <w:t>Progr.</w:t>
            </w:r>
          </w:p>
        </w:tc>
        <w:tc>
          <w:tcPr>
            <w:tcW w:w="920" w:type="dxa"/>
            <w:tcBorders>
              <w:top w:val="nil"/>
              <w:left w:val="nil"/>
              <w:bottom w:val="single" w:sz="8" w:space="0" w:color="0070C0"/>
              <w:right w:val="single" w:sz="8" w:space="0" w:color="0070C0"/>
            </w:tcBorders>
            <w:shd w:val="clear" w:color="auto" w:fill="auto"/>
            <w:vAlign w:val="center"/>
            <w:hideMark/>
          </w:tcPr>
          <w:p w14:paraId="4F6133B1" w14:textId="77777777" w:rsidR="00F06A82" w:rsidRPr="00F06A82" w:rsidRDefault="00F06A82" w:rsidP="00F06A82">
            <w:pPr>
              <w:spacing w:after="0" w:line="240" w:lineRule="auto"/>
              <w:jc w:val="center"/>
              <w:rPr>
                <w:rFonts w:eastAsia="Times New Roman"/>
                <w:b/>
                <w:bCs/>
                <w:spacing w:val="0"/>
                <w:lang w:val="es-DO" w:eastAsia="es-DO"/>
              </w:rPr>
            </w:pPr>
            <w:r w:rsidRPr="00F06A82">
              <w:rPr>
                <w:rFonts w:eastAsia="Times New Roman"/>
                <w:b/>
                <w:bCs/>
                <w:spacing w:val="0"/>
                <w:lang w:val="es-DO" w:eastAsia="es-DO"/>
              </w:rPr>
              <w:t xml:space="preserve"> Ene </w:t>
            </w:r>
          </w:p>
        </w:tc>
        <w:tc>
          <w:tcPr>
            <w:tcW w:w="920" w:type="dxa"/>
            <w:tcBorders>
              <w:top w:val="nil"/>
              <w:left w:val="nil"/>
              <w:bottom w:val="single" w:sz="8" w:space="0" w:color="0070C0"/>
              <w:right w:val="single" w:sz="8" w:space="0" w:color="0070C0"/>
            </w:tcBorders>
            <w:shd w:val="clear" w:color="auto" w:fill="auto"/>
            <w:vAlign w:val="center"/>
            <w:hideMark/>
          </w:tcPr>
          <w:p w14:paraId="5F08E2A4" w14:textId="77777777" w:rsidR="00F06A82" w:rsidRPr="00F06A82" w:rsidRDefault="00F06A82" w:rsidP="00F06A82">
            <w:pPr>
              <w:spacing w:after="0" w:line="240" w:lineRule="auto"/>
              <w:jc w:val="center"/>
              <w:rPr>
                <w:rFonts w:eastAsia="Times New Roman"/>
                <w:b/>
                <w:bCs/>
                <w:spacing w:val="0"/>
                <w:lang w:val="es-DO" w:eastAsia="es-DO"/>
              </w:rPr>
            </w:pPr>
            <w:r w:rsidRPr="00F06A82">
              <w:rPr>
                <w:rFonts w:eastAsia="Times New Roman"/>
                <w:b/>
                <w:bCs/>
                <w:spacing w:val="0"/>
                <w:lang w:val="es-DO" w:eastAsia="es-DO"/>
              </w:rPr>
              <w:t xml:space="preserve"> Feb </w:t>
            </w:r>
          </w:p>
        </w:tc>
        <w:tc>
          <w:tcPr>
            <w:tcW w:w="920" w:type="dxa"/>
            <w:tcBorders>
              <w:top w:val="nil"/>
              <w:left w:val="nil"/>
              <w:bottom w:val="single" w:sz="8" w:space="0" w:color="0070C0"/>
              <w:right w:val="single" w:sz="8" w:space="0" w:color="0070C0"/>
            </w:tcBorders>
            <w:shd w:val="clear" w:color="auto" w:fill="auto"/>
            <w:vAlign w:val="center"/>
            <w:hideMark/>
          </w:tcPr>
          <w:p w14:paraId="72EBA982" w14:textId="77777777" w:rsidR="00F06A82" w:rsidRPr="00F06A82" w:rsidRDefault="00F06A82" w:rsidP="00F06A82">
            <w:pPr>
              <w:spacing w:after="0" w:line="240" w:lineRule="auto"/>
              <w:jc w:val="center"/>
              <w:rPr>
                <w:rFonts w:eastAsia="Times New Roman"/>
                <w:b/>
                <w:bCs/>
                <w:spacing w:val="0"/>
                <w:lang w:val="es-DO" w:eastAsia="es-DO"/>
              </w:rPr>
            </w:pPr>
            <w:r w:rsidRPr="00F06A82">
              <w:rPr>
                <w:rFonts w:eastAsia="Times New Roman"/>
                <w:b/>
                <w:bCs/>
                <w:spacing w:val="0"/>
                <w:lang w:val="es-DO" w:eastAsia="es-DO"/>
              </w:rPr>
              <w:t xml:space="preserve"> Mar </w:t>
            </w:r>
          </w:p>
        </w:tc>
        <w:tc>
          <w:tcPr>
            <w:tcW w:w="920" w:type="dxa"/>
            <w:tcBorders>
              <w:top w:val="nil"/>
              <w:left w:val="nil"/>
              <w:bottom w:val="single" w:sz="8" w:space="0" w:color="0070C0"/>
              <w:right w:val="single" w:sz="8" w:space="0" w:color="0070C0"/>
            </w:tcBorders>
            <w:shd w:val="clear" w:color="auto" w:fill="auto"/>
            <w:vAlign w:val="center"/>
            <w:hideMark/>
          </w:tcPr>
          <w:p w14:paraId="55D2CAB3" w14:textId="77777777" w:rsidR="00F06A82" w:rsidRPr="00F06A82" w:rsidRDefault="00F06A82" w:rsidP="00F06A82">
            <w:pPr>
              <w:spacing w:after="0" w:line="240" w:lineRule="auto"/>
              <w:jc w:val="center"/>
              <w:rPr>
                <w:rFonts w:eastAsia="Times New Roman"/>
                <w:b/>
                <w:bCs/>
                <w:spacing w:val="0"/>
                <w:lang w:val="es-DO" w:eastAsia="es-DO"/>
              </w:rPr>
            </w:pPr>
            <w:r w:rsidRPr="00F06A82">
              <w:rPr>
                <w:rFonts w:eastAsia="Times New Roman"/>
                <w:b/>
                <w:bCs/>
                <w:spacing w:val="0"/>
                <w:lang w:val="es-DO" w:eastAsia="es-DO"/>
              </w:rPr>
              <w:t xml:space="preserve"> Abr </w:t>
            </w:r>
          </w:p>
        </w:tc>
        <w:tc>
          <w:tcPr>
            <w:tcW w:w="920" w:type="dxa"/>
            <w:tcBorders>
              <w:top w:val="nil"/>
              <w:left w:val="nil"/>
              <w:bottom w:val="single" w:sz="8" w:space="0" w:color="0070C0"/>
              <w:right w:val="single" w:sz="8" w:space="0" w:color="0070C0"/>
            </w:tcBorders>
            <w:shd w:val="clear" w:color="auto" w:fill="auto"/>
            <w:vAlign w:val="center"/>
            <w:hideMark/>
          </w:tcPr>
          <w:p w14:paraId="12B71337" w14:textId="77777777" w:rsidR="00F06A82" w:rsidRPr="00F06A82" w:rsidRDefault="00F06A82" w:rsidP="00F06A82">
            <w:pPr>
              <w:spacing w:after="0" w:line="240" w:lineRule="auto"/>
              <w:jc w:val="center"/>
              <w:rPr>
                <w:rFonts w:eastAsia="Times New Roman"/>
                <w:b/>
                <w:bCs/>
                <w:spacing w:val="0"/>
                <w:lang w:val="es-DO" w:eastAsia="es-DO"/>
              </w:rPr>
            </w:pPr>
            <w:r w:rsidRPr="00F06A82">
              <w:rPr>
                <w:rFonts w:eastAsia="Times New Roman"/>
                <w:b/>
                <w:bCs/>
                <w:spacing w:val="0"/>
                <w:lang w:val="es-DO" w:eastAsia="es-DO"/>
              </w:rPr>
              <w:t xml:space="preserve"> May </w:t>
            </w:r>
          </w:p>
        </w:tc>
        <w:tc>
          <w:tcPr>
            <w:tcW w:w="700" w:type="dxa"/>
            <w:tcBorders>
              <w:top w:val="nil"/>
              <w:left w:val="nil"/>
              <w:bottom w:val="single" w:sz="8" w:space="0" w:color="0070C0"/>
              <w:right w:val="single" w:sz="8" w:space="0" w:color="0070C0"/>
            </w:tcBorders>
            <w:shd w:val="clear" w:color="auto" w:fill="auto"/>
            <w:vAlign w:val="center"/>
            <w:hideMark/>
          </w:tcPr>
          <w:p w14:paraId="1468E4D3" w14:textId="77777777" w:rsidR="00F06A82" w:rsidRPr="00F06A82" w:rsidRDefault="00F06A82" w:rsidP="00F06A82">
            <w:pPr>
              <w:spacing w:after="0" w:line="240" w:lineRule="auto"/>
              <w:jc w:val="center"/>
              <w:rPr>
                <w:rFonts w:eastAsia="Times New Roman"/>
                <w:b/>
                <w:bCs/>
                <w:spacing w:val="0"/>
                <w:lang w:val="es-DO" w:eastAsia="es-DO"/>
              </w:rPr>
            </w:pPr>
            <w:r w:rsidRPr="00F06A82">
              <w:rPr>
                <w:rFonts w:eastAsia="Times New Roman"/>
                <w:b/>
                <w:bCs/>
                <w:spacing w:val="0"/>
                <w:lang w:val="es-DO" w:eastAsia="es-DO"/>
              </w:rPr>
              <w:t xml:space="preserve"> Jun </w:t>
            </w:r>
          </w:p>
        </w:tc>
      </w:tr>
      <w:tr w:rsidR="00A32763" w:rsidRPr="00F06A82" w14:paraId="344C5735" w14:textId="77777777" w:rsidTr="00BB2EF0">
        <w:trPr>
          <w:trHeight w:val="645"/>
        </w:trPr>
        <w:tc>
          <w:tcPr>
            <w:tcW w:w="1694" w:type="dxa"/>
            <w:tcBorders>
              <w:top w:val="nil"/>
              <w:left w:val="single" w:sz="8" w:space="0" w:color="0070C0"/>
              <w:bottom w:val="single" w:sz="8" w:space="0" w:color="0070C0"/>
              <w:right w:val="single" w:sz="8" w:space="0" w:color="0070C0"/>
            </w:tcBorders>
            <w:shd w:val="clear" w:color="auto" w:fill="auto"/>
            <w:vAlign w:val="center"/>
            <w:hideMark/>
          </w:tcPr>
          <w:p w14:paraId="1FA221B3" w14:textId="77777777" w:rsidR="00F06A82" w:rsidRPr="00F06A82" w:rsidRDefault="00F06A82" w:rsidP="00F06A82">
            <w:pPr>
              <w:spacing w:after="0" w:line="240" w:lineRule="auto"/>
              <w:rPr>
                <w:rFonts w:eastAsia="Times New Roman"/>
                <w:b/>
                <w:bCs/>
                <w:spacing w:val="0"/>
                <w:lang w:val="es-DO" w:eastAsia="es-DO"/>
              </w:rPr>
            </w:pPr>
            <w:r w:rsidRPr="00F06A82">
              <w:rPr>
                <w:rFonts w:eastAsia="Times New Roman"/>
                <w:b/>
                <w:bCs/>
                <w:spacing w:val="0"/>
                <w:lang w:val="es-DO" w:eastAsia="es-DO"/>
              </w:rPr>
              <w:t xml:space="preserve"> Pronóstico de Cosecha </w:t>
            </w:r>
          </w:p>
        </w:tc>
        <w:tc>
          <w:tcPr>
            <w:tcW w:w="1040" w:type="dxa"/>
            <w:tcBorders>
              <w:top w:val="nil"/>
              <w:left w:val="nil"/>
              <w:bottom w:val="single" w:sz="8" w:space="0" w:color="0070C0"/>
              <w:right w:val="single" w:sz="8" w:space="0" w:color="0070C0"/>
            </w:tcBorders>
            <w:shd w:val="clear" w:color="auto" w:fill="auto"/>
            <w:noWrap/>
            <w:vAlign w:val="center"/>
            <w:hideMark/>
          </w:tcPr>
          <w:p w14:paraId="29F38F58" w14:textId="77777777" w:rsidR="00F06A82" w:rsidRPr="00F06A82" w:rsidRDefault="00F06A82" w:rsidP="00F06A82">
            <w:pPr>
              <w:spacing w:after="0" w:line="240" w:lineRule="auto"/>
              <w:rPr>
                <w:rFonts w:eastAsia="Times New Roman"/>
                <w:spacing w:val="0"/>
                <w:lang w:val="es-DO" w:eastAsia="es-DO"/>
              </w:rPr>
            </w:pPr>
            <w:r w:rsidRPr="00F06A82">
              <w:rPr>
                <w:rFonts w:eastAsia="Times New Roman"/>
                <w:spacing w:val="0"/>
                <w:lang w:val="es-DO" w:eastAsia="es-DO"/>
              </w:rPr>
              <w:t xml:space="preserve">             1 </w:t>
            </w:r>
          </w:p>
        </w:tc>
        <w:tc>
          <w:tcPr>
            <w:tcW w:w="920" w:type="dxa"/>
            <w:tcBorders>
              <w:top w:val="nil"/>
              <w:left w:val="nil"/>
              <w:bottom w:val="single" w:sz="8" w:space="0" w:color="0070C0"/>
              <w:right w:val="single" w:sz="8" w:space="0" w:color="0070C0"/>
            </w:tcBorders>
            <w:shd w:val="clear" w:color="auto" w:fill="auto"/>
            <w:noWrap/>
            <w:vAlign w:val="center"/>
            <w:hideMark/>
          </w:tcPr>
          <w:p w14:paraId="7FCEE919" w14:textId="77777777" w:rsidR="00F06A82" w:rsidRPr="00F06A82" w:rsidRDefault="00F06A82" w:rsidP="00F06A82">
            <w:pPr>
              <w:spacing w:after="0" w:line="240" w:lineRule="auto"/>
              <w:rPr>
                <w:rFonts w:eastAsia="Times New Roman"/>
                <w:spacing w:val="0"/>
                <w:lang w:val="es-DO" w:eastAsia="es-DO"/>
              </w:rPr>
            </w:pPr>
            <w:r w:rsidRPr="00F06A82">
              <w:rPr>
                <w:rFonts w:eastAsia="Times New Roman"/>
                <w:spacing w:val="0"/>
                <w:lang w:val="es-DO" w:eastAsia="es-DO"/>
              </w:rPr>
              <w:t> </w:t>
            </w:r>
          </w:p>
        </w:tc>
        <w:tc>
          <w:tcPr>
            <w:tcW w:w="920" w:type="dxa"/>
            <w:tcBorders>
              <w:top w:val="nil"/>
              <w:left w:val="nil"/>
              <w:bottom w:val="single" w:sz="8" w:space="0" w:color="0070C0"/>
              <w:right w:val="single" w:sz="8" w:space="0" w:color="0070C0"/>
            </w:tcBorders>
            <w:shd w:val="clear" w:color="auto" w:fill="auto"/>
            <w:noWrap/>
            <w:vAlign w:val="center"/>
            <w:hideMark/>
          </w:tcPr>
          <w:p w14:paraId="3FD164E2" w14:textId="77777777" w:rsidR="00F06A82" w:rsidRPr="00F06A82" w:rsidRDefault="00F06A82" w:rsidP="00F06A82">
            <w:pPr>
              <w:spacing w:after="0" w:line="240" w:lineRule="auto"/>
              <w:rPr>
                <w:rFonts w:eastAsia="Times New Roman"/>
                <w:spacing w:val="0"/>
                <w:lang w:val="es-DO" w:eastAsia="es-DO"/>
              </w:rPr>
            </w:pPr>
            <w:r w:rsidRPr="00F06A82">
              <w:rPr>
                <w:rFonts w:eastAsia="Times New Roman"/>
                <w:spacing w:val="0"/>
                <w:lang w:val="es-DO" w:eastAsia="es-DO"/>
              </w:rPr>
              <w:t> </w:t>
            </w:r>
          </w:p>
        </w:tc>
        <w:tc>
          <w:tcPr>
            <w:tcW w:w="920" w:type="dxa"/>
            <w:tcBorders>
              <w:top w:val="nil"/>
              <w:left w:val="nil"/>
              <w:bottom w:val="single" w:sz="8" w:space="0" w:color="0070C0"/>
              <w:right w:val="single" w:sz="8" w:space="0" w:color="0070C0"/>
            </w:tcBorders>
            <w:shd w:val="clear" w:color="auto" w:fill="auto"/>
            <w:noWrap/>
            <w:vAlign w:val="center"/>
            <w:hideMark/>
          </w:tcPr>
          <w:p w14:paraId="5F18153B" w14:textId="77777777" w:rsidR="00F06A82" w:rsidRPr="00F06A82" w:rsidRDefault="00F06A82" w:rsidP="00F06A82">
            <w:pPr>
              <w:spacing w:after="0" w:line="240" w:lineRule="auto"/>
              <w:rPr>
                <w:rFonts w:eastAsia="Times New Roman"/>
                <w:spacing w:val="0"/>
                <w:lang w:val="es-DO" w:eastAsia="es-DO"/>
              </w:rPr>
            </w:pPr>
            <w:r w:rsidRPr="00F06A82">
              <w:rPr>
                <w:rFonts w:eastAsia="Times New Roman"/>
                <w:spacing w:val="0"/>
                <w:lang w:val="es-DO" w:eastAsia="es-DO"/>
              </w:rPr>
              <w:t> </w:t>
            </w:r>
          </w:p>
        </w:tc>
        <w:tc>
          <w:tcPr>
            <w:tcW w:w="920" w:type="dxa"/>
            <w:tcBorders>
              <w:top w:val="nil"/>
              <w:left w:val="nil"/>
              <w:bottom w:val="single" w:sz="8" w:space="0" w:color="0070C0"/>
              <w:right w:val="single" w:sz="8" w:space="0" w:color="0070C0"/>
            </w:tcBorders>
            <w:shd w:val="clear" w:color="auto" w:fill="auto"/>
            <w:noWrap/>
            <w:vAlign w:val="center"/>
            <w:hideMark/>
          </w:tcPr>
          <w:p w14:paraId="39F35E30" w14:textId="77777777" w:rsidR="00F06A82" w:rsidRPr="00F06A82" w:rsidRDefault="00F06A82" w:rsidP="00F06A82">
            <w:pPr>
              <w:spacing w:after="0" w:line="240" w:lineRule="auto"/>
              <w:rPr>
                <w:rFonts w:eastAsia="Times New Roman"/>
                <w:spacing w:val="0"/>
                <w:lang w:val="es-DO" w:eastAsia="es-DO"/>
              </w:rPr>
            </w:pPr>
            <w:r w:rsidRPr="00F06A82">
              <w:rPr>
                <w:rFonts w:eastAsia="Times New Roman"/>
                <w:spacing w:val="0"/>
                <w:lang w:val="es-DO" w:eastAsia="es-DO"/>
              </w:rPr>
              <w:t> </w:t>
            </w:r>
          </w:p>
        </w:tc>
        <w:tc>
          <w:tcPr>
            <w:tcW w:w="920" w:type="dxa"/>
            <w:tcBorders>
              <w:top w:val="nil"/>
              <w:left w:val="nil"/>
              <w:bottom w:val="single" w:sz="8" w:space="0" w:color="0070C0"/>
              <w:right w:val="single" w:sz="8" w:space="0" w:color="0070C0"/>
            </w:tcBorders>
            <w:shd w:val="clear" w:color="auto" w:fill="auto"/>
            <w:noWrap/>
            <w:vAlign w:val="center"/>
            <w:hideMark/>
          </w:tcPr>
          <w:p w14:paraId="4871248A" w14:textId="77777777" w:rsidR="00F06A82" w:rsidRPr="00F06A82" w:rsidRDefault="00F06A82" w:rsidP="00F06A82">
            <w:pPr>
              <w:spacing w:after="0" w:line="240" w:lineRule="auto"/>
              <w:rPr>
                <w:rFonts w:eastAsia="Times New Roman"/>
                <w:spacing w:val="0"/>
                <w:lang w:val="es-DO" w:eastAsia="es-DO"/>
              </w:rPr>
            </w:pPr>
            <w:r w:rsidRPr="00F06A82">
              <w:rPr>
                <w:rFonts w:eastAsia="Times New Roman"/>
                <w:spacing w:val="0"/>
                <w:lang w:val="es-DO" w:eastAsia="es-DO"/>
              </w:rPr>
              <w:t> </w:t>
            </w:r>
          </w:p>
        </w:tc>
        <w:tc>
          <w:tcPr>
            <w:tcW w:w="700" w:type="dxa"/>
            <w:tcBorders>
              <w:top w:val="nil"/>
              <w:left w:val="nil"/>
              <w:bottom w:val="single" w:sz="8" w:space="0" w:color="0070C0"/>
              <w:right w:val="single" w:sz="8" w:space="0" w:color="0070C0"/>
            </w:tcBorders>
            <w:shd w:val="clear" w:color="auto" w:fill="auto"/>
            <w:noWrap/>
            <w:vAlign w:val="center"/>
            <w:hideMark/>
          </w:tcPr>
          <w:p w14:paraId="37939873" w14:textId="77777777" w:rsidR="00F06A82" w:rsidRPr="00F06A82" w:rsidRDefault="00F06A82" w:rsidP="00F06A82">
            <w:pPr>
              <w:spacing w:after="0" w:line="240" w:lineRule="auto"/>
              <w:rPr>
                <w:rFonts w:eastAsia="Times New Roman"/>
                <w:spacing w:val="0"/>
                <w:lang w:val="es-DO" w:eastAsia="es-DO"/>
              </w:rPr>
            </w:pPr>
            <w:r w:rsidRPr="00F06A82">
              <w:rPr>
                <w:rFonts w:eastAsia="Times New Roman"/>
                <w:spacing w:val="0"/>
                <w:lang w:val="es-DO" w:eastAsia="es-DO"/>
              </w:rPr>
              <w:t xml:space="preserve">       1 </w:t>
            </w:r>
          </w:p>
        </w:tc>
      </w:tr>
      <w:tr w:rsidR="00A32763" w:rsidRPr="00F06A82" w14:paraId="28BB07D5" w14:textId="77777777" w:rsidTr="00BB2EF0">
        <w:trPr>
          <w:trHeight w:val="870"/>
        </w:trPr>
        <w:tc>
          <w:tcPr>
            <w:tcW w:w="1694" w:type="dxa"/>
            <w:tcBorders>
              <w:top w:val="nil"/>
              <w:left w:val="single" w:sz="8" w:space="0" w:color="0070C0"/>
              <w:bottom w:val="single" w:sz="8" w:space="0" w:color="0070C0"/>
              <w:right w:val="single" w:sz="8" w:space="0" w:color="0070C0"/>
            </w:tcBorders>
            <w:shd w:val="clear" w:color="auto" w:fill="auto"/>
            <w:vAlign w:val="center"/>
            <w:hideMark/>
          </w:tcPr>
          <w:p w14:paraId="6FBA6784" w14:textId="77777777" w:rsidR="00F06A82" w:rsidRPr="00F06A82" w:rsidRDefault="00F06A82" w:rsidP="00F06A82">
            <w:pPr>
              <w:spacing w:after="0" w:line="240" w:lineRule="auto"/>
              <w:rPr>
                <w:rFonts w:eastAsia="Times New Roman"/>
                <w:b/>
                <w:bCs/>
                <w:spacing w:val="0"/>
                <w:lang w:val="es-DO" w:eastAsia="es-DO"/>
              </w:rPr>
            </w:pPr>
            <w:r w:rsidRPr="00F06A82">
              <w:rPr>
                <w:rFonts w:eastAsia="Times New Roman"/>
                <w:b/>
                <w:bCs/>
                <w:spacing w:val="0"/>
                <w:lang w:val="es-DO" w:eastAsia="es-DO"/>
              </w:rPr>
              <w:t xml:space="preserve"> Registro de Cosecha </w:t>
            </w:r>
          </w:p>
        </w:tc>
        <w:tc>
          <w:tcPr>
            <w:tcW w:w="1040" w:type="dxa"/>
            <w:tcBorders>
              <w:top w:val="nil"/>
              <w:left w:val="nil"/>
              <w:bottom w:val="single" w:sz="8" w:space="0" w:color="0070C0"/>
              <w:right w:val="single" w:sz="8" w:space="0" w:color="0070C0"/>
            </w:tcBorders>
            <w:shd w:val="clear" w:color="auto" w:fill="auto"/>
            <w:noWrap/>
            <w:vAlign w:val="center"/>
            <w:hideMark/>
          </w:tcPr>
          <w:p w14:paraId="5D2215EF" w14:textId="77777777" w:rsidR="00F06A82" w:rsidRPr="00F06A82" w:rsidRDefault="00F06A82" w:rsidP="00F06A82">
            <w:pPr>
              <w:spacing w:after="0" w:line="240" w:lineRule="auto"/>
              <w:rPr>
                <w:rFonts w:eastAsia="Times New Roman"/>
                <w:spacing w:val="0"/>
                <w:lang w:val="es-DO" w:eastAsia="es-DO"/>
              </w:rPr>
            </w:pPr>
            <w:r w:rsidRPr="00F06A82">
              <w:rPr>
                <w:rFonts w:eastAsia="Times New Roman"/>
                <w:spacing w:val="0"/>
                <w:lang w:val="es-DO" w:eastAsia="es-DO"/>
              </w:rPr>
              <w:t xml:space="preserve">  480,634 </w:t>
            </w:r>
          </w:p>
        </w:tc>
        <w:tc>
          <w:tcPr>
            <w:tcW w:w="920" w:type="dxa"/>
            <w:tcBorders>
              <w:top w:val="nil"/>
              <w:left w:val="nil"/>
              <w:bottom w:val="single" w:sz="8" w:space="0" w:color="0070C0"/>
              <w:right w:val="single" w:sz="8" w:space="0" w:color="0070C0"/>
            </w:tcBorders>
            <w:shd w:val="clear" w:color="auto" w:fill="auto"/>
            <w:noWrap/>
            <w:vAlign w:val="center"/>
            <w:hideMark/>
          </w:tcPr>
          <w:p w14:paraId="7FB049B6" w14:textId="77777777" w:rsidR="00F06A82" w:rsidRPr="00F06A82" w:rsidRDefault="00F06A82" w:rsidP="00F06A82">
            <w:pPr>
              <w:spacing w:after="0" w:line="240" w:lineRule="auto"/>
              <w:rPr>
                <w:rFonts w:eastAsia="Times New Roman"/>
                <w:spacing w:val="0"/>
                <w:lang w:val="es-DO" w:eastAsia="es-DO"/>
              </w:rPr>
            </w:pPr>
            <w:r w:rsidRPr="00F06A82">
              <w:rPr>
                <w:rFonts w:eastAsia="Times New Roman"/>
                <w:spacing w:val="0"/>
                <w:lang w:val="es-DO" w:eastAsia="es-DO"/>
              </w:rPr>
              <w:t xml:space="preserve">  72,444 </w:t>
            </w:r>
          </w:p>
        </w:tc>
        <w:tc>
          <w:tcPr>
            <w:tcW w:w="920" w:type="dxa"/>
            <w:tcBorders>
              <w:top w:val="nil"/>
              <w:left w:val="nil"/>
              <w:bottom w:val="single" w:sz="8" w:space="0" w:color="0070C0"/>
              <w:right w:val="single" w:sz="8" w:space="0" w:color="0070C0"/>
            </w:tcBorders>
            <w:shd w:val="clear" w:color="auto" w:fill="auto"/>
            <w:noWrap/>
            <w:vAlign w:val="center"/>
            <w:hideMark/>
          </w:tcPr>
          <w:p w14:paraId="2908CDCB" w14:textId="77777777" w:rsidR="00F06A82" w:rsidRPr="00F06A82" w:rsidRDefault="00F06A82" w:rsidP="00F06A82">
            <w:pPr>
              <w:spacing w:after="0" w:line="240" w:lineRule="auto"/>
              <w:rPr>
                <w:rFonts w:eastAsia="Times New Roman"/>
                <w:spacing w:val="0"/>
                <w:lang w:val="es-DO" w:eastAsia="es-DO"/>
              </w:rPr>
            </w:pPr>
            <w:r w:rsidRPr="00F06A82">
              <w:rPr>
                <w:rFonts w:eastAsia="Times New Roman"/>
                <w:spacing w:val="0"/>
                <w:lang w:val="es-DO" w:eastAsia="es-DO"/>
              </w:rPr>
              <w:t xml:space="preserve">  75,510 </w:t>
            </w:r>
          </w:p>
        </w:tc>
        <w:tc>
          <w:tcPr>
            <w:tcW w:w="920" w:type="dxa"/>
            <w:tcBorders>
              <w:top w:val="nil"/>
              <w:left w:val="nil"/>
              <w:bottom w:val="single" w:sz="8" w:space="0" w:color="0070C0"/>
              <w:right w:val="single" w:sz="8" w:space="0" w:color="0070C0"/>
            </w:tcBorders>
            <w:shd w:val="clear" w:color="auto" w:fill="auto"/>
            <w:noWrap/>
            <w:vAlign w:val="center"/>
            <w:hideMark/>
          </w:tcPr>
          <w:p w14:paraId="51CBB631" w14:textId="77777777" w:rsidR="00F06A82" w:rsidRPr="00F06A82" w:rsidRDefault="00F06A82" w:rsidP="00F06A82">
            <w:pPr>
              <w:spacing w:after="0" w:line="240" w:lineRule="auto"/>
              <w:rPr>
                <w:rFonts w:eastAsia="Times New Roman"/>
                <w:spacing w:val="0"/>
                <w:lang w:val="es-DO" w:eastAsia="es-DO"/>
              </w:rPr>
            </w:pPr>
            <w:r w:rsidRPr="00F06A82">
              <w:rPr>
                <w:rFonts w:eastAsia="Times New Roman"/>
                <w:spacing w:val="0"/>
                <w:lang w:val="es-DO" w:eastAsia="es-DO"/>
              </w:rPr>
              <w:t xml:space="preserve">  62,022 </w:t>
            </w:r>
          </w:p>
        </w:tc>
        <w:tc>
          <w:tcPr>
            <w:tcW w:w="920" w:type="dxa"/>
            <w:tcBorders>
              <w:top w:val="nil"/>
              <w:left w:val="nil"/>
              <w:bottom w:val="single" w:sz="8" w:space="0" w:color="0070C0"/>
              <w:right w:val="single" w:sz="8" w:space="0" w:color="0070C0"/>
            </w:tcBorders>
            <w:shd w:val="clear" w:color="auto" w:fill="auto"/>
            <w:noWrap/>
            <w:vAlign w:val="center"/>
            <w:hideMark/>
          </w:tcPr>
          <w:p w14:paraId="0F1960A7" w14:textId="77777777" w:rsidR="00F06A82" w:rsidRPr="00F06A82" w:rsidRDefault="00F06A82" w:rsidP="00F06A82">
            <w:pPr>
              <w:spacing w:after="0" w:line="240" w:lineRule="auto"/>
              <w:rPr>
                <w:rFonts w:eastAsia="Times New Roman"/>
                <w:spacing w:val="0"/>
                <w:lang w:val="es-DO" w:eastAsia="es-DO"/>
              </w:rPr>
            </w:pPr>
            <w:r w:rsidRPr="00F06A82">
              <w:rPr>
                <w:rFonts w:eastAsia="Times New Roman"/>
                <w:spacing w:val="0"/>
                <w:lang w:val="es-DO" w:eastAsia="es-DO"/>
              </w:rPr>
              <w:t xml:space="preserve">  48,029 </w:t>
            </w:r>
          </w:p>
        </w:tc>
        <w:tc>
          <w:tcPr>
            <w:tcW w:w="920" w:type="dxa"/>
            <w:tcBorders>
              <w:top w:val="nil"/>
              <w:left w:val="nil"/>
              <w:bottom w:val="single" w:sz="8" w:space="0" w:color="0070C0"/>
              <w:right w:val="single" w:sz="8" w:space="0" w:color="0070C0"/>
            </w:tcBorders>
            <w:shd w:val="clear" w:color="auto" w:fill="auto"/>
            <w:noWrap/>
            <w:vAlign w:val="center"/>
            <w:hideMark/>
          </w:tcPr>
          <w:p w14:paraId="5B9D9AE4" w14:textId="77777777" w:rsidR="00F06A82" w:rsidRPr="00F06A82" w:rsidRDefault="00F06A82" w:rsidP="00F06A82">
            <w:pPr>
              <w:spacing w:after="0" w:line="240" w:lineRule="auto"/>
              <w:rPr>
                <w:rFonts w:eastAsia="Times New Roman"/>
                <w:spacing w:val="0"/>
                <w:lang w:val="es-DO" w:eastAsia="es-DO"/>
              </w:rPr>
            </w:pPr>
            <w:r w:rsidRPr="00F06A82">
              <w:rPr>
                <w:rFonts w:eastAsia="Times New Roman"/>
                <w:spacing w:val="0"/>
                <w:lang w:val="es-DO" w:eastAsia="es-DO"/>
              </w:rPr>
              <w:t xml:space="preserve">  14,829 </w:t>
            </w:r>
          </w:p>
        </w:tc>
        <w:tc>
          <w:tcPr>
            <w:tcW w:w="700" w:type="dxa"/>
            <w:tcBorders>
              <w:top w:val="nil"/>
              <w:left w:val="nil"/>
              <w:bottom w:val="single" w:sz="8" w:space="0" w:color="0070C0"/>
              <w:right w:val="single" w:sz="8" w:space="0" w:color="0070C0"/>
            </w:tcBorders>
            <w:shd w:val="clear" w:color="auto" w:fill="auto"/>
            <w:noWrap/>
            <w:vAlign w:val="center"/>
            <w:hideMark/>
          </w:tcPr>
          <w:p w14:paraId="484C0DD2" w14:textId="77777777" w:rsidR="00F06A82" w:rsidRPr="00F06A82" w:rsidRDefault="00F06A82" w:rsidP="00F06A82">
            <w:pPr>
              <w:spacing w:after="0" w:line="240" w:lineRule="auto"/>
              <w:rPr>
                <w:rFonts w:eastAsia="Times New Roman"/>
                <w:spacing w:val="0"/>
                <w:lang w:val="es-DO" w:eastAsia="es-DO"/>
              </w:rPr>
            </w:pPr>
            <w:r w:rsidRPr="00F06A82">
              <w:rPr>
                <w:rFonts w:eastAsia="Times New Roman"/>
                <w:spacing w:val="0"/>
                <w:lang w:val="es-DO" w:eastAsia="es-DO"/>
              </w:rPr>
              <w:t xml:space="preserve">   100 </w:t>
            </w:r>
          </w:p>
        </w:tc>
      </w:tr>
      <w:tr w:rsidR="00A32763" w:rsidRPr="00F06A82" w14:paraId="10B8A0C4" w14:textId="77777777" w:rsidTr="00BB2EF0">
        <w:trPr>
          <w:trHeight w:val="960"/>
        </w:trPr>
        <w:tc>
          <w:tcPr>
            <w:tcW w:w="1694" w:type="dxa"/>
            <w:tcBorders>
              <w:top w:val="nil"/>
              <w:left w:val="single" w:sz="8" w:space="0" w:color="0070C0"/>
              <w:bottom w:val="single" w:sz="8" w:space="0" w:color="0070C0"/>
              <w:right w:val="single" w:sz="8" w:space="0" w:color="0070C0"/>
            </w:tcBorders>
            <w:shd w:val="clear" w:color="auto" w:fill="auto"/>
            <w:vAlign w:val="center"/>
            <w:hideMark/>
          </w:tcPr>
          <w:p w14:paraId="2A28485A" w14:textId="77777777" w:rsidR="00F06A82" w:rsidRPr="00F06A82" w:rsidRDefault="00F06A82" w:rsidP="00F06A82">
            <w:pPr>
              <w:spacing w:after="0" w:line="240" w:lineRule="auto"/>
              <w:rPr>
                <w:rFonts w:eastAsia="Times New Roman"/>
                <w:b/>
                <w:bCs/>
                <w:spacing w:val="0"/>
                <w:lang w:val="es-DO" w:eastAsia="es-DO"/>
              </w:rPr>
            </w:pPr>
            <w:r w:rsidRPr="00F06A82">
              <w:rPr>
                <w:rFonts w:eastAsia="Times New Roman"/>
                <w:b/>
                <w:bCs/>
                <w:spacing w:val="0"/>
                <w:lang w:val="es-DO" w:eastAsia="es-DO"/>
              </w:rPr>
              <w:t xml:space="preserve"> Rehab. de máquinas despulpadoras.  </w:t>
            </w:r>
          </w:p>
        </w:tc>
        <w:tc>
          <w:tcPr>
            <w:tcW w:w="1040" w:type="dxa"/>
            <w:tcBorders>
              <w:top w:val="nil"/>
              <w:left w:val="nil"/>
              <w:bottom w:val="single" w:sz="8" w:space="0" w:color="0070C0"/>
              <w:right w:val="single" w:sz="8" w:space="0" w:color="0070C0"/>
            </w:tcBorders>
            <w:shd w:val="clear" w:color="auto" w:fill="auto"/>
            <w:noWrap/>
            <w:vAlign w:val="center"/>
            <w:hideMark/>
          </w:tcPr>
          <w:p w14:paraId="666C7398" w14:textId="77777777" w:rsidR="00F06A82" w:rsidRPr="00F06A82" w:rsidRDefault="00F06A82" w:rsidP="00F06A82">
            <w:pPr>
              <w:spacing w:after="0" w:line="240" w:lineRule="auto"/>
              <w:rPr>
                <w:rFonts w:eastAsia="Times New Roman"/>
                <w:spacing w:val="0"/>
                <w:lang w:val="es-DO" w:eastAsia="es-DO"/>
              </w:rPr>
            </w:pPr>
            <w:r w:rsidRPr="00F06A82">
              <w:rPr>
                <w:rFonts w:eastAsia="Times New Roman"/>
                <w:spacing w:val="0"/>
                <w:lang w:val="es-DO" w:eastAsia="es-DO"/>
              </w:rPr>
              <w:t xml:space="preserve">         300 </w:t>
            </w:r>
          </w:p>
        </w:tc>
        <w:tc>
          <w:tcPr>
            <w:tcW w:w="920" w:type="dxa"/>
            <w:tcBorders>
              <w:top w:val="nil"/>
              <w:left w:val="nil"/>
              <w:bottom w:val="single" w:sz="8" w:space="0" w:color="0070C0"/>
              <w:right w:val="single" w:sz="8" w:space="0" w:color="0070C0"/>
            </w:tcBorders>
            <w:shd w:val="clear" w:color="auto" w:fill="auto"/>
            <w:noWrap/>
            <w:vAlign w:val="center"/>
            <w:hideMark/>
          </w:tcPr>
          <w:p w14:paraId="699B7252" w14:textId="77777777" w:rsidR="00F06A82" w:rsidRPr="00F06A82" w:rsidRDefault="00F06A82" w:rsidP="00F06A82">
            <w:pPr>
              <w:spacing w:after="0" w:line="240" w:lineRule="auto"/>
              <w:rPr>
                <w:rFonts w:eastAsia="Times New Roman"/>
                <w:spacing w:val="0"/>
                <w:lang w:val="es-DO" w:eastAsia="es-DO"/>
              </w:rPr>
            </w:pPr>
            <w:r w:rsidRPr="00F06A82">
              <w:rPr>
                <w:rFonts w:eastAsia="Times New Roman"/>
                <w:spacing w:val="0"/>
                <w:lang w:val="es-DO" w:eastAsia="es-DO"/>
              </w:rPr>
              <w:t xml:space="preserve">         41 </w:t>
            </w:r>
          </w:p>
        </w:tc>
        <w:tc>
          <w:tcPr>
            <w:tcW w:w="920" w:type="dxa"/>
            <w:tcBorders>
              <w:top w:val="nil"/>
              <w:left w:val="nil"/>
              <w:bottom w:val="single" w:sz="8" w:space="0" w:color="0070C0"/>
              <w:right w:val="single" w:sz="8" w:space="0" w:color="0070C0"/>
            </w:tcBorders>
            <w:shd w:val="clear" w:color="auto" w:fill="auto"/>
            <w:noWrap/>
            <w:vAlign w:val="center"/>
            <w:hideMark/>
          </w:tcPr>
          <w:p w14:paraId="0B7DA768" w14:textId="77777777" w:rsidR="00F06A82" w:rsidRPr="00F06A82" w:rsidRDefault="00F06A82" w:rsidP="00F06A82">
            <w:pPr>
              <w:spacing w:after="0" w:line="240" w:lineRule="auto"/>
              <w:rPr>
                <w:rFonts w:eastAsia="Times New Roman"/>
                <w:spacing w:val="0"/>
                <w:lang w:val="es-DO" w:eastAsia="es-DO"/>
              </w:rPr>
            </w:pPr>
            <w:r w:rsidRPr="00F06A82">
              <w:rPr>
                <w:rFonts w:eastAsia="Times New Roman"/>
                <w:spacing w:val="0"/>
                <w:lang w:val="es-DO" w:eastAsia="es-DO"/>
              </w:rPr>
              <w:t xml:space="preserve">         16 </w:t>
            </w:r>
          </w:p>
        </w:tc>
        <w:tc>
          <w:tcPr>
            <w:tcW w:w="920" w:type="dxa"/>
            <w:tcBorders>
              <w:top w:val="nil"/>
              <w:left w:val="nil"/>
              <w:bottom w:val="single" w:sz="8" w:space="0" w:color="0070C0"/>
              <w:right w:val="single" w:sz="8" w:space="0" w:color="0070C0"/>
            </w:tcBorders>
            <w:shd w:val="clear" w:color="auto" w:fill="auto"/>
            <w:noWrap/>
            <w:vAlign w:val="center"/>
            <w:hideMark/>
          </w:tcPr>
          <w:p w14:paraId="6E8BFEAB" w14:textId="77777777" w:rsidR="00F06A82" w:rsidRPr="00F06A82" w:rsidRDefault="00F06A82" w:rsidP="00F06A82">
            <w:pPr>
              <w:spacing w:after="0" w:line="240" w:lineRule="auto"/>
              <w:rPr>
                <w:rFonts w:eastAsia="Times New Roman"/>
                <w:spacing w:val="0"/>
                <w:lang w:val="es-DO" w:eastAsia="es-DO"/>
              </w:rPr>
            </w:pPr>
            <w:r w:rsidRPr="00F06A82">
              <w:rPr>
                <w:rFonts w:eastAsia="Times New Roman"/>
                <w:spacing w:val="0"/>
                <w:lang w:val="es-DO" w:eastAsia="es-DO"/>
              </w:rPr>
              <w:t xml:space="preserve">         13 </w:t>
            </w:r>
          </w:p>
        </w:tc>
        <w:tc>
          <w:tcPr>
            <w:tcW w:w="920" w:type="dxa"/>
            <w:tcBorders>
              <w:top w:val="nil"/>
              <w:left w:val="nil"/>
              <w:bottom w:val="single" w:sz="8" w:space="0" w:color="0070C0"/>
              <w:right w:val="single" w:sz="8" w:space="0" w:color="0070C0"/>
            </w:tcBorders>
            <w:shd w:val="clear" w:color="auto" w:fill="auto"/>
            <w:noWrap/>
            <w:vAlign w:val="center"/>
            <w:hideMark/>
          </w:tcPr>
          <w:p w14:paraId="0BB5E7AD" w14:textId="77777777" w:rsidR="00F06A82" w:rsidRPr="00F06A82" w:rsidRDefault="00F06A82" w:rsidP="00F06A82">
            <w:pPr>
              <w:spacing w:after="0" w:line="240" w:lineRule="auto"/>
              <w:rPr>
                <w:rFonts w:eastAsia="Times New Roman"/>
                <w:spacing w:val="0"/>
                <w:lang w:val="es-DO" w:eastAsia="es-DO"/>
              </w:rPr>
            </w:pPr>
            <w:r w:rsidRPr="00F06A82">
              <w:rPr>
                <w:rFonts w:eastAsia="Times New Roman"/>
                <w:spacing w:val="0"/>
                <w:lang w:val="es-DO" w:eastAsia="es-DO"/>
              </w:rPr>
              <w:t xml:space="preserve">         34 </w:t>
            </w:r>
          </w:p>
        </w:tc>
        <w:tc>
          <w:tcPr>
            <w:tcW w:w="920" w:type="dxa"/>
            <w:tcBorders>
              <w:top w:val="nil"/>
              <w:left w:val="nil"/>
              <w:bottom w:val="single" w:sz="8" w:space="0" w:color="0070C0"/>
              <w:right w:val="single" w:sz="8" w:space="0" w:color="0070C0"/>
            </w:tcBorders>
            <w:shd w:val="clear" w:color="auto" w:fill="auto"/>
            <w:noWrap/>
            <w:vAlign w:val="center"/>
            <w:hideMark/>
          </w:tcPr>
          <w:p w14:paraId="5C858D92" w14:textId="77777777" w:rsidR="00F06A82" w:rsidRPr="00F06A82" w:rsidRDefault="00F06A82" w:rsidP="00F06A82">
            <w:pPr>
              <w:spacing w:after="0" w:line="240" w:lineRule="auto"/>
              <w:rPr>
                <w:rFonts w:eastAsia="Times New Roman"/>
                <w:spacing w:val="0"/>
                <w:lang w:val="es-DO" w:eastAsia="es-DO"/>
              </w:rPr>
            </w:pPr>
            <w:r w:rsidRPr="00F06A82">
              <w:rPr>
                <w:rFonts w:eastAsia="Times New Roman"/>
                <w:spacing w:val="0"/>
                <w:lang w:val="es-DO" w:eastAsia="es-DO"/>
              </w:rPr>
              <w:t xml:space="preserve">         14 </w:t>
            </w:r>
          </w:p>
        </w:tc>
        <w:tc>
          <w:tcPr>
            <w:tcW w:w="700" w:type="dxa"/>
            <w:tcBorders>
              <w:top w:val="nil"/>
              <w:left w:val="nil"/>
              <w:bottom w:val="single" w:sz="8" w:space="0" w:color="0070C0"/>
              <w:right w:val="single" w:sz="8" w:space="0" w:color="0070C0"/>
            </w:tcBorders>
            <w:shd w:val="clear" w:color="auto" w:fill="auto"/>
            <w:noWrap/>
            <w:vAlign w:val="center"/>
            <w:hideMark/>
          </w:tcPr>
          <w:p w14:paraId="0A94FCF3" w14:textId="77777777" w:rsidR="00F06A82" w:rsidRPr="00F06A82" w:rsidRDefault="00F06A82" w:rsidP="00F06A82">
            <w:pPr>
              <w:spacing w:after="0" w:line="240" w:lineRule="auto"/>
              <w:rPr>
                <w:rFonts w:eastAsia="Times New Roman"/>
                <w:spacing w:val="0"/>
                <w:lang w:val="es-DO" w:eastAsia="es-DO"/>
              </w:rPr>
            </w:pPr>
            <w:r w:rsidRPr="00F06A82">
              <w:rPr>
                <w:rFonts w:eastAsia="Times New Roman"/>
                <w:spacing w:val="0"/>
                <w:lang w:val="es-DO" w:eastAsia="es-DO"/>
              </w:rPr>
              <w:t xml:space="preserve">     26 </w:t>
            </w:r>
          </w:p>
        </w:tc>
      </w:tr>
    </w:tbl>
    <w:p w14:paraId="716D94CD" w14:textId="67F23420" w:rsidR="007272DB" w:rsidRPr="00A32763" w:rsidRDefault="00F06A82" w:rsidP="009E1C14">
      <w:pPr>
        <w:rPr>
          <w:sz w:val="16"/>
          <w:szCs w:val="16"/>
          <w:lang w:val="es-DO"/>
        </w:rPr>
      </w:pPr>
      <w:r w:rsidRPr="00A32763">
        <w:rPr>
          <w:sz w:val="16"/>
          <w:szCs w:val="16"/>
          <w:lang w:val="es-DO"/>
        </w:rPr>
        <w:t>Cuadro V</w:t>
      </w:r>
      <w:r w:rsidR="00BB2EF0">
        <w:rPr>
          <w:sz w:val="16"/>
          <w:szCs w:val="16"/>
          <w:lang w:val="es-DO"/>
        </w:rPr>
        <w:t>II</w:t>
      </w:r>
      <w:r w:rsidRPr="00A32763">
        <w:rPr>
          <w:sz w:val="16"/>
          <w:szCs w:val="16"/>
          <w:lang w:val="es-DO"/>
        </w:rPr>
        <w:t xml:space="preserve">: Manejo de cosecha </w:t>
      </w:r>
    </w:p>
    <w:p w14:paraId="155A6BAE" w14:textId="3763843C" w:rsidR="00CE514B" w:rsidRDefault="00030459" w:rsidP="003E290B">
      <w:pPr>
        <w:spacing w:after="0"/>
        <w:jc w:val="both"/>
        <w:rPr>
          <w:lang w:val="es-DO"/>
        </w:rPr>
      </w:pPr>
      <w:bookmarkStart w:id="28" w:name="_Toc140733813"/>
      <w:r w:rsidRPr="00A32763">
        <w:rPr>
          <w:noProof/>
        </w:rPr>
        <w:drawing>
          <wp:inline distT="0" distB="0" distL="0" distR="0" wp14:anchorId="7196DBD8" wp14:editId="36C825EB">
            <wp:extent cx="5029200" cy="1687195"/>
            <wp:effectExtent l="0" t="0" r="0" b="8255"/>
            <wp:docPr id="1931372657"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29200" cy="1687195"/>
                    </a:xfrm>
                    <a:prstGeom prst="rect">
                      <a:avLst/>
                    </a:prstGeom>
                    <a:noFill/>
                    <a:ln>
                      <a:noFill/>
                    </a:ln>
                  </pic:spPr>
                </pic:pic>
              </a:graphicData>
            </a:graphic>
          </wp:inline>
        </w:drawing>
      </w:r>
    </w:p>
    <w:p w14:paraId="1F0B2847" w14:textId="498B5898" w:rsidR="003E290B" w:rsidRPr="003E290B" w:rsidRDefault="003E290B" w:rsidP="003E290B">
      <w:pPr>
        <w:spacing w:after="0"/>
        <w:jc w:val="both"/>
        <w:rPr>
          <w:sz w:val="16"/>
          <w:szCs w:val="16"/>
          <w:lang w:val="es-DO"/>
        </w:rPr>
      </w:pPr>
      <w:r w:rsidRPr="003E290B">
        <w:rPr>
          <w:sz w:val="16"/>
          <w:szCs w:val="16"/>
          <w:lang w:val="es-DO"/>
        </w:rPr>
        <w:t xml:space="preserve">Continuación Cuadro </w:t>
      </w:r>
      <w:r w:rsidR="00BB2EF0">
        <w:rPr>
          <w:sz w:val="16"/>
          <w:szCs w:val="16"/>
          <w:lang w:val="es-DO"/>
        </w:rPr>
        <w:t>II</w:t>
      </w:r>
      <w:r w:rsidRPr="003E290B">
        <w:rPr>
          <w:sz w:val="16"/>
          <w:szCs w:val="16"/>
          <w:lang w:val="es-DO"/>
        </w:rPr>
        <w:t>: Manejo de cosecha</w:t>
      </w:r>
    </w:p>
    <w:p w14:paraId="4B5BE273" w14:textId="77777777" w:rsidR="003E290B" w:rsidRPr="00A32763" w:rsidRDefault="003E290B" w:rsidP="00FA3AE4">
      <w:pPr>
        <w:jc w:val="both"/>
        <w:rPr>
          <w:lang w:val="es-DO"/>
        </w:rPr>
      </w:pPr>
    </w:p>
    <w:p w14:paraId="59144FF3" w14:textId="4ED15525" w:rsidR="00FA3AE4" w:rsidRPr="00034987" w:rsidRDefault="00034987" w:rsidP="00034987">
      <w:pPr>
        <w:pStyle w:val="Ttulo2"/>
        <w:spacing w:line="480" w:lineRule="auto"/>
        <w:rPr>
          <w:b/>
          <w:bCs/>
          <w:lang w:val="es-DO"/>
        </w:rPr>
      </w:pPr>
      <w:bookmarkStart w:id="29" w:name="_Toc153578830"/>
      <w:r w:rsidRPr="00034987">
        <w:rPr>
          <w:b/>
          <w:bCs/>
          <w:lang w:val="es-DO"/>
        </w:rPr>
        <w:t>3</w:t>
      </w:r>
      <w:r w:rsidR="00FA3AE4" w:rsidRPr="00034987">
        <w:rPr>
          <w:b/>
          <w:bCs/>
          <w:lang w:val="es-DO"/>
        </w:rPr>
        <w:t>.3 Mercados y Certificación</w:t>
      </w:r>
      <w:bookmarkEnd w:id="28"/>
      <w:bookmarkEnd w:id="29"/>
    </w:p>
    <w:p w14:paraId="659120A6" w14:textId="77777777" w:rsidR="001B591D" w:rsidRPr="00A32763" w:rsidRDefault="001B591D" w:rsidP="00FA3AE4">
      <w:pPr>
        <w:spacing w:line="360" w:lineRule="auto"/>
        <w:jc w:val="both"/>
        <w:rPr>
          <w:lang w:val="es-DO"/>
        </w:rPr>
      </w:pPr>
      <w:r w:rsidRPr="00A32763">
        <w:rPr>
          <w:lang w:val="es-DO"/>
        </w:rPr>
        <w:t xml:space="preserve">Con una inversión de RD$11,202,024, INDOCAFE apoyó durante el año 2023 los </w:t>
      </w:r>
      <w:r w:rsidR="00FA3AE4" w:rsidRPr="00A32763">
        <w:rPr>
          <w:lang w:val="es-DO"/>
        </w:rPr>
        <w:t xml:space="preserve">procesos de </w:t>
      </w:r>
      <w:r w:rsidRPr="00A32763">
        <w:rPr>
          <w:lang w:val="es-DO"/>
        </w:rPr>
        <w:t xml:space="preserve">inspección, verificación y certificación de </w:t>
      </w:r>
      <w:r w:rsidR="00FA3AE4" w:rsidRPr="00A32763">
        <w:rPr>
          <w:lang w:val="es-DO"/>
        </w:rPr>
        <w:t>instalaciones cafetaleras y de producto, análisis físico y sensorial</w:t>
      </w:r>
      <w:r w:rsidRPr="00A32763">
        <w:rPr>
          <w:lang w:val="es-DO"/>
        </w:rPr>
        <w:t xml:space="preserve"> del café</w:t>
      </w:r>
      <w:r w:rsidR="00FA3AE4" w:rsidRPr="00A32763">
        <w:rPr>
          <w:lang w:val="es-DO"/>
        </w:rPr>
        <w:t>,</w:t>
      </w:r>
      <w:r w:rsidRPr="00A32763">
        <w:rPr>
          <w:lang w:val="es-DO"/>
        </w:rPr>
        <w:t xml:space="preserve"> así como también el </w:t>
      </w:r>
      <w:r w:rsidR="00FA3AE4" w:rsidRPr="00A32763">
        <w:rPr>
          <w:lang w:val="es-DO"/>
        </w:rPr>
        <w:t xml:space="preserve">registro y permiso del café dominicano a </w:t>
      </w:r>
      <w:r w:rsidR="00FA3AE4" w:rsidRPr="00A32763">
        <w:rPr>
          <w:lang w:val="es-DO"/>
        </w:rPr>
        <w:lastRenderedPageBreak/>
        <w:t>exportar</w:t>
      </w:r>
      <w:r w:rsidRPr="00A32763">
        <w:rPr>
          <w:lang w:val="es-DO"/>
        </w:rPr>
        <w:t xml:space="preserve">, tanto verde como tostado en grano y molido. </w:t>
      </w:r>
    </w:p>
    <w:p w14:paraId="3D297D84" w14:textId="77777777" w:rsidR="00774DB2" w:rsidRPr="00A32763" w:rsidRDefault="001B591D" w:rsidP="00FA3AE4">
      <w:pPr>
        <w:spacing w:line="360" w:lineRule="auto"/>
        <w:jc w:val="both"/>
        <w:rPr>
          <w:lang w:val="es-DO"/>
        </w:rPr>
      </w:pPr>
      <w:r w:rsidRPr="00A32763">
        <w:rPr>
          <w:lang w:val="es-DO"/>
        </w:rPr>
        <w:t xml:space="preserve">Como resultado de estas actividades, se </w:t>
      </w:r>
      <w:r w:rsidR="00021855" w:rsidRPr="00A32763">
        <w:rPr>
          <w:lang w:val="es-DO"/>
        </w:rPr>
        <w:t xml:space="preserve">logró la </w:t>
      </w:r>
      <w:r w:rsidRPr="00A32763">
        <w:rPr>
          <w:lang w:val="es-DO"/>
        </w:rPr>
        <w:t xml:space="preserve">exportación de </w:t>
      </w:r>
      <w:r w:rsidR="00FA3AE4" w:rsidRPr="00A32763">
        <w:rPr>
          <w:lang w:val="es-DO"/>
        </w:rPr>
        <w:t xml:space="preserve"> </w:t>
      </w:r>
      <w:r w:rsidR="00CF2ABE" w:rsidRPr="00A32763">
        <w:rPr>
          <w:lang w:val="es-DO"/>
        </w:rPr>
        <w:t xml:space="preserve">89,672 quintales de café, de los cuales 13,778.87 fueron verdes y 75,893.39 tostado en grano y molido, generando </w:t>
      </w:r>
      <w:r w:rsidR="00CF2ABE" w:rsidRPr="00A32763">
        <w:rPr>
          <w:b/>
          <w:bCs/>
          <w:lang w:val="es-DO"/>
        </w:rPr>
        <w:t>US$22,002,819</w:t>
      </w:r>
      <w:r w:rsidR="00CF2ABE" w:rsidRPr="00A32763">
        <w:rPr>
          <w:lang w:val="es-DO"/>
        </w:rPr>
        <w:t xml:space="preserve"> millones de dólares en divisas. </w:t>
      </w:r>
    </w:p>
    <w:p w14:paraId="6B352DD2" w14:textId="77777777" w:rsidR="00804523" w:rsidRPr="00A32763" w:rsidRDefault="001A3585" w:rsidP="00FA3AE4">
      <w:pPr>
        <w:spacing w:line="360" w:lineRule="auto"/>
        <w:jc w:val="both"/>
        <w:rPr>
          <w:lang w:val="es-DO"/>
        </w:rPr>
      </w:pPr>
      <w:r w:rsidRPr="00A32763">
        <w:rPr>
          <w:lang w:val="es-DO"/>
        </w:rPr>
        <w:t xml:space="preserve">Otros logros del Departamento </w:t>
      </w:r>
      <w:r w:rsidR="008B0FB5" w:rsidRPr="00A32763">
        <w:rPr>
          <w:lang w:val="es-DO"/>
        </w:rPr>
        <w:t xml:space="preserve">son la inspección y verificación de 297 instalaciones cafetaleras, de las cuales 123 corresponden a nuevas fincas, beneficios húmedos y secos, y 174 inspecciones de seguimiento a instalaciones de igual tipo, de las Denominaciones de Origen </w:t>
      </w:r>
      <w:r w:rsidR="00804523" w:rsidRPr="00A32763">
        <w:rPr>
          <w:lang w:val="es-DO"/>
        </w:rPr>
        <w:t xml:space="preserve">Barahona y </w:t>
      </w:r>
      <w:r w:rsidR="008B0FB5" w:rsidRPr="00A32763">
        <w:rPr>
          <w:lang w:val="es-DO"/>
        </w:rPr>
        <w:t xml:space="preserve">Valdesia </w:t>
      </w:r>
      <w:r w:rsidR="00804523" w:rsidRPr="00A32763">
        <w:rPr>
          <w:lang w:val="es-DO"/>
        </w:rPr>
        <w:t>de las provincias Peravia, Ocoa y San Cristóbal</w:t>
      </w:r>
      <w:r w:rsidR="008B0FB5" w:rsidRPr="00A32763">
        <w:rPr>
          <w:lang w:val="es-DO"/>
        </w:rPr>
        <w:t xml:space="preserve"> y</w:t>
      </w:r>
      <w:r w:rsidR="00804523" w:rsidRPr="00A32763">
        <w:rPr>
          <w:lang w:val="es-DO"/>
        </w:rPr>
        <w:t xml:space="preserve"> de</w:t>
      </w:r>
      <w:r w:rsidR="008B0FB5" w:rsidRPr="00A32763">
        <w:rPr>
          <w:lang w:val="es-DO"/>
        </w:rPr>
        <w:t xml:space="preserve"> la marca de Certificación Café Monte Bonito</w:t>
      </w:r>
      <w:r w:rsidR="00804523" w:rsidRPr="00A32763">
        <w:rPr>
          <w:lang w:val="es-DO"/>
        </w:rPr>
        <w:t xml:space="preserve">, como se puede ver en el cuadro siguiente: </w:t>
      </w:r>
    </w:p>
    <w:p w14:paraId="0EA22479" w14:textId="54C20D21" w:rsidR="000178FF" w:rsidRPr="00A32763" w:rsidRDefault="000178FF" w:rsidP="003E290B">
      <w:pPr>
        <w:spacing w:after="0" w:line="240" w:lineRule="auto"/>
        <w:jc w:val="both"/>
        <w:rPr>
          <w:lang w:val="es-DO"/>
        </w:rPr>
      </w:pPr>
      <w:r w:rsidRPr="00A32763">
        <w:rPr>
          <w:noProof/>
        </w:rPr>
        <w:drawing>
          <wp:inline distT="0" distB="0" distL="0" distR="0" wp14:anchorId="15F86DF3" wp14:editId="219A1ED4">
            <wp:extent cx="5029200" cy="1654175"/>
            <wp:effectExtent l="0" t="0" r="0" b="3175"/>
            <wp:docPr id="169212533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29200" cy="1654175"/>
                    </a:xfrm>
                    <a:prstGeom prst="rect">
                      <a:avLst/>
                    </a:prstGeom>
                    <a:noFill/>
                    <a:ln>
                      <a:noFill/>
                    </a:ln>
                  </pic:spPr>
                </pic:pic>
              </a:graphicData>
            </a:graphic>
          </wp:inline>
        </w:drawing>
      </w:r>
    </w:p>
    <w:p w14:paraId="2C64401B" w14:textId="08E1B3A2" w:rsidR="00804523" w:rsidRDefault="000178FF" w:rsidP="003E290B">
      <w:pPr>
        <w:spacing w:after="0" w:line="240" w:lineRule="auto"/>
        <w:jc w:val="both"/>
        <w:rPr>
          <w:sz w:val="16"/>
          <w:szCs w:val="16"/>
          <w:lang w:val="es-DO"/>
        </w:rPr>
      </w:pPr>
      <w:r w:rsidRPr="00A32763">
        <w:rPr>
          <w:sz w:val="16"/>
          <w:szCs w:val="16"/>
          <w:lang w:val="es-DO"/>
        </w:rPr>
        <w:t>Cuadro VI</w:t>
      </w:r>
      <w:r w:rsidR="00BB2EF0">
        <w:rPr>
          <w:sz w:val="16"/>
          <w:szCs w:val="16"/>
          <w:lang w:val="es-DO"/>
        </w:rPr>
        <w:t>II</w:t>
      </w:r>
      <w:r w:rsidRPr="00A32763">
        <w:rPr>
          <w:sz w:val="16"/>
          <w:szCs w:val="16"/>
          <w:lang w:val="es-DO"/>
        </w:rPr>
        <w:t>: Inspecciones y certificación de café e instalaciones cafetaleras.</w:t>
      </w:r>
    </w:p>
    <w:p w14:paraId="50214082" w14:textId="77777777" w:rsidR="003E290B" w:rsidRPr="00A32763" w:rsidRDefault="003E290B" w:rsidP="003E290B">
      <w:pPr>
        <w:spacing w:after="0" w:line="240" w:lineRule="auto"/>
        <w:jc w:val="both"/>
        <w:rPr>
          <w:sz w:val="16"/>
          <w:szCs w:val="16"/>
          <w:lang w:val="es-DO"/>
        </w:rPr>
      </w:pPr>
    </w:p>
    <w:p w14:paraId="5B48D94D" w14:textId="59D92EE7" w:rsidR="000178FF" w:rsidRDefault="000178FF" w:rsidP="003E290B">
      <w:pPr>
        <w:spacing w:after="0" w:line="240" w:lineRule="auto"/>
        <w:jc w:val="center"/>
        <w:rPr>
          <w:lang w:val="es-DO"/>
        </w:rPr>
      </w:pPr>
      <w:r w:rsidRPr="00A32763">
        <w:rPr>
          <w:noProof/>
        </w:rPr>
        <w:lastRenderedPageBreak/>
        <w:drawing>
          <wp:inline distT="0" distB="0" distL="0" distR="0" wp14:anchorId="7C8E7782" wp14:editId="64F4E2CB">
            <wp:extent cx="5029200" cy="3060700"/>
            <wp:effectExtent l="0" t="0" r="0" b="6350"/>
            <wp:docPr id="1832554255"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29200" cy="3060700"/>
                    </a:xfrm>
                    <a:prstGeom prst="rect">
                      <a:avLst/>
                    </a:prstGeom>
                    <a:noFill/>
                    <a:ln>
                      <a:noFill/>
                    </a:ln>
                  </pic:spPr>
                </pic:pic>
              </a:graphicData>
            </a:graphic>
          </wp:inline>
        </w:drawing>
      </w:r>
    </w:p>
    <w:p w14:paraId="3B6A2338" w14:textId="19DBD4E3" w:rsidR="003E290B" w:rsidRPr="003E290B" w:rsidRDefault="003E290B" w:rsidP="003E290B">
      <w:pPr>
        <w:spacing w:after="0" w:line="240" w:lineRule="auto"/>
        <w:jc w:val="both"/>
        <w:rPr>
          <w:sz w:val="16"/>
          <w:szCs w:val="16"/>
          <w:lang w:val="es-DO"/>
        </w:rPr>
      </w:pPr>
      <w:r w:rsidRPr="003E290B">
        <w:rPr>
          <w:sz w:val="16"/>
          <w:szCs w:val="16"/>
          <w:lang w:val="es-DO"/>
        </w:rPr>
        <w:t>Continuación Cuadro VI</w:t>
      </w:r>
      <w:r w:rsidR="00BB2EF0">
        <w:rPr>
          <w:sz w:val="16"/>
          <w:szCs w:val="16"/>
          <w:lang w:val="es-DO"/>
        </w:rPr>
        <w:t>II</w:t>
      </w:r>
      <w:r w:rsidRPr="003E290B">
        <w:rPr>
          <w:sz w:val="16"/>
          <w:szCs w:val="16"/>
          <w:lang w:val="es-DO"/>
        </w:rPr>
        <w:t>: Inspecciones y certificación de café e instalaciones cafetaleras.</w:t>
      </w:r>
    </w:p>
    <w:p w14:paraId="72E0F6D4" w14:textId="77777777" w:rsidR="003E290B" w:rsidRPr="00A32763" w:rsidRDefault="003E290B" w:rsidP="005F06C5">
      <w:pPr>
        <w:spacing w:line="360" w:lineRule="auto"/>
        <w:jc w:val="center"/>
        <w:rPr>
          <w:lang w:val="es-DO"/>
        </w:rPr>
      </w:pPr>
    </w:p>
    <w:p w14:paraId="1D8323B8" w14:textId="5A5A2A3D" w:rsidR="00FA3AE4" w:rsidRPr="00A32763" w:rsidRDefault="00FA3AE4" w:rsidP="00FA3AE4">
      <w:pPr>
        <w:spacing w:line="360" w:lineRule="auto"/>
        <w:jc w:val="both"/>
        <w:rPr>
          <w:lang w:val="es-DO"/>
        </w:rPr>
      </w:pPr>
      <w:r w:rsidRPr="00A32763">
        <w:rPr>
          <w:lang w:val="es-DO"/>
        </w:rPr>
        <w:t xml:space="preserve">A nivel del Laboratorio Raúl H. Melo, se han analizado </w:t>
      </w:r>
      <w:r w:rsidR="00804523" w:rsidRPr="00A32763">
        <w:rPr>
          <w:lang w:val="es-DO"/>
        </w:rPr>
        <w:t xml:space="preserve">104 </w:t>
      </w:r>
      <w:r w:rsidRPr="00A32763">
        <w:rPr>
          <w:lang w:val="es-DO"/>
        </w:rPr>
        <w:t>muestras</w:t>
      </w:r>
      <w:r w:rsidR="00804523" w:rsidRPr="00A32763">
        <w:rPr>
          <w:lang w:val="es-DO"/>
        </w:rPr>
        <w:t xml:space="preserve"> recibidas</w:t>
      </w:r>
      <w:r w:rsidRPr="00A32763">
        <w:rPr>
          <w:lang w:val="es-DO"/>
        </w:rPr>
        <w:t xml:space="preserve"> de </w:t>
      </w:r>
      <w:r w:rsidR="00804523" w:rsidRPr="00A32763">
        <w:rPr>
          <w:lang w:val="es-DO"/>
        </w:rPr>
        <w:t xml:space="preserve">10,628.75 </w:t>
      </w:r>
      <w:r w:rsidRPr="00A32763">
        <w:rPr>
          <w:lang w:val="es-DO"/>
        </w:rPr>
        <w:t>sacos de 60 kilos de café a exportar.</w:t>
      </w:r>
    </w:p>
    <w:p w14:paraId="69A74F2D" w14:textId="77777777" w:rsidR="007272DB" w:rsidRPr="00A32763" w:rsidRDefault="007272DB" w:rsidP="00654164">
      <w:pPr>
        <w:rPr>
          <w:lang w:val="es-DO"/>
        </w:rPr>
      </w:pPr>
    </w:p>
    <w:p w14:paraId="223BCD6D" w14:textId="77777777" w:rsidR="007272DB" w:rsidRDefault="007272DB" w:rsidP="00654164">
      <w:pPr>
        <w:rPr>
          <w:lang w:val="es-DO"/>
        </w:rPr>
      </w:pPr>
    </w:p>
    <w:p w14:paraId="2EB326C2" w14:textId="77777777" w:rsidR="00BB2EF0" w:rsidRDefault="00BB2EF0" w:rsidP="00654164">
      <w:pPr>
        <w:rPr>
          <w:lang w:val="es-DO"/>
        </w:rPr>
      </w:pPr>
    </w:p>
    <w:p w14:paraId="7A8581EC" w14:textId="77777777" w:rsidR="00BB2EF0" w:rsidRDefault="00BB2EF0" w:rsidP="00654164">
      <w:pPr>
        <w:rPr>
          <w:lang w:val="es-DO"/>
        </w:rPr>
      </w:pPr>
    </w:p>
    <w:p w14:paraId="29D9AF5F" w14:textId="77777777" w:rsidR="00BB2EF0" w:rsidRDefault="00BB2EF0" w:rsidP="00654164">
      <w:pPr>
        <w:rPr>
          <w:lang w:val="es-DO"/>
        </w:rPr>
      </w:pPr>
    </w:p>
    <w:p w14:paraId="1767AC04" w14:textId="77777777" w:rsidR="00BB2EF0" w:rsidRDefault="00BB2EF0" w:rsidP="00654164">
      <w:pPr>
        <w:rPr>
          <w:lang w:val="es-DO"/>
        </w:rPr>
      </w:pPr>
    </w:p>
    <w:p w14:paraId="26E8A18C" w14:textId="77777777" w:rsidR="00BB2EF0" w:rsidRDefault="00BB2EF0" w:rsidP="00654164">
      <w:pPr>
        <w:rPr>
          <w:lang w:val="es-DO"/>
        </w:rPr>
      </w:pPr>
    </w:p>
    <w:p w14:paraId="65871C0B" w14:textId="77777777" w:rsidR="00BB2EF0" w:rsidRDefault="00BB2EF0" w:rsidP="00654164">
      <w:pPr>
        <w:rPr>
          <w:lang w:val="es-DO"/>
        </w:rPr>
      </w:pPr>
    </w:p>
    <w:p w14:paraId="74649BDF" w14:textId="77777777" w:rsidR="00BB2EF0" w:rsidRDefault="00BB2EF0" w:rsidP="00654164">
      <w:pPr>
        <w:rPr>
          <w:lang w:val="es-DO"/>
        </w:rPr>
      </w:pPr>
    </w:p>
    <w:p w14:paraId="2D1E2348" w14:textId="77777777" w:rsidR="00BB2EF0" w:rsidRPr="00A32763" w:rsidRDefault="00BB2EF0" w:rsidP="00654164">
      <w:pPr>
        <w:rPr>
          <w:lang w:val="es-DO"/>
        </w:rPr>
      </w:pPr>
    </w:p>
    <w:p w14:paraId="5FF51631" w14:textId="77777777" w:rsidR="007272DB" w:rsidRPr="00A32763" w:rsidRDefault="007272DB" w:rsidP="00654164">
      <w:pPr>
        <w:rPr>
          <w:lang w:val="es-DO"/>
        </w:rPr>
      </w:pPr>
    </w:p>
    <w:p w14:paraId="480AB252" w14:textId="3DFF533C" w:rsidR="00654164" w:rsidRPr="00A32763" w:rsidRDefault="00654164" w:rsidP="002958F9">
      <w:pPr>
        <w:pStyle w:val="Ttulo1"/>
        <w:numPr>
          <w:ilvl w:val="0"/>
          <w:numId w:val="26"/>
        </w:numPr>
        <w:rPr>
          <w:color w:val="767171"/>
          <w:lang w:val="es-DO"/>
        </w:rPr>
      </w:pPr>
      <w:bookmarkStart w:id="30" w:name="_Toc153578831"/>
      <w:r w:rsidRPr="00A32763">
        <w:rPr>
          <w:color w:val="767171"/>
          <w:lang w:val="es-DO"/>
        </w:rPr>
        <w:lastRenderedPageBreak/>
        <w:t>RESULTADOS DE LAS ÁREAS TRANSVERSALES Y DE APOYO</w:t>
      </w:r>
      <w:bookmarkEnd w:id="30"/>
    </w:p>
    <w:p w14:paraId="5D67DA4A" w14:textId="77777777" w:rsidR="00654164" w:rsidRPr="00A32763" w:rsidRDefault="00654164" w:rsidP="00654164">
      <w:pPr>
        <w:jc w:val="both"/>
        <w:rPr>
          <w:rFonts w:eastAsia="Calibri"/>
          <w:sz w:val="18"/>
          <w:lang w:val="es-DO"/>
        </w:rPr>
      </w:pPr>
      <w:r w:rsidRPr="00A32763">
        <w:rPr>
          <w:rFonts w:eastAsia="Calibri"/>
          <w:noProof/>
          <w:sz w:val="18"/>
        </w:rPr>
        <mc:AlternateContent>
          <mc:Choice Requires="wps">
            <w:drawing>
              <wp:anchor distT="0" distB="0" distL="114300" distR="114300" simplePos="0" relativeHeight="25171353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FC9FE4"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4FEEFF9D" w:rsidR="00654164" w:rsidRPr="00A32763" w:rsidRDefault="00654164" w:rsidP="00654164">
      <w:pPr>
        <w:jc w:val="center"/>
        <w:rPr>
          <w:rFonts w:eastAsia="Calibri"/>
          <w:szCs w:val="36"/>
          <w:lang w:val="es-DO"/>
        </w:rPr>
      </w:pPr>
      <w:r w:rsidRPr="00A32763">
        <w:rPr>
          <w:rFonts w:eastAsia="Calibri"/>
          <w:szCs w:val="36"/>
          <w:lang w:val="es-DO"/>
        </w:rPr>
        <w:t xml:space="preserve">Memoria </w:t>
      </w:r>
      <w:r w:rsidR="009547F0" w:rsidRPr="00A32763">
        <w:rPr>
          <w:rFonts w:eastAsia="Calibri"/>
          <w:szCs w:val="36"/>
          <w:lang w:val="es-DO"/>
        </w:rPr>
        <w:t>I</w:t>
      </w:r>
      <w:r w:rsidRPr="00A32763">
        <w:rPr>
          <w:rFonts w:eastAsia="Calibri"/>
          <w:szCs w:val="36"/>
          <w:lang w:val="es-DO"/>
        </w:rPr>
        <w:t>nstitucional 202</w:t>
      </w:r>
      <w:r w:rsidR="009547F0" w:rsidRPr="00A32763">
        <w:rPr>
          <w:rFonts w:eastAsia="Calibri"/>
          <w:szCs w:val="36"/>
          <w:lang w:val="es-DO"/>
        </w:rPr>
        <w:t>3</w:t>
      </w:r>
    </w:p>
    <w:p w14:paraId="2BAF6AE4" w14:textId="329C8E0B" w:rsidR="00144F1F" w:rsidRPr="002958F9" w:rsidRDefault="002958F9" w:rsidP="002958F9">
      <w:pPr>
        <w:pStyle w:val="Ttulo2"/>
        <w:rPr>
          <w:b/>
          <w:bCs/>
          <w:lang w:val="es-DO"/>
        </w:rPr>
      </w:pPr>
      <w:bookmarkStart w:id="31" w:name="_Toc140733815"/>
      <w:bookmarkStart w:id="32" w:name="_Toc153578832"/>
      <w:r w:rsidRPr="002958F9">
        <w:rPr>
          <w:b/>
          <w:bCs/>
          <w:lang w:val="es-DO"/>
        </w:rPr>
        <w:t>4</w:t>
      </w:r>
      <w:r w:rsidR="00144F1F" w:rsidRPr="002958F9">
        <w:rPr>
          <w:b/>
          <w:bCs/>
          <w:lang w:val="es-DO"/>
        </w:rPr>
        <w:t>.1 Desempeño Área Administrativa y Financiera</w:t>
      </w:r>
      <w:bookmarkEnd w:id="31"/>
      <w:bookmarkEnd w:id="32"/>
    </w:p>
    <w:p w14:paraId="03A47D74" w14:textId="77777777" w:rsidR="00144F1F" w:rsidRPr="00A32763" w:rsidRDefault="00144F1F" w:rsidP="00144F1F">
      <w:pPr>
        <w:pStyle w:val="Default"/>
        <w:rPr>
          <w:i/>
          <w:iCs/>
          <w:color w:val="767171"/>
          <w:sz w:val="25"/>
          <w:szCs w:val="25"/>
        </w:rPr>
      </w:pPr>
    </w:p>
    <w:p w14:paraId="586D8FB3" w14:textId="05A6F93E" w:rsidR="00144F1F" w:rsidRDefault="002958F9" w:rsidP="00144F1F">
      <w:pPr>
        <w:rPr>
          <w:b/>
          <w:bCs/>
          <w:lang w:val="es-DO"/>
        </w:rPr>
      </w:pPr>
      <w:r>
        <w:rPr>
          <w:lang w:val="es-DO"/>
        </w:rPr>
        <w:t>4</w:t>
      </w:r>
      <w:r w:rsidR="00144F1F" w:rsidRPr="00A32763">
        <w:rPr>
          <w:lang w:val="es-DO"/>
        </w:rPr>
        <w:t>.1.1 Índice de Gestión Presupuestaria IPG:</w:t>
      </w:r>
      <w:r w:rsidR="00D1062E">
        <w:rPr>
          <w:b/>
          <w:bCs/>
          <w:lang w:val="es-DO"/>
        </w:rPr>
        <w:t>79</w:t>
      </w:r>
      <w:r w:rsidR="00144F1F" w:rsidRPr="00A32763">
        <w:rPr>
          <w:b/>
          <w:bCs/>
          <w:lang w:val="es-DO"/>
        </w:rPr>
        <w:t>%</w:t>
      </w:r>
    </w:p>
    <w:p w14:paraId="3B1F29DB" w14:textId="332B12FC" w:rsidR="00F01ADC" w:rsidRDefault="002958F9" w:rsidP="00144F1F">
      <w:pPr>
        <w:rPr>
          <w:b/>
          <w:bCs/>
          <w:lang w:val="es-DO"/>
        </w:rPr>
      </w:pPr>
      <w:r>
        <w:rPr>
          <w:b/>
          <w:bCs/>
          <w:lang w:val="es-DO"/>
        </w:rPr>
        <w:t>4</w:t>
      </w:r>
      <w:r w:rsidR="00F01ADC">
        <w:rPr>
          <w:b/>
          <w:bCs/>
          <w:lang w:val="es-DO"/>
        </w:rPr>
        <w:t>.1.2 Desempeño del presupuesto</w:t>
      </w:r>
    </w:p>
    <w:p w14:paraId="60455283" w14:textId="77777777" w:rsidR="00E66D80" w:rsidRDefault="00E66D80" w:rsidP="00BB2EF0">
      <w:pPr>
        <w:spacing w:after="0"/>
        <w:jc w:val="center"/>
        <w:rPr>
          <w:b/>
          <w:bCs/>
          <w:lang w:val="es-DO"/>
        </w:rPr>
      </w:pPr>
      <w:r w:rsidRPr="00582B29">
        <w:drawing>
          <wp:inline distT="0" distB="0" distL="0" distR="0" wp14:anchorId="2D7F5D58" wp14:editId="483EDDE2">
            <wp:extent cx="5029200" cy="1724660"/>
            <wp:effectExtent l="0" t="0" r="0" b="8890"/>
            <wp:docPr id="13443144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29200" cy="1724660"/>
                    </a:xfrm>
                    <a:prstGeom prst="rect">
                      <a:avLst/>
                    </a:prstGeom>
                    <a:noFill/>
                    <a:ln>
                      <a:noFill/>
                    </a:ln>
                  </pic:spPr>
                </pic:pic>
              </a:graphicData>
            </a:graphic>
          </wp:inline>
        </w:drawing>
      </w:r>
    </w:p>
    <w:p w14:paraId="3B5F7E22" w14:textId="3BBAB3EA" w:rsidR="00BB2EF0" w:rsidRPr="00BB2EF0" w:rsidRDefault="00BB2EF0" w:rsidP="00BB2EF0">
      <w:pPr>
        <w:spacing w:after="0"/>
        <w:rPr>
          <w:b/>
          <w:bCs/>
          <w:sz w:val="16"/>
          <w:szCs w:val="16"/>
          <w:lang w:val="es-DO"/>
        </w:rPr>
      </w:pPr>
      <w:r w:rsidRPr="00BB2EF0">
        <w:rPr>
          <w:b/>
          <w:bCs/>
          <w:sz w:val="16"/>
          <w:szCs w:val="16"/>
          <w:lang w:val="es-DO"/>
        </w:rPr>
        <w:t>Cuadro IX: Desempeño ´presupuestario</w:t>
      </w:r>
    </w:p>
    <w:p w14:paraId="109E297D" w14:textId="77777777" w:rsidR="00BB2EF0" w:rsidRDefault="00BB2EF0" w:rsidP="00BB2EF0">
      <w:pPr>
        <w:spacing w:after="0"/>
        <w:rPr>
          <w:b/>
          <w:bCs/>
          <w:lang w:val="es-DO"/>
        </w:rPr>
      </w:pPr>
    </w:p>
    <w:p w14:paraId="3CF1FE4D" w14:textId="62AF0343" w:rsidR="00E66D80" w:rsidRDefault="002958F9" w:rsidP="00144F1F">
      <w:pPr>
        <w:rPr>
          <w:b/>
          <w:bCs/>
          <w:lang w:val="es-DO"/>
        </w:rPr>
      </w:pPr>
      <w:r>
        <w:rPr>
          <w:b/>
          <w:bCs/>
          <w:lang w:val="es-DO"/>
        </w:rPr>
        <w:t>4</w:t>
      </w:r>
      <w:r w:rsidR="002D73D8">
        <w:rPr>
          <w:b/>
          <w:bCs/>
          <w:lang w:val="es-DO"/>
        </w:rPr>
        <w:t xml:space="preserve">.1.3 </w:t>
      </w:r>
      <w:r w:rsidR="00E66D80">
        <w:rPr>
          <w:b/>
          <w:bCs/>
          <w:lang w:val="es-DO"/>
        </w:rPr>
        <w:t>Ejecución Presupuestaria</w:t>
      </w:r>
    </w:p>
    <w:p w14:paraId="125E399B" w14:textId="5E7B5829" w:rsidR="006C70F4" w:rsidRDefault="00E66D80" w:rsidP="00BB2EF0">
      <w:pPr>
        <w:spacing w:after="0"/>
        <w:rPr>
          <w:b/>
          <w:bCs/>
          <w:lang w:val="es-DO"/>
        </w:rPr>
      </w:pPr>
      <w:r w:rsidRPr="00E66D80">
        <w:drawing>
          <wp:inline distT="0" distB="0" distL="0" distR="0" wp14:anchorId="310B31D8" wp14:editId="595F5D71">
            <wp:extent cx="5029200" cy="1640205"/>
            <wp:effectExtent l="0" t="0" r="0" b="0"/>
            <wp:docPr id="53442938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29200" cy="1640205"/>
                    </a:xfrm>
                    <a:prstGeom prst="rect">
                      <a:avLst/>
                    </a:prstGeom>
                    <a:noFill/>
                    <a:ln>
                      <a:noFill/>
                    </a:ln>
                  </pic:spPr>
                </pic:pic>
              </a:graphicData>
            </a:graphic>
          </wp:inline>
        </w:drawing>
      </w:r>
    </w:p>
    <w:p w14:paraId="6D8218E2" w14:textId="4F5A1390" w:rsidR="00E66D80" w:rsidRPr="00BB2EF0" w:rsidRDefault="00BB2EF0" w:rsidP="00BB2EF0">
      <w:pPr>
        <w:spacing w:after="0"/>
        <w:rPr>
          <w:b/>
          <w:bCs/>
          <w:sz w:val="16"/>
          <w:szCs w:val="16"/>
          <w:lang w:val="es-DO"/>
        </w:rPr>
      </w:pPr>
      <w:r w:rsidRPr="00BB2EF0">
        <w:rPr>
          <w:b/>
          <w:bCs/>
          <w:sz w:val="16"/>
          <w:szCs w:val="16"/>
          <w:lang w:val="es-DO"/>
        </w:rPr>
        <w:t>Cuadro X: Ejecución Presupuestaria etapa del devengado</w:t>
      </w:r>
    </w:p>
    <w:p w14:paraId="5DD36CCF" w14:textId="77777777" w:rsidR="00E66D80" w:rsidRDefault="00E66D80" w:rsidP="00144F1F">
      <w:pPr>
        <w:rPr>
          <w:b/>
          <w:bCs/>
          <w:lang w:val="es-DO"/>
        </w:rPr>
      </w:pPr>
    </w:p>
    <w:p w14:paraId="5669170C" w14:textId="77777777" w:rsidR="00E66D80" w:rsidRDefault="00E66D80" w:rsidP="00144F1F">
      <w:pPr>
        <w:rPr>
          <w:b/>
          <w:bCs/>
          <w:lang w:val="es-DO"/>
        </w:rPr>
      </w:pPr>
    </w:p>
    <w:p w14:paraId="37AD837B" w14:textId="77777777" w:rsidR="00E66D80" w:rsidRDefault="00E66D80" w:rsidP="00144F1F">
      <w:pPr>
        <w:rPr>
          <w:b/>
          <w:bCs/>
          <w:lang w:val="es-DO"/>
        </w:rPr>
      </w:pPr>
    </w:p>
    <w:p w14:paraId="2463B46B" w14:textId="77777777" w:rsidR="00E66D80" w:rsidRDefault="00E66D80" w:rsidP="00144F1F">
      <w:pPr>
        <w:rPr>
          <w:b/>
          <w:bCs/>
          <w:lang w:val="es-DO"/>
        </w:rPr>
      </w:pPr>
    </w:p>
    <w:p w14:paraId="36FCF5B2" w14:textId="77777777" w:rsidR="00E66D80" w:rsidRDefault="00E66D80" w:rsidP="00144F1F">
      <w:pPr>
        <w:rPr>
          <w:b/>
          <w:bCs/>
          <w:lang w:val="es-DO"/>
        </w:rPr>
      </w:pPr>
    </w:p>
    <w:p w14:paraId="10054438" w14:textId="77777777" w:rsidR="00E66D80" w:rsidRPr="00A32763" w:rsidRDefault="00E66D80" w:rsidP="00144F1F">
      <w:pPr>
        <w:rPr>
          <w:b/>
          <w:bCs/>
          <w:lang w:val="es-DO"/>
        </w:rPr>
      </w:pPr>
    </w:p>
    <w:p w14:paraId="78AF2663" w14:textId="480A8C4B" w:rsidR="00057EA4" w:rsidRDefault="002958F9" w:rsidP="002958F9">
      <w:pPr>
        <w:autoSpaceDE w:val="0"/>
        <w:autoSpaceDN w:val="0"/>
        <w:adjustRightInd w:val="0"/>
        <w:spacing w:after="0" w:line="240" w:lineRule="auto"/>
        <w:rPr>
          <w:b/>
          <w:bCs/>
          <w:lang w:val="es-DO"/>
        </w:rPr>
      </w:pPr>
      <w:r>
        <w:rPr>
          <w:b/>
          <w:bCs/>
          <w:lang w:val="es-DO"/>
        </w:rPr>
        <w:lastRenderedPageBreak/>
        <w:t>4</w:t>
      </w:r>
      <w:r w:rsidR="002D73D8">
        <w:rPr>
          <w:b/>
          <w:bCs/>
          <w:lang w:val="es-DO"/>
        </w:rPr>
        <w:t xml:space="preserve">.1.4 </w:t>
      </w:r>
      <w:r w:rsidR="00057EA4" w:rsidRPr="00A53F6F">
        <w:rPr>
          <w:b/>
          <w:bCs/>
          <w:lang w:val="es-DO"/>
        </w:rPr>
        <w:t>Cuentas por pagar</w:t>
      </w:r>
    </w:p>
    <w:p w14:paraId="54B8DAD6" w14:textId="77777777" w:rsidR="002958F9" w:rsidRPr="00A53F6F" w:rsidRDefault="002958F9" w:rsidP="002958F9">
      <w:pPr>
        <w:autoSpaceDE w:val="0"/>
        <w:autoSpaceDN w:val="0"/>
        <w:adjustRightInd w:val="0"/>
        <w:spacing w:after="0" w:line="240" w:lineRule="auto"/>
        <w:rPr>
          <w:b/>
          <w:bCs/>
          <w:lang w:val="es-DO"/>
        </w:rPr>
      </w:pPr>
    </w:p>
    <w:tbl>
      <w:tblPr>
        <w:tblW w:w="5706" w:type="dxa"/>
        <w:jc w:val="center"/>
        <w:tblCellMar>
          <w:left w:w="70" w:type="dxa"/>
          <w:right w:w="70" w:type="dxa"/>
        </w:tblCellMar>
        <w:tblLook w:val="04A0" w:firstRow="1" w:lastRow="0" w:firstColumn="1" w:lastColumn="0" w:noHBand="0" w:noVBand="1"/>
      </w:tblPr>
      <w:tblGrid>
        <w:gridCol w:w="2746"/>
        <w:gridCol w:w="1780"/>
        <w:gridCol w:w="1180"/>
      </w:tblGrid>
      <w:tr w:rsidR="00057EA4" w:rsidRPr="00057EA4" w14:paraId="5E8E1A10" w14:textId="77777777" w:rsidTr="00F01ADC">
        <w:trPr>
          <w:trHeight w:val="645"/>
          <w:jc w:val="center"/>
        </w:trPr>
        <w:tc>
          <w:tcPr>
            <w:tcW w:w="2746" w:type="dxa"/>
            <w:tcBorders>
              <w:top w:val="single" w:sz="8" w:space="0" w:color="0070C0"/>
              <w:left w:val="single" w:sz="8" w:space="0" w:color="0070C0"/>
              <w:bottom w:val="single" w:sz="8" w:space="0" w:color="0070C0"/>
              <w:right w:val="single" w:sz="8" w:space="0" w:color="0070C0"/>
            </w:tcBorders>
            <w:shd w:val="clear" w:color="auto" w:fill="auto"/>
            <w:vAlign w:val="center"/>
            <w:hideMark/>
          </w:tcPr>
          <w:p w14:paraId="06D81AA3" w14:textId="77777777" w:rsidR="00057EA4" w:rsidRPr="00057EA4" w:rsidRDefault="00057EA4" w:rsidP="00057EA4">
            <w:pPr>
              <w:spacing w:after="0" w:line="240" w:lineRule="auto"/>
              <w:jc w:val="center"/>
              <w:rPr>
                <w:rFonts w:eastAsia="Times New Roman"/>
                <w:b/>
                <w:bCs/>
                <w:spacing w:val="0"/>
                <w:lang w:val="es-DO" w:eastAsia="es-DO"/>
              </w:rPr>
            </w:pPr>
            <w:r w:rsidRPr="00057EA4">
              <w:rPr>
                <w:rFonts w:eastAsia="Times New Roman"/>
                <w:b/>
                <w:bCs/>
                <w:spacing w:val="0"/>
                <w:lang w:val="es-DO" w:eastAsia="es-DO"/>
              </w:rPr>
              <w:t>Antigüedad de saldos</w:t>
            </w:r>
          </w:p>
        </w:tc>
        <w:tc>
          <w:tcPr>
            <w:tcW w:w="1780" w:type="dxa"/>
            <w:tcBorders>
              <w:top w:val="single" w:sz="8" w:space="0" w:color="0070C0"/>
              <w:left w:val="nil"/>
              <w:bottom w:val="single" w:sz="8" w:space="0" w:color="0070C0"/>
              <w:right w:val="single" w:sz="8" w:space="0" w:color="0070C0"/>
            </w:tcBorders>
            <w:shd w:val="clear" w:color="auto" w:fill="auto"/>
            <w:vAlign w:val="center"/>
            <w:hideMark/>
          </w:tcPr>
          <w:p w14:paraId="2B828DBF" w14:textId="77777777" w:rsidR="00057EA4" w:rsidRPr="00057EA4" w:rsidRDefault="00057EA4" w:rsidP="00057EA4">
            <w:pPr>
              <w:spacing w:after="0" w:line="240" w:lineRule="auto"/>
              <w:jc w:val="center"/>
              <w:rPr>
                <w:rFonts w:eastAsia="Times New Roman"/>
                <w:b/>
                <w:bCs/>
                <w:spacing w:val="0"/>
                <w:lang w:val="es-DO" w:eastAsia="es-DO"/>
              </w:rPr>
            </w:pPr>
            <w:r w:rsidRPr="00057EA4">
              <w:rPr>
                <w:rFonts w:eastAsia="Times New Roman"/>
                <w:b/>
                <w:bCs/>
                <w:spacing w:val="0"/>
                <w:lang w:val="es-DO" w:eastAsia="es-DO"/>
              </w:rPr>
              <w:t>Montos en RD$</w:t>
            </w:r>
          </w:p>
        </w:tc>
        <w:tc>
          <w:tcPr>
            <w:tcW w:w="1180" w:type="dxa"/>
            <w:tcBorders>
              <w:top w:val="single" w:sz="8" w:space="0" w:color="0070C0"/>
              <w:left w:val="nil"/>
              <w:bottom w:val="single" w:sz="8" w:space="0" w:color="0070C0"/>
              <w:right w:val="single" w:sz="8" w:space="0" w:color="0070C0"/>
            </w:tcBorders>
            <w:shd w:val="clear" w:color="auto" w:fill="auto"/>
            <w:vAlign w:val="center"/>
            <w:hideMark/>
          </w:tcPr>
          <w:p w14:paraId="4A84AA82" w14:textId="77777777" w:rsidR="00057EA4" w:rsidRPr="00057EA4" w:rsidRDefault="00057EA4" w:rsidP="00057EA4">
            <w:pPr>
              <w:spacing w:after="0" w:line="240" w:lineRule="auto"/>
              <w:jc w:val="center"/>
              <w:rPr>
                <w:rFonts w:eastAsia="Times New Roman"/>
                <w:b/>
                <w:bCs/>
                <w:spacing w:val="0"/>
                <w:lang w:val="es-DO" w:eastAsia="es-DO"/>
              </w:rPr>
            </w:pPr>
            <w:r w:rsidRPr="00057EA4">
              <w:rPr>
                <w:rFonts w:eastAsia="Times New Roman"/>
                <w:b/>
                <w:bCs/>
                <w:spacing w:val="0"/>
                <w:lang w:val="es-DO" w:eastAsia="es-DO"/>
              </w:rPr>
              <w:t>%</w:t>
            </w:r>
          </w:p>
        </w:tc>
      </w:tr>
      <w:tr w:rsidR="00057EA4" w:rsidRPr="00057EA4" w14:paraId="095EA157" w14:textId="77777777" w:rsidTr="00F01ADC">
        <w:trPr>
          <w:trHeight w:val="890"/>
          <w:jc w:val="center"/>
        </w:trPr>
        <w:tc>
          <w:tcPr>
            <w:tcW w:w="2746" w:type="dxa"/>
            <w:tcBorders>
              <w:top w:val="nil"/>
              <w:left w:val="single" w:sz="8" w:space="0" w:color="0070C0"/>
              <w:bottom w:val="single" w:sz="8" w:space="0" w:color="0070C0"/>
              <w:right w:val="single" w:sz="8" w:space="0" w:color="0070C0"/>
            </w:tcBorders>
            <w:shd w:val="clear" w:color="auto" w:fill="auto"/>
            <w:vAlign w:val="center"/>
            <w:hideMark/>
          </w:tcPr>
          <w:p w14:paraId="0C8AB3AE" w14:textId="77777777" w:rsidR="00057EA4" w:rsidRPr="00057EA4" w:rsidRDefault="00057EA4" w:rsidP="00057EA4">
            <w:pPr>
              <w:spacing w:after="0" w:line="240" w:lineRule="auto"/>
              <w:rPr>
                <w:rFonts w:eastAsia="Times New Roman"/>
                <w:spacing w:val="0"/>
                <w:lang w:val="es-DO" w:eastAsia="es-DO"/>
              </w:rPr>
            </w:pPr>
            <w:r w:rsidRPr="00057EA4">
              <w:rPr>
                <w:rFonts w:eastAsia="Times New Roman"/>
                <w:spacing w:val="0"/>
                <w:lang w:val="es-DO" w:eastAsia="es-DO"/>
              </w:rPr>
              <w:t>A más de 120 días</w:t>
            </w:r>
          </w:p>
        </w:tc>
        <w:tc>
          <w:tcPr>
            <w:tcW w:w="1780" w:type="dxa"/>
            <w:tcBorders>
              <w:top w:val="nil"/>
              <w:left w:val="nil"/>
              <w:bottom w:val="single" w:sz="8" w:space="0" w:color="0070C0"/>
              <w:right w:val="single" w:sz="8" w:space="0" w:color="0070C0"/>
            </w:tcBorders>
            <w:shd w:val="clear" w:color="auto" w:fill="auto"/>
            <w:vAlign w:val="center"/>
            <w:hideMark/>
          </w:tcPr>
          <w:p w14:paraId="401BC1D9" w14:textId="77777777" w:rsidR="00057EA4" w:rsidRPr="00057EA4" w:rsidRDefault="00057EA4" w:rsidP="00057EA4">
            <w:pPr>
              <w:spacing w:after="0" w:line="240" w:lineRule="auto"/>
              <w:rPr>
                <w:rFonts w:eastAsia="Times New Roman"/>
                <w:spacing w:val="0"/>
                <w:lang w:val="es-DO" w:eastAsia="es-DO"/>
              </w:rPr>
            </w:pPr>
            <w:r w:rsidRPr="00057EA4">
              <w:rPr>
                <w:rFonts w:eastAsia="Times New Roman"/>
                <w:spacing w:val="0"/>
                <w:lang w:val="es-DO" w:eastAsia="es-DO"/>
              </w:rPr>
              <w:t>1,769,416.71</w:t>
            </w:r>
          </w:p>
        </w:tc>
        <w:tc>
          <w:tcPr>
            <w:tcW w:w="1180" w:type="dxa"/>
            <w:tcBorders>
              <w:top w:val="nil"/>
              <w:left w:val="nil"/>
              <w:bottom w:val="single" w:sz="8" w:space="0" w:color="0070C0"/>
              <w:right w:val="single" w:sz="8" w:space="0" w:color="0070C0"/>
            </w:tcBorders>
            <w:shd w:val="clear" w:color="auto" w:fill="auto"/>
            <w:vAlign w:val="center"/>
            <w:hideMark/>
          </w:tcPr>
          <w:p w14:paraId="03E87F0C" w14:textId="77777777" w:rsidR="00057EA4" w:rsidRPr="00057EA4" w:rsidRDefault="00057EA4" w:rsidP="00057EA4">
            <w:pPr>
              <w:spacing w:after="0" w:line="240" w:lineRule="auto"/>
              <w:jc w:val="right"/>
              <w:rPr>
                <w:rFonts w:eastAsia="Times New Roman"/>
                <w:spacing w:val="0"/>
                <w:lang w:val="es-DO" w:eastAsia="es-DO"/>
              </w:rPr>
            </w:pPr>
            <w:r w:rsidRPr="00057EA4">
              <w:rPr>
                <w:rFonts w:eastAsia="Times New Roman"/>
                <w:spacing w:val="0"/>
                <w:lang w:val="es-DO" w:eastAsia="es-DO"/>
              </w:rPr>
              <w:t>11%</w:t>
            </w:r>
          </w:p>
        </w:tc>
      </w:tr>
      <w:tr w:rsidR="00057EA4" w:rsidRPr="00057EA4" w14:paraId="2B4A8608" w14:textId="77777777" w:rsidTr="00F01ADC">
        <w:trPr>
          <w:trHeight w:val="503"/>
          <w:jc w:val="center"/>
        </w:trPr>
        <w:tc>
          <w:tcPr>
            <w:tcW w:w="2746" w:type="dxa"/>
            <w:tcBorders>
              <w:top w:val="nil"/>
              <w:left w:val="single" w:sz="8" w:space="0" w:color="0070C0"/>
              <w:bottom w:val="single" w:sz="8" w:space="0" w:color="0070C0"/>
              <w:right w:val="single" w:sz="8" w:space="0" w:color="0070C0"/>
            </w:tcBorders>
            <w:shd w:val="clear" w:color="auto" w:fill="auto"/>
            <w:vAlign w:val="center"/>
            <w:hideMark/>
          </w:tcPr>
          <w:p w14:paraId="0E604001" w14:textId="77777777" w:rsidR="00057EA4" w:rsidRPr="00057EA4" w:rsidRDefault="00057EA4" w:rsidP="00057EA4">
            <w:pPr>
              <w:spacing w:after="0" w:line="240" w:lineRule="auto"/>
              <w:rPr>
                <w:rFonts w:eastAsia="Times New Roman"/>
                <w:spacing w:val="0"/>
                <w:lang w:val="es-DO" w:eastAsia="es-DO"/>
              </w:rPr>
            </w:pPr>
            <w:r w:rsidRPr="00057EA4">
              <w:rPr>
                <w:rFonts w:eastAsia="Times New Roman"/>
                <w:spacing w:val="0"/>
                <w:lang w:val="es-DO" w:eastAsia="es-DO"/>
              </w:rPr>
              <w:t>De 91 – 120 días</w:t>
            </w:r>
          </w:p>
        </w:tc>
        <w:tc>
          <w:tcPr>
            <w:tcW w:w="1780" w:type="dxa"/>
            <w:tcBorders>
              <w:top w:val="nil"/>
              <w:left w:val="nil"/>
              <w:bottom w:val="single" w:sz="8" w:space="0" w:color="0070C0"/>
              <w:right w:val="single" w:sz="8" w:space="0" w:color="0070C0"/>
            </w:tcBorders>
            <w:shd w:val="clear" w:color="auto" w:fill="auto"/>
            <w:vAlign w:val="center"/>
            <w:hideMark/>
          </w:tcPr>
          <w:p w14:paraId="1D841F16" w14:textId="77777777" w:rsidR="00057EA4" w:rsidRPr="00057EA4" w:rsidRDefault="00057EA4" w:rsidP="00057EA4">
            <w:pPr>
              <w:spacing w:after="0" w:line="240" w:lineRule="auto"/>
              <w:rPr>
                <w:rFonts w:eastAsia="Times New Roman"/>
                <w:spacing w:val="0"/>
                <w:lang w:val="es-DO" w:eastAsia="es-DO"/>
              </w:rPr>
            </w:pPr>
            <w:r w:rsidRPr="00057EA4">
              <w:rPr>
                <w:rFonts w:eastAsia="Times New Roman"/>
                <w:spacing w:val="0"/>
                <w:lang w:val="es-DO" w:eastAsia="es-DO"/>
              </w:rPr>
              <w:t>357,283.31</w:t>
            </w:r>
          </w:p>
        </w:tc>
        <w:tc>
          <w:tcPr>
            <w:tcW w:w="1180" w:type="dxa"/>
            <w:tcBorders>
              <w:top w:val="nil"/>
              <w:left w:val="nil"/>
              <w:bottom w:val="single" w:sz="8" w:space="0" w:color="0070C0"/>
              <w:right w:val="single" w:sz="8" w:space="0" w:color="0070C0"/>
            </w:tcBorders>
            <w:shd w:val="clear" w:color="auto" w:fill="auto"/>
            <w:vAlign w:val="center"/>
            <w:hideMark/>
          </w:tcPr>
          <w:p w14:paraId="70A955B9" w14:textId="77777777" w:rsidR="00057EA4" w:rsidRPr="00057EA4" w:rsidRDefault="00057EA4" w:rsidP="00057EA4">
            <w:pPr>
              <w:spacing w:after="0" w:line="240" w:lineRule="auto"/>
              <w:jc w:val="right"/>
              <w:rPr>
                <w:rFonts w:eastAsia="Times New Roman"/>
                <w:spacing w:val="0"/>
                <w:lang w:val="es-DO" w:eastAsia="es-DO"/>
              </w:rPr>
            </w:pPr>
            <w:r w:rsidRPr="00057EA4">
              <w:rPr>
                <w:rFonts w:eastAsia="Times New Roman"/>
                <w:spacing w:val="0"/>
                <w:lang w:val="es-DO" w:eastAsia="es-DO"/>
              </w:rPr>
              <w:t>2%</w:t>
            </w:r>
          </w:p>
        </w:tc>
      </w:tr>
      <w:tr w:rsidR="00057EA4" w:rsidRPr="00057EA4" w14:paraId="4E641955" w14:textId="77777777" w:rsidTr="00F01ADC">
        <w:trPr>
          <w:trHeight w:val="541"/>
          <w:jc w:val="center"/>
        </w:trPr>
        <w:tc>
          <w:tcPr>
            <w:tcW w:w="2746" w:type="dxa"/>
            <w:tcBorders>
              <w:top w:val="nil"/>
              <w:left w:val="single" w:sz="8" w:space="0" w:color="0070C0"/>
              <w:bottom w:val="single" w:sz="8" w:space="0" w:color="0070C0"/>
              <w:right w:val="single" w:sz="8" w:space="0" w:color="0070C0"/>
            </w:tcBorders>
            <w:shd w:val="clear" w:color="auto" w:fill="auto"/>
            <w:vAlign w:val="center"/>
            <w:hideMark/>
          </w:tcPr>
          <w:p w14:paraId="6504A311" w14:textId="77777777" w:rsidR="00057EA4" w:rsidRPr="00057EA4" w:rsidRDefault="00057EA4" w:rsidP="00057EA4">
            <w:pPr>
              <w:spacing w:after="0" w:line="240" w:lineRule="auto"/>
              <w:rPr>
                <w:rFonts w:eastAsia="Times New Roman"/>
                <w:spacing w:val="0"/>
                <w:lang w:val="es-DO" w:eastAsia="es-DO"/>
              </w:rPr>
            </w:pPr>
            <w:r w:rsidRPr="00057EA4">
              <w:rPr>
                <w:rFonts w:eastAsia="Times New Roman"/>
                <w:spacing w:val="0"/>
                <w:lang w:val="es-DO" w:eastAsia="es-DO"/>
              </w:rPr>
              <w:t>De 61 - 90 días</w:t>
            </w:r>
          </w:p>
        </w:tc>
        <w:tc>
          <w:tcPr>
            <w:tcW w:w="1780" w:type="dxa"/>
            <w:tcBorders>
              <w:top w:val="nil"/>
              <w:left w:val="nil"/>
              <w:bottom w:val="single" w:sz="8" w:space="0" w:color="0070C0"/>
              <w:right w:val="single" w:sz="8" w:space="0" w:color="0070C0"/>
            </w:tcBorders>
            <w:shd w:val="clear" w:color="auto" w:fill="auto"/>
            <w:vAlign w:val="center"/>
            <w:hideMark/>
          </w:tcPr>
          <w:p w14:paraId="7DF0ABEC" w14:textId="77777777" w:rsidR="00057EA4" w:rsidRPr="00057EA4" w:rsidRDefault="00057EA4" w:rsidP="00057EA4">
            <w:pPr>
              <w:spacing w:after="0" w:line="240" w:lineRule="auto"/>
              <w:rPr>
                <w:rFonts w:eastAsia="Times New Roman"/>
                <w:spacing w:val="0"/>
                <w:lang w:val="es-DO" w:eastAsia="es-DO"/>
              </w:rPr>
            </w:pPr>
            <w:r w:rsidRPr="00057EA4">
              <w:rPr>
                <w:rFonts w:eastAsia="Times New Roman"/>
                <w:spacing w:val="0"/>
                <w:lang w:val="es-DO" w:eastAsia="es-DO"/>
              </w:rPr>
              <w:t>1,470,419.17</w:t>
            </w:r>
          </w:p>
        </w:tc>
        <w:tc>
          <w:tcPr>
            <w:tcW w:w="1180" w:type="dxa"/>
            <w:tcBorders>
              <w:top w:val="nil"/>
              <w:left w:val="nil"/>
              <w:bottom w:val="single" w:sz="8" w:space="0" w:color="0070C0"/>
              <w:right w:val="single" w:sz="8" w:space="0" w:color="0070C0"/>
            </w:tcBorders>
            <w:shd w:val="clear" w:color="auto" w:fill="auto"/>
            <w:vAlign w:val="center"/>
            <w:hideMark/>
          </w:tcPr>
          <w:p w14:paraId="15007A64" w14:textId="77777777" w:rsidR="00057EA4" w:rsidRPr="00057EA4" w:rsidRDefault="00057EA4" w:rsidP="00057EA4">
            <w:pPr>
              <w:spacing w:after="0" w:line="240" w:lineRule="auto"/>
              <w:jc w:val="right"/>
              <w:rPr>
                <w:rFonts w:eastAsia="Times New Roman"/>
                <w:spacing w:val="0"/>
                <w:lang w:val="es-DO" w:eastAsia="es-DO"/>
              </w:rPr>
            </w:pPr>
            <w:r w:rsidRPr="00057EA4">
              <w:rPr>
                <w:rFonts w:eastAsia="Times New Roman"/>
                <w:spacing w:val="0"/>
                <w:lang w:val="es-DO" w:eastAsia="es-DO"/>
              </w:rPr>
              <w:t>10%</w:t>
            </w:r>
          </w:p>
        </w:tc>
      </w:tr>
      <w:tr w:rsidR="00057EA4" w:rsidRPr="00057EA4" w14:paraId="6EBEB39C" w14:textId="77777777" w:rsidTr="00F01ADC">
        <w:trPr>
          <w:trHeight w:val="450"/>
          <w:jc w:val="center"/>
        </w:trPr>
        <w:tc>
          <w:tcPr>
            <w:tcW w:w="2746" w:type="dxa"/>
            <w:tcBorders>
              <w:top w:val="nil"/>
              <w:left w:val="single" w:sz="8" w:space="0" w:color="0070C0"/>
              <w:bottom w:val="single" w:sz="8" w:space="0" w:color="0070C0"/>
              <w:right w:val="single" w:sz="8" w:space="0" w:color="0070C0"/>
            </w:tcBorders>
            <w:shd w:val="clear" w:color="auto" w:fill="auto"/>
            <w:vAlign w:val="center"/>
            <w:hideMark/>
          </w:tcPr>
          <w:p w14:paraId="712CA4E6" w14:textId="77777777" w:rsidR="00057EA4" w:rsidRPr="00057EA4" w:rsidRDefault="00057EA4" w:rsidP="00057EA4">
            <w:pPr>
              <w:spacing w:after="0" w:line="240" w:lineRule="auto"/>
              <w:rPr>
                <w:rFonts w:eastAsia="Times New Roman"/>
                <w:spacing w:val="0"/>
                <w:lang w:val="es-DO" w:eastAsia="es-DO"/>
              </w:rPr>
            </w:pPr>
            <w:r w:rsidRPr="00057EA4">
              <w:rPr>
                <w:rFonts w:eastAsia="Times New Roman"/>
                <w:spacing w:val="0"/>
                <w:lang w:val="es-DO" w:eastAsia="es-DO"/>
              </w:rPr>
              <w:t>De 31 - 60 días</w:t>
            </w:r>
          </w:p>
        </w:tc>
        <w:tc>
          <w:tcPr>
            <w:tcW w:w="1780" w:type="dxa"/>
            <w:tcBorders>
              <w:top w:val="nil"/>
              <w:left w:val="nil"/>
              <w:bottom w:val="single" w:sz="8" w:space="0" w:color="0070C0"/>
              <w:right w:val="single" w:sz="8" w:space="0" w:color="0070C0"/>
            </w:tcBorders>
            <w:shd w:val="clear" w:color="auto" w:fill="auto"/>
            <w:vAlign w:val="center"/>
            <w:hideMark/>
          </w:tcPr>
          <w:p w14:paraId="58BEEF48" w14:textId="77777777" w:rsidR="00057EA4" w:rsidRPr="00057EA4" w:rsidRDefault="00057EA4" w:rsidP="00057EA4">
            <w:pPr>
              <w:spacing w:after="0" w:line="240" w:lineRule="auto"/>
              <w:rPr>
                <w:rFonts w:eastAsia="Times New Roman"/>
                <w:spacing w:val="0"/>
                <w:lang w:val="es-DO" w:eastAsia="es-DO"/>
              </w:rPr>
            </w:pPr>
            <w:r w:rsidRPr="00057EA4">
              <w:rPr>
                <w:rFonts w:eastAsia="Times New Roman"/>
                <w:spacing w:val="0"/>
                <w:lang w:val="es-DO" w:eastAsia="es-DO"/>
              </w:rPr>
              <w:t>4,141,123.39</w:t>
            </w:r>
          </w:p>
        </w:tc>
        <w:tc>
          <w:tcPr>
            <w:tcW w:w="1180" w:type="dxa"/>
            <w:tcBorders>
              <w:top w:val="nil"/>
              <w:left w:val="nil"/>
              <w:bottom w:val="single" w:sz="8" w:space="0" w:color="0070C0"/>
              <w:right w:val="single" w:sz="8" w:space="0" w:color="0070C0"/>
            </w:tcBorders>
            <w:shd w:val="clear" w:color="auto" w:fill="auto"/>
            <w:vAlign w:val="center"/>
            <w:hideMark/>
          </w:tcPr>
          <w:p w14:paraId="2FEE945E" w14:textId="77777777" w:rsidR="00057EA4" w:rsidRPr="00057EA4" w:rsidRDefault="00057EA4" w:rsidP="00057EA4">
            <w:pPr>
              <w:spacing w:after="0" w:line="240" w:lineRule="auto"/>
              <w:jc w:val="right"/>
              <w:rPr>
                <w:rFonts w:eastAsia="Times New Roman"/>
                <w:spacing w:val="0"/>
                <w:lang w:val="es-DO" w:eastAsia="es-DO"/>
              </w:rPr>
            </w:pPr>
            <w:r w:rsidRPr="00057EA4">
              <w:rPr>
                <w:rFonts w:eastAsia="Times New Roman"/>
                <w:spacing w:val="0"/>
                <w:lang w:val="es-DO" w:eastAsia="es-DO"/>
              </w:rPr>
              <w:t>28%</w:t>
            </w:r>
          </w:p>
        </w:tc>
      </w:tr>
      <w:tr w:rsidR="00057EA4" w:rsidRPr="00057EA4" w14:paraId="47B2404B" w14:textId="77777777" w:rsidTr="00F01ADC">
        <w:trPr>
          <w:trHeight w:val="645"/>
          <w:jc w:val="center"/>
        </w:trPr>
        <w:tc>
          <w:tcPr>
            <w:tcW w:w="2746" w:type="dxa"/>
            <w:tcBorders>
              <w:top w:val="nil"/>
              <w:left w:val="single" w:sz="8" w:space="0" w:color="0070C0"/>
              <w:bottom w:val="single" w:sz="8" w:space="0" w:color="0070C0"/>
              <w:right w:val="single" w:sz="8" w:space="0" w:color="0070C0"/>
            </w:tcBorders>
            <w:shd w:val="clear" w:color="auto" w:fill="auto"/>
            <w:vAlign w:val="center"/>
            <w:hideMark/>
          </w:tcPr>
          <w:p w14:paraId="24FD633B" w14:textId="77777777" w:rsidR="00057EA4" w:rsidRPr="00057EA4" w:rsidRDefault="00057EA4" w:rsidP="00057EA4">
            <w:pPr>
              <w:spacing w:after="0" w:line="240" w:lineRule="auto"/>
              <w:rPr>
                <w:rFonts w:eastAsia="Times New Roman"/>
                <w:spacing w:val="0"/>
                <w:lang w:val="es-DO" w:eastAsia="es-DO"/>
              </w:rPr>
            </w:pPr>
            <w:r w:rsidRPr="00057EA4">
              <w:rPr>
                <w:rFonts w:eastAsia="Times New Roman"/>
                <w:spacing w:val="0"/>
                <w:lang w:val="es-DO" w:eastAsia="es-DO"/>
              </w:rPr>
              <w:t>De   0 - 30 días</w:t>
            </w:r>
          </w:p>
        </w:tc>
        <w:tc>
          <w:tcPr>
            <w:tcW w:w="1780" w:type="dxa"/>
            <w:tcBorders>
              <w:top w:val="nil"/>
              <w:left w:val="nil"/>
              <w:bottom w:val="single" w:sz="8" w:space="0" w:color="0070C0"/>
              <w:right w:val="single" w:sz="8" w:space="0" w:color="0070C0"/>
            </w:tcBorders>
            <w:shd w:val="clear" w:color="auto" w:fill="auto"/>
            <w:vAlign w:val="center"/>
            <w:hideMark/>
          </w:tcPr>
          <w:p w14:paraId="27D49624" w14:textId="77777777" w:rsidR="00057EA4" w:rsidRPr="00057EA4" w:rsidRDefault="00057EA4" w:rsidP="00057EA4">
            <w:pPr>
              <w:spacing w:after="0" w:line="240" w:lineRule="auto"/>
              <w:rPr>
                <w:rFonts w:eastAsia="Times New Roman"/>
                <w:spacing w:val="0"/>
                <w:lang w:val="es-DO" w:eastAsia="es-DO"/>
              </w:rPr>
            </w:pPr>
            <w:r w:rsidRPr="00057EA4">
              <w:rPr>
                <w:rFonts w:eastAsia="Times New Roman"/>
                <w:spacing w:val="0"/>
                <w:lang w:val="es-DO" w:eastAsia="es-DO"/>
              </w:rPr>
              <w:t>7,420,004.01</w:t>
            </w:r>
          </w:p>
        </w:tc>
        <w:tc>
          <w:tcPr>
            <w:tcW w:w="1180" w:type="dxa"/>
            <w:tcBorders>
              <w:top w:val="nil"/>
              <w:left w:val="nil"/>
              <w:bottom w:val="single" w:sz="8" w:space="0" w:color="0070C0"/>
              <w:right w:val="single" w:sz="8" w:space="0" w:color="0070C0"/>
            </w:tcBorders>
            <w:shd w:val="clear" w:color="auto" w:fill="auto"/>
            <w:vAlign w:val="center"/>
            <w:hideMark/>
          </w:tcPr>
          <w:p w14:paraId="2190B667" w14:textId="77777777" w:rsidR="00057EA4" w:rsidRPr="00057EA4" w:rsidRDefault="00057EA4" w:rsidP="00057EA4">
            <w:pPr>
              <w:spacing w:after="0" w:line="240" w:lineRule="auto"/>
              <w:jc w:val="right"/>
              <w:rPr>
                <w:rFonts w:eastAsia="Times New Roman"/>
                <w:spacing w:val="0"/>
                <w:lang w:val="es-DO" w:eastAsia="es-DO"/>
              </w:rPr>
            </w:pPr>
            <w:r w:rsidRPr="00057EA4">
              <w:rPr>
                <w:rFonts w:eastAsia="Times New Roman"/>
                <w:spacing w:val="0"/>
                <w:lang w:val="es-DO" w:eastAsia="es-DO"/>
              </w:rPr>
              <w:t>49%</w:t>
            </w:r>
          </w:p>
        </w:tc>
      </w:tr>
      <w:tr w:rsidR="00057EA4" w:rsidRPr="00057EA4" w14:paraId="3310B1B4" w14:textId="77777777" w:rsidTr="00F01ADC">
        <w:trPr>
          <w:trHeight w:val="330"/>
          <w:jc w:val="center"/>
        </w:trPr>
        <w:tc>
          <w:tcPr>
            <w:tcW w:w="2746" w:type="dxa"/>
            <w:tcBorders>
              <w:top w:val="nil"/>
              <w:left w:val="single" w:sz="8" w:space="0" w:color="0070C0"/>
              <w:bottom w:val="single" w:sz="8" w:space="0" w:color="0070C0"/>
              <w:right w:val="single" w:sz="8" w:space="0" w:color="0070C0"/>
            </w:tcBorders>
            <w:shd w:val="clear" w:color="auto" w:fill="auto"/>
            <w:vAlign w:val="center"/>
            <w:hideMark/>
          </w:tcPr>
          <w:p w14:paraId="1C5963E6" w14:textId="77777777" w:rsidR="00057EA4" w:rsidRPr="00057EA4" w:rsidRDefault="00057EA4" w:rsidP="00057EA4">
            <w:pPr>
              <w:spacing w:after="0" w:line="240" w:lineRule="auto"/>
              <w:rPr>
                <w:rFonts w:eastAsia="Times New Roman"/>
                <w:b/>
                <w:bCs/>
                <w:spacing w:val="0"/>
                <w:lang w:val="es-DO" w:eastAsia="es-DO"/>
              </w:rPr>
            </w:pPr>
            <w:r w:rsidRPr="00057EA4">
              <w:rPr>
                <w:rFonts w:eastAsia="Times New Roman"/>
                <w:b/>
                <w:bCs/>
                <w:spacing w:val="0"/>
                <w:lang w:val="es-DO" w:eastAsia="es-DO"/>
              </w:rPr>
              <w:t>Total</w:t>
            </w:r>
          </w:p>
        </w:tc>
        <w:tc>
          <w:tcPr>
            <w:tcW w:w="1780" w:type="dxa"/>
            <w:tcBorders>
              <w:top w:val="nil"/>
              <w:left w:val="nil"/>
              <w:bottom w:val="single" w:sz="8" w:space="0" w:color="0070C0"/>
              <w:right w:val="single" w:sz="8" w:space="0" w:color="0070C0"/>
            </w:tcBorders>
            <w:shd w:val="clear" w:color="auto" w:fill="auto"/>
            <w:vAlign w:val="center"/>
            <w:hideMark/>
          </w:tcPr>
          <w:p w14:paraId="2C5A428D" w14:textId="77777777" w:rsidR="00057EA4" w:rsidRPr="00057EA4" w:rsidRDefault="00057EA4" w:rsidP="00057EA4">
            <w:pPr>
              <w:spacing w:after="0" w:line="240" w:lineRule="auto"/>
              <w:rPr>
                <w:rFonts w:eastAsia="Times New Roman"/>
                <w:b/>
                <w:bCs/>
                <w:spacing w:val="0"/>
                <w:lang w:val="es-DO" w:eastAsia="es-DO"/>
              </w:rPr>
            </w:pPr>
            <w:r w:rsidRPr="00057EA4">
              <w:rPr>
                <w:rFonts w:eastAsia="Times New Roman"/>
                <w:b/>
                <w:bCs/>
                <w:spacing w:val="0"/>
                <w:lang w:val="es-DO" w:eastAsia="es-DO"/>
              </w:rPr>
              <w:t>15,158,246.59</w:t>
            </w:r>
          </w:p>
        </w:tc>
        <w:tc>
          <w:tcPr>
            <w:tcW w:w="1180" w:type="dxa"/>
            <w:tcBorders>
              <w:top w:val="nil"/>
              <w:left w:val="nil"/>
              <w:bottom w:val="single" w:sz="8" w:space="0" w:color="0070C0"/>
              <w:right w:val="single" w:sz="8" w:space="0" w:color="0070C0"/>
            </w:tcBorders>
            <w:shd w:val="clear" w:color="auto" w:fill="auto"/>
            <w:vAlign w:val="center"/>
            <w:hideMark/>
          </w:tcPr>
          <w:p w14:paraId="1DB7E674" w14:textId="77777777" w:rsidR="00057EA4" w:rsidRPr="00057EA4" w:rsidRDefault="00057EA4" w:rsidP="00057EA4">
            <w:pPr>
              <w:spacing w:after="0" w:line="240" w:lineRule="auto"/>
              <w:jc w:val="right"/>
              <w:rPr>
                <w:rFonts w:eastAsia="Times New Roman"/>
                <w:b/>
                <w:bCs/>
                <w:spacing w:val="0"/>
                <w:lang w:val="es-DO" w:eastAsia="es-DO"/>
              </w:rPr>
            </w:pPr>
            <w:r w:rsidRPr="00057EA4">
              <w:rPr>
                <w:rFonts w:eastAsia="Times New Roman"/>
                <w:b/>
                <w:bCs/>
                <w:spacing w:val="0"/>
                <w:lang w:val="es-DO" w:eastAsia="es-DO"/>
              </w:rPr>
              <w:t>100%</w:t>
            </w:r>
          </w:p>
        </w:tc>
      </w:tr>
    </w:tbl>
    <w:p w14:paraId="0ECBB9BB" w14:textId="0FC441A3" w:rsidR="00057EA4" w:rsidRPr="00BB2EF0" w:rsidRDefault="00BB2EF0" w:rsidP="00BB2EF0">
      <w:pPr>
        <w:autoSpaceDE w:val="0"/>
        <w:autoSpaceDN w:val="0"/>
        <w:adjustRightInd w:val="0"/>
        <w:spacing w:after="0" w:line="240" w:lineRule="auto"/>
        <w:ind w:left="720" w:firstLine="720"/>
        <w:rPr>
          <w:sz w:val="16"/>
          <w:szCs w:val="16"/>
          <w:lang w:val="es-DO"/>
        </w:rPr>
      </w:pPr>
      <w:r w:rsidRPr="00BB2EF0">
        <w:rPr>
          <w:sz w:val="16"/>
          <w:szCs w:val="16"/>
          <w:lang w:val="es-DO"/>
        </w:rPr>
        <w:t>Cuadro XI:</w:t>
      </w:r>
      <w:r>
        <w:rPr>
          <w:sz w:val="16"/>
          <w:szCs w:val="16"/>
          <w:lang w:val="es-DO"/>
        </w:rPr>
        <w:t xml:space="preserve"> Cuenta x pagar</w:t>
      </w:r>
      <w:r w:rsidRPr="00BB2EF0">
        <w:rPr>
          <w:sz w:val="16"/>
          <w:szCs w:val="16"/>
          <w:lang w:val="es-DO"/>
        </w:rPr>
        <w:t xml:space="preserve"> </w:t>
      </w:r>
    </w:p>
    <w:p w14:paraId="33DF3F7D" w14:textId="77777777" w:rsidR="00BB2EF0" w:rsidRDefault="00BB2EF0" w:rsidP="00BB2EF0">
      <w:pPr>
        <w:autoSpaceDE w:val="0"/>
        <w:autoSpaceDN w:val="0"/>
        <w:adjustRightInd w:val="0"/>
        <w:spacing w:after="0" w:line="240" w:lineRule="auto"/>
        <w:rPr>
          <w:rFonts w:ascii="Verdana" w:hAnsi="Verdana" w:cs="Verdana"/>
          <w:lang w:val="es-DO"/>
        </w:rPr>
      </w:pPr>
    </w:p>
    <w:p w14:paraId="442CD0EA" w14:textId="3FB50543" w:rsidR="00D1062E" w:rsidRDefault="002958F9" w:rsidP="002958F9">
      <w:pPr>
        <w:autoSpaceDE w:val="0"/>
        <w:autoSpaceDN w:val="0"/>
        <w:adjustRightInd w:val="0"/>
        <w:spacing w:after="0" w:line="240" w:lineRule="auto"/>
        <w:rPr>
          <w:b/>
          <w:bCs/>
          <w:lang w:val="es-DO"/>
        </w:rPr>
      </w:pPr>
      <w:r>
        <w:rPr>
          <w:b/>
          <w:bCs/>
          <w:lang w:val="es-DO"/>
        </w:rPr>
        <w:t>4</w:t>
      </w:r>
      <w:r w:rsidR="002D73D8">
        <w:rPr>
          <w:b/>
          <w:bCs/>
          <w:lang w:val="es-DO"/>
        </w:rPr>
        <w:t xml:space="preserve">.1.5 </w:t>
      </w:r>
      <w:r w:rsidR="00057EA4" w:rsidRPr="00A53F6F">
        <w:rPr>
          <w:b/>
          <w:bCs/>
          <w:lang w:val="es-DO"/>
        </w:rPr>
        <w:t>Cuentas por cobrar</w:t>
      </w:r>
    </w:p>
    <w:p w14:paraId="4868FA71" w14:textId="77777777" w:rsidR="002958F9" w:rsidRPr="00A53F6F" w:rsidRDefault="002958F9" w:rsidP="00057EA4">
      <w:pPr>
        <w:autoSpaceDE w:val="0"/>
        <w:autoSpaceDN w:val="0"/>
        <w:adjustRightInd w:val="0"/>
        <w:spacing w:after="0" w:line="240" w:lineRule="auto"/>
        <w:jc w:val="center"/>
        <w:rPr>
          <w:b/>
          <w:bCs/>
          <w:lang w:val="es-DO"/>
        </w:rPr>
      </w:pPr>
    </w:p>
    <w:tbl>
      <w:tblPr>
        <w:tblW w:w="4420" w:type="dxa"/>
        <w:jc w:val="center"/>
        <w:tblCellMar>
          <w:left w:w="70" w:type="dxa"/>
          <w:right w:w="70" w:type="dxa"/>
        </w:tblCellMar>
        <w:tblLook w:val="04A0" w:firstRow="1" w:lastRow="0" w:firstColumn="1" w:lastColumn="0" w:noHBand="0" w:noVBand="1"/>
      </w:tblPr>
      <w:tblGrid>
        <w:gridCol w:w="1460"/>
        <w:gridCol w:w="1780"/>
        <w:gridCol w:w="1180"/>
      </w:tblGrid>
      <w:tr w:rsidR="00A53F6F" w:rsidRPr="00A53F6F" w14:paraId="3CB2422F" w14:textId="77777777" w:rsidTr="00A53F6F">
        <w:trPr>
          <w:trHeight w:val="330"/>
          <w:jc w:val="center"/>
        </w:trPr>
        <w:tc>
          <w:tcPr>
            <w:tcW w:w="1460" w:type="dxa"/>
            <w:tcBorders>
              <w:top w:val="single" w:sz="8" w:space="0" w:color="0070C0"/>
              <w:left w:val="single" w:sz="8" w:space="0" w:color="0070C0"/>
              <w:bottom w:val="single" w:sz="8" w:space="0" w:color="0070C0"/>
              <w:right w:val="single" w:sz="8" w:space="0" w:color="0070C0"/>
            </w:tcBorders>
            <w:shd w:val="clear" w:color="auto" w:fill="auto"/>
            <w:vAlign w:val="center"/>
            <w:hideMark/>
          </w:tcPr>
          <w:p w14:paraId="40EBAA07" w14:textId="77777777" w:rsidR="00A53F6F" w:rsidRPr="00A53F6F" w:rsidRDefault="00A53F6F" w:rsidP="00A53F6F">
            <w:pPr>
              <w:spacing w:after="0" w:line="240" w:lineRule="auto"/>
              <w:jc w:val="both"/>
              <w:rPr>
                <w:rFonts w:eastAsia="Times New Roman"/>
                <w:b/>
                <w:bCs/>
                <w:spacing w:val="0"/>
                <w:lang w:val="es-DO" w:eastAsia="es-DO"/>
              </w:rPr>
            </w:pPr>
            <w:r w:rsidRPr="00A53F6F">
              <w:rPr>
                <w:rFonts w:eastAsia="Times New Roman"/>
                <w:b/>
                <w:bCs/>
                <w:spacing w:val="0"/>
                <w:lang w:val="es-DO" w:eastAsia="es-DO"/>
              </w:rPr>
              <w:t>Cliente</w:t>
            </w:r>
          </w:p>
        </w:tc>
        <w:tc>
          <w:tcPr>
            <w:tcW w:w="1780" w:type="dxa"/>
            <w:tcBorders>
              <w:top w:val="single" w:sz="8" w:space="0" w:color="0070C0"/>
              <w:left w:val="nil"/>
              <w:bottom w:val="single" w:sz="8" w:space="0" w:color="0070C0"/>
              <w:right w:val="single" w:sz="8" w:space="0" w:color="0070C0"/>
            </w:tcBorders>
            <w:shd w:val="clear" w:color="auto" w:fill="auto"/>
            <w:vAlign w:val="center"/>
            <w:hideMark/>
          </w:tcPr>
          <w:p w14:paraId="2BE6B319" w14:textId="77777777" w:rsidR="00A53F6F" w:rsidRPr="00A53F6F" w:rsidRDefault="00A53F6F" w:rsidP="00A53F6F">
            <w:pPr>
              <w:spacing w:after="0" w:line="240" w:lineRule="auto"/>
              <w:jc w:val="both"/>
              <w:rPr>
                <w:rFonts w:eastAsia="Times New Roman"/>
                <w:b/>
                <w:bCs/>
                <w:spacing w:val="0"/>
                <w:lang w:val="es-DO" w:eastAsia="es-DO"/>
              </w:rPr>
            </w:pPr>
            <w:r w:rsidRPr="00A53F6F">
              <w:rPr>
                <w:rFonts w:eastAsia="Times New Roman"/>
                <w:b/>
                <w:bCs/>
                <w:spacing w:val="0"/>
                <w:lang w:val="es-DO" w:eastAsia="es-DO"/>
              </w:rPr>
              <w:t>Monto RD$</w:t>
            </w:r>
          </w:p>
        </w:tc>
        <w:tc>
          <w:tcPr>
            <w:tcW w:w="1180" w:type="dxa"/>
            <w:tcBorders>
              <w:top w:val="single" w:sz="8" w:space="0" w:color="0070C0"/>
              <w:left w:val="nil"/>
              <w:bottom w:val="single" w:sz="8" w:space="0" w:color="0070C0"/>
              <w:right w:val="single" w:sz="8" w:space="0" w:color="0070C0"/>
            </w:tcBorders>
            <w:shd w:val="clear" w:color="auto" w:fill="auto"/>
            <w:vAlign w:val="center"/>
            <w:hideMark/>
          </w:tcPr>
          <w:p w14:paraId="4C7196C8" w14:textId="77777777" w:rsidR="00A53F6F" w:rsidRPr="00A53F6F" w:rsidRDefault="00A53F6F" w:rsidP="00A53F6F">
            <w:pPr>
              <w:spacing w:after="0" w:line="240" w:lineRule="auto"/>
              <w:jc w:val="center"/>
              <w:rPr>
                <w:rFonts w:eastAsia="Times New Roman"/>
                <w:b/>
                <w:bCs/>
                <w:spacing w:val="0"/>
                <w:lang w:val="es-DO" w:eastAsia="es-DO"/>
              </w:rPr>
            </w:pPr>
            <w:r w:rsidRPr="00A53F6F">
              <w:rPr>
                <w:rFonts w:eastAsia="Times New Roman"/>
                <w:b/>
                <w:bCs/>
                <w:spacing w:val="0"/>
                <w:lang w:val="es-DO" w:eastAsia="es-DO"/>
              </w:rPr>
              <w:t>%</w:t>
            </w:r>
          </w:p>
        </w:tc>
      </w:tr>
      <w:tr w:rsidR="00A53F6F" w:rsidRPr="00A53F6F" w14:paraId="31AA6FE8" w14:textId="77777777" w:rsidTr="00A53F6F">
        <w:trPr>
          <w:trHeight w:val="645"/>
          <w:jc w:val="center"/>
        </w:trPr>
        <w:tc>
          <w:tcPr>
            <w:tcW w:w="1460" w:type="dxa"/>
            <w:tcBorders>
              <w:top w:val="nil"/>
              <w:left w:val="single" w:sz="8" w:space="0" w:color="0070C0"/>
              <w:bottom w:val="single" w:sz="8" w:space="0" w:color="0070C0"/>
              <w:right w:val="single" w:sz="8" w:space="0" w:color="0070C0"/>
            </w:tcBorders>
            <w:shd w:val="clear" w:color="auto" w:fill="auto"/>
            <w:vAlign w:val="center"/>
            <w:hideMark/>
          </w:tcPr>
          <w:p w14:paraId="1DA1E283" w14:textId="77777777" w:rsidR="00A53F6F" w:rsidRPr="00A53F6F" w:rsidRDefault="00A53F6F" w:rsidP="00A53F6F">
            <w:pPr>
              <w:spacing w:after="0" w:line="240" w:lineRule="auto"/>
              <w:jc w:val="both"/>
              <w:rPr>
                <w:rFonts w:eastAsia="Times New Roman"/>
                <w:spacing w:val="0"/>
                <w:lang w:val="es-DO" w:eastAsia="es-DO"/>
              </w:rPr>
            </w:pPr>
            <w:r w:rsidRPr="00A53F6F">
              <w:rPr>
                <w:rFonts w:eastAsia="Times New Roman"/>
                <w:spacing w:val="0"/>
                <w:lang w:val="es-DO" w:eastAsia="es-DO"/>
              </w:rPr>
              <w:t>Comisión de Cacao</w:t>
            </w:r>
          </w:p>
        </w:tc>
        <w:tc>
          <w:tcPr>
            <w:tcW w:w="1780" w:type="dxa"/>
            <w:tcBorders>
              <w:top w:val="nil"/>
              <w:left w:val="nil"/>
              <w:bottom w:val="single" w:sz="8" w:space="0" w:color="0070C0"/>
              <w:right w:val="single" w:sz="8" w:space="0" w:color="0070C0"/>
            </w:tcBorders>
            <w:shd w:val="clear" w:color="auto" w:fill="auto"/>
            <w:vAlign w:val="center"/>
            <w:hideMark/>
          </w:tcPr>
          <w:p w14:paraId="667B8278" w14:textId="77777777" w:rsidR="00A53F6F" w:rsidRPr="00A53F6F" w:rsidRDefault="00A53F6F" w:rsidP="00A53F6F">
            <w:pPr>
              <w:spacing w:after="0" w:line="240" w:lineRule="auto"/>
              <w:jc w:val="both"/>
              <w:rPr>
                <w:rFonts w:eastAsia="Times New Roman"/>
                <w:spacing w:val="0"/>
                <w:lang w:val="es-DO" w:eastAsia="es-DO"/>
              </w:rPr>
            </w:pPr>
            <w:r w:rsidRPr="00A53F6F">
              <w:rPr>
                <w:rFonts w:eastAsia="Times New Roman"/>
                <w:spacing w:val="0"/>
                <w:lang w:val="es-DO" w:eastAsia="es-DO"/>
              </w:rPr>
              <w:t>3,602,201.47</w:t>
            </w:r>
          </w:p>
        </w:tc>
        <w:tc>
          <w:tcPr>
            <w:tcW w:w="1180" w:type="dxa"/>
            <w:tcBorders>
              <w:top w:val="nil"/>
              <w:left w:val="nil"/>
              <w:bottom w:val="single" w:sz="8" w:space="0" w:color="0070C0"/>
              <w:right w:val="single" w:sz="8" w:space="0" w:color="0070C0"/>
            </w:tcBorders>
            <w:shd w:val="clear" w:color="auto" w:fill="auto"/>
            <w:vAlign w:val="center"/>
            <w:hideMark/>
          </w:tcPr>
          <w:p w14:paraId="2B492F5B" w14:textId="77777777" w:rsidR="00A53F6F" w:rsidRPr="00A53F6F" w:rsidRDefault="00A53F6F" w:rsidP="00A53F6F">
            <w:pPr>
              <w:spacing w:after="0" w:line="240" w:lineRule="auto"/>
              <w:jc w:val="both"/>
              <w:rPr>
                <w:rFonts w:eastAsia="Times New Roman"/>
                <w:spacing w:val="0"/>
                <w:lang w:val="es-DO" w:eastAsia="es-DO"/>
              </w:rPr>
            </w:pPr>
            <w:r w:rsidRPr="00A53F6F">
              <w:rPr>
                <w:rFonts w:eastAsia="Times New Roman"/>
                <w:spacing w:val="0"/>
                <w:lang w:val="es-DO" w:eastAsia="es-DO"/>
              </w:rPr>
              <w:t>100%</w:t>
            </w:r>
          </w:p>
        </w:tc>
      </w:tr>
      <w:tr w:rsidR="00A53F6F" w:rsidRPr="00A53F6F" w14:paraId="3DF7D8A7" w14:textId="77777777" w:rsidTr="00A53F6F">
        <w:trPr>
          <w:trHeight w:val="330"/>
          <w:jc w:val="center"/>
        </w:trPr>
        <w:tc>
          <w:tcPr>
            <w:tcW w:w="1460" w:type="dxa"/>
            <w:tcBorders>
              <w:top w:val="nil"/>
              <w:left w:val="single" w:sz="8" w:space="0" w:color="0070C0"/>
              <w:bottom w:val="single" w:sz="8" w:space="0" w:color="0070C0"/>
              <w:right w:val="single" w:sz="8" w:space="0" w:color="0070C0"/>
            </w:tcBorders>
            <w:shd w:val="clear" w:color="auto" w:fill="auto"/>
            <w:vAlign w:val="center"/>
            <w:hideMark/>
          </w:tcPr>
          <w:p w14:paraId="7293D372" w14:textId="77777777" w:rsidR="00A53F6F" w:rsidRPr="00A53F6F" w:rsidRDefault="00A53F6F" w:rsidP="00A53F6F">
            <w:pPr>
              <w:spacing w:after="0" w:line="240" w:lineRule="auto"/>
              <w:jc w:val="both"/>
              <w:rPr>
                <w:rFonts w:eastAsia="Times New Roman"/>
                <w:spacing w:val="0"/>
                <w:lang w:val="es-DO" w:eastAsia="es-DO"/>
              </w:rPr>
            </w:pPr>
            <w:r w:rsidRPr="00A53F6F">
              <w:rPr>
                <w:rFonts w:eastAsia="Times New Roman"/>
                <w:spacing w:val="0"/>
                <w:lang w:val="es-DO" w:eastAsia="es-DO"/>
              </w:rPr>
              <w:t xml:space="preserve">Total </w:t>
            </w:r>
          </w:p>
        </w:tc>
        <w:tc>
          <w:tcPr>
            <w:tcW w:w="1780" w:type="dxa"/>
            <w:tcBorders>
              <w:top w:val="nil"/>
              <w:left w:val="nil"/>
              <w:bottom w:val="single" w:sz="8" w:space="0" w:color="0070C0"/>
              <w:right w:val="single" w:sz="8" w:space="0" w:color="0070C0"/>
            </w:tcBorders>
            <w:shd w:val="clear" w:color="auto" w:fill="auto"/>
            <w:vAlign w:val="center"/>
            <w:hideMark/>
          </w:tcPr>
          <w:p w14:paraId="2C23B726" w14:textId="77777777" w:rsidR="00A53F6F" w:rsidRPr="00A53F6F" w:rsidRDefault="00A53F6F" w:rsidP="00A53F6F">
            <w:pPr>
              <w:spacing w:after="0" w:line="240" w:lineRule="auto"/>
              <w:jc w:val="both"/>
              <w:rPr>
                <w:rFonts w:eastAsia="Times New Roman"/>
                <w:spacing w:val="0"/>
                <w:lang w:val="es-DO" w:eastAsia="es-DO"/>
              </w:rPr>
            </w:pPr>
            <w:r w:rsidRPr="00A53F6F">
              <w:rPr>
                <w:rFonts w:eastAsia="Times New Roman"/>
                <w:spacing w:val="0"/>
                <w:lang w:val="es-DO" w:eastAsia="es-DO"/>
              </w:rPr>
              <w:t>3,602,201.47</w:t>
            </w:r>
          </w:p>
        </w:tc>
        <w:tc>
          <w:tcPr>
            <w:tcW w:w="1180" w:type="dxa"/>
            <w:tcBorders>
              <w:top w:val="nil"/>
              <w:left w:val="nil"/>
              <w:bottom w:val="single" w:sz="8" w:space="0" w:color="0070C0"/>
              <w:right w:val="single" w:sz="8" w:space="0" w:color="0070C0"/>
            </w:tcBorders>
            <w:shd w:val="clear" w:color="auto" w:fill="auto"/>
            <w:vAlign w:val="center"/>
            <w:hideMark/>
          </w:tcPr>
          <w:p w14:paraId="7135F4A9" w14:textId="77777777" w:rsidR="00A53F6F" w:rsidRPr="00A53F6F" w:rsidRDefault="00A53F6F" w:rsidP="00A53F6F">
            <w:pPr>
              <w:spacing w:after="0" w:line="240" w:lineRule="auto"/>
              <w:jc w:val="both"/>
              <w:rPr>
                <w:rFonts w:eastAsia="Times New Roman"/>
                <w:spacing w:val="0"/>
                <w:lang w:val="es-DO" w:eastAsia="es-DO"/>
              </w:rPr>
            </w:pPr>
            <w:r w:rsidRPr="00A53F6F">
              <w:rPr>
                <w:rFonts w:eastAsia="Times New Roman"/>
                <w:spacing w:val="0"/>
                <w:lang w:val="es-DO" w:eastAsia="es-DO"/>
              </w:rPr>
              <w:t>100%</w:t>
            </w:r>
          </w:p>
        </w:tc>
      </w:tr>
    </w:tbl>
    <w:p w14:paraId="3A4C2377" w14:textId="41D006E1" w:rsidR="00057EA4" w:rsidRDefault="00BB2EF0" w:rsidP="00BB2EF0">
      <w:pPr>
        <w:autoSpaceDE w:val="0"/>
        <w:autoSpaceDN w:val="0"/>
        <w:adjustRightInd w:val="0"/>
        <w:spacing w:after="0" w:line="240" w:lineRule="auto"/>
        <w:rPr>
          <w:sz w:val="16"/>
          <w:szCs w:val="16"/>
          <w:lang w:val="es-DO"/>
        </w:rPr>
      </w:pPr>
      <w:r>
        <w:rPr>
          <w:sz w:val="16"/>
          <w:szCs w:val="16"/>
          <w:lang w:val="es-DO"/>
        </w:rPr>
        <w:t xml:space="preserve">                             </w:t>
      </w:r>
      <w:r w:rsidRPr="00BB2EF0">
        <w:rPr>
          <w:sz w:val="16"/>
          <w:szCs w:val="16"/>
          <w:lang w:val="es-DO"/>
        </w:rPr>
        <w:t>Cuadro XII</w:t>
      </w:r>
      <w:r>
        <w:rPr>
          <w:sz w:val="16"/>
          <w:szCs w:val="16"/>
          <w:lang w:val="es-DO"/>
        </w:rPr>
        <w:t>: Cuenta x cobrar</w:t>
      </w:r>
    </w:p>
    <w:p w14:paraId="6B01BFA7" w14:textId="77777777" w:rsidR="00BB2EF0" w:rsidRPr="00BB2EF0" w:rsidRDefault="00BB2EF0" w:rsidP="00057EA4">
      <w:pPr>
        <w:autoSpaceDE w:val="0"/>
        <w:autoSpaceDN w:val="0"/>
        <w:adjustRightInd w:val="0"/>
        <w:spacing w:after="0" w:line="240" w:lineRule="auto"/>
        <w:jc w:val="center"/>
        <w:rPr>
          <w:sz w:val="16"/>
          <w:szCs w:val="16"/>
          <w:lang w:val="es-DO"/>
        </w:rPr>
      </w:pPr>
    </w:p>
    <w:p w14:paraId="3E2A2FED" w14:textId="3C78FE1C" w:rsidR="0090059B" w:rsidRPr="0090059B" w:rsidRDefault="002958F9" w:rsidP="0090059B">
      <w:pPr>
        <w:autoSpaceDE w:val="0"/>
        <w:autoSpaceDN w:val="0"/>
        <w:adjustRightInd w:val="0"/>
        <w:spacing w:after="0" w:line="240" w:lineRule="auto"/>
        <w:rPr>
          <w:b/>
          <w:bCs/>
          <w:lang w:val="es-DO"/>
        </w:rPr>
      </w:pPr>
      <w:r>
        <w:rPr>
          <w:b/>
          <w:bCs/>
          <w:lang w:val="es-DO"/>
        </w:rPr>
        <w:t>4</w:t>
      </w:r>
      <w:r w:rsidR="0090059B" w:rsidRPr="0090059B">
        <w:rPr>
          <w:b/>
          <w:bCs/>
          <w:lang w:val="es-DO"/>
        </w:rPr>
        <w:t>.1.6 Resultados de auditorías</w:t>
      </w:r>
    </w:p>
    <w:p w14:paraId="46E67D00" w14:textId="77777777" w:rsidR="0090059B" w:rsidRDefault="0090059B" w:rsidP="0090059B">
      <w:pPr>
        <w:autoSpaceDE w:val="0"/>
        <w:autoSpaceDN w:val="0"/>
        <w:adjustRightInd w:val="0"/>
        <w:spacing w:after="0" w:line="240" w:lineRule="auto"/>
        <w:rPr>
          <w:lang w:val="es-DO"/>
        </w:rPr>
      </w:pPr>
    </w:p>
    <w:p w14:paraId="5494D1D8" w14:textId="3BF726D6" w:rsidR="0090059B" w:rsidRPr="00057EA4" w:rsidRDefault="0090059B" w:rsidP="0090059B">
      <w:pPr>
        <w:autoSpaceDE w:val="0"/>
        <w:autoSpaceDN w:val="0"/>
        <w:adjustRightInd w:val="0"/>
        <w:spacing w:after="0" w:line="240" w:lineRule="auto"/>
        <w:jc w:val="both"/>
        <w:rPr>
          <w:lang w:val="es-DO"/>
        </w:rPr>
      </w:pPr>
      <w:r>
        <w:rPr>
          <w:lang w:val="es-DO"/>
        </w:rPr>
        <w:t>No hubo auditoría en el 2023</w:t>
      </w:r>
      <w:r w:rsidR="00B03C0F">
        <w:rPr>
          <w:lang w:val="es-DO"/>
        </w:rPr>
        <w:t xml:space="preserve"> en el INDOCAFE</w:t>
      </w:r>
    </w:p>
    <w:p w14:paraId="67535A52" w14:textId="77777777" w:rsidR="00057EA4" w:rsidRDefault="00057EA4" w:rsidP="00E91EE9">
      <w:pPr>
        <w:autoSpaceDE w:val="0"/>
        <w:autoSpaceDN w:val="0"/>
        <w:adjustRightInd w:val="0"/>
        <w:spacing w:after="0" w:line="240" w:lineRule="auto"/>
        <w:rPr>
          <w:rFonts w:ascii="Verdana" w:hAnsi="Verdana" w:cs="Verdana"/>
          <w:lang w:val="es-DO"/>
        </w:rPr>
      </w:pPr>
    </w:p>
    <w:p w14:paraId="711D042B" w14:textId="46196AF4" w:rsidR="00E91EE9" w:rsidRPr="002958F9" w:rsidRDefault="002958F9" w:rsidP="002958F9">
      <w:pPr>
        <w:pStyle w:val="Ttulo2"/>
        <w:spacing w:line="480" w:lineRule="auto"/>
        <w:rPr>
          <w:b/>
          <w:bCs/>
          <w:lang w:val="es-DO"/>
        </w:rPr>
      </w:pPr>
      <w:bookmarkStart w:id="33" w:name="_Toc153578833"/>
      <w:r w:rsidRPr="002958F9">
        <w:rPr>
          <w:b/>
          <w:bCs/>
          <w:lang w:val="es-DO"/>
        </w:rPr>
        <w:t>4</w:t>
      </w:r>
      <w:r w:rsidR="00F01ADC" w:rsidRPr="002958F9">
        <w:rPr>
          <w:b/>
          <w:bCs/>
          <w:lang w:val="es-DO"/>
        </w:rPr>
        <w:t xml:space="preserve">.2 </w:t>
      </w:r>
      <w:r w:rsidR="00E91EE9" w:rsidRPr="002958F9">
        <w:rPr>
          <w:b/>
          <w:bCs/>
          <w:lang w:val="es-DO"/>
        </w:rPr>
        <w:t>Desempeño de los Recursos Humanos</w:t>
      </w:r>
      <w:bookmarkEnd w:id="33"/>
    </w:p>
    <w:p w14:paraId="31E51D6C" w14:textId="77777777" w:rsidR="00F47E9F" w:rsidRPr="00A32763" w:rsidRDefault="00F47E9F" w:rsidP="00F47E9F">
      <w:pPr>
        <w:spacing w:line="360" w:lineRule="auto"/>
        <w:jc w:val="both"/>
        <w:rPr>
          <w:lang w:val="es-DO"/>
        </w:rPr>
      </w:pPr>
      <w:r w:rsidRPr="00A32763">
        <w:rPr>
          <w:lang w:val="es-DO"/>
        </w:rPr>
        <w:t>Comportamiento de los Subsistemas de Recursos Humanos y análisis de los resultados del SISMAP</w:t>
      </w:r>
    </w:p>
    <w:p w14:paraId="3DA677C6" w14:textId="77777777" w:rsidR="00F47E9F" w:rsidRPr="00A32763" w:rsidRDefault="00F47E9F" w:rsidP="00F47E9F">
      <w:pPr>
        <w:spacing w:line="360" w:lineRule="auto"/>
        <w:jc w:val="both"/>
        <w:rPr>
          <w:lang w:val="es-DO"/>
        </w:rPr>
      </w:pPr>
      <w:r w:rsidRPr="00A32763">
        <w:rPr>
          <w:lang w:val="es-DO"/>
        </w:rPr>
        <w:t>Dentro de los logros alcanzados están:</w:t>
      </w:r>
    </w:p>
    <w:p w14:paraId="364DC1F8" w14:textId="77777777" w:rsidR="00F47E9F" w:rsidRPr="00A32763" w:rsidRDefault="00F47E9F" w:rsidP="00733FF4">
      <w:pPr>
        <w:pStyle w:val="Prrafodelista"/>
        <w:numPr>
          <w:ilvl w:val="0"/>
          <w:numId w:val="3"/>
        </w:numPr>
        <w:spacing w:line="360" w:lineRule="auto"/>
        <w:jc w:val="both"/>
        <w:rPr>
          <w:rFonts w:ascii="Times New Roman" w:hAnsi="Times New Roman" w:cs="Times New Roman"/>
          <w:color w:val="767171"/>
          <w:spacing w:val="20"/>
          <w:sz w:val="24"/>
          <w:szCs w:val="24"/>
        </w:rPr>
      </w:pPr>
      <w:r w:rsidRPr="00A32763">
        <w:rPr>
          <w:rFonts w:ascii="Times New Roman" w:hAnsi="Times New Roman" w:cs="Times New Roman"/>
          <w:color w:val="767171"/>
          <w:spacing w:val="20"/>
          <w:sz w:val="24"/>
          <w:szCs w:val="24"/>
        </w:rPr>
        <w:t xml:space="preserve">Realización del Autodiagnóstico CAF de los Recursos Humanos </w:t>
      </w:r>
    </w:p>
    <w:p w14:paraId="6017152B" w14:textId="77777777" w:rsidR="00F47E9F" w:rsidRPr="00A32763" w:rsidRDefault="00F47E9F" w:rsidP="00733FF4">
      <w:pPr>
        <w:pStyle w:val="Prrafodelista"/>
        <w:numPr>
          <w:ilvl w:val="0"/>
          <w:numId w:val="3"/>
        </w:numPr>
        <w:spacing w:line="360" w:lineRule="auto"/>
        <w:jc w:val="both"/>
        <w:rPr>
          <w:rFonts w:ascii="Times New Roman" w:hAnsi="Times New Roman" w:cs="Times New Roman"/>
          <w:color w:val="767171"/>
          <w:spacing w:val="20"/>
          <w:sz w:val="24"/>
          <w:szCs w:val="24"/>
        </w:rPr>
      </w:pPr>
      <w:r w:rsidRPr="00A32763">
        <w:rPr>
          <w:rFonts w:ascii="Times New Roman" w:hAnsi="Times New Roman" w:cs="Times New Roman"/>
          <w:color w:val="767171"/>
          <w:spacing w:val="20"/>
          <w:sz w:val="24"/>
          <w:szCs w:val="24"/>
        </w:rPr>
        <w:t>Aprobación Carta Compromiso al Ciudadano</w:t>
      </w:r>
    </w:p>
    <w:p w14:paraId="7093F6CC" w14:textId="77777777" w:rsidR="00F47E9F" w:rsidRPr="00A32763" w:rsidRDefault="00F47E9F" w:rsidP="00733FF4">
      <w:pPr>
        <w:pStyle w:val="Prrafodelista"/>
        <w:numPr>
          <w:ilvl w:val="0"/>
          <w:numId w:val="3"/>
        </w:numPr>
        <w:spacing w:line="360" w:lineRule="auto"/>
        <w:jc w:val="both"/>
        <w:rPr>
          <w:rFonts w:ascii="Times New Roman" w:hAnsi="Times New Roman" w:cs="Times New Roman"/>
          <w:color w:val="767171"/>
          <w:spacing w:val="20"/>
          <w:sz w:val="24"/>
          <w:szCs w:val="24"/>
        </w:rPr>
      </w:pPr>
      <w:r w:rsidRPr="00A32763">
        <w:rPr>
          <w:rFonts w:ascii="Times New Roman" w:hAnsi="Times New Roman" w:cs="Times New Roman"/>
          <w:color w:val="767171"/>
          <w:spacing w:val="20"/>
          <w:sz w:val="24"/>
          <w:szCs w:val="24"/>
        </w:rPr>
        <w:t>Transparencia en las informaciones de servicios y funcionarios</w:t>
      </w:r>
    </w:p>
    <w:p w14:paraId="776FEAB0" w14:textId="77777777" w:rsidR="00F47E9F" w:rsidRPr="00A32763" w:rsidRDefault="00F47E9F" w:rsidP="00733FF4">
      <w:pPr>
        <w:pStyle w:val="Prrafodelista"/>
        <w:numPr>
          <w:ilvl w:val="0"/>
          <w:numId w:val="3"/>
        </w:numPr>
        <w:spacing w:line="360" w:lineRule="auto"/>
        <w:jc w:val="both"/>
        <w:rPr>
          <w:rFonts w:ascii="Times New Roman" w:hAnsi="Times New Roman" w:cs="Times New Roman"/>
          <w:color w:val="767171"/>
          <w:spacing w:val="20"/>
          <w:sz w:val="24"/>
          <w:szCs w:val="24"/>
        </w:rPr>
      </w:pPr>
      <w:r w:rsidRPr="00A32763">
        <w:rPr>
          <w:rFonts w:ascii="Times New Roman" w:hAnsi="Times New Roman" w:cs="Times New Roman"/>
          <w:color w:val="767171"/>
          <w:spacing w:val="20"/>
          <w:sz w:val="24"/>
          <w:szCs w:val="24"/>
        </w:rPr>
        <w:lastRenderedPageBreak/>
        <w:t>Implementación del Plan de Capacitación en el Instituto Nacional de Administración Pública, INAP.</w:t>
      </w:r>
    </w:p>
    <w:p w14:paraId="1B8B6870" w14:textId="77777777" w:rsidR="00F47E9F" w:rsidRPr="00A32763" w:rsidRDefault="00F47E9F" w:rsidP="00733FF4">
      <w:pPr>
        <w:pStyle w:val="Prrafodelista"/>
        <w:numPr>
          <w:ilvl w:val="0"/>
          <w:numId w:val="3"/>
        </w:numPr>
        <w:spacing w:line="360" w:lineRule="auto"/>
        <w:jc w:val="both"/>
        <w:rPr>
          <w:rFonts w:ascii="Times New Roman" w:hAnsi="Times New Roman" w:cs="Times New Roman"/>
          <w:color w:val="767171"/>
          <w:spacing w:val="20"/>
          <w:sz w:val="24"/>
          <w:szCs w:val="24"/>
        </w:rPr>
      </w:pPr>
      <w:r w:rsidRPr="00A32763">
        <w:rPr>
          <w:rFonts w:ascii="Times New Roman" w:hAnsi="Times New Roman" w:cs="Times New Roman"/>
          <w:color w:val="767171"/>
          <w:spacing w:val="20"/>
          <w:sz w:val="24"/>
          <w:szCs w:val="24"/>
        </w:rPr>
        <w:t xml:space="preserve">Realización de los Acuerdos de Desempeño </w:t>
      </w:r>
    </w:p>
    <w:p w14:paraId="4E3245F6" w14:textId="77777777" w:rsidR="00F47E9F" w:rsidRPr="00A32763" w:rsidRDefault="00F47E9F" w:rsidP="00733FF4">
      <w:pPr>
        <w:pStyle w:val="Prrafodelista"/>
        <w:numPr>
          <w:ilvl w:val="0"/>
          <w:numId w:val="3"/>
        </w:numPr>
        <w:spacing w:line="360" w:lineRule="auto"/>
        <w:jc w:val="both"/>
        <w:rPr>
          <w:rFonts w:ascii="Times New Roman" w:hAnsi="Times New Roman" w:cs="Times New Roman"/>
          <w:color w:val="767171"/>
          <w:spacing w:val="20"/>
          <w:sz w:val="24"/>
          <w:szCs w:val="24"/>
        </w:rPr>
      </w:pPr>
      <w:r w:rsidRPr="00A32763">
        <w:rPr>
          <w:rFonts w:ascii="Times New Roman" w:hAnsi="Times New Roman" w:cs="Times New Roman"/>
          <w:color w:val="767171"/>
          <w:spacing w:val="20"/>
          <w:sz w:val="24"/>
          <w:szCs w:val="24"/>
        </w:rPr>
        <w:t>Aprobación del Manual de Cargos por el Ministerio de Administración Pública (MAP)</w:t>
      </w:r>
    </w:p>
    <w:p w14:paraId="79B2CDD3" w14:textId="77777777" w:rsidR="00F47E9F" w:rsidRPr="00A32763" w:rsidRDefault="00F47E9F" w:rsidP="00733FF4">
      <w:pPr>
        <w:pStyle w:val="Prrafodelista"/>
        <w:numPr>
          <w:ilvl w:val="0"/>
          <w:numId w:val="3"/>
        </w:numPr>
        <w:spacing w:line="360" w:lineRule="auto"/>
        <w:jc w:val="both"/>
        <w:rPr>
          <w:rFonts w:ascii="Times New Roman" w:hAnsi="Times New Roman" w:cs="Times New Roman"/>
          <w:color w:val="767171"/>
          <w:spacing w:val="20"/>
          <w:sz w:val="24"/>
          <w:szCs w:val="24"/>
        </w:rPr>
      </w:pPr>
      <w:r w:rsidRPr="00A32763">
        <w:rPr>
          <w:rFonts w:ascii="Times New Roman" w:hAnsi="Times New Roman" w:cs="Times New Roman"/>
          <w:color w:val="767171"/>
          <w:spacing w:val="20"/>
          <w:sz w:val="24"/>
          <w:szCs w:val="24"/>
        </w:rPr>
        <w:t>Realización de la Encuesta de Clima Laboral</w:t>
      </w:r>
    </w:p>
    <w:p w14:paraId="5B8F013A" w14:textId="77777777" w:rsidR="00F47E9F" w:rsidRPr="00A32763" w:rsidRDefault="00F47E9F" w:rsidP="00733FF4">
      <w:pPr>
        <w:pStyle w:val="Prrafodelista"/>
        <w:numPr>
          <w:ilvl w:val="0"/>
          <w:numId w:val="3"/>
        </w:numPr>
        <w:spacing w:line="360" w:lineRule="auto"/>
        <w:jc w:val="both"/>
        <w:rPr>
          <w:rFonts w:ascii="Times New Roman" w:hAnsi="Times New Roman" w:cs="Times New Roman"/>
          <w:color w:val="767171"/>
          <w:spacing w:val="20"/>
          <w:sz w:val="24"/>
          <w:szCs w:val="24"/>
        </w:rPr>
      </w:pPr>
      <w:r w:rsidRPr="00A32763">
        <w:rPr>
          <w:rFonts w:ascii="Times New Roman" w:hAnsi="Times New Roman" w:cs="Times New Roman"/>
          <w:color w:val="767171"/>
          <w:spacing w:val="20"/>
          <w:sz w:val="24"/>
          <w:szCs w:val="24"/>
        </w:rPr>
        <w:t>Elaboración de Plan de Acción según los resultados de la encuesta de clima laboral</w:t>
      </w:r>
    </w:p>
    <w:p w14:paraId="182EE55D" w14:textId="77777777" w:rsidR="00F47E9F" w:rsidRPr="00A32763" w:rsidRDefault="00F47E9F" w:rsidP="00733FF4">
      <w:pPr>
        <w:pStyle w:val="Prrafodelista"/>
        <w:numPr>
          <w:ilvl w:val="0"/>
          <w:numId w:val="3"/>
        </w:numPr>
        <w:spacing w:line="360" w:lineRule="auto"/>
        <w:jc w:val="both"/>
        <w:rPr>
          <w:rFonts w:ascii="Times New Roman" w:hAnsi="Times New Roman" w:cs="Times New Roman"/>
          <w:color w:val="767171"/>
          <w:spacing w:val="20"/>
          <w:sz w:val="24"/>
          <w:szCs w:val="24"/>
        </w:rPr>
      </w:pPr>
      <w:r w:rsidRPr="00A32763">
        <w:rPr>
          <w:rFonts w:ascii="Times New Roman" w:hAnsi="Times New Roman" w:cs="Times New Roman"/>
          <w:color w:val="767171"/>
          <w:spacing w:val="20"/>
          <w:sz w:val="24"/>
          <w:szCs w:val="24"/>
        </w:rPr>
        <w:t>Aprobación del MAP pago Servidores de Carrera</w:t>
      </w:r>
    </w:p>
    <w:p w14:paraId="5A21EBB6" w14:textId="77777777" w:rsidR="00F47E9F" w:rsidRPr="00A32763" w:rsidRDefault="00F47E9F" w:rsidP="00733FF4">
      <w:pPr>
        <w:pStyle w:val="Prrafodelista"/>
        <w:numPr>
          <w:ilvl w:val="0"/>
          <w:numId w:val="3"/>
        </w:numPr>
        <w:spacing w:line="360" w:lineRule="auto"/>
        <w:jc w:val="both"/>
        <w:rPr>
          <w:rFonts w:ascii="Times New Roman" w:hAnsi="Times New Roman" w:cs="Times New Roman"/>
          <w:color w:val="767171"/>
          <w:spacing w:val="20"/>
          <w:sz w:val="24"/>
          <w:szCs w:val="24"/>
        </w:rPr>
      </w:pPr>
      <w:r w:rsidRPr="00A32763">
        <w:rPr>
          <w:rFonts w:ascii="Times New Roman" w:hAnsi="Times New Roman" w:cs="Times New Roman"/>
          <w:color w:val="767171"/>
          <w:spacing w:val="20"/>
          <w:sz w:val="24"/>
          <w:szCs w:val="24"/>
        </w:rPr>
        <w:t>Actualización del SISMAP (87.47)</w:t>
      </w:r>
    </w:p>
    <w:p w14:paraId="625C9788" w14:textId="77777777" w:rsidR="00F47E9F" w:rsidRPr="00A32763" w:rsidRDefault="00F47E9F" w:rsidP="00733FF4">
      <w:pPr>
        <w:pStyle w:val="Prrafodelista"/>
        <w:numPr>
          <w:ilvl w:val="0"/>
          <w:numId w:val="3"/>
        </w:numPr>
        <w:spacing w:line="360" w:lineRule="auto"/>
        <w:jc w:val="both"/>
        <w:rPr>
          <w:rFonts w:ascii="Times New Roman" w:hAnsi="Times New Roman" w:cs="Times New Roman"/>
          <w:color w:val="767171"/>
          <w:spacing w:val="20"/>
          <w:sz w:val="24"/>
          <w:szCs w:val="24"/>
        </w:rPr>
      </w:pPr>
      <w:r w:rsidRPr="00A32763">
        <w:rPr>
          <w:rFonts w:ascii="Times New Roman" w:hAnsi="Times New Roman" w:cs="Times New Roman"/>
          <w:color w:val="767171"/>
          <w:spacing w:val="20"/>
          <w:sz w:val="24"/>
          <w:szCs w:val="24"/>
        </w:rPr>
        <w:t>Planificación de Recursos Humanos validada por el MAP</w:t>
      </w:r>
    </w:p>
    <w:p w14:paraId="152E2443" w14:textId="77777777" w:rsidR="00F47E9F" w:rsidRPr="00A32763" w:rsidRDefault="00F47E9F" w:rsidP="00733FF4">
      <w:pPr>
        <w:pStyle w:val="Prrafodelista"/>
        <w:numPr>
          <w:ilvl w:val="0"/>
          <w:numId w:val="3"/>
        </w:numPr>
        <w:spacing w:line="360" w:lineRule="auto"/>
        <w:jc w:val="both"/>
        <w:rPr>
          <w:rFonts w:ascii="Times New Roman" w:hAnsi="Times New Roman" w:cs="Times New Roman"/>
          <w:color w:val="767171"/>
          <w:spacing w:val="20"/>
          <w:sz w:val="24"/>
          <w:szCs w:val="24"/>
        </w:rPr>
      </w:pPr>
      <w:r w:rsidRPr="00A32763">
        <w:rPr>
          <w:rFonts w:ascii="Times New Roman" w:hAnsi="Times New Roman" w:cs="Times New Roman"/>
          <w:color w:val="767171"/>
          <w:spacing w:val="20"/>
          <w:sz w:val="24"/>
          <w:szCs w:val="24"/>
        </w:rPr>
        <w:t>Fortalecimiento de las relaciones laborales</w:t>
      </w:r>
    </w:p>
    <w:p w14:paraId="2631C860" w14:textId="77777777" w:rsidR="00F47E9F" w:rsidRPr="00A32763" w:rsidRDefault="00F47E9F" w:rsidP="00733FF4">
      <w:pPr>
        <w:pStyle w:val="Prrafodelista"/>
        <w:numPr>
          <w:ilvl w:val="0"/>
          <w:numId w:val="3"/>
        </w:numPr>
        <w:spacing w:line="360" w:lineRule="auto"/>
        <w:jc w:val="both"/>
        <w:rPr>
          <w:rFonts w:ascii="Times New Roman" w:hAnsi="Times New Roman" w:cs="Times New Roman"/>
          <w:color w:val="767171"/>
          <w:spacing w:val="20"/>
          <w:sz w:val="24"/>
          <w:szCs w:val="24"/>
        </w:rPr>
      </w:pPr>
      <w:r w:rsidRPr="00A32763">
        <w:rPr>
          <w:rFonts w:ascii="Times New Roman" w:hAnsi="Times New Roman" w:cs="Times New Roman"/>
          <w:color w:val="767171"/>
          <w:spacing w:val="20"/>
          <w:sz w:val="24"/>
          <w:szCs w:val="24"/>
        </w:rPr>
        <w:t>Institucionalización del Régimen Ético y Disciplinario</w:t>
      </w:r>
    </w:p>
    <w:p w14:paraId="5EE0E0E4" w14:textId="77777777" w:rsidR="00F47E9F" w:rsidRPr="00A32763" w:rsidRDefault="00F47E9F" w:rsidP="00733FF4">
      <w:pPr>
        <w:pStyle w:val="Prrafodelista"/>
        <w:numPr>
          <w:ilvl w:val="0"/>
          <w:numId w:val="3"/>
        </w:numPr>
        <w:spacing w:line="360" w:lineRule="auto"/>
        <w:jc w:val="both"/>
        <w:rPr>
          <w:rFonts w:ascii="Times New Roman" w:hAnsi="Times New Roman" w:cs="Times New Roman"/>
          <w:color w:val="767171"/>
          <w:spacing w:val="20"/>
          <w:sz w:val="24"/>
          <w:szCs w:val="24"/>
        </w:rPr>
      </w:pPr>
      <w:r w:rsidRPr="00A32763">
        <w:rPr>
          <w:rFonts w:ascii="Times New Roman" w:hAnsi="Times New Roman" w:cs="Times New Roman"/>
          <w:color w:val="767171"/>
          <w:spacing w:val="20"/>
          <w:sz w:val="24"/>
          <w:szCs w:val="24"/>
        </w:rPr>
        <w:t>Implementación del Sistema de Seguridad y Salud en el Trabajo (SISTAP)</w:t>
      </w:r>
    </w:p>
    <w:p w14:paraId="742078BF" w14:textId="77777777" w:rsidR="00F47E9F" w:rsidRPr="00A32763" w:rsidRDefault="00F47E9F" w:rsidP="00733FF4">
      <w:pPr>
        <w:pStyle w:val="Prrafodelista"/>
        <w:numPr>
          <w:ilvl w:val="0"/>
          <w:numId w:val="3"/>
        </w:numPr>
        <w:spacing w:line="360" w:lineRule="auto"/>
        <w:jc w:val="both"/>
        <w:rPr>
          <w:rFonts w:ascii="Times New Roman" w:hAnsi="Times New Roman" w:cs="Times New Roman"/>
          <w:color w:val="767171"/>
          <w:spacing w:val="20"/>
          <w:sz w:val="24"/>
          <w:szCs w:val="24"/>
        </w:rPr>
      </w:pPr>
      <w:r w:rsidRPr="00A32763">
        <w:rPr>
          <w:rFonts w:ascii="Times New Roman" w:hAnsi="Times New Roman" w:cs="Times New Roman"/>
          <w:color w:val="767171"/>
          <w:spacing w:val="20"/>
          <w:sz w:val="24"/>
          <w:szCs w:val="24"/>
        </w:rPr>
        <w:t xml:space="preserve">Uso del Banco de Elegibles </w:t>
      </w:r>
    </w:p>
    <w:p w14:paraId="1CC52323" w14:textId="77777777" w:rsidR="00F47E9F" w:rsidRPr="00A32763" w:rsidRDefault="00F47E9F" w:rsidP="00733FF4">
      <w:pPr>
        <w:pStyle w:val="Prrafodelista"/>
        <w:numPr>
          <w:ilvl w:val="0"/>
          <w:numId w:val="3"/>
        </w:numPr>
        <w:spacing w:line="360" w:lineRule="auto"/>
        <w:jc w:val="both"/>
        <w:rPr>
          <w:rFonts w:ascii="Times New Roman" w:hAnsi="Times New Roman" w:cs="Times New Roman"/>
          <w:color w:val="767171"/>
          <w:spacing w:val="20"/>
          <w:sz w:val="24"/>
          <w:szCs w:val="24"/>
        </w:rPr>
      </w:pPr>
      <w:r w:rsidRPr="00A32763">
        <w:rPr>
          <w:rFonts w:ascii="Times New Roman" w:hAnsi="Times New Roman" w:cs="Times New Roman"/>
          <w:color w:val="767171"/>
          <w:spacing w:val="20"/>
          <w:sz w:val="24"/>
          <w:szCs w:val="24"/>
        </w:rPr>
        <w:t xml:space="preserve">Actualización del Sistema de Carrera Administrativa </w:t>
      </w:r>
    </w:p>
    <w:p w14:paraId="51E1B0FB" w14:textId="77777777" w:rsidR="00F47E9F" w:rsidRPr="00A32763" w:rsidRDefault="00F47E9F" w:rsidP="00F47E9F">
      <w:pPr>
        <w:spacing w:line="360" w:lineRule="auto"/>
        <w:jc w:val="both"/>
        <w:rPr>
          <w:lang w:val="es-DO"/>
        </w:rPr>
      </w:pPr>
      <w:r w:rsidRPr="00A32763">
        <w:rPr>
          <w:lang w:val="es-DO"/>
        </w:rPr>
        <w:t xml:space="preserve">Comportamiento de los subsistemas de recursos humanos </w:t>
      </w:r>
    </w:p>
    <w:p w14:paraId="5A4F8105" w14:textId="77777777" w:rsidR="00F47E9F" w:rsidRPr="00A32763" w:rsidRDefault="00F47E9F" w:rsidP="00F47E9F">
      <w:pPr>
        <w:spacing w:line="360" w:lineRule="auto"/>
        <w:jc w:val="both"/>
        <w:rPr>
          <w:lang w:val="es-DO"/>
        </w:rPr>
      </w:pPr>
      <w:r w:rsidRPr="00A32763">
        <w:rPr>
          <w:lang w:val="es-DO"/>
        </w:rPr>
        <w:t>La gestión de recursos humanos está estructurada en dos divisiones:</w:t>
      </w:r>
    </w:p>
    <w:p w14:paraId="371595FA" w14:textId="77777777" w:rsidR="00F47E9F" w:rsidRPr="00A32763" w:rsidRDefault="00F47E9F" w:rsidP="00F47E9F">
      <w:pPr>
        <w:pStyle w:val="Prrafodelista"/>
        <w:numPr>
          <w:ilvl w:val="0"/>
          <w:numId w:val="3"/>
        </w:numPr>
        <w:spacing w:line="360" w:lineRule="auto"/>
        <w:jc w:val="both"/>
        <w:rPr>
          <w:rFonts w:ascii="Times New Roman" w:hAnsi="Times New Roman" w:cs="Times New Roman"/>
          <w:color w:val="767171"/>
          <w:spacing w:val="20"/>
          <w:sz w:val="24"/>
          <w:szCs w:val="24"/>
        </w:rPr>
      </w:pPr>
      <w:r w:rsidRPr="00A32763">
        <w:rPr>
          <w:rFonts w:ascii="Times New Roman" w:hAnsi="Times New Roman" w:cs="Times New Roman"/>
          <w:color w:val="767171"/>
          <w:spacing w:val="20"/>
          <w:sz w:val="24"/>
          <w:szCs w:val="24"/>
        </w:rPr>
        <w:t>División de Registro, Control y Nómina</w:t>
      </w:r>
    </w:p>
    <w:p w14:paraId="522766A5" w14:textId="77777777" w:rsidR="00F47E9F" w:rsidRPr="00A32763" w:rsidRDefault="00F47E9F" w:rsidP="00733FF4">
      <w:pPr>
        <w:pStyle w:val="Prrafodelista"/>
        <w:numPr>
          <w:ilvl w:val="0"/>
          <w:numId w:val="11"/>
        </w:numPr>
        <w:spacing w:line="360" w:lineRule="auto"/>
        <w:jc w:val="both"/>
        <w:rPr>
          <w:rFonts w:ascii="Times New Roman" w:hAnsi="Times New Roman" w:cs="Times New Roman"/>
          <w:color w:val="767171"/>
          <w:spacing w:val="20"/>
          <w:sz w:val="24"/>
          <w:szCs w:val="24"/>
        </w:rPr>
      </w:pPr>
      <w:r w:rsidRPr="00A32763">
        <w:rPr>
          <w:rFonts w:ascii="Times New Roman" w:hAnsi="Times New Roman" w:cs="Times New Roman"/>
          <w:color w:val="767171"/>
          <w:spacing w:val="20"/>
          <w:sz w:val="24"/>
          <w:szCs w:val="24"/>
        </w:rPr>
        <w:t>División de Reclutamiento, Selección y Evaluación del Personal (Relaciones Laborales, Sistema de Carrera, Reclutamiento y Selección, Análisis del Trabajo y Remuneraciones, Evaluación del Desempeño Laboral)</w:t>
      </w:r>
    </w:p>
    <w:p w14:paraId="4C99A514" w14:textId="77777777" w:rsidR="00F47E9F" w:rsidRPr="00A32763" w:rsidRDefault="00F47E9F" w:rsidP="00733FF4">
      <w:pPr>
        <w:pStyle w:val="Prrafodelista"/>
        <w:numPr>
          <w:ilvl w:val="0"/>
          <w:numId w:val="11"/>
        </w:numPr>
        <w:spacing w:line="360" w:lineRule="auto"/>
        <w:jc w:val="both"/>
        <w:rPr>
          <w:rFonts w:ascii="Times New Roman" w:hAnsi="Times New Roman" w:cs="Times New Roman"/>
          <w:color w:val="767171"/>
          <w:spacing w:val="20"/>
          <w:sz w:val="24"/>
          <w:szCs w:val="24"/>
        </w:rPr>
      </w:pPr>
      <w:r w:rsidRPr="00A32763">
        <w:rPr>
          <w:rFonts w:ascii="Times New Roman" w:hAnsi="Times New Roman" w:cs="Times New Roman"/>
          <w:color w:val="767171"/>
          <w:spacing w:val="20"/>
          <w:sz w:val="24"/>
          <w:szCs w:val="24"/>
        </w:rPr>
        <w:t>Capacitación y Desarrollo</w:t>
      </w:r>
    </w:p>
    <w:p w14:paraId="3D5EC1A3" w14:textId="77777777" w:rsidR="00F47E9F" w:rsidRPr="00A32763" w:rsidRDefault="00F47E9F" w:rsidP="00F47E9F">
      <w:pPr>
        <w:spacing w:line="360" w:lineRule="auto"/>
        <w:jc w:val="both"/>
        <w:rPr>
          <w:lang w:val="es-DO"/>
        </w:rPr>
      </w:pPr>
      <w:r w:rsidRPr="00A32763">
        <w:rPr>
          <w:lang w:val="es-DO"/>
        </w:rPr>
        <w:t>Se ha establecido proponer un tercer subsistema dentro del departamento de recursos humanos, que se encargue de la capacitación del personal operativo.</w:t>
      </w:r>
    </w:p>
    <w:p w14:paraId="77376E17" w14:textId="77777777" w:rsidR="00F47E9F" w:rsidRPr="00A32763" w:rsidRDefault="00F47E9F" w:rsidP="00F47E9F">
      <w:pPr>
        <w:pStyle w:val="Prrafodelista"/>
        <w:numPr>
          <w:ilvl w:val="0"/>
          <w:numId w:val="4"/>
        </w:numPr>
        <w:spacing w:line="360" w:lineRule="auto"/>
        <w:jc w:val="both"/>
        <w:rPr>
          <w:rFonts w:ascii="Times New Roman" w:hAnsi="Times New Roman" w:cs="Times New Roman"/>
          <w:color w:val="767171"/>
          <w:spacing w:val="20"/>
          <w:sz w:val="24"/>
          <w:szCs w:val="24"/>
        </w:rPr>
      </w:pPr>
      <w:r w:rsidRPr="00A32763">
        <w:rPr>
          <w:rFonts w:ascii="Times New Roman" w:hAnsi="Times New Roman" w:cs="Times New Roman"/>
          <w:color w:val="767171"/>
          <w:spacing w:val="20"/>
          <w:sz w:val="24"/>
          <w:szCs w:val="24"/>
        </w:rPr>
        <w:lastRenderedPageBreak/>
        <w:t>En este departamento descansan las funciones del departamento de los Recursos Humanos.</w:t>
      </w:r>
    </w:p>
    <w:p w14:paraId="24876D6E" w14:textId="77777777" w:rsidR="00F47E9F" w:rsidRPr="00A32763" w:rsidRDefault="00F47E9F" w:rsidP="00F47E9F">
      <w:pPr>
        <w:pStyle w:val="Prrafodelista"/>
        <w:numPr>
          <w:ilvl w:val="0"/>
          <w:numId w:val="4"/>
        </w:numPr>
        <w:spacing w:line="360" w:lineRule="auto"/>
        <w:jc w:val="both"/>
        <w:rPr>
          <w:rFonts w:ascii="Times New Roman" w:hAnsi="Times New Roman" w:cs="Times New Roman"/>
          <w:color w:val="767171"/>
          <w:spacing w:val="20"/>
          <w:sz w:val="24"/>
          <w:szCs w:val="24"/>
        </w:rPr>
      </w:pPr>
      <w:r w:rsidRPr="00A32763">
        <w:rPr>
          <w:rFonts w:ascii="Times New Roman" w:hAnsi="Times New Roman" w:cs="Times New Roman"/>
          <w:color w:val="767171"/>
          <w:spacing w:val="20"/>
          <w:sz w:val="24"/>
          <w:szCs w:val="24"/>
        </w:rPr>
        <w:t>Análisis de los resultados del SISMAP, incluyendo justificación en caso de incumplimiento.</w:t>
      </w:r>
    </w:p>
    <w:p w14:paraId="7A7DDF36" w14:textId="77777777" w:rsidR="00F47E9F" w:rsidRPr="00A32763" w:rsidRDefault="00F47E9F" w:rsidP="00F47E9F">
      <w:pPr>
        <w:spacing w:line="360" w:lineRule="auto"/>
        <w:jc w:val="both"/>
        <w:rPr>
          <w:lang w:val="es-DO"/>
        </w:rPr>
      </w:pPr>
      <w:r w:rsidRPr="00A32763">
        <w:rPr>
          <w:lang w:val="es-DO"/>
        </w:rPr>
        <w:t xml:space="preserve">Sistema de Monitoreo de la Administración Pública (SISMAP), con sus subindicadores detallados a continuación: </w:t>
      </w:r>
    </w:p>
    <w:p w14:paraId="49E91B0B" w14:textId="77777777" w:rsidR="00F47E9F" w:rsidRPr="00A32763" w:rsidRDefault="00F47E9F" w:rsidP="00F47E9F">
      <w:pPr>
        <w:spacing w:line="360" w:lineRule="auto"/>
        <w:jc w:val="both"/>
        <w:rPr>
          <w:lang w:val="es-DO"/>
        </w:rPr>
      </w:pPr>
      <w:r w:rsidRPr="00A32763">
        <w:rPr>
          <w:lang w:val="es-DO"/>
        </w:rPr>
        <w:t>Actualmente el Instituto Dominicano del Café, cuenta con un promedio de 87.47% en el ranking de medición de la administración pública.</w:t>
      </w:r>
    </w:p>
    <w:p w14:paraId="0EBF5BBA" w14:textId="77777777" w:rsidR="00F47E9F" w:rsidRPr="00A32763" w:rsidRDefault="00F47E9F" w:rsidP="00F47E9F">
      <w:pPr>
        <w:spacing w:line="360" w:lineRule="auto"/>
        <w:jc w:val="both"/>
        <w:rPr>
          <w:lang w:val="es-DO"/>
        </w:rPr>
      </w:pPr>
      <w:r w:rsidRPr="00A32763">
        <w:rPr>
          <w:lang w:val="es-DO"/>
        </w:rPr>
        <w:t>Los avances alcanzados son los siguientes:</w:t>
      </w:r>
    </w:p>
    <w:p w14:paraId="5E2EA32B" w14:textId="77777777" w:rsidR="00F47E9F" w:rsidRPr="00A32763" w:rsidRDefault="00F47E9F" w:rsidP="00F47E9F">
      <w:pPr>
        <w:pStyle w:val="Prrafodelista"/>
        <w:numPr>
          <w:ilvl w:val="0"/>
          <w:numId w:val="5"/>
        </w:numPr>
        <w:spacing w:line="360" w:lineRule="auto"/>
        <w:jc w:val="both"/>
        <w:rPr>
          <w:rFonts w:ascii="Times New Roman" w:hAnsi="Times New Roman" w:cs="Times New Roman"/>
          <w:color w:val="767171"/>
          <w:spacing w:val="20"/>
          <w:sz w:val="24"/>
          <w:szCs w:val="24"/>
        </w:rPr>
      </w:pPr>
      <w:r w:rsidRPr="00A32763">
        <w:rPr>
          <w:rFonts w:ascii="Times New Roman" w:hAnsi="Times New Roman" w:cs="Times New Roman"/>
          <w:color w:val="767171"/>
          <w:spacing w:val="20"/>
          <w:sz w:val="24"/>
          <w:szCs w:val="24"/>
        </w:rPr>
        <w:t xml:space="preserve">Realización del Autodiagnóstico CAF de los Recursos Humanos </w:t>
      </w:r>
    </w:p>
    <w:p w14:paraId="3E369617" w14:textId="77777777" w:rsidR="00F47E9F" w:rsidRPr="00A32763" w:rsidRDefault="00F47E9F" w:rsidP="00F47E9F">
      <w:pPr>
        <w:pStyle w:val="Prrafodelista"/>
        <w:spacing w:line="360" w:lineRule="auto"/>
        <w:jc w:val="both"/>
        <w:rPr>
          <w:rFonts w:ascii="Times New Roman" w:hAnsi="Times New Roman" w:cs="Times New Roman"/>
          <w:color w:val="767171"/>
          <w:spacing w:val="20"/>
          <w:sz w:val="24"/>
          <w:szCs w:val="24"/>
        </w:rPr>
      </w:pPr>
      <w:r w:rsidRPr="00A32763">
        <w:rPr>
          <w:rFonts w:ascii="Times New Roman" w:hAnsi="Times New Roman" w:cs="Times New Roman"/>
          <w:color w:val="767171"/>
          <w:spacing w:val="20"/>
          <w:sz w:val="24"/>
          <w:szCs w:val="24"/>
        </w:rPr>
        <w:t>Aprobación del Autoevaluación CAF con un 100% y la implementación del Plan de Mejora de un 80%</w:t>
      </w:r>
    </w:p>
    <w:p w14:paraId="4F28D8A8" w14:textId="77777777" w:rsidR="00F47E9F" w:rsidRPr="00A32763" w:rsidRDefault="00F47E9F" w:rsidP="00F47E9F">
      <w:pPr>
        <w:pStyle w:val="Prrafodelista"/>
        <w:spacing w:line="360" w:lineRule="auto"/>
        <w:jc w:val="both"/>
        <w:rPr>
          <w:rFonts w:ascii="Times New Roman" w:hAnsi="Times New Roman" w:cs="Times New Roman"/>
          <w:color w:val="767171"/>
          <w:sz w:val="24"/>
          <w:szCs w:val="24"/>
        </w:rPr>
      </w:pPr>
    </w:p>
    <w:p w14:paraId="6D0C78E0" w14:textId="17B11058" w:rsidR="00F47E9F" w:rsidRPr="00A32763" w:rsidRDefault="00F47E9F" w:rsidP="00F47E9F">
      <w:pPr>
        <w:pStyle w:val="Prrafodelista"/>
        <w:numPr>
          <w:ilvl w:val="0"/>
          <w:numId w:val="5"/>
        </w:numPr>
        <w:spacing w:line="360" w:lineRule="auto"/>
        <w:jc w:val="both"/>
        <w:rPr>
          <w:rFonts w:ascii="Times New Roman" w:hAnsi="Times New Roman" w:cs="Times New Roman"/>
          <w:color w:val="767171"/>
          <w:spacing w:val="20"/>
          <w:sz w:val="24"/>
          <w:szCs w:val="24"/>
        </w:rPr>
      </w:pPr>
      <w:r w:rsidRPr="00A32763">
        <w:rPr>
          <w:rFonts w:ascii="Times New Roman" w:hAnsi="Times New Roman" w:cs="Times New Roman"/>
          <w:color w:val="767171"/>
          <w:spacing w:val="20"/>
          <w:sz w:val="24"/>
          <w:szCs w:val="24"/>
        </w:rPr>
        <w:t>Aprobación Carta Compromiso al Ciudadano</w:t>
      </w:r>
    </w:p>
    <w:p w14:paraId="12860D08" w14:textId="77777777" w:rsidR="00F47E9F" w:rsidRPr="00A32763" w:rsidRDefault="00F47E9F" w:rsidP="00F47E9F">
      <w:pPr>
        <w:pStyle w:val="Prrafodelista"/>
        <w:spacing w:line="360" w:lineRule="auto"/>
        <w:jc w:val="both"/>
        <w:rPr>
          <w:rFonts w:ascii="Times New Roman" w:hAnsi="Times New Roman" w:cs="Times New Roman"/>
          <w:color w:val="767171"/>
          <w:spacing w:val="20"/>
          <w:sz w:val="24"/>
          <w:szCs w:val="24"/>
        </w:rPr>
      </w:pPr>
      <w:r w:rsidRPr="00A32763">
        <w:rPr>
          <w:rFonts w:ascii="Times New Roman" w:hAnsi="Times New Roman" w:cs="Times New Roman"/>
          <w:color w:val="767171"/>
          <w:spacing w:val="20"/>
          <w:sz w:val="24"/>
          <w:szCs w:val="24"/>
        </w:rPr>
        <w:t>Obteniendo una puntuación de un 100%</w:t>
      </w:r>
    </w:p>
    <w:p w14:paraId="38839D7A" w14:textId="77777777" w:rsidR="00F47E9F" w:rsidRPr="00A32763" w:rsidRDefault="00F47E9F" w:rsidP="00F47E9F">
      <w:pPr>
        <w:pStyle w:val="Prrafodelista"/>
        <w:numPr>
          <w:ilvl w:val="0"/>
          <w:numId w:val="5"/>
        </w:numPr>
        <w:spacing w:line="360" w:lineRule="auto"/>
        <w:jc w:val="both"/>
        <w:rPr>
          <w:rFonts w:ascii="Times New Roman" w:hAnsi="Times New Roman" w:cs="Times New Roman"/>
          <w:color w:val="767171"/>
          <w:spacing w:val="20"/>
          <w:sz w:val="24"/>
          <w:szCs w:val="24"/>
        </w:rPr>
      </w:pPr>
      <w:r w:rsidRPr="00A32763">
        <w:rPr>
          <w:rFonts w:ascii="Times New Roman" w:hAnsi="Times New Roman" w:cs="Times New Roman"/>
          <w:color w:val="767171"/>
          <w:spacing w:val="20"/>
          <w:sz w:val="24"/>
          <w:szCs w:val="24"/>
        </w:rPr>
        <w:t>Transparencia en las informaciones de servicios y funcionarios</w:t>
      </w:r>
    </w:p>
    <w:p w14:paraId="2C3D2205" w14:textId="77777777" w:rsidR="00F47E9F" w:rsidRPr="00A32763" w:rsidRDefault="00F47E9F" w:rsidP="00F47E9F">
      <w:pPr>
        <w:pStyle w:val="Prrafodelista"/>
        <w:spacing w:line="360" w:lineRule="auto"/>
        <w:jc w:val="both"/>
        <w:rPr>
          <w:rFonts w:ascii="Times New Roman" w:hAnsi="Times New Roman" w:cs="Times New Roman"/>
          <w:color w:val="767171"/>
          <w:spacing w:val="20"/>
          <w:sz w:val="24"/>
          <w:szCs w:val="24"/>
        </w:rPr>
      </w:pPr>
      <w:r w:rsidRPr="00A32763">
        <w:rPr>
          <w:rFonts w:ascii="Times New Roman" w:hAnsi="Times New Roman" w:cs="Times New Roman"/>
          <w:color w:val="767171"/>
          <w:spacing w:val="20"/>
          <w:sz w:val="24"/>
          <w:szCs w:val="24"/>
        </w:rPr>
        <w:t>Actualización de la planilla de los funcionarios y los servicios, obteniendo una puntación de un 100%</w:t>
      </w:r>
    </w:p>
    <w:p w14:paraId="2DC13E68" w14:textId="77777777" w:rsidR="00F47E9F" w:rsidRPr="00A32763" w:rsidRDefault="00F47E9F" w:rsidP="00F47E9F">
      <w:pPr>
        <w:pStyle w:val="Prrafodelista"/>
        <w:numPr>
          <w:ilvl w:val="0"/>
          <w:numId w:val="5"/>
        </w:numPr>
        <w:spacing w:line="360" w:lineRule="auto"/>
        <w:jc w:val="both"/>
        <w:rPr>
          <w:rFonts w:ascii="Times New Roman" w:hAnsi="Times New Roman" w:cs="Times New Roman"/>
          <w:color w:val="767171"/>
          <w:spacing w:val="20"/>
          <w:sz w:val="24"/>
          <w:szCs w:val="24"/>
        </w:rPr>
      </w:pPr>
      <w:r w:rsidRPr="00A32763">
        <w:rPr>
          <w:rFonts w:ascii="Times New Roman" w:hAnsi="Times New Roman" w:cs="Times New Roman"/>
          <w:color w:val="767171"/>
          <w:spacing w:val="20"/>
          <w:sz w:val="24"/>
          <w:szCs w:val="24"/>
        </w:rPr>
        <w:t xml:space="preserve">Nivel de implementación del sistema de carrera o gestión del empleo </w:t>
      </w:r>
    </w:p>
    <w:p w14:paraId="6983E2A9" w14:textId="77777777" w:rsidR="00F47E9F" w:rsidRPr="00A32763" w:rsidRDefault="00F47E9F" w:rsidP="00F47E9F">
      <w:pPr>
        <w:spacing w:line="360" w:lineRule="auto"/>
        <w:jc w:val="both"/>
        <w:rPr>
          <w:lang w:val="es-DO"/>
        </w:rPr>
      </w:pPr>
      <w:r w:rsidRPr="00A32763">
        <w:rPr>
          <w:lang w:val="es-DO"/>
        </w:rPr>
        <w:t>En el año 2019 la institución incorporó a dos empleados al sistema de carrera, pero del 2019 a la fecha no se han vuelto a realizar concursos internos ni públicos, sin embargo, se utilizó el Banco de Elegible para cubrir vacante de Técnico de Datos Estadísticos, el mismo fue aprobado por el MAP, obteniendo una puntuación de 100%.</w:t>
      </w:r>
    </w:p>
    <w:p w14:paraId="039B6728" w14:textId="77777777" w:rsidR="00F47E9F" w:rsidRPr="00A32763" w:rsidRDefault="00F47E9F" w:rsidP="00F47E9F">
      <w:pPr>
        <w:pStyle w:val="Prrafodelista"/>
        <w:numPr>
          <w:ilvl w:val="0"/>
          <w:numId w:val="5"/>
        </w:numPr>
        <w:spacing w:line="360" w:lineRule="auto"/>
        <w:jc w:val="both"/>
        <w:rPr>
          <w:rFonts w:ascii="Times New Roman" w:hAnsi="Times New Roman" w:cs="Times New Roman"/>
          <w:color w:val="767171"/>
          <w:spacing w:val="20"/>
          <w:sz w:val="24"/>
          <w:szCs w:val="24"/>
        </w:rPr>
      </w:pPr>
      <w:r w:rsidRPr="00A32763">
        <w:rPr>
          <w:rFonts w:ascii="Times New Roman" w:hAnsi="Times New Roman" w:cs="Times New Roman"/>
          <w:color w:val="767171"/>
          <w:spacing w:val="20"/>
          <w:sz w:val="24"/>
          <w:szCs w:val="24"/>
        </w:rPr>
        <w:lastRenderedPageBreak/>
        <w:t xml:space="preserve">Planificación de los Recursos humanos </w:t>
      </w:r>
    </w:p>
    <w:p w14:paraId="7BD1235F" w14:textId="77777777" w:rsidR="00F47E9F" w:rsidRPr="00A32763" w:rsidRDefault="00F47E9F" w:rsidP="00F47E9F">
      <w:pPr>
        <w:spacing w:line="360" w:lineRule="auto"/>
        <w:jc w:val="both"/>
        <w:rPr>
          <w:lang w:val="es-DO"/>
        </w:rPr>
      </w:pPr>
      <w:r w:rsidRPr="00A32763">
        <w:rPr>
          <w:lang w:val="es-DO"/>
        </w:rPr>
        <w:t>Aprobado con una puntuación de100%.</w:t>
      </w:r>
    </w:p>
    <w:p w14:paraId="2146FC68" w14:textId="77777777" w:rsidR="00F47E9F" w:rsidRPr="00A32763" w:rsidRDefault="00F47E9F" w:rsidP="00F47E9F">
      <w:pPr>
        <w:pStyle w:val="Prrafodelista"/>
        <w:numPr>
          <w:ilvl w:val="0"/>
          <w:numId w:val="5"/>
        </w:numPr>
        <w:spacing w:line="360" w:lineRule="auto"/>
        <w:jc w:val="both"/>
        <w:rPr>
          <w:rFonts w:ascii="Times New Roman" w:hAnsi="Times New Roman" w:cs="Times New Roman"/>
          <w:color w:val="767171"/>
          <w:spacing w:val="20"/>
          <w:sz w:val="24"/>
          <w:szCs w:val="24"/>
        </w:rPr>
      </w:pPr>
      <w:r w:rsidRPr="00A32763">
        <w:rPr>
          <w:rFonts w:ascii="Times New Roman" w:hAnsi="Times New Roman" w:cs="Times New Roman"/>
          <w:color w:val="767171"/>
          <w:spacing w:val="20"/>
          <w:sz w:val="24"/>
          <w:szCs w:val="24"/>
        </w:rPr>
        <w:t xml:space="preserve">Organización del trabajo </w:t>
      </w:r>
    </w:p>
    <w:p w14:paraId="3B4DF63A" w14:textId="77777777" w:rsidR="00F47E9F" w:rsidRPr="00A32763" w:rsidRDefault="00F47E9F" w:rsidP="00F47E9F">
      <w:pPr>
        <w:spacing w:line="360" w:lineRule="auto"/>
        <w:jc w:val="both"/>
        <w:rPr>
          <w:lang w:val="es-DO"/>
        </w:rPr>
      </w:pPr>
      <w:r w:rsidRPr="00A32763">
        <w:rPr>
          <w:lang w:val="es-DO"/>
        </w:rPr>
        <w:t>En la Estructura Organizativa, contamos con la Resolución No. 01-2020, aprobando la Estructura Organizativa del INDOCAFE, actualmente en un 70%.</w:t>
      </w:r>
    </w:p>
    <w:p w14:paraId="38EBDDBF" w14:textId="77777777" w:rsidR="00F47E9F" w:rsidRPr="00A32763" w:rsidRDefault="00F47E9F" w:rsidP="00F47E9F">
      <w:pPr>
        <w:pStyle w:val="Prrafodelista"/>
        <w:numPr>
          <w:ilvl w:val="0"/>
          <w:numId w:val="5"/>
        </w:numPr>
        <w:spacing w:line="360" w:lineRule="auto"/>
        <w:jc w:val="both"/>
        <w:rPr>
          <w:rFonts w:ascii="Times New Roman" w:hAnsi="Times New Roman" w:cs="Times New Roman"/>
          <w:color w:val="767171"/>
          <w:spacing w:val="20"/>
          <w:sz w:val="24"/>
          <w:szCs w:val="24"/>
        </w:rPr>
      </w:pPr>
      <w:r w:rsidRPr="00A32763">
        <w:rPr>
          <w:rFonts w:ascii="Times New Roman" w:hAnsi="Times New Roman" w:cs="Times New Roman"/>
          <w:color w:val="767171"/>
          <w:spacing w:val="20"/>
          <w:sz w:val="24"/>
          <w:szCs w:val="24"/>
        </w:rPr>
        <w:t>Manual de Organizaciones y Funciones</w:t>
      </w:r>
    </w:p>
    <w:p w14:paraId="4BA6B796" w14:textId="77777777" w:rsidR="00F47E9F" w:rsidRPr="00A32763" w:rsidRDefault="00F47E9F" w:rsidP="00F47E9F">
      <w:pPr>
        <w:spacing w:line="360" w:lineRule="auto"/>
        <w:jc w:val="both"/>
        <w:rPr>
          <w:lang w:val="es-DO"/>
        </w:rPr>
      </w:pPr>
      <w:r w:rsidRPr="00A32763">
        <w:rPr>
          <w:lang w:val="es-DO"/>
        </w:rPr>
        <w:t>Contamos con una Resolución aprobada No. 09-2021, que aprueba el Manual de Organizaciones y Funciones de fecha 22/06/2021, con un 100%.</w:t>
      </w:r>
    </w:p>
    <w:p w14:paraId="55DDCF1B" w14:textId="77777777" w:rsidR="00F47E9F" w:rsidRPr="00A32763" w:rsidRDefault="00F47E9F" w:rsidP="00F47E9F">
      <w:pPr>
        <w:pStyle w:val="Prrafodelista"/>
        <w:numPr>
          <w:ilvl w:val="0"/>
          <w:numId w:val="5"/>
        </w:numPr>
        <w:spacing w:line="360" w:lineRule="auto"/>
        <w:jc w:val="both"/>
        <w:rPr>
          <w:rFonts w:ascii="Times New Roman" w:hAnsi="Times New Roman" w:cs="Times New Roman"/>
          <w:color w:val="767171"/>
          <w:spacing w:val="20"/>
          <w:sz w:val="24"/>
          <w:szCs w:val="24"/>
        </w:rPr>
      </w:pPr>
      <w:r w:rsidRPr="00A32763">
        <w:rPr>
          <w:rFonts w:ascii="Times New Roman" w:hAnsi="Times New Roman" w:cs="Times New Roman"/>
          <w:color w:val="767171"/>
          <w:spacing w:val="20"/>
          <w:sz w:val="24"/>
          <w:szCs w:val="24"/>
        </w:rPr>
        <w:t>Manual de Cargos INDOCAFE</w:t>
      </w:r>
    </w:p>
    <w:p w14:paraId="395F21F1" w14:textId="77777777" w:rsidR="00F47E9F" w:rsidRPr="00A32763" w:rsidRDefault="00F47E9F" w:rsidP="00F47E9F">
      <w:pPr>
        <w:spacing w:line="360" w:lineRule="auto"/>
        <w:ind w:left="360"/>
        <w:jc w:val="both"/>
        <w:rPr>
          <w:lang w:val="es-DO"/>
        </w:rPr>
      </w:pPr>
      <w:r w:rsidRPr="00A32763">
        <w:rPr>
          <w:lang w:val="es-DO"/>
        </w:rPr>
        <w:t>Aprobado por el Ministerio de Administración Pública, con un 80%</w:t>
      </w:r>
    </w:p>
    <w:p w14:paraId="11A5D9F1" w14:textId="505BADEB" w:rsidR="00F47E9F" w:rsidRPr="00A32763" w:rsidRDefault="00793C38" w:rsidP="00F47E9F">
      <w:pPr>
        <w:spacing w:line="360" w:lineRule="auto"/>
        <w:ind w:firstLine="360"/>
        <w:jc w:val="both"/>
      </w:pPr>
      <w:r w:rsidRPr="00A32763">
        <w:t>Gestion</w:t>
      </w:r>
      <w:r w:rsidR="00F47E9F" w:rsidRPr="00A32763">
        <w:t xml:space="preserve"> del Empleo.</w:t>
      </w:r>
    </w:p>
    <w:p w14:paraId="22A6BFA7" w14:textId="77777777" w:rsidR="00F47E9F" w:rsidRPr="00A32763" w:rsidRDefault="00F47E9F" w:rsidP="00F47E9F">
      <w:pPr>
        <w:pStyle w:val="Prrafodelista"/>
        <w:numPr>
          <w:ilvl w:val="0"/>
          <w:numId w:val="5"/>
        </w:numPr>
        <w:spacing w:line="360" w:lineRule="auto"/>
        <w:jc w:val="both"/>
        <w:rPr>
          <w:rFonts w:ascii="Times New Roman" w:hAnsi="Times New Roman" w:cs="Times New Roman"/>
          <w:color w:val="767171"/>
          <w:spacing w:val="20"/>
          <w:sz w:val="24"/>
          <w:szCs w:val="24"/>
        </w:rPr>
      </w:pPr>
      <w:r w:rsidRPr="00A32763">
        <w:rPr>
          <w:rFonts w:ascii="Times New Roman" w:hAnsi="Times New Roman" w:cs="Times New Roman"/>
          <w:color w:val="767171"/>
          <w:spacing w:val="20"/>
          <w:sz w:val="24"/>
          <w:szCs w:val="24"/>
        </w:rPr>
        <w:t xml:space="preserve">Concursos Públicos </w:t>
      </w:r>
    </w:p>
    <w:p w14:paraId="72133FFC" w14:textId="77777777" w:rsidR="00F47E9F" w:rsidRPr="00A32763" w:rsidRDefault="00F47E9F" w:rsidP="00F47E9F">
      <w:pPr>
        <w:spacing w:line="360" w:lineRule="auto"/>
        <w:jc w:val="both"/>
        <w:rPr>
          <w:lang w:val="es-DO"/>
        </w:rPr>
      </w:pPr>
      <w:r w:rsidRPr="00A32763">
        <w:rPr>
          <w:lang w:val="es-DO"/>
        </w:rPr>
        <w:t>En proceso de participar en el segundo llamado a concurso público externo de Oposición, según resolución No. 357-2021 del 16 de diciembre del 2021.</w:t>
      </w:r>
    </w:p>
    <w:p w14:paraId="678A89FA" w14:textId="77777777" w:rsidR="00F47E9F" w:rsidRPr="00A32763" w:rsidRDefault="00F47E9F" w:rsidP="00F47E9F">
      <w:pPr>
        <w:pStyle w:val="Prrafodelista"/>
        <w:numPr>
          <w:ilvl w:val="0"/>
          <w:numId w:val="5"/>
        </w:numPr>
        <w:spacing w:line="360" w:lineRule="auto"/>
        <w:jc w:val="both"/>
        <w:rPr>
          <w:rFonts w:ascii="Times New Roman" w:hAnsi="Times New Roman" w:cs="Times New Roman"/>
          <w:color w:val="767171"/>
          <w:spacing w:val="20"/>
          <w:sz w:val="24"/>
          <w:szCs w:val="24"/>
        </w:rPr>
      </w:pPr>
      <w:r w:rsidRPr="00A32763">
        <w:rPr>
          <w:rFonts w:ascii="Times New Roman" w:hAnsi="Times New Roman" w:cs="Times New Roman"/>
          <w:color w:val="767171"/>
          <w:spacing w:val="20"/>
          <w:sz w:val="24"/>
          <w:szCs w:val="24"/>
        </w:rPr>
        <w:t>Sistema de Administración de Servidores Públicos SASP</w:t>
      </w:r>
    </w:p>
    <w:p w14:paraId="48DC1728" w14:textId="77777777" w:rsidR="00F47E9F" w:rsidRPr="00A32763" w:rsidRDefault="00F47E9F" w:rsidP="00F47E9F">
      <w:pPr>
        <w:spacing w:line="360" w:lineRule="auto"/>
        <w:jc w:val="both"/>
        <w:rPr>
          <w:lang w:val="es-DO"/>
        </w:rPr>
      </w:pPr>
      <w:r w:rsidRPr="00A32763">
        <w:rPr>
          <w:lang w:val="es-DO"/>
        </w:rPr>
        <w:t>Los datos están migrados y en funcionamiento de la Base de Datos de la institución, Estructura Organizativa y Escala Salarial aprobada en el sistema de Administración Pública, el cual tiene un porcentaje de 100%.</w:t>
      </w:r>
    </w:p>
    <w:p w14:paraId="3E71437B" w14:textId="77777777" w:rsidR="00F47E9F" w:rsidRPr="00A32763" w:rsidRDefault="00F47E9F" w:rsidP="00F47E9F">
      <w:pPr>
        <w:pStyle w:val="Prrafodelista"/>
        <w:numPr>
          <w:ilvl w:val="0"/>
          <w:numId w:val="5"/>
        </w:numPr>
        <w:spacing w:line="360" w:lineRule="auto"/>
        <w:jc w:val="both"/>
        <w:rPr>
          <w:rFonts w:ascii="Times New Roman" w:hAnsi="Times New Roman" w:cs="Times New Roman"/>
          <w:color w:val="767171"/>
          <w:spacing w:val="20"/>
          <w:sz w:val="24"/>
          <w:szCs w:val="24"/>
        </w:rPr>
      </w:pPr>
      <w:r w:rsidRPr="00A32763">
        <w:rPr>
          <w:rFonts w:ascii="Times New Roman" w:hAnsi="Times New Roman" w:cs="Times New Roman"/>
          <w:color w:val="767171"/>
          <w:spacing w:val="20"/>
          <w:sz w:val="24"/>
          <w:szCs w:val="24"/>
        </w:rPr>
        <w:t xml:space="preserve">Gestión de las Compensaciones y Beneficios </w:t>
      </w:r>
    </w:p>
    <w:p w14:paraId="1A369962" w14:textId="77777777" w:rsidR="00F47E9F" w:rsidRPr="00A32763" w:rsidRDefault="00F47E9F" w:rsidP="00F47E9F">
      <w:pPr>
        <w:spacing w:line="360" w:lineRule="auto"/>
        <w:jc w:val="both"/>
        <w:rPr>
          <w:lang w:val="es-DO"/>
        </w:rPr>
      </w:pPr>
      <w:r w:rsidRPr="00A32763">
        <w:rPr>
          <w:lang w:val="es-DO"/>
        </w:rPr>
        <w:lastRenderedPageBreak/>
        <w:t>Este indicador está en un 100% aprobado mediante comunicación No. 001608 d/f 11/02/2022.</w:t>
      </w:r>
    </w:p>
    <w:p w14:paraId="3BA6F3F5" w14:textId="77777777" w:rsidR="00F47E9F" w:rsidRPr="00A32763" w:rsidRDefault="00F47E9F" w:rsidP="00F47E9F">
      <w:pPr>
        <w:pStyle w:val="Prrafodelista"/>
        <w:numPr>
          <w:ilvl w:val="0"/>
          <w:numId w:val="5"/>
        </w:numPr>
        <w:spacing w:line="360" w:lineRule="auto"/>
        <w:jc w:val="both"/>
        <w:rPr>
          <w:rFonts w:ascii="Times New Roman" w:hAnsi="Times New Roman" w:cs="Times New Roman"/>
          <w:color w:val="767171"/>
          <w:spacing w:val="20"/>
          <w:sz w:val="24"/>
          <w:szCs w:val="24"/>
        </w:rPr>
      </w:pPr>
      <w:r w:rsidRPr="00A32763">
        <w:rPr>
          <w:rFonts w:ascii="Times New Roman" w:hAnsi="Times New Roman" w:cs="Times New Roman"/>
          <w:color w:val="767171"/>
          <w:spacing w:val="20"/>
          <w:sz w:val="24"/>
          <w:szCs w:val="24"/>
        </w:rPr>
        <w:t>Gestión del Rendimiento</w:t>
      </w:r>
    </w:p>
    <w:p w14:paraId="0EE9D00E" w14:textId="0E41CE4A" w:rsidR="00F47E9F" w:rsidRPr="00A32763" w:rsidRDefault="00F47E9F" w:rsidP="00F47E9F">
      <w:pPr>
        <w:pStyle w:val="Prrafodelista"/>
        <w:numPr>
          <w:ilvl w:val="0"/>
          <w:numId w:val="10"/>
        </w:numPr>
        <w:spacing w:line="360" w:lineRule="auto"/>
        <w:jc w:val="both"/>
        <w:rPr>
          <w:rFonts w:ascii="Times New Roman" w:hAnsi="Times New Roman" w:cs="Times New Roman"/>
          <w:color w:val="767171"/>
          <w:spacing w:val="20"/>
          <w:sz w:val="24"/>
          <w:szCs w:val="24"/>
        </w:rPr>
      </w:pPr>
      <w:r w:rsidRPr="00A32763">
        <w:rPr>
          <w:rFonts w:ascii="Times New Roman" w:hAnsi="Times New Roman" w:cs="Times New Roman"/>
          <w:color w:val="767171"/>
          <w:spacing w:val="20"/>
          <w:sz w:val="24"/>
          <w:szCs w:val="24"/>
        </w:rPr>
        <w:t xml:space="preserve">Gestión de Acuerdos de Desempeño </w:t>
      </w:r>
    </w:p>
    <w:p w14:paraId="3ADF5897" w14:textId="0D9392BA" w:rsidR="00F47E9F" w:rsidRPr="00A32763" w:rsidRDefault="00F47E9F" w:rsidP="00F47E9F">
      <w:pPr>
        <w:pStyle w:val="Prrafodelista"/>
        <w:numPr>
          <w:ilvl w:val="0"/>
          <w:numId w:val="10"/>
        </w:numPr>
        <w:spacing w:line="360" w:lineRule="auto"/>
        <w:jc w:val="both"/>
        <w:rPr>
          <w:rFonts w:ascii="Times New Roman" w:hAnsi="Times New Roman" w:cs="Times New Roman"/>
          <w:color w:val="767171"/>
          <w:spacing w:val="20"/>
          <w:sz w:val="24"/>
          <w:szCs w:val="24"/>
        </w:rPr>
      </w:pPr>
      <w:r w:rsidRPr="00A32763">
        <w:rPr>
          <w:rFonts w:ascii="Times New Roman" w:hAnsi="Times New Roman" w:cs="Times New Roman"/>
          <w:color w:val="767171"/>
          <w:spacing w:val="20"/>
          <w:sz w:val="24"/>
          <w:szCs w:val="24"/>
        </w:rPr>
        <w:t>Se realizaron 251 acuerdos de desempeño</w:t>
      </w:r>
    </w:p>
    <w:p w14:paraId="255678D7" w14:textId="77777777" w:rsidR="00F47E9F" w:rsidRPr="00A32763" w:rsidRDefault="00F47E9F" w:rsidP="00F47E9F">
      <w:pPr>
        <w:pStyle w:val="Prrafodelista"/>
        <w:numPr>
          <w:ilvl w:val="0"/>
          <w:numId w:val="5"/>
        </w:numPr>
        <w:spacing w:line="360" w:lineRule="auto"/>
        <w:jc w:val="both"/>
        <w:rPr>
          <w:rFonts w:ascii="Times New Roman" w:hAnsi="Times New Roman" w:cs="Times New Roman"/>
          <w:color w:val="767171"/>
          <w:spacing w:val="20"/>
          <w:sz w:val="24"/>
          <w:szCs w:val="24"/>
        </w:rPr>
      </w:pPr>
      <w:r w:rsidRPr="00A32763">
        <w:rPr>
          <w:rFonts w:ascii="Times New Roman" w:hAnsi="Times New Roman" w:cs="Times New Roman"/>
          <w:color w:val="767171"/>
          <w:spacing w:val="20"/>
          <w:sz w:val="24"/>
          <w:szCs w:val="24"/>
        </w:rPr>
        <w:t xml:space="preserve">Evaluación del Desempeño por Resultados y Competencias </w:t>
      </w:r>
    </w:p>
    <w:p w14:paraId="01669DBC" w14:textId="77777777" w:rsidR="00F47E9F" w:rsidRPr="00A32763" w:rsidRDefault="00F47E9F" w:rsidP="00F47E9F">
      <w:pPr>
        <w:spacing w:line="360" w:lineRule="auto"/>
        <w:jc w:val="both"/>
        <w:rPr>
          <w:lang w:val="es-DO"/>
        </w:rPr>
      </w:pPr>
      <w:r w:rsidRPr="00A32763">
        <w:rPr>
          <w:lang w:val="es-DO"/>
        </w:rPr>
        <w:t>Las evaluaciones del desempeño se realizan a final de 4to trimestre en base a los acuerdos de desempeño, las mismas serán efectivas al año 2024.</w:t>
      </w:r>
    </w:p>
    <w:p w14:paraId="58BDEFAA" w14:textId="77777777" w:rsidR="00F47E9F" w:rsidRPr="00A32763" w:rsidRDefault="00F47E9F" w:rsidP="00F47E9F">
      <w:pPr>
        <w:pStyle w:val="Prrafodelista"/>
        <w:numPr>
          <w:ilvl w:val="0"/>
          <w:numId w:val="5"/>
        </w:numPr>
        <w:spacing w:line="360" w:lineRule="auto"/>
        <w:jc w:val="both"/>
        <w:rPr>
          <w:rFonts w:ascii="Times New Roman" w:hAnsi="Times New Roman" w:cs="Times New Roman"/>
          <w:color w:val="767171"/>
          <w:spacing w:val="20"/>
          <w:sz w:val="24"/>
          <w:szCs w:val="24"/>
        </w:rPr>
      </w:pPr>
      <w:r w:rsidRPr="00A32763">
        <w:rPr>
          <w:rFonts w:ascii="Times New Roman" w:hAnsi="Times New Roman" w:cs="Times New Roman"/>
          <w:color w:val="767171"/>
          <w:spacing w:val="20"/>
          <w:sz w:val="24"/>
          <w:szCs w:val="24"/>
        </w:rPr>
        <w:t>Gestión del Desarrollo</w:t>
      </w:r>
    </w:p>
    <w:p w14:paraId="09A039B5" w14:textId="73425626" w:rsidR="00F47E9F" w:rsidRPr="00A32763" w:rsidRDefault="00F47E9F" w:rsidP="00F47E9F">
      <w:pPr>
        <w:spacing w:line="360" w:lineRule="auto"/>
        <w:jc w:val="both"/>
      </w:pPr>
      <w:r w:rsidRPr="00A32763">
        <w:rPr>
          <w:lang w:val="es-DO"/>
        </w:rPr>
        <w:t xml:space="preserve">Tenemos un plan de capacitación para empleados por grupos, en el INAP, CAPGEFI y otros. </w:t>
      </w:r>
      <w:r w:rsidRPr="00A32763">
        <w:t>Puntuación de 85%.</w:t>
      </w:r>
    </w:p>
    <w:p w14:paraId="62D297BD" w14:textId="77777777" w:rsidR="00F47E9F" w:rsidRPr="00A32763" w:rsidRDefault="00F47E9F" w:rsidP="00F47E9F">
      <w:pPr>
        <w:pStyle w:val="Prrafodelista"/>
        <w:numPr>
          <w:ilvl w:val="0"/>
          <w:numId w:val="5"/>
        </w:numPr>
        <w:spacing w:line="360" w:lineRule="auto"/>
        <w:jc w:val="both"/>
        <w:rPr>
          <w:rFonts w:ascii="Times New Roman" w:hAnsi="Times New Roman" w:cs="Times New Roman"/>
          <w:color w:val="767171"/>
          <w:spacing w:val="20"/>
          <w:sz w:val="24"/>
          <w:szCs w:val="24"/>
        </w:rPr>
      </w:pPr>
      <w:r w:rsidRPr="00A32763">
        <w:rPr>
          <w:rFonts w:ascii="Times New Roman" w:hAnsi="Times New Roman" w:cs="Times New Roman"/>
          <w:color w:val="767171"/>
          <w:spacing w:val="20"/>
          <w:sz w:val="24"/>
          <w:szCs w:val="24"/>
        </w:rPr>
        <w:t xml:space="preserve">Gestión de las Relaciones Laborales </w:t>
      </w:r>
    </w:p>
    <w:p w14:paraId="44141656" w14:textId="77777777" w:rsidR="00F47E9F" w:rsidRPr="00A32763" w:rsidRDefault="00F47E9F" w:rsidP="00F47E9F">
      <w:pPr>
        <w:spacing w:line="360" w:lineRule="auto"/>
        <w:jc w:val="both"/>
        <w:rPr>
          <w:lang w:val="es-DO"/>
        </w:rPr>
      </w:pPr>
      <w:r w:rsidRPr="00A32763">
        <w:rPr>
          <w:lang w:val="es-DO"/>
        </w:rPr>
        <w:t>Asociación de servidores públicos, actualmente está en proceso de reestructuración.</w:t>
      </w:r>
    </w:p>
    <w:p w14:paraId="51A9B191" w14:textId="77777777" w:rsidR="00F47E9F" w:rsidRPr="00A32763" w:rsidRDefault="00F47E9F" w:rsidP="00F47E9F">
      <w:pPr>
        <w:pStyle w:val="Prrafodelista"/>
        <w:numPr>
          <w:ilvl w:val="0"/>
          <w:numId w:val="5"/>
        </w:numPr>
        <w:spacing w:line="360" w:lineRule="auto"/>
        <w:jc w:val="both"/>
        <w:rPr>
          <w:rFonts w:ascii="Times New Roman" w:hAnsi="Times New Roman" w:cs="Times New Roman"/>
          <w:color w:val="767171"/>
          <w:spacing w:val="20"/>
          <w:sz w:val="24"/>
          <w:szCs w:val="24"/>
        </w:rPr>
      </w:pPr>
      <w:r w:rsidRPr="00A32763">
        <w:rPr>
          <w:rFonts w:ascii="Times New Roman" w:hAnsi="Times New Roman" w:cs="Times New Roman"/>
          <w:color w:val="767171"/>
          <w:spacing w:val="20"/>
          <w:sz w:val="24"/>
          <w:szCs w:val="24"/>
        </w:rPr>
        <w:t>Fortalecimiento de las Relaciones Laborales</w:t>
      </w:r>
    </w:p>
    <w:p w14:paraId="0BF36940" w14:textId="77777777" w:rsidR="00F47E9F" w:rsidRPr="00A32763" w:rsidRDefault="00F47E9F" w:rsidP="00F47E9F">
      <w:pPr>
        <w:pStyle w:val="Prrafodelista"/>
        <w:numPr>
          <w:ilvl w:val="0"/>
          <w:numId w:val="8"/>
        </w:numPr>
        <w:spacing w:line="360" w:lineRule="auto"/>
        <w:jc w:val="both"/>
        <w:rPr>
          <w:rFonts w:ascii="Times New Roman" w:hAnsi="Times New Roman" w:cs="Times New Roman"/>
          <w:color w:val="767171"/>
          <w:spacing w:val="20"/>
          <w:sz w:val="24"/>
          <w:szCs w:val="24"/>
        </w:rPr>
      </w:pPr>
      <w:r w:rsidRPr="00A32763">
        <w:rPr>
          <w:rFonts w:ascii="Times New Roman" w:hAnsi="Times New Roman" w:cs="Times New Roman"/>
          <w:color w:val="767171"/>
          <w:spacing w:val="20"/>
          <w:sz w:val="24"/>
          <w:szCs w:val="24"/>
        </w:rPr>
        <w:t>Pago oportuno de relaciones laborales, vacaciones e indemnización, (evidencias de pagos, libramientos y relaciones de empleados).</w:t>
      </w:r>
    </w:p>
    <w:p w14:paraId="14198169" w14:textId="77777777" w:rsidR="00F47E9F" w:rsidRPr="00A32763" w:rsidRDefault="00F47E9F" w:rsidP="00F47E9F">
      <w:pPr>
        <w:pStyle w:val="Prrafodelista"/>
        <w:numPr>
          <w:ilvl w:val="0"/>
          <w:numId w:val="8"/>
        </w:numPr>
        <w:spacing w:line="360" w:lineRule="auto"/>
        <w:jc w:val="both"/>
        <w:rPr>
          <w:rFonts w:ascii="Times New Roman" w:hAnsi="Times New Roman" w:cs="Times New Roman"/>
          <w:color w:val="767171"/>
          <w:spacing w:val="20"/>
          <w:sz w:val="24"/>
          <w:szCs w:val="24"/>
        </w:rPr>
      </w:pPr>
      <w:r w:rsidRPr="00A32763">
        <w:rPr>
          <w:rFonts w:ascii="Times New Roman" w:hAnsi="Times New Roman" w:cs="Times New Roman"/>
          <w:color w:val="767171"/>
          <w:spacing w:val="20"/>
          <w:sz w:val="24"/>
          <w:szCs w:val="24"/>
        </w:rPr>
        <w:t>Representantes de la Comisión de Personal, acta constitutiva aprobada.</w:t>
      </w:r>
    </w:p>
    <w:p w14:paraId="0BF9361D" w14:textId="77777777" w:rsidR="00F47E9F" w:rsidRPr="00A32763" w:rsidRDefault="00F47E9F" w:rsidP="00F47E9F">
      <w:pPr>
        <w:pStyle w:val="Prrafodelista"/>
        <w:numPr>
          <w:ilvl w:val="0"/>
          <w:numId w:val="5"/>
        </w:numPr>
        <w:spacing w:line="360" w:lineRule="auto"/>
        <w:jc w:val="both"/>
        <w:rPr>
          <w:rFonts w:ascii="Times New Roman" w:hAnsi="Times New Roman" w:cs="Times New Roman"/>
          <w:color w:val="767171"/>
          <w:spacing w:val="20"/>
          <w:sz w:val="24"/>
          <w:szCs w:val="24"/>
        </w:rPr>
      </w:pPr>
      <w:r w:rsidRPr="00A32763">
        <w:rPr>
          <w:rFonts w:ascii="Times New Roman" w:hAnsi="Times New Roman" w:cs="Times New Roman"/>
          <w:color w:val="767171"/>
          <w:spacing w:val="20"/>
          <w:sz w:val="24"/>
          <w:szCs w:val="24"/>
        </w:rPr>
        <w:t>Institucionalización del Régimen Ético y Disciplinario</w:t>
      </w:r>
    </w:p>
    <w:p w14:paraId="729DAA15" w14:textId="77777777" w:rsidR="00F47E9F" w:rsidRPr="00A32763" w:rsidRDefault="00F47E9F" w:rsidP="00F47E9F">
      <w:pPr>
        <w:pStyle w:val="Prrafodelista"/>
        <w:spacing w:line="360" w:lineRule="auto"/>
        <w:jc w:val="both"/>
        <w:rPr>
          <w:rFonts w:ascii="Times New Roman" w:hAnsi="Times New Roman" w:cs="Times New Roman"/>
          <w:color w:val="767171"/>
          <w:spacing w:val="20"/>
          <w:sz w:val="24"/>
          <w:szCs w:val="24"/>
        </w:rPr>
      </w:pPr>
      <w:r w:rsidRPr="00A32763">
        <w:rPr>
          <w:rFonts w:ascii="Times New Roman" w:hAnsi="Times New Roman" w:cs="Times New Roman"/>
          <w:color w:val="767171"/>
          <w:spacing w:val="20"/>
          <w:sz w:val="24"/>
          <w:szCs w:val="24"/>
        </w:rPr>
        <w:t>Se dio cumplimiento a la creación del Comité de Ética por votaciones, obteniendo un 100%</w:t>
      </w:r>
    </w:p>
    <w:p w14:paraId="2592E6A2" w14:textId="77777777" w:rsidR="00F47E9F" w:rsidRPr="00A32763" w:rsidRDefault="00F47E9F" w:rsidP="00F47E9F">
      <w:pPr>
        <w:pStyle w:val="Prrafodelista"/>
        <w:numPr>
          <w:ilvl w:val="0"/>
          <w:numId w:val="5"/>
        </w:numPr>
        <w:spacing w:line="360" w:lineRule="auto"/>
        <w:jc w:val="both"/>
        <w:rPr>
          <w:rFonts w:ascii="Times New Roman" w:hAnsi="Times New Roman" w:cs="Times New Roman"/>
          <w:color w:val="767171"/>
          <w:spacing w:val="20"/>
          <w:sz w:val="24"/>
          <w:szCs w:val="24"/>
        </w:rPr>
      </w:pPr>
      <w:r w:rsidRPr="00A32763">
        <w:rPr>
          <w:rFonts w:ascii="Times New Roman" w:hAnsi="Times New Roman" w:cs="Times New Roman"/>
          <w:color w:val="767171"/>
          <w:spacing w:val="20"/>
          <w:sz w:val="24"/>
          <w:szCs w:val="24"/>
        </w:rPr>
        <w:t>Sistema de Seguridad y Salud en el Trabajo</w:t>
      </w:r>
    </w:p>
    <w:p w14:paraId="0FA6AA33" w14:textId="77777777" w:rsidR="00F47E9F" w:rsidRPr="00A32763" w:rsidRDefault="00F47E9F" w:rsidP="00F47E9F">
      <w:pPr>
        <w:spacing w:line="360" w:lineRule="auto"/>
        <w:ind w:left="360"/>
        <w:jc w:val="both"/>
        <w:rPr>
          <w:lang w:val="es-DO"/>
        </w:rPr>
      </w:pPr>
      <w:r w:rsidRPr="00A32763">
        <w:rPr>
          <w:lang w:val="es-DO"/>
        </w:rPr>
        <w:t>Acta constitutiva Comité Mixto de Seguridad INDOCAFE 2021, para un avance de un 74%.</w:t>
      </w:r>
    </w:p>
    <w:p w14:paraId="07DC15BC" w14:textId="77777777" w:rsidR="00F47E9F" w:rsidRPr="00A32763" w:rsidRDefault="00F47E9F" w:rsidP="00F47E9F">
      <w:pPr>
        <w:pStyle w:val="Prrafodelista"/>
        <w:numPr>
          <w:ilvl w:val="0"/>
          <w:numId w:val="5"/>
        </w:numPr>
        <w:spacing w:line="360" w:lineRule="auto"/>
        <w:jc w:val="both"/>
        <w:rPr>
          <w:rFonts w:ascii="Times New Roman" w:hAnsi="Times New Roman" w:cs="Times New Roman"/>
          <w:color w:val="767171"/>
          <w:spacing w:val="20"/>
          <w:sz w:val="24"/>
          <w:szCs w:val="24"/>
        </w:rPr>
      </w:pPr>
      <w:r w:rsidRPr="00A32763">
        <w:rPr>
          <w:rFonts w:ascii="Times New Roman" w:hAnsi="Times New Roman" w:cs="Times New Roman"/>
          <w:color w:val="767171"/>
          <w:spacing w:val="20"/>
          <w:sz w:val="24"/>
          <w:szCs w:val="24"/>
        </w:rPr>
        <w:lastRenderedPageBreak/>
        <w:t>Encuesta de Clima Laboral</w:t>
      </w:r>
    </w:p>
    <w:p w14:paraId="213A9169" w14:textId="77777777" w:rsidR="00F47E9F" w:rsidRPr="00A32763" w:rsidRDefault="00F47E9F" w:rsidP="00F47E9F">
      <w:pPr>
        <w:pStyle w:val="Prrafodelista"/>
        <w:numPr>
          <w:ilvl w:val="0"/>
          <w:numId w:val="9"/>
        </w:numPr>
        <w:spacing w:line="360" w:lineRule="auto"/>
        <w:jc w:val="both"/>
        <w:rPr>
          <w:rFonts w:ascii="Times New Roman" w:hAnsi="Times New Roman" w:cs="Times New Roman"/>
          <w:color w:val="767171"/>
          <w:spacing w:val="20"/>
          <w:sz w:val="24"/>
          <w:szCs w:val="24"/>
        </w:rPr>
      </w:pPr>
      <w:r w:rsidRPr="00A32763">
        <w:rPr>
          <w:rFonts w:ascii="Times New Roman" w:hAnsi="Times New Roman" w:cs="Times New Roman"/>
          <w:color w:val="767171"/>
          <w:spacing w:val="20"/>
          <w:sz w:val="24"/>
          <w:szCs w:val="24"/>
        </w:rPr>
        <w:t>Realización de la Encuesta de Clima Laboral</w:t>
      </w:r>
    </w:p>
    <w:p w14:paraId="5EE920E4" w14:textId="77777777" w:rsidR="00F47E9F" w:rsidRPr="00A32763" w:rsidRDefault="00F47E9F" w:rsidP="00F47E9F">
      <w:pPr>
        <w:pStyle w:val="Prrafodelista"/>
        <w:numPr>
          <w:ilvl w:val="0"/>
          <w:numId w:val="9"/>
        </w:numPr>
        <w:spacing w:line="360" w:lineRule="auto"/>
        <w:jc w:val="both"/>
        <w:rPr>
          <w:rFonts w:ascii="Times New Roman" w:hAnsi="Times New Roman" w:cs="Times New Roman"/>
          <w:color w:val="767171"/>
          <w:spacing w:val="20"/>
          <w:sz w:val="24"/>
          <w:szCs w:val="24"/>
        </w:rPr>
      </w:pPr>
      <w:r w:rsidRPr="00A32763">
        <w:rPr>
          <w:rFonts w:ascii="Times New Roman" w:hAnsi="Times New Roman" w:cs="Times New Roman"/>
          <w:color w:val="767171"/>
          <w:spacing w:val="20"/>
          <w:sz w:val="24"/>
          <w:szCs w:val="24"/>
        </w:rPr>
        <w:t xml:space="preserve">Elaboración de Plan de Acción según los resultados </w:t>
      </w:r>
    </w:p>
    <w:p w14:paraId="003EF9E6" w14:textId="03F7B7AF" w:rsidR="002D7357" w:rsidRPr="00A32763" w:rsidRDefault="002D7357" w:rsidP="002D7357">
      <w:pPr>
        <w:pStyle w:val="Prrafodelista"/>
        <w:numPr>
          <w:ilvl w:val="0"/>
          <w:numId w:val="9"/>
        </w:numPr>
        <w:spacing w:line="360" w:lineRule="auto"/>
        <w:jc w:val="both"/>
        <w:rPr>
          <w:rFonts w:ascii="Times New Roman" w:hAnsi="Times New Roman" w:cs="Times New Roman"/>
          <w:color w:val="767171"/>
          <w:spacing w:val="20"/>
          <w:sz w:val="24"/>
          <w:szCs w:val="24"/>
        </w:rPr>
      </w:pPr>
      <w:r w:rsidRPr="00A32763">
        <w:rPr>
          <w:rFonts w:ascii="Times New Roman" w:hAnsi="Times New Roman" w:cs="Times New Roman"/>
          <w:color w:val="767171"/>
          <w:spacing w:val="20"/>
          <w:sz w:val="24"/>
          <w:szCs w:val="24"/>
        </w:rPr>
        <w:t>Comportamiento de Equidad Salarial entre Hombres y Mujeres, por Grupo Ocupacional</w:t>
      </w:r>
      <w:r w:rsidR="000C7270" w:rsidRPr="00A32763">
        <w:rPr>
          <w:rFonts w:ascii="Times New Roman" w:hAnsi="Times New Roman" w:cs="Times New Roman"/>
          <w:color w:val="767171"/>
          <w:spacing w:val="20"/>
          <w:sz w:val="24"/>
          <w:szCs w:val="24"/>
        </w:rPr>
        <w:t>:</w:t>
      </w:r>
    </w:p>
    <w:tbl>
      <w:tblPr>
        <w:tblW w:w="6280" w:type="dxa"/>
        <w:jc w:val="center"/>
        <w:tblCellMar>
          <w:left w:w="70" w:type="dxa"/>
          <w:right w:w="70" w:type="dxa"/>
        </w:tblCellMar>
        <w:tblLook w:val="04A0" w:firstRow="1" w:lastRow="0" w:firstColumn="1" w:lastColumn="0" w:noHBand="0" w:noVBand="1"/>
      </w:tblPr>
      <w:tblGrid>
        <w:gridCol w:w="887"/>
        <w:gridCol w:w="1234"/>
        <w:gridCol w:w="762"/>
        <w:gridCol w:w="710"/>
        <w:gridCol w:w="732"/>
        <w:gridCol w:w="619"/>
        <w:gridCol w:w="732"/>
        <w:gridCol w:w="604"/>
      </w:tblGrid>
      <w:tr w:rsidR="004E4E8A" w:rsidRPr="004E4E8A" w14:paraId="365728AB" w14:textId="77777777" w:rsidTr="004E4E8A">
        <w:trPr>
          <w:trHeight w:val="780"/>
          <w:jc w:val="center"/>
        </w:trPr>
        <w:tc>
          <w:tcPr>
            <w:tcW w:w="1985" w:type="dxa"/>
            <w:gridSpan w:val="2"/>
            <w:tcBorders>
              <w:top w:val="single" w:sz="8" w:space="0" w:color="006FC0"/>
              <w:left w:val="single" w:sz="8" w:space="0" w:color="006FC0"/>
              <w:bottom w:val="single" w:sz="8" w:space="0" w:color="006FC0"/>
              <w:right w:val="single" w:sz="8" w:space="0" w:color="006FC0"/>
            </w:tcBorders>
            <w:shd w:val="clear" w:color="auto" w:fill="auto"/>
            <w:vAlign w:val="center"/>
            <w:hideMark/>
          </w:tcPr>
          <w:p w14:paraId="6B23DF56" w14:textId="77777777" w:rsidR="004E4E8A" w:rsidRPr="004E4E8A" w:rsidRDefault="004E4E8A" w:rsidP="004E4E8A">
            <w:pPr>
              <w:spacing w:after="0" w:line="240" w:lineRule="auto"/>
              <w:jc w:val="center"/>
              <w:rPr>
                <w:rFonts w:eastAsia="Times New Roman"/>
                <w:b/>
                <w:bCs/>
                <w:spacing w:val="0"/>
                <w:lang w:val="es-DO" w:eastAsia="es-DO"/>
              </w:rPr>
            </w:pPr>
            <w:r w:rsidRPr="004E4E8A">
              <w:rPr>
                <w:rFonts w:eastAsia="Times New Roman"/>
                <w:b/>
                <w:bCs/>
                <w:spacing w:val="0"/>
                <w:lang w:val="es-DO" w:eastAsia="es-DO"/>
              </w:rPr>
              <w:t>Grupo Ocupacional</w:t>
            </w:r>
          </w:p>
        </w:tc>
        <w:tc>
          <w:tcPr>
            <w:tcW w:w="1519" w:type="dxa"/>
            <w:gridSpan w:val="2"/>
            <w:tcBorders>
              <w:top w:val="single" w:sz="8" w:space="0" w:color="006FC0"/>
              <w:left w:val="nil"/>
              <w:bottom w:val="single" w:sz="8" w:space="0" w:color="006FC0"/>
              <w:right w:val="single" w:sz="8" w:space="0" w:color="006FC0"/>
            </w:tcBorders>
            <w:shd w:val="clear" w:color="auto" w:fill="auto"/>
            <w:vAlign w:val="center"/>
            <w:hideMark/>
          </w:tcPr>
          <w:p w14:paraId="5A3BC9F8" w14:textId="77777777" w:rsidR="004E4E8A" w:rsidRPr="004E4E8A" w:rsidRDefault="004E4E8A" w:rsidP="004E4E8A">
            <w:pPr>
              <w:spacing w:after="0" w:line="240" w:lineRule="auto"/>
              <w:jc w:val="center"/>
              <w:rPr>
                <w:rFonts w:eastAsia="Times New Roman"/>
                <w:b/>
                <w:bCs/>
                <w:spacing w:val="0"/>
                <w:lang w:val="es-DO" w:eastAsia="es-DO"/>
              </w:rPr>
            </w:pPr>
            <w:r w:rsidRPr="004E4E8A">
              <w:rPr>
                <w:rFonts w:eastAsia="Times New Roman"/>
                <w:b/>
                <w:bCs/>
                <w:spacing w:val="0"/>
                <w:lang w:val="es-DO" w:eastAsia="es-DO"/>
              </w:rPr>
              <w:t>Hombres</w:t>
            </w:r>
          </w:p>
        </w:tc>
        <w:tc>
          <w:tcPr>
            <w:tcW w:w="1398" w:type="dxa"/>
            <w:gridSpan w:val="2"/>
            <w:tcBorders>
              <w:top w:val="single" w:sz="8" w:space="0" w:color="006FC0"/>
              <w:left w:val="nil"/>
              <w:bottom w:val="single" w:sz="8" w:space="0" w:color="006FC0"/>
              <w:right w:val="single" w:sz="8" w:space="0" w:color="006FC0"/>
            </w:tcBorders>
            <w:shd w:val="clear" w:color="auto" w:fill="auto"/>
            <w:vAlign w:val="center"/>
            <w:hideMark/>
          </w:tcPr>
          <w:p w14:paraId="42C0264E" w14:textId="77777777" w:rsidR="004E4E8A" w:rsidRPr="004E4E8A" w:rsidRDefault="004E4E8A" w:rsidP="004E4E8A">
            <w:pPr>
              <w:spacing w:after="0" w:line="240" w:lineRule="auto"/>
              <w:jc w:val="center"/>
              <w:rPr>
                <w:rFonts w:eastAsia="Times New Roman"/>
                <w:b/>
                <w:bCs/>
                <w:spacing w:val="0"/>
                <w:lang w:val="es-DO" w:eastAsia="es-DO"/>
              </w:rPr>
            </w:pPr>
            <w:r w:rsidRPr="004E4E8A">
              <w:rPr>
                <w:rFonts w:eastAsia="Times New Roman"/>
                <w:b/>
                <w:bCs/>
                <w:spacing w:val="0"/>
                <w:lang w:val="es-DO" w:eastAsia="es-DO"/>
              </w:rPr>
              <w:t>Mujeres</w:t>
            </w:r>
          </w:p>
        </w:tc>
        <w:tc>
          <w:tcPr>
            <w:tcW w:w="1378" w:type="dxa"/>
            <w:gridSpan w:val="2"/>
            <w:tcBorders>
              <w:top w:val="single" w:sz="8" w:space="0" w:color="006FC0"/>
              <w:left w:val="nil"/>
              <w:bottom w:val="single" w:sz="8" w:space="0" w:color="006FC0"/>
              <w:right w:val="single" w:sz="8" w:space="0" w:color="006FC0"/>
            </w:tcBorders>
            <w:shd w:val="clear" w:color="auto" w:fill="auto"/>
            <w:vAlign w:val="center"/>
            <w:hideMark/>
          </w:tcPr>
          <w:p w14:paraId="608A57CC" w14:textId="77777777" w:rsidR="004E4E8A" w:rsidRPr="004E4E8A" w:rsidRDefault="004E4E8A" w:rsidP="004E4E8A">
            <w:pPr>
              <w:spacing w:after="0" w:line="240" w:lineRule="auto"/>
              <w:jc w:val="center"/>
              <w:rPr>
                <w:rFonts w:eastAsia="Times New Roman"/>
                <w:b/>
                <w:bCs/>
                <w:spacing w:val="0"/>
                <w:lang w:val="es-DO" w:eastAsia="es-DO"/>
              </w:rPr>
            </w:pPr>
            <w:r w:rsidRPr="004E4E8A">
              <w:rPr>
                <w:rFonts w:eastAsia="Times New Roman"/>
                <w:b/>
                <w:bCs/>
                <w:spacing w:val="0"/>
                <w:lang w:val="es-DO" w:eastAsia="es-DO"/>
              </w:rPr>
              <w:t>total</w:t>
            </w:r>
          </w:p>
        </w:tc>
      </w:tr>
      <w:tr w:rsidR="004E4E8A" w:rsidRPr="004E4E8A" w14:paraId="336A1C46" w14:textId="77777777" w:rsidTr="004E4E8A">
        <w:trPr>
          <w:trHeight w:val="645"/>
          <w:jc w:val="center"/>
        </w:trPr>
        <w:tc>
          <w:tcPr>
            <w:tcW w:w="1985" w:type="dxa"/>
            <w:gridSpan w:val="2"/>
            <w:tcBorders>
              <w:top w:val="single" w:sz="8" w:space="0" w:color="006FC0"/>
              <w:left w:val="single" w:sz="8" w:space="0" w:color="006FC0"/>
              <w:bottom w:val="single" w:sz="8" w:space="0" w:color="006FC0"/>
              <w:right w:val="single" w:sz="8" w:space="0" w:color="006FC0"/>
            </w:tcBorders>
            <w:shd w:val="clear" w:color="auto" w:fill="auto"/>
            <w:vAlign w:val="center"/>
            <w:hideMark/>
          </w:tcPr>
          <w:p w14:paraId="48BFEFC1" w14:textId="77777777" w:rsidR="004E4E8A" w:rsidRPr="004E4E8A" w:rsidRDefault="004E4E8A" w:rsidP="004E4E8A">
            <w:pPr>
              <w:spacing w:after="0" w:line="240" w:lineRule="auto"/>
              <w:jc w:val="center"/>
              <w:rPr>
                <w:rFonts w:eastAsia="Times New Roman"/>
                <w:b/>
                <w:bCs/>
                <w:spacing w:val="0"/>
                <w:lang w:val="es-DO" w:eastAsia="es-DO"/>
              </w:rPr>
            </w:pPr>
            <w:r w:rsidRPr="004E4E8A">
              <w:rPr>
                <w:rFonts w:eastAsia="Times New Roman"/>
                <w:b/>
                <w:bCs/>
                <w:spacing w:val="0"/>
                <w:lang w:val="es-DO" w:eastAsia="es-DO"/>
              </w:rPr>
              <w:t>Descripción</w:t>
            </w:r>
          </w:p>
        </w:tc>
        <w:tc>
          <w:tcPr>
            <w:tcW w:w="799" w:type="dxa"/>
            <w:tcBorders>
              <w:top w:val="nil"/>
              <w:left w:val="nil"/>
              <w:bottom w:val="single" w:sz="8" w:space="0" w:color="006FC0"/>
              <w:right w:val="single" w:sz="8" w:space="0" w:color="006FC0"/>
            </w:tcBorders>
            <w:shd w:val="clear" w:color="auto" w:fill="auto"/>
            <w:vAlign w:val="center"/>
            <w:hideMark/>
          </w:tcPr>
          <w:p w14:paraId="065D8B78" w14:textId="77777777" w:rsidR="004E4E8A" w:rsidRPr="004E4E8A" w:rsidRDefault="004E4E8A" w:rsidP="004E4E8A">
            <w:pPr>
              <w:spacing w:after="0" w:line="240" w:lineRule="auto"/>
              <w:jc w:val="center"/>
              <w:rPr>
                <w:rFonts w:eastAsia="Times New Roman"/>
                <w:spacing w:val="0"/>
                <w:lang w:val="es-DO" w:eastAsia="es-DO"/>
              </w:rPr>
            </w:pPr>
            <w:r w:rsidRPr="004E4E8A">
              <w:rPr>
                <w:rFonts w:eastAsia="Times New Roman"/>
                <w:spacing w:val="0"/>
                <w:lang w:val="es-DO" w:eastAsia="es-DO"/>
              </w:rPr>
              <w:t>Cant. Emp.</w:t>
            </w:r>
          </w:p>
        </w:tc>
        <w:tc>
          <w:tcPr>
            <w:tcW w:w="720" w:type="dxa"/>
            <w:tcBorders>
              <w:top w:val="nil"/>
              <w:left w:val="nil"/>
              <w:bottom w:val="single" w:sz="8" w:space="0" w:color="006FC0"/>
              <w:right w:val="single" w:sz="8" w:space="0" w:color="006FC0"/>
            </w:tcBorders>
            <w:shd w:val="clear" w:color="auto" w:fill="auto"/>
            <w:vAlign w:val="center"/>
            <w:hideMark/>
          </w:tcPr>
          <w:p w14:paraId="4DBC3197" w14:textId="77777777" w:rsidR="004E4E8A" w:rsidRPr="004E4E8A" w:rsidRDefault="004E4E8A" w:rsidP="004E4E8A">
            <w:pPr>
              <w:spacing w:after="0" w:line="240" w:lineRule="auto"/>
              <w:jc w:val="center"/>
              <w:rPr>
                <w:rFonts w:eastAsia="Times New Roman"/>
                <w:spacing w:val="0"/>
                <w:lang w:val="es-DO" w:eastAsia="es-DO"/>
              </w:rPr>
            </w:pPr>
            <w:r w:rsidRPr="004E4E8A">
              <w:rPr>
                <w:rFonts w:eastAsia="Times New Roman"/>
                <w:spacing w:val="0"/>
                <w:lang w:val="es-DO" w:eastAsia="es-DO"/>
              </w:rPr>
              <w:t>%</w:t>
            </w:r>
          </w:p>
        </w:tc>
        <w:tc>
          <w:tcPr>
            <w:tcW w:w="759" w:type="dxa"/>
            <w:tcBorders>
              <w:top w:val="nil"/>
              <w:left w:val="nil"/>
              <w:bottom w:val="single" w:sz="8" w:space="0" w:color="006FC0"/>
              <w:right w:val="single" w:sz="8" w:space="0" w:color="006FC0"/>
            </w:tcBorders>
            <w:shd w:val="clear" w:color="auto" w:fill="auto"/>
            <w:vAlign w:val="center"/>
            <w:hideMark/>
          </w:tcPr>
          <w:p w14:paraId="47C75422" w14:textId="77777777" w:rsidR="004E4E8A" w:rsidRPr="004E4E8A" w:rsidRDefault="004E4E8A" w:rsidP="004E4E8A">
            <w:pPr>
              <w:spacing w:after="0" w:line="240" w:lineRule="auto"/>
              <w:jc w:val="center"/>
              <w:rPr>
                <w:rFonts w:eastAsia="Times New Roman"/>
                <w:spacing w:val="0"/>
                <w:lang w:val="es-DO" w:eastAsia="es-DO"/>
              </w:rPr>
            </w:pPr>
            <w:r w:rsidRPr="004E4E8A">
              <w:rPr>
                <w:rFonts w:eastAsia="Times New Roman"/>
                <w:spacing w:val="0"/>
                <w:lang w:val="es-DO" w:eastAsia="es-DO"/>
              </w:rPr>
              <w:t>Cant. Emp.</w:t>
            </w:r>
          </w:p>
        </w:tc>
        <w:tc>
          <w:tcPr>
            <w:tcW w:w="639" w:type="dxa"/>
            <w:tcBorders>
              <w:top w:val="nil"/>
              <w:left w:val="nil"/>
              <w:bottom w:val="single" w:sz="8" w:space="0" w:color="006FC0"/>
              <w:right w:val="single" w:sz="8" w:space="0" w:color="006FC0"/>
            </w:tcBorders>
            <w:shd w:val="clear" w:color="auto" w:fill="auto"/>
            <w:vAlign w:val="center"/>
            <w:hideMark/>
          </w:tcPr>
          <w:p w14:paraId="44F373DE" w14:textId="77777777" w:rsidR="004E4E8A" w:rsidRPr="004E4E8A" w:rsidRDefault="004E4E8A" w:rsidP="004E4E8A">
            <w:pPr>
              <w:spacing w:after="0" w:line="240" w:lineRule="auto"/>
              <w:jc w:val="center"/>
              <w:rPr>
                <w:rFonts w:eastAsia="Times New Roman"/>
                <w:spacing w:val="0"/>
                <w:lang w:val="es-DO" w:eastAsia="es-DO"/>
              </w:rPr>
            </w:pPr>
            <w:r w:rsidRPr="004E4E8A">
              <w:rPr>
                <w:rFonts w:eastAsia="Times New Roman"/>
                <w:spacing w:val="0"/>
                <w:lang w:val="es-DO" w:eastAsia="es-DO"/>
              </w:rPr>
              <w:t>%</w:t>
            </w:r>
          </w:p>
        </w:tc>
        <w:tc>
          <w:tcPr>
            <w:tcW w:w="759" w:type="dxa"/>
            <w:tcBorders>
              <w:top w:val="nil"/>
              <w:left w:val="nil"/>
              <w:bottom w:val="single" w:sz="8" w:space="0" w:color="006FC0"/>
              <w:right w:val="single" w:sz="8" w:space="0" w:color="006FC0"/>
            </w:tcBorders>
            <w:shd w:val="clear" w:color="auto" w:fill="auto"/>
            <w:vAlign w:val="center"/>
            <w:hideMark/>
          </w:tcPr>
          <w:p w14:paraId="4AB0EB7B" w14:textId="77777777" w:rsidR="004E4E8A" w:rsidRPr="004E4E8A" w:rsidRDefault="004E4E8A" w:rsidP="004E4E8A">
            <w:pPr>
              <w:spacing w:after="0" w:line="240" w:lineRule="auto"/>
              <w:jc w:val="center"/>
              <w:rPr>
                <w:rFonts w:eastAsia="Times New Roman"/>
                <w:spacing w:val="0"/>
                <w:lang w:val="es-DO" w:eastAsia="es-DO"/>
              </w:rPr>
            </w:pPr>
            <w:r w:rsidRPr="004E4E8A">
              <w:rPr>
                <w:rFonts w:eastAsia="Times New Roman"/>
                <w:spacing w:val="0"/>
                <w:lang w:val="es-DO" w:eastAsia="es-DO"/>
              </w:rPr>
              <w:t>Cant. Emp.</w:t>
            </w:r>
          </w:p>
        </w:tc>
        <w:tc>
          <w:tcPr>
            <w:tcW w:w="619" w:type="dxa"/>
            <w:tcBorders>
              <w:top w:val="nil"/>
              <w:left w:val="nil"/>
              <w:bottom w:val="single" w:sz="8" w:space="0" w:color="006FC0"/>
              <w:right w:val="single" w:sz="8" w:space="0" w:color="006FC0"/>
            </w:tcBorders>
            <w:shd w:val="clear" w:color="auto" w:fill="auto"/>
            <w:vAlign w:val="center"/>
            <w:hideMark/>
          </w:tcPr>
          <w:p w14:paraId="0046B3BD" w14:textId="77777777" w:rsidR="004E4E8A" w:rsidRPr="004E4E8A" w:rsidRDefault="004E4E8A" w:rsidP="004E4E8A">
            <w:pPr>
              <w:spacing w:after="0" w:line="240" w:lineRule="auto"/>
              <w:jc w:val="center"/>
              <w:rPr>
                <w:rFonts w:eastAsia="Times New Roman"/>
                <w:spacing w:val="0"/>
                <w:lang w:val="es-DO" w:eastAsia="es-DO"/>
              </w:rPr>
            </w:pPr>
            <w:r w:rsidRPr="004E4E8A">
              <w:rPr>
                <w:rFonts w:eastAsia="Times New Roman"/>
                <w:spacing w:val="0"/>
                <w:lang w:val="es-DO" w:eastAsia="es-DO"/>
              </w:rPr>
              <w:t>%</w:t>
            </w:r>
          </w:p>
        </w:tc>
      </w:tr>
      <w:tr w:rsidR="004E4E8A" w:rsidRPr="004E4E8A" w14:paraId="1E7215DA" w14:textId="77777777" w:rsidTr="004E4E8A">
        <w:trPr>
          <w:trHeight w:val="645"/>
          <w:jc w:val="center"/>
        </w:trPr>
        <w:tc>
          <w:tcPr>
            <w:tcW w:w="861" w:type="dxa"/>
            <w:tcBorders>
              <w:top w:val="nil"/>
              <w:left w:val="single" w:sz="8" w:space="0" w:color="006FC0"/>
              <w:bottom w:val="single" w:sz="8" w:space="0" w:color="006FC0"/>
              <w:right w:val="single" w:sz="8" w:space="0" w:color="006FC0"/>
            </w:tcBorders>
            <w:shd w:val="clear" w:color="auto" w:fill="auto"/>
            <w:vAlign w:val="center"/>
            <w:hideMark/>
          </w:tcPr>
          <w:p w14:paraId="08CB6F45" w14:textId="77777777" w:rsidR="004E4E8A" w:rsidRPr="004E4E8A" w:rsidRDefault="004E4E8A" w:rsidP="004E4E8A">
            <w:pPr>
              <w:spacing w:after="0" w:line="240" w:lineRule="auto"/>
              <w:jc w:val="center"/>
              <w:rPr>
                <w:rFonts w:eastAsia="Times New Roman"/>
                <w:spacing w:val="0"/>
                <w:lang w:val="es-DO" w:eastAsia="es-DO"/>
              </w:rPr>
            </w:pPr>
            <w:r w:rsidRPr="004E4E8A">
              <w:rPr>
                <w:rFonts w:eastAsia="Times New Roman"/>
                <w:spacing w:val="0"/>
                <w:lang w:val="es-DO" w:eastAsia="es-DO"/>
              </w:rPr>
              <w:t>I</w:t>
            </w:r>
          </w:p>
        </w:tc>
        <w:tc>
          <w:tcPr>
            <w:tcW w:w="1124" w:type="dxa"/>
            <w:tcBorders>
              <w:top w:val="nil"/>
              <w:left w:val="nil"/>
              <w:bottom w:val="single" w:sz="8" w:space="0" w:color="006FC0"/>
              <w:right w:val="single" w:sz="8" w:space="0" w:color="006FC0"/>
            </w:tcBorders>
            <w:shd w:val="clear" w:color="auto" w:fill="auto"/>
            <w:vAlign w:val="center"/>
            <w:hideMark/>
          </w:tcPr>
          <w:p w14:paraId="7F7850A7" w14:textId="77777777" w:rsidR="004E4E8A" w:rsidRPr="004E4E8A" w:rsidRDefault="004E4E8A" w:rsidP="004E4E8A">
            <w:pPr>
              <w:spacing w:after="0" w:line="240" w:lineRule="auto"/>
              <w:jc w:val="center"/>
              <w:rPr>
                <w:rFonts w:eastAsia="Times New Roman"/>
                <w:spacing w:val="0"/>
                <w:lang w:val="es-DO" w:eastAsia="es-DO"/>
              </w:rPr>
            </w:pPr>
            <w:r w:rsidRPr="004E4E8A">
              <w:rPr>
                <w:rFonts w:eastAsia="Times New Roman"/>
                <w:spacing w:val="0"/>
                <w:lang w:val="es-DO" w:eastAsia="es-DO"/>
              </w:rPr>
              <w:t>Servicios Generales</w:t>
            </w:r>
          </w:p>
        </w:tc>
        <w:tc>
          <w:tcPr>
            <w:tcW w:w="799" w:type="dxa"/>
            <w:tcBorders>
              <w:top w:val="nil"/>
              <w:left w:val="nil"/>
              <w:bottom w:val="single" w:sz="8" w:space="0" w:color="006FC0"/>
              <w:right w:val="single" w:sz="8" w:space="0" w:color="006FC0"/>
            </w:tcBorders>
            <w:shd w:val="clear" w:color="auto" w:fill="auto"/>
            <w:vAlign w:val="center"/>
            <w:hideMark/>
          </w:tcPr>
          <w:p w14:paraId="45BB0569" w14:textId="77777777" w:rsidR="004E4E8A" w:rsidRPr="004E4E8A" w:rsidRDefault="004E4E8A" w:rsidP="004E4E8A">
            <w:pPr>
              <w:spacing w:after="0" w:line="240" w:lineRule="auto"/>
              <w:jc w:val="center"/>
              <w:rPr>
                <w:rFonts w:eastAsia="Times New Roman"/>
                <w:spacing w:val="0"/>
                <w:lang w:val="es-DO" w:eastAsia="es-DO"/>
              </w:rPr>
            </w:pPr>
            <w:r w:rsidRPr="004E4E8A">
              <w:rPr>
                <w:rFonts w:eastAsia="Times New Roman"/>
                <w:spacing w:val="0"/>
                <w:lang w:val="es-DO" w:eastAsia="es-DO"/>
              </w:rPr>
              <w:t>72</w:t>
            </w:r>
          </w:p>
        </w:tc>
        <w:tc>
          <w:tcPr>
            <w:tcW w:w="720" w:type="dxa"/>
            <w:tcBorders>
              <w:top w:val="nil"/>
              <w:left w:val="nil"/>
              <w:bottom w:val="single" w:sz="8" w:space="0" w:color="006FC0"/>
              <w:right w:val="single" w:sz="8" w:space="0" w:color="006FC0"/>
            </w:tcBorders>
            <w:shd w:val="clear" w:color="auto" w:fill="auto"/>
            <w:vAlign w:val="center"/>
            <w:hideMark/>
          </w:tcPr>
          <w:p w14:paraId="32CB78F8" w14:textId="77777777" w:rsidR="004E4E8A" w:rsidRPr="004E4E8A" w:rsidRDefault="004E4E8A" w:rsidP="004E4E8A">
            <w:pPr>
              <w:spacing w:after="0" w:line="240" w:lineRule="auto"/>
              <w:jc w:val="center"/>
              <w:rPr>
                <w:rFonts w:eastAsia="Times New Roman"/>
                <w:spacing w:val="0"/>
                <w:lang w:val="es-DO" w:eastAsia="es-DO"/>
              </w:rPr>
            </w:pPr>
            <w:r w:rsidRPr="004E4E8A">
              <w:rPr>
                <w:rFonts w:eastAsia="Times New Roman"/>
                <w:spacing w:val="0"/>
                <w:lang w:val="es-DO" w:eastAsia="es-DO"/>
              </w:rPr>
              <w:t>20.11</w:t>
            </w:r>
          </w:p>
        </w:tc>
        <w:tc>
          <w:tcPr>
            <w:tcW w:w="759" w:type="dxa"/>
            <w:tcBorders>
              <w:top w:val="nil"/>
              <w:left w:val="nil"/>
              <w:bottom w:val="single" w:sz="8" w:space="0" w:color="006FC0"/>
              <w:right w:val="single" w:sz="8" w:space="0" w:color="006FC0"/>
            </w:tcBorders>
            <w:shd w:val="clear" w:color="auto" w:fill="auto"/>
            <w:vAlign w:val="center"/>
            <w:hideMark/>
          </w:tcPr>
          <w:p w14:paraId="42EC842E" w14:textId="77777777" w:rsidR="004E4E8A" w:rsidRPr="004E4E8A" w:rsidRDefault="004E4E8A" w:rsidP="004E4E8A">
            <w:pPr>
              <w:spacing w:after="0" w:line="240" w:lineRule="auto"/>
              <w:jc w:val="center"/>
              <w:rPr>
                <w:rFonts w:eastAsia="Times New Roman"/>
                <w:spacing w:val="0"/>
                <w:lang w:val="es-DO" w:eastAsia="es-DO"/>
              </w:rPr>
            </w:pPr>
            <w:r w:rsidRPr="004E4E8A">
              <w:rPr>
                <w:rFonts w:eastAsia="Times New Roman"/>
                <w:spacing w:val="0"/>
                <w:lang w:val="es-DO" w:eastAsia="es-DO"/>
              </w:rPr>
              <w:t>3</w:t>
            </w:r>
          </w:p>
        </w:tc>
        <w:tc>
          <w:tcPr>
            <w:tcW w:w="639" w:type="dxa"/>
            <w:tcBorders>
              <w:top w:val="nil"/>
              <w:left w:val="nil"/>
              <w:bottom w:val="single" w:sz="8" w:space="0" w:color="006FC0"/>
              <w:right w:val="single" w:sz="8" w:space="0" w:color="006FC0"/>
            </w:tcBorders>
            <w:shd w:val="clear" w:color="auto" w:fill="auto"/>
            <w:vAlign w:val="center"/>
            <w:hideMark/>
          </w:tcPr>
          <w:p w14:paraId="0697BA7F" w14:textId="77777777" w:rsidR="004E4E8A" w:rsidRPr="004E4E8A" w:rsidRDefault="004E4E8A" w:rsidP="004E4E8A">
            <w:pPr>
              <w:spacing w:after="0" w:line="240" w:lineRule="auto"/>
              <w:jc w:val="center"/>
              <w:rPr>
                <w:rFonts w:eastAsia="Times New Roman"/>
                <w:spacing w:val="0"/>
                <w:lang w:val="es-DO" w:eastAsia="es-DO"/>
              </w:rPr>
            </w:pPr>
            <w:r w:rsidRPr="004E4E8A">
              <w:rPr>
                <w:rFonts w:eastAsia="Times New Roman"/>
                <w:spacing w:val="0"/>
                <w:lang w:val="es-DO" w:eastAsia="es-DO"/>
              </w:rPr>
              <w:t>1.97</w:t>
            </w:r>
          </w:p>
        </w:tc>
        <w:tc>
          <w:tcPr>
            <w:tcW w:w="759" w:type="dxa"/>
            <w:tcBorders>
              <w:top w:val="nil"/>
              <w:left w:val="nil"/>
              <w:bottom w:val="single" w:sz="8" w:space="0" w:color="006FC0"/>
              <w:right w:val="single" w:sz="8" w:space="0" w:color="006FC0"/>
            </w:tcBorders>
            <w:shd w:val="clear" w:color="auto" w:fill="auto"/>
            <w:vAlign w:val="center"/>
            <w:hideMark/>
          </w:tcPr>
          <w:p w14:paraId="05DA4F31" w14:textId="77777777" w:rsidR="004E4E8A" w:rsidRPr="004E4E8A" w:rsidRDefault="004E4E8A" w:rsidP="004E4E8A">
            <w:pPr>
              <w:spacing w:after="0" w:line="240" w:lineRule="auto"/>
              <w:jc w:val="center"/>
              <w:rPr>
                <w:rFonts w:eastAsia="Times New Roman"/>
                <w:spacing w:val="0"/>
                <w:lang w:val="es-DO" w:eastAsia="es-DO"/>
              </w:rPr>
            </w:pPr>
            <w:r w:rsidRPr="004E4E8A">
              <w:rPr>
                <w:rFonts w:eastAsia="Times New Roman"/>
                <w:spacing w:val="0"/>
                <w:lang w:val="es-DO" w:eastAsia="es-DO"/>
              </w:rPr>
              <w:t>75</w:t>
            </w:r>
          </w:p>
        </w:tc>
        <w:tc>
          <w:tcPr>
            <w:tcW w:w="619" w:type="dxa"/>
            <w:tcBorders>
              <w:top w:val="nil"/>
              <w:left w:val="nil"/>
              <w:bottom w:val="single" w:sz="8" w:space="0" w:color="006FC0"/>
              <w:right w:val="single" w:sz="8" w:space="0" w:color="006FC0"/>
            </w:tcBorders>
            <w:shd w:val="clear" w:color="auto" w:fill="auto"/>
            <w:vAlign w:val="center"/>
            <w:hideMark/>
          </w:tcPr>
          <w:p w14:paraId="231CAEFE" w14:textId="77777777" w:rsidR="004E4E8A" w:rsidRPr="004E4E8A" w:rsidRDefault="004E4E8A" w:rsidP="004E4E8A">
            <w:pPr>
              <w:spacing w:after="0" w:line="240" w:lineRule="auto"/>
              <w:jc w:val="center"/>
              <w:rPr>
                <w:rFonts w:eastAsia="Times New Roman"/>
                <w:spacing w:val="0"/>
                <w:lang w:val="es-DO" w:eastAsia="es-DO"/>
              </w:rPr>
            </w:pPr>
            <w:r w:rsidRPr="004E4E8A">
              <w:rPr>
                <w:rFonts w:eastAsia="Times New Roman"/>
                <w:spacing w:val="0"/>
                <w:lang w:val="es-DO" w:eastAsia="es-DO"/>
              </w:rPr>
              <w:t>14.7</w:t>
            </w:r>
          </w:p>
        </w:tc>
      </w:tr>
      <w:tr w:rsidR="004E4E8A" w:rsidRPr="004E4E8A" w14:paraId="7D2A13FC" w14:textId="77777777" w:rsidTr="004E4E8A">
        <w:trPr>
          <w:trHeight w:val="645"/>
          <w:jc w:val="center"/>
        </w:trPr>
        <w:tc>
          <w:tcPr>
            <w:tcW w:w="861" w:type="dxa"/>
            <w:tcBorders>
              <w:top w:val="nil"/>
              <w:left w:val="single" w:sz="8" w:space="0" w:color="006FC0"/>
              <w:bottom w:val="single" w:sz="8" w:space="0" w:color="006FC0"/>
              <w:right w:val="single" w:sz="8" w:space="0" w:color="006FC0"/>
            </w:tcBorders>
            <w:shd w:val="clear" w:color="auto" w:fill="auto"/>
            <w:vAlign w:val="center"/>
            <w:hideMark/>
          </w:tcPr>
          <w:p w14:paraId="19BCFBED" w14:textId="77777777" w:rsidR="004E4E8A" w:rsidRPr="004E4E8A" w:rsidRDefault="004E4E8A" w:rsidP="004E4E8A">
            <w:pPr>
              <w:spacing w:after="0" w:line="240" w:lineRule="auto"/>
              <w:jc w:val="center"/>
              <w:rPr>
                <w:rFonts w:eastAsia="Times New Roman"/>
                <w:spacing w:val="0"/>
                <w:lang w:val="es-DO" w:eastAsia="es-DO"/>
              </w:rPr>
            </w:pPr>
            <w:r w:rsidRPr="004E4E8A">
              <w:rPr>
                <w:rFonts w:eastAsia="Times New Roman"/>
                <w:spacing w:val="0"/>
                <w:lang w:val="es-DO" w:eastAsia="es-DO"/>
              </w:rPr>
              <w:t>II</w:t>
            </w:r>
          </w:p>
        </w:tc>
        <w:tc>
          <w:tcPr>
            <w:tcW w:w="1124" w:type="dxa"/>
            <w:tcBorders>
              <w:top w:val="nil"/>
              <w:left w:val="nil"/>
              <w:bottom w:val="single" w:sz="8" w:space="0" w:color="006FC0"/>
              <w:right w:val="single" w:sz="8" w:space="0" w:color="006FC0"/>
            </w:tcBorders>
            <w:shd w:val="clear" w:color="auto" w:fill="auto"/>
            <w:vAlign w:val="center"/>
            <w:hideMark/>
          </w:tcPr>
          <w:p w14:paraId="021981A0" w14:textId="77777777" w:rsidR="004E4E8A" w:rsidRPr="004E4E8A" w:rsidRDefault="004E4E8A" w:rsidP="004E4E8A">
            <w:pPr>
              <w:spacing w:after="0" w:line="240" w:lineRule="auto"/>
              <w:jc w:val="center"/>
              <w:rPr>
                <w:rFonts w:eastAsia="Times New Roman"/>
                <w:spacing w:val="0"/>
                <w:lang w:val="es-DO" w:eastAsia="es-DO"/>
              </w:rPr>
            </w:pPr>
            <w:r w:rsidRPr="004E4E8A">
              <w:rPr>
                <w:rFonts w:eastAsia="Times New Roman"/>
                <w:spacing w:val="0"/>
                <w:lang w:val="es-DO" w:eastAsia="es-DO"/>
              </w:rPr>
              <w:t>Apoyo Adm.</w:t>
            </w:r>
          </w:p>
        </w:tc>
        <w:tc>
          <w:tcPr>
            <w:tcW w:w="799" w:type="dxa"/>
            <w:tcBorders>
              <w:top w:val="nil"/>
              <w:left w:val="nil"/>
              <w:bottom w:val="single" w:sz="8" w:space="0" w:color="006FC0"/>
              <w:right w:val="single" w:sz="8" w:space="0" w:color="006FC0"/>
            </w:tcBorders>
            <w:shd w:val="clear" w:color="auto" w:fill="auto"/>
            <w:vAlign w:val="center"/>
            <w:hideMark/>
          </w:tcPr>
          <w:p w14:paraId="278E9864" w14:textId="77777777" w:rsidR="004E4E8A" w:rsidRPr="004E4E8A" w:rsidRDefault="004E4E8A" w:rsidP="004E4E8A">
            <w:pPr>
              <w:spacing w:after="0" w:line="240" w:lineRule="auto"/>
              <w:jc w:val="center"/>
              <w:rPr>
                <w:rFonts w:eastAsia="Times New Roman"/>
                <w:spacing w:val="0"/>
                <w:lang w:val="es-DO" w:eastAsia="es-DO"/>
              </w:rPr>
            </w:pPr>
            <w:r w:rsidRPr="004E4E8A">
              <w:rPr>
                <w:rFonts w:eastAsia="Times New Roman"/>
                <w:spacing w:val="0"/>
                <w:lang w:val="es-DO" w:eastAsia="es-DO"/>
              </w:rPr>
              <w:t>53</w:t>
            </w:r>
          </w:p>
        </w:tc>
        <w:tc>
          <w:tcPr>
            <w:tcW w:w="720" w:type="dxa"/>
            <w:tcBorders>
              <w:top w:val="nil"/>
              <w:left w:val="nil"/>
              <w:bottom w:val="single" w:sz="8" w:space="0" w:color="006FC0"/>
              <w:right w:val="single" w:sz="8" w:space="0" w:color="006FC0"/>
            </w:tcBorders>
            <w:shd w:val="clear" w:color="auto" w:fill="auto"/>
            <w:vAlign w:val="center"/>
            <w:hideMark/>
          </w:tcPr>
          <w:p w14:paraId="2478EFD3" w14:textId="77777777" w:rsidR="004E4E8A" w:rsidRPr="004E4E8A" w:rsidRDefault="004E4E8A" w:rsidP="004E4E8A">
            <w:pPr>
              <w:spacing w:after="0" w:line="240" w:lineRule="auto"/>
              <w:jc w:val="center"/>
              <w:rPr>
                <w:rFonts w:eastAsia="Times New Roman"/>
                <w:spacing w:val="0"/>
                <w:lang w:val="es-DO" w:eastAsia="es-DO"/>
              </w:rPr>
            </w:pPr>
            <w:r w:rsidRPr="004E4E8A">
              <w:rPr>
                <w:rFonts w:eastAsia="Times New Roman"/>
                <w:spacing w:val="0"/>
                <w:lang w:val="es-DO" w:eastAsia="es-DO"/>
              </w:rPr>
              <w:t>14.8</w:t>
            </w:r>
          </w:p>
        </w:tc>
        <w:tc>
          <w:tcPr>
            <w:tcW w:w="759" w:type="dxa"/>
            <w:tcBorders>
              <w:top w:val="nil"/>
              <w:left w:val="nil"/>
              <w:bottom w:val="single" w:sz="8" w:space="0" w:color="006FC0"/>
              <w:right w:val="single" w:sz="8" w:space="0" w:color="006FC0"/>
            </w:tcBorders>
            <w:shd w:val="clear" w:color="auto" w:fill="auto"/>
            <w:vAlign w:val="center"/>
            <w:hideMark/>
          </w:tcPr>
          <w:p w14:paraId="4E9544AC" w14:textId="77777777" w:rsidR="004E4E8A" w:rsidRPr="004E4E8A" w:rsidRDefault="004E4E8A" w:rsidP="004E4E8A">
            <w:pPr>
              <w:spacing w:after="0" w:line="240" w:lineRule="auto"/>
              <w:jc w:val="center"/>
              <w:rPr>
                <w:rFonts w:eastAsia="Times New Roman"/>
                <w:spacing w:val="0"/>
                <w:lang w:val="es-DO" w:eastAsia="es-DO"/>
              </w:rPr>
            </w:pPr>
            <w:r w:rsidRPr="004E4E8A">
              <w:rPr>
                <w:rFonts w:eastAsia="Times New Roman"/>
                <w:spacing w:val="0"/>
                <w:lang w:val="es-DO" w:eastAsia="es-DO"/>
              </w:rPr>
              <w:t>108</w:t>
            </w:r>
          </w:p>
        </w:tc>
        <w:tc>
          <w:tcPr>
            <w:tcW w:w="639" w:type="dxa"/>
            <w:tcBorders>
              <w:top w:val="nil"/>
              <w:left w:val="nil"/>
              <w:bottom w:val="single" w:sz="8" w:space="0" w:color="006FC0"/>
              <w:right w:val="single" w:sz="8" w:space="0" w:color="006FC0"/>
            </w:tcBorders>
            <w:shd w:val="clear" w:color="auto" w:fill="auto"/>
            <w:vAlign w:val="center"/>
            <w:hideMark/>
          </w:tcPr>
          <w:p w14:paraId="4F785E37" w14:textId="77777777" w:rsidR="004E4E8A" w:rsidRPr="004E4E8A" w:rsidRDefault="004E4E8A" w:rsidP="004E4E8A">
            <w:pPr>
              <w:spacing w:after="0" w:line="240" w:lineRule="auto"/>
              <w:jc w:val="center"/>
              <w:rPr>
                <w:rFonts w:eastAsia="Times New Roman"/>
                <w:spacing w:val="0"/>
                <w:lang w:val="es-DO" w:eastAsia="es-DO"/>
              </w:rPr>
            </w:pPr>
            <w:r w:rsidRPr="004E4E8A">
              <w:rPr>
                <w:rFonts w:eastAsia="Times New Roman"/>
                <w:spacing w:val="0"/>
                <w:lang w:val="es-DO" w:eastAsia="es-DO"/>
              </w:rPr>
              <w:t>71.1</w:t>
            </w:r>
          </w:p>
        </w:tc>
        <w:tc>
          <w:tcPr>
            <w:tcW w:w="759" w:type="dxa"/>
            <w:tcBorders>
              <w:top w:val="nil"/>
              <w:left w:val="nil"/>
              <w:bottom w:val="single" w:sz="8" w:space="0" w:color="006FC0"/>
              <w:right w:val="single" w:sz="8" w:space="0" w:color="006FC0"/>
            </w:tcBorders>
            <w:shd w:val="clear" w:color="auto" w:fill="auto"/>
            <w:vAlign w:val="center"/>
            <w:hideMark/>
          </w:tcPr>
          <w:p w14:paraId="57C334C1" w14:textId="77777777" w:rsidR="004E4E8A" w:rsidRPr="004E4E8A" w:rsidRDefault="004E4E8A" w:rsidP="004E4E8A">
            <w:pPr>
              <w:spacing w:after="0" w:line="240" w:lineRule="auto"/>
              <w:jc w:val="center"/>
              <w:rPr>
                <w:rFonts w:eastAsia="Times New Roman"/>
                <w:spacing w:val="0"/>
                <w:lang w:val="es-DO" w:eastAsia="es-DO"/>
              </w:rPr>
            </w:pPr>
            <w:r w:rsidRPr="004E4E8A">
              <w:rPr>
                <w:rFonts w:eastAsia="Times New Roman"/>
                <w:spacing w:val="0"/>
                <w:lang w:val="es-DO" w:eastAsia="es-DO"/>
              </w:rPr>
              <w:t>161</w:t>
            </w:r>
          </w:p>
        </w:tc>
        <w:tc>
          <w:tcPr>
            <w:tcW w:w="619" w:type="dxa"/>
            <w:tcBorders>
              <w:top w:val="nil"/>
              <w:left w:val="nil"/>
              <w:bottom w:val="single" w:sz="8" w:space="0" w:color="006FC0"/>
              <w:right w:val="single" w:sz="8" w:space="0" w:color="006FC0"/>
            </w:tcBorders>
            <w:shd w:val="clear" w:color="auto" w:fill="auto"/>
            <w:vAlign w:val="center"/>
            <w:hideMark/>
          </w:tcPr>
          <w:p w14:paraId="76CBA29B" w14:textId="77777777" w:rsidR="004E4E8A" w:rsidRPr="004E4E8A" w:rsidRDefault="004E4E8A" w:rsidP="004E4E8A">
            <w:pPr>
              <w:spacing w:after="0" w:line="240" w:lineRule="auto"/>
              <w:jc w:val="center"/>
              <w:rPr>
                <w:rFonts w:eastAsia="Times New Roman"/>
                <w:spacing w:val="0"/>
                <w:lang w:val="es-DO" w:eastAsia="es-DO"/>
              </w:rPr>
            </w:pPr>
            <w:r w:rsidRPr="004E4E8A">
              <w:rPr>
                <w:rFonts w:eastAsia="Times New Roman"/>
                <w:spacing w:val="0"/>
                <w:lang w:val="es-DO" w:eastAsia="es-DO"/>
              </w:rPr>
              <w:t>31.6</w:t>
            </w:r>
          </w:p>
        </w:tc>
      </w:tr>
      <w:tr w:rsidR="004E4E8A" w:rsidRPr="004E4E8A" w14:paraId="06C6363D" w14:textId="77777777" w:rsidTr="004E4E8A">
        <w:trPr>
          <w:trHeight w:val="330"/>
          <w:jc w:val="center"/>
        </w:trPr>
        <w:tc>
          <w:tcPr>
            <w:tcW w:w="861" w:type="dxa"/>
            <w:tcBorders>
              <w:top w:val="nil"/>
              <w:left w:val="single" w:sz="8" w:space="0" w:color="006FC0"/>
              <w:bottom w:val="single" w:sz="8" w:space="0" w:color="006FC0"/>
              <w:right w:val="single" w:sz="8" w:space="0" w:color="006FC0"/>
            </w:tcBorders>
            <w:shd w:val="clear" w:color="auto" w:fill="auto"/>
            <w:vAlign w:val="center"/>
            <w:hideMark/>
          </w:tcPr>
          <w:p w14:paraId="524D982B" w14:textId="77777777" w:rsidR="004E4E8A" w:rsidRPr="004E4E8A" w:rsidRDefault="004E4E8A" w:rsidP="004E4E8A">
            <w:pPr>
              <w:spacing w:after="0" w:line="240" w:lineRule="auto"/>
              <w:jc w:val="center"/>
              <w:rPr>
                <w:rFonts w:eastAsia="Times New Roman"/>
                <w:spacing w:val="0"/>
                <w:lang w:val="es-DO" w:eastAsia="es-DO"/>
              </w:rPr>
            </w:pPr>
            <w:r w:rsidRPr="004E4E8A">
              <w:rPr>
                <w:rFonts w:eastAsia="Times New Roman"/>
                <w:spacing w:val="0"/>
                <w:lang w:val="es-DO" w:eastAsia="es-DO"/>
              </w:rPr>
              <w:t>III</w:t>
            </w:r>
          </w:p>
        </w:tc>
        <w:tc>
          <w:tcPr>
            <w:tcW w:w="1124" w:type="dxa"/>
            <w:tcBorders>
              <w:top w:val="nil"/>
              <w:left w:val="nil"/>
              <w:bottom w:val="single" w:sz="8" w:space="0" w:color="006FC0"/>
              <w:right w:val="single" w:sz="8" w:space="0" w:color="006FC0"/>
            </w:tcBorders>
            <w:shd w:val="clear" w:color="auto" w:fill="auto"/>
            <w:vAlign w:val="center"/>
            <w:hideMark/>
          </w:tcPr>
          <w:p w14:paraId="05D37993" w14:textId="77777777" w:rsidR="004E4E8A" w:rsidRPr="004E4E8A" w:rsidRDefault="004E4E8A" w:rsidP="004E4E8A">
            <w:pPr>
              <w:spacing w:after="0" w:line="240" w:lineRule="auto"/>
              <w:jc w:val="center"/>
              <w:rPr>
                <w:rFonts w:eastAsia="Times New Roman"/>
                <w:spacing w:val="0"/>
                <w:lang w:val="es-DO" w:eastAsia="es-DO"/>
              </w:rPr>
            </w:pPr>
            <w:r w:rsidRPr="004E4E8A">
              <w:rPr>
                <w:rFonts w:eastAsia="Times New Roman"/>
                <w:spacing w:val="0"/>
                <w:lang w:val="es-DO" w:eastAsia="es-DO"/>
              </w:rPr>
              <w:t>Técnicos</w:t>
            </w:r>
          </w:p>
        </w:tc>
        <w:tc>
          <w:tcPr>
            <w:tcW w:w="799" w:type="dxa"/>
            <w:tcBorders>
              <w:top w:val="nil"/>
              <w:left w:val="nil"/>
              <w:bottom w:val="single" w:sz="8" w:space="0" w:color="006FC0"/>
              <w:right w:val="single" w:sz="8" w:space="0" w:color="006FC0"/>
            </w:tcBorders>
            <w:shd w:val="clear" w:color="auto" w:fill="auto"/>
            <w:vAlign w:val="center"/>
            <w:hideMark/>
          </w:tcPr>
          <w:p w14:paraId="1CEBA89D" w14:textId="77777777" w:rsidR="004E4E8A" w:rsidRPr="004E4E8A" w:rsidRDefault="004E4E8A" w:rsidP="004E4E8A">
            <w:pPr>
              <w:spacing w:after="0" w:line="240" w:lineRule="auto"/>
              <w:jc w:val="center"/>
              <w:rPr>
                <w:rFonts w:eastAsia="Times New Roman"/>
                <w:spacing w:val="0"/>
                <w:lang w:val="es-DO" w:eastAsia="es-DO"/>
              </w:rPr>
            </w:pPr>
            <w:r w:rsidRPr="004E4E8A">
              <w:rPr>
                <w:rFonts w:eastAsia="Times New Roman"/>
                <w:spacing w:val="0"/>
                <w:lang w:val="es-DO" w:eastAsia="es-DO"/>
              </w:rPr>
              <w:t>2</w:t>
            </w:r>
          </w:p>
        </w:tc>
        <w:tc>
          <w:tcPr>
            <w:tcW w:w="720" w:type="dxa"/>
            <w:tcBorders>
              <w:top w:val="nil"/>
              <w:left w:val="nil"/>
              <w:bottom w:val="single" w:sz="8" w:space="0" w:color="006FC0"/>
              <w:right w:val="single" w:sz="8" w:space="0" w:color="006FC0"/>
            </w:tcBorders>
            <w:shd w:val="clear" w:color="auto" w:fill="auto"/>
            <w:vAlign w:val="center"/>
            <w:hideMark/>
          </w:tcPr>
          <w:p w14:paraId="17B048F5" w14:textId="77777777" w:rsidR="004E4E8A" w:rsidRPr="004E4E8A" w:rsidRDefault="004E4E8A" w:rsidP="004E4E8A">
            <w:pPr>
              <w:spacing w:after="0" w:line="240" w:lineRule="auto"/>
              <w:jc w:val="center"/>
              <w:rPr>
                <w:rFonts w:eastAsia="Times New Roman"/>
                <w:spacing w:val="0"/>
                <w:lang w:val="es-DO" w:eastAsia="es-DO"/>
              </w:rPr>
            </w:pPr>
            <w:r w:rsidRPr="004E4E8A">
              <w:rPr>
                <w:rFonts w:eastAsia="Times New Roman"/>
                <w:spacing w:val="0"/>
                <w:lang w:val="es-DO" w:eastAsia="es-DO"/>
              </w:rPr>
              <w:t>0.56</w:t>
            </w:r>
          </w:p>
        </w:tc>
        <w:tc>
          <w:tcPr>
            <w:tcW w:w="759" w:type="dxa"/>
            <w:tcBorders>
              <w:top w:val="nil"/>
              <w:left w:val="nil"/>
              <w:bottom w:val="single" w:sz="8" w:space="0" w:color="006FC0"/>
              <w:right w:val="single" w:sz="8" w:space="0" w:color="006FC0"/>
            </w:tcBorders>
            <w:shd w:val="clear" w:color="auto" w:fill="auto"/>
            <w:vAlign w:val="center"/>
            <w:hideMark/>
          </w:tcPr>
          <w:p w14:paraId="60EBA223" w14:textId="77777777" w:rsidR="004E4E8A" w:rsidRPr="004E4E8A" w:rsidRDefault="004E4E8A" w:rsidP="004E4E8A">
            <w:pPr>
              <w:spacing w:after="0" w:line="240" w:lineRule="auto"/>
              <w:jc w:val="center"/>
              <w:rPr>
                <w:rFonts w:eastAsia="Times New Roman"/>
                <w:spacing w:val="0"/>
                <w:lang w:val="es-DO" w:eastAsia="es-DO"/>
              </w:rPr>
            </w:pPr>
            <w:r w:rsidRPr="004E4E8A">
              <w:rPr>
                <w:rFonts w:eastAsia="Times New Roman"/>
                <w:spacing w:val="0"/>
                <w:lang w:val="es-DO" w:eastAsia="es-DO"/>
              </w:rPr>
              <w:t>5</w:t>
            </w:r>
          </w:p>
        </w:tc>
        <w:tc>
          <w:tcPr>
            <w:tcW w:w="639" w:type="dxa"/>
            <w:tcBorders>
              <w:top w:val="nil"/>
              <w:left w:val="nil"/>
              <w:bottom w:val="single" w:sz="8" w:space="0" w:color="006FC0"/>
              <w:right w:val="single" w:sz="8" w:space="0" w:color="006FC0"/>
            </w:tcBorders>
            <w:shd w:val="clear" w:color="auto" w:fill="auto"/>
            <w:vAlign w:val="center"/>
            <w:hideMark/>
          </w:tcPr>
          <w:p w14:paraId="4AB80F53" w14:textId="77777777" w:rsidR="004E4E8A" w:rsidRPr="004E4E8A" w:rsidRDefault="004E4E8A" w:rsidP="004E4E8A">
            <w:pPr>
              <w:spacing w:after="0" w:line="240" w:lineRule="auto"/>
              <w:jc w:val="center"/>
              <w:rPr>
                <w:rFonts w:eastAsia="Times New Roman"/>
                <w:spacing w:val="0"/>
                <w:lang w:val="es-DO" w:eastAsia="es-DO"/>
              </w:rPr>
            </w:pPr>
            <w:r w:rsidRPr="004E4E8A">
              <w:rPr>
                <w:rFonts w:eastAsia="Times New Roman"/>
                <w:spacing w:val="0"/>
                <w:lang w:val="es-DO" w:eastAsia="es-DO"/>
              </w:rPr>
              <w:t>3.29</w:t>
            </w:r>
          </w:p>
        </w:tc>
        <w:tc>
          <w:tcPr>
            <w:tcW w:w="759" w:type="dxa"/>
            <w:tcBorders>
              <w:top w:val="nil"/>
              <w:left w:val="nil"/>
              <w:bottom w:val="single" w:sz="8" w:space="0" w:color="006FC0"/>
              <w:right w:val="single" w:sz="8" w:space="0" w:color="006FC0"/>
            </w:tcBorders>
            <w:shd w:val="clear" w:color="auto" w:fill="auto"/>
            <w:vAlign w:val="center"/>
            <w:hideMark/>
          </w:tcPr>
          <w:p w14:paraId="1230D19A" w14:textId="77777777" w:rsidR="004E4E8A" w:rsidRPr="004E4E8A" w:rsidRDefault="004E4E8A" w:rsidP="004E4E8A">
            <w:pPr>
              <w:spacing w:after="0" w:line="240" w:lineRule="auto"/>
              <w:jc w:val="center"/>
              <w:rPr>
                <w:rFonts w:eastAsia="Times New Roman"/>
                <w:spacing w:val="0"/>
                <w:lang w:val="es-DO" w:eastAsia="es-DO"/>
              </w:rPr>
            </w:pPr>
            <w:r w:rsidRPr="004E4E8A">
              <w:rPr>
                <w:rFonts w:eastAsia="Times New Roman"/>
                <w:spacing w:val="0"/>
                <w:lang w:val="es-DO" w:eastAsia="es-DO"/>
              </w:rPr>
              <w:t>7</w:t>
            </w:r>
          </w:p>
        </w:tc>
        <w:tc>
          <w:tcPr>
            <w:tcW w:w="619" w:type="dxa"/>
            <w:tcBorders>
              <w:top w:val="nil"/>
              <w:left w:val="nil"/>
              <w:bottom w:val="single" w:sz="8" w:space="0" w:color="006FC0"/>
              <w:right w:val="single" w:sz="8" w:space="0" w:color="006FC0"/>
            </w:tcBorders>
            <w:shd w:val="clear" w:color="auto" w:fill="auto"/>
            <w:vAlign w:val="center"/>
            <w:hideMark/>
          </w:tcPr>
          <w:p w14:paraId="75E5AA61" w14:textId="77777777" w:rsidR="004E4E8A" w:rsidRPr="004E4E8A" w:rsidRDefault="004E4E8A" w:rsidP="004E4E8A">
            <w:pPr>
              <w:spacing w:after="0" w:line="240" w:lineRule="auto"/>
              <w:jc w:val="center"/>
              <w:rPr>
                <w:rFonts w:eastAsia="Times New Roman"/>
                <w:spacing w:val="0"/>
                <w:lang w:val="es-DO" w:eastAsia="es-DO"/>
              </w:rPr>
            </w:pPr>
            <w:r w:rsidRPr="004E4E8A">
              <w:rPr>
                <w:rFonts w:eastAsia="Times New Roman"/>
                <w:spacing w:val="0"/>
                <w:lang w:val="es-DO" w:eastAsia="es-DO"/>
              </w:rPr>
              <w:t>1.37</w:t>
            </w:r>
          </w:p>
        </w:tc>
      </w:tr>
      <w:tr w:rsidR="004E4E8A" w:rsidRPr="004E4E8A" w14:paraId="0785B8C6" w14:textId="77777777" w:rsidTr="004E4E8A">
        <w:trPr>
          <w:trHeight w:val="330"/>
          <w:jc w:val="center"/>
        </w:trPr>
        <w:tc>
          <w:tcPr>
            <w:tcW w:w="861" w:type="dxa"/>
            <w:tcBorders>
              <w:top w:val="nil"/>
              <w:left w:val="single" w:sz="8" w:space="0" w:color="006FC0"/>
              <w:bottom w:val="single" w:sz="8" w:space="0" w:color="006FC0"/>
              <w:right w:val="single" w:sz="8" w:space="0" w:color="006FC0"/>
            </w:tcBorders>
            <w:shd w:val="clear" w:color="auto" w:fill="auto"/>
            <w:vAlign w:val="center"/>
            <w:hideMark/>
          </w:tcPr>
          <w:p w14:paraId="7D1B8452" w14:textId="77777777" w:rsidR="004E4E8A" w:rsidRPr="004E4E8A" w:rsidRDefault="004E4E8A" w:rsidP="004E4E8A">
            <w:pPr>
              <w:spacing w:after="0" w:line="240" w:lineRule="auto"/>
              <w:jc w:val="center"/>
              <w:rPr>
                <w:rFonts w:eastAsia="Times New Roman"/>
                <w:spacing w:val="0"/>
                <w:lang w:val="es-DO" w:eastAsia="es-DO"/>
              </w:rPr>
            </w:pPr>
            <w:r w:rsidRPr="004E4E8A">
              <w:rPr>
                <w:rFonts w:eastAsia="Times New Roman"/>
                <w:spacing w:val="0"/>
                <w:lang w:val="es-DO" w:eastAsia="es-DO"/>
              </w:rPr>
              <w:t>IV</w:t>
            </w:r>
          </w:p>
        </w:tc>
        <w:tc>
          <w:tcPr>
            <w:tcW w:w="1124" w:type="dxa"/>
            <w:tcBorders>
              <w:top w:val="nil"/>
              <w:left w:val="nil"/>
              <w:bottom w:val="single" w:sz="8" w:space="0" w:color="006FC0"/>
              <w:right w:val="single" w:sz="8" w:space="0" w:color="006FC0"/>
            </w:tcBorders>
            <w:shd w:val="clear" w:color="auto" w:fill="auto"/>
            <w:vAlign w:val="center"/>
            <w:hideMark/>
          </w:tcPr>
          <w:p w14:paraId="23B0268A" w14:textId="77777777" w:rsidR="004E4E8A" w:rsidRPr="004E4E8A" w:rsidRDefault="004E4E8A" w:rsidP="004E4E8A">
            <w:pPr>
              <w:spacing w:after="0" w:line="240" w:lineRule="auto"/>
              <w:jc w:val="center"/>
              <w:rPr>
                <w:rFonts w:eastAsia="Times New Roman"/>
                <w:spacing w:val="0"/>
                <w:lang w:val="es-DO" w:eastAsia="es-DO"/>
              </w:rPr>
            </w:pPr>
            <w:r w:rsidRPr="004E4E8A">
              <w:rPr>
                <w:rFonts w:eastAsia="Times New Roman"/>
                <w:spacing w:val="0"/>
                <w:lang w:val="es-DO" w:eastAsia="es-DO"/>
              </w:rPr>
              <w:t>Profesional</w:t>
            </w:r>
          </w:p>
        </w:tc>
        <w:tc>
          <w:tcPr>
            <w:tcW w:w="799" w:type="dxa"/>
            <w:tcBorders>
              <w:top w:val="nil"/>
              <w:left w:val="nil"/>
              <w:bottom w:val="single" w:sz="8" w:space="0" w:color="006FC0"/>
              <w:right w:val="single" w:sz="8" w:space="0" w:color="006FC0"/>
            </w:tcBorders>
            <w:shd w:val="clear" w:color="auto" w:fill="auto"/>
            <w:vAlign w:val="center"/>
            <w:hideMark/>
          </w:tcPr>
          <w:p w14:paraId="37C35393" w14:textId="77777777" w:rsidR="004E4E8A" w:rsidRPr="004E4E8A" w:rsidRDefault="004E4E8A" w:rsidP="004E4E8A">
            <w:pPr>
              <w:spacing w:after="0" w:line="240" w:lineRule="auto"/>
              <w:jc w:val="center"/>
              <w:rPr>
                <w:rFonts w:eastAsia="Times New Roman"/>
                <w:spacing w:val="0"/>
                <w:lang w:val="es-DO" w:eastAsia="es-DO"/>
              </w:rPr>
            </w:pPr>
            <w:r w:rsidRPr="004E4E8A">
              <w:rPr>
                <w:rFonts w:eastAsia="Times New Roman"/>
                <w:spacing w:val="0"/>
                <w:lang w:val="es-DO" w:eastAsia="es-DO"/>
              </w:rPr>
              <w:t>186</w:t>
            </w:r>
          </w:p>
        </w:tc>
        <w:tc>
          <w:tcPr>
            <w:tcW w:w="720" w:type="dxa"/>
            <w:tcBorders>
              <w:top w:val="nil"/>
              <w:left w:val="nil"/>
              <w:bottom w:val="single" w:sz="8" w:space="0" w:color="006FC0"/>
              <w:right w:val="single" w:sz="8" w:space="0" w:color="006FC0"/>
            </w:tcBorders>
            <w:shd w:val="clear" w:color="auto" w:fill="auto"/>
            <w:vAlign w:val="center"/>
            <w:hideMark/>
          </w:tcPr>
          <w:p w14:paraId="5B6A0744" w14:textId="77777777" w:rsidR="004E4E8A" w:rsidRPr="004E4E8A" w:rsidRDefault="004E4E8A" w:rsidP="004E4E8A">
            <w:pPr>
              <w:spacing w:after="0" w:line="240" w:lineRule="auto"/>
              <w:jc w:val="center"/>
              <w:rPr>
                <w:rFonts w:eastAsia="Times New Roman"/>
                <w:spacing w:val="0"/>
                <w:lang w:val="es-DO" w:eastAsia="es-DO"/>
              </w:rPr>
            </w:pPr>
            <w:r w:rsidRPr="004E4E8A">
              <w:rPr>
                <w:rFonts w:eastAsia="Times New Roman"/>
                <w:spacing w:val="0"/>
                <w:lang w:val="es-DO" w:eastAsia="es-DO"/>
              </w:rPr>
              <w:t>51.96</w:t>
            </w:r>
          </w:p>
        </w:tc>
        <w:tc>
          <w:tcPr>
            <w:tcW w:w="759" w:type="dxa"/>
            <w:tcBorders>
              <w:top w:val="nil"/>
              <w:left w:val="nil"/>
              <w:bottom w:val="single" w:sz="8" w:space="0" w:color="006FC0"/>
              <w:right w:val="single" w:sz="8" w:space="0" w:color="006FC0"/>
            </w:tcBorders>
            <w:shd w:val="clear" w:color="auto" w:fill="auto"/>
            <w:vAlign w:val="center"/>
            <w:hideMark/>
          </w:tcPr>
          <w:p w14:paraId="0DA5A5E1" w14:textId="77777777" w:rsidR="004E4E8A" w:rsidRPr="004E4E8A" w:rsidRDefault="004E4E8A" w:rsidP="004E4E8A">
            <w:pPr>
              <w:spacing w:after="0" w:line="240" w:lineRule="auto"/>
              <w:jc w:val="center"/>
              <w:rPr>
                <w:rFonts w:eastAsia="Times New Roman"/>
                <w:spacing w:val="0"/>
                <w:lang w:val="es-DO" w:eastAsia="es-DO"/>
              </w:rPr>
            </w:pPr>
            <w:r w:rsidRPr="004E4E8A">
              <w:rPr>
                <w:rFonts w:eastAsia="Times New Roman"/>
                <w:spacing w:val="0"/>
                <w:lang w:val="es-DO" w:eastAsia="es-DO"/>
              </w:rPr>
              <w:t>20</w:t>
            </w:r>
          </w:p>
        </w:tc>
        <w:tc>
          <w:tcPr>
            <w:tcW w:w="639" w:type="dxa"/>
            <w:tcBorders>
              <w:top w:val="nil"/>
              <w:left w:val="nil"/>
              <w:bottom w:val="single" w:sz="8" w:space="0" w:color="006FC0"/>
              <w:right w:val="single" w:sz="8" w:space="0" w:color="006FC0"/>
            </w:tcBorders>
            <w:shd w:val="clear" w:color="auto" w:fill="auto"/>
            <w:vAlign w:val="center"/>
            <w:hideMark/>
          </w:tcPr>
          <w:p w14:paraId="26D96AFA" w14:textId="77777777" w:rsidR="004E4E8A" w:rsidRPr="004E4E8A" w:rsidRDefault="004E4E8A" w:rsidP="004E4E8A">
            <w:pPr>
              <w:spacing w:after="0" w:line="240" w:lineRule="auto"/>
              <w:jc w:val="center"/>
              <w:rPr>
                <w:rFonts w:eastAsia="Times New Roman"/>
                <w:spacing w:val="0"/>
                <w:lang w:val="es-DO" w:eastAsia="es-DO"/>
              </w:rPr>
            </w:pPr>
            <w:r w:rsidRPr="004E4E8A">
              <w:rPr>
                <w:rFonts w:eastAsia="Times New Roman"/>
                <w:spacing w:val="0"/>
                <w:lang w:val="es-DO" w:eastAsia="es-DO"/>
              </w:rPr>
              <w:t>13.2</w:t>
            </w:r>
          </w:p>
        </w:tc>
        <w:tc>
          <w:tcPr>
            <w:tcW w:w="759" w:type="dxa"/>
            <w:tcBorders>
              <w:top w:val="nil"/>
              <w:left w:val="nil"/>
              <w:bottom w:val="single" w:sz="8" w:space="0" w:color="006FC0"/>
              <w:right w:val="single" w:sz="8" w:space="0" w:color="006FC0"/>
            </w:tcBorders>
            <w:shd w:val="clear" w:color="auto" w:fill="auto"/>
            <w:vAlign w:val="center"/>
            <w:hideMark/>
          </w:tcPr>
          <w:p w14:paraId="7DE9C22C" w14:textId="77777777" w:rsidR="004E4E8A" w:rsidRPr="004E4E8A" w:rsidRDefault="004E4E8A" w:rsidP="004E4E8A">
            <w:pPr>
              <w:spacing w:after="0" w:line="240" w:lineRule="auto"/>
              <w:jc w:val="center"/>
              <w:rPr>
                <w:rFonts w:eastAsia="Times New Roman"/>
                <w:spacing w:val="0"/>
                <w:lang w:val="es-DO" w:eastAsia="es-DO"/>
              </w:rPr>
            </w:pPr>
            <w:r w:rsidRPr="004E4E8A">
              <w:rPr>
                <w:rFonts w:eastAsia="Times New Roman"/>
                <w:spacing w:val="0"/>
                <w:lang w:val="es-DO" w:eastAsia="es-DO"/>
              </w:rPr>
              <w:t>206</w:t>
            </w:r>
          </w:p>
        </w:tc>
        <w:tc>
          <w:tcPr>
            <w:tcW w:w="619" w:type="dxa"/>
            <w:tcBorders>
              <w:top w:val="nil"/>
              <w:left w:val="nil"/>
              <w:bottom w:val="single" w:sz="8" w:space="0" w:color="006FC0"/>
              <w:right w:val="single" w:sz="8" w:space="0" w:color="006FC0"/>
            </w:tcBorders>
            <w:shd w:val="clear" w:color="auto" w:fill="auto"/>
            <w:vAlign w:val="center"/>
            <w:hideMark/>
          </w:tcPr>
          <w:p w14:paraId="0BCB0B86" w14:textId="77777777" w:rsidR="004E4E8A" w:rsidRPr="004E4E8A" w:rsidRDefault="004E4E8A" w:rsidP="004E4E8A">
            <w:pPr>
              <w:spacing w:after="0" w:line="240" w:lineRule="auto"/>
              <w:jc w:val="center"/>
              <w:rPr>
                <w:rFonts w:eastAsia="Times New Roman"/>
                <w:spacing w:val="0"/>
                <w:lang w:val="es-DO" w:eastAsia="es-DO"/>
              </w:rPr>
            </w:pPr>
            <w:r w:rsidRPr="004E4E8A">
              <w:rPr>
                <w:rFonts w:eastAsia="Times New Roman"/>
                <w:spacing w:val="0"/>
                <w:lang w:val="es-DO" w:eastAsia="es-DO"/>
              </w:rPr>
              <w:t>40.4</w:t>
            </w:r>
          </w:p>
        </w:tc>
      </w:tr>
      <w:tr w:rsidR="004E4E8A" w:rsidRPr="004E4E8A" w14:paraId="388EF801" w14:textId="77777777" w:rsidTr="004E4E8A">
        <w:trPr>
          <w:trHeight w:val="330"/>
          <w:jc w:val="center"/>
        </w:trPr>
        <w:tc>
          <w:tcPr>
            <w:tcW w:w="861" w:type="dxa"/>
            <w:tcBorders>
              <w:top w:val="nil"/>
              <w:left w:val="single" w:sz="8" w:space="0" w:color="006FC0"/>
              <w:bottom w:val="single" w:sz="8" w:space="0" w:color="006FC0"/>
              <w:right w:val="single" w:sz="8" w:space="0" w:color="006FC0"/>
            </w:tcBorders>
            <w:shd w:val="clear" w:color="auto" w:fill="auto"/>
            <w:vAlign w:val="center"/>
            <w:hideMark/>
          </w:tcPr>
          <w:p w14:paraId="300E3409" w14:textId="77777777" w:rsidR="004E4E8A" w:rsidRPr="004E4E8A" w:rsidRDefault="004E4E8A" w:rsidP="004E4E8A">
            <w:pPr>
              <w:spacing w:after="0" w:line="240" w:lineRule="auto"/>
              <w:jc w:val="center"/>
              <w:rPr>
                <w:rFonts w:eastAsia="Times New Roman"/>
                <w:spacing w:val="0"/>
                <w:lang w:val="es-DO" w:eastAsia="es-DO"/>
              </w:rPr>
            </w:pPr>
            <w:r w:rsidRPr="004E4E8A">
              <w:rPr>
                <w:rFonts w:eastAsia="Times New Roman"/>
                <w:spacing w:val="0"/>
                <w:lang w:val="es-DO" w:eastAsia="es-DO"/>
              </w:rPr>
              <w:t>IV</w:t>
            </w:r>
          </w:p>
        </w:tc>
        <w:tc>
          <w:tcPr>
            <w:tcW w:w="1124" w:type="dxa"/>
            <w:tcBorders>
              <w:top w:val="nil"/>
              <w:left w:val="nil"/>
              <w:bottom w:val="single" w:sz="8" w:space="0" w:color="006FC0"/>
              <w:right w:val="single" w:sz="8" w:space="0" w:color="006FC0"/>
            </w:tcBorders>
            <w:shd w:val="clear" w:color="auto" w:fill="auto"/>
            <w:vAlign w:val="center"/>
            <w:hideMark/>
          </w:tcPr>
          <w:p w14:paraId="2BEF0846" w14:textId="77777777" w:rsidR="004E4E8A" w:rsidRPr="004E4E8A" w:rsidRDefault="004E4E8A" w:rsidP="004E4E8A">
            <w:pPr>
              <w:spacing w:after="0" w:line="240" w:lineRule="auto"/>
              <w:jc w:val="center"/>
              <w:rPr>
                <w:rFonts w:eastAsia="Times New Roman"/>
                <w:spacing w:val="0"/>
                <w:lang w:val="es-DO" w:eastAsia="es-DO"/>
              </w:rPr>
            </w:pPr>
            <w:r w:rsidRPr="004E4E8A">
              <w:rPr>
                <w:rFonts w:eastAsia="Times New Roman"/>
                <w:spacing w:val="0"/>
                <w:lang w:val="es-DO" w:eastAsia="es-DO"/>
              </w:rPr>
              <w:t>Dirección</w:t>
            </w:r>
          </w:p>
        </w:tc>
        <w:tc>
          <w:tcPr>
            <w:tcW w:w="799" w:type="dxa"/>
            <w:tcBorders>
              <w:top w:val="nil"/>
              <w:left w:val="nil"/>
              <w:bottom w:val="single" w:sz="8" w:space="0" w:color="006FC0"/>
              <w:right w:val="single" w:sz="8" w:space="0" w:color="006FC0"/>
            </w:tcBorders>
            <w:shd w:val="clear" w:color="auto" w:fill="auto"/>
            <w:vAlign w:val="center"/>
            <w:hideMark/>
          </w:tcPr>
          <w:p w14:paraId="0C1D3874" w14:textId="77777777" w:rsidR="004E4E8A" w:rsidRPr="004E4E8A" w:rsidRDefault="004E4E8A" w:rsidP="004E4E8A">
            <w:pPr>
              <w:spacing w:after="0" w:line="240" w:lineRule="auto"/>
              <w:jc w:val="center"/>
              <w:rPr>
                <w:rFonts w:eastAsia="Times New Roman"/>
                <w:spacing w:val="0"/>
                <w:lang w:val="es-DO" w:eastAsia="es-DO"/>
              </w:rPr>
            </w:pPr>
            <w:r w:rsidRPr="004E4E8A">
              <w:rPr>
                <w:rFonts w:eastAsia="Times New Roman"/>
                <w:spacing w:val="0"/>
                <w:lang w:val="es-DO" w:eastAsia="es-DO"/>
              </w:rPr>
              <w:t>45</w:t>
            </w:r>
          </w:p>
        </w:tc>
        <w:tc>
          <w:tcPr>
            <w:tcW w:w="720" w:type="dxa"/>
            <w:tcBorders>
              <w:top w:val="nil"/>
              <w:left w:val="nil"/>
              <w:bottom w:val="single" w:sz="8" w:space="0" w:color="006FC0"/>
              <w:right w:val="single" w:sz="8" w:space="0" w:color="006FC0"/>
            </w:tcBorders>
            <w:shd w:val="clear" w:color="auto" w:fill="auto"/>
            <w:vAlign w:val="center"/>
            <w:hideMark/>
          </w:tcPr>
          <w:p w14:paraId="580B7781" w14:textId="77777777" w:rsidR="004E4E8A" w:rsidRPr="004E4E8A" w:rsidRDefault="004E4E8A" w:rsidP="004E4E8A">
            <w:pPr>
              <w:spacing w:after="0" w:line="240" w:lineRule="auto"/>
              <w:jc w:val="center"/>
              <w:rPr>
                <w:rFonts w:eastAsia="Times New Roman"/>
                <w:spacing w:val="0"/>
                <w:lang w:val="es-DO" w:eastAsia="es-DO"/>
              </w:rPr>
            </w:pPr>
            <w:r w:rsidRPr="004E4E8A">
              <w:rPr>
                <w:rFonts w:eastAsia="Times New Roman"/>
                <w:spacing w:val="0"/>
                <w:lang w:val="es-DO" w:eastAsia="es-DO"/>
              </w:rPr>
              <w:t>12.57</w:t>
            </w:r>
          </w:p>
        </w:tc>
        <w:tc>
          <w:tcPr>
            <w:tcW w:w="759" w:type="dxa"/>
            <w:tcBorders>
              <w:top w:val="nil"/>
              <w:left w:val="nil"/>
              <w:bottom w:val="single" w:sz="8" w:space="0" w:color="006FC0"/>
              <w:right w:val="single" w:sz="8" w:space="0" w:color="006FC0"/>
            </w:tcBorders>
            <w:shd w:val="clear" w:color="auto" w:fill="auto"/>
            <w:vAlign w:val="center"/>
            <w:hideMark/>
          </w:tcPr>
          <w:p w14:paraId="4AF48700" w14:textId="77777777" w:rsidR="004E4E8A" w:rsidRPr="004E4E8A" w:rsidRDefault="004E4E8A" w:rsidP="004E4E8A">
            <w:pPr>
              <w:spacing w:after="0" w:line="240" w:lineRule="auto"/>
              <w:jc w:val="center"/>
              <w:rPr>
                <w:rFonts w:eastAsia="Times New Roman"/>
                <w:spacing w:val="0"/>
                <w:lang w:val="es-DO" w:eastAsia="es-DO"/>
              </w:rPr>
            </w:pPr>
            <w:r w:rsidRPr="004E4E8A">
              <w:rPr>
                <w:rFonts w:eastAsia="Times New Roman"/>
                <w:spacing w:val="0"/>
                <w:lang w:val="es-DO" w:eastAsia="es-DO"/>
              </w:rPr>
              <w:t>16</w:t>
            </w:r>
          </w:p>
        </w:tc>
        <w:tc>
          <w:tcPr>
            <w:tcW w:w="639" w:type="dxa"/>
            <w:tcBorders>
              <w:top w:val="nil"/>
              <w:left w:val="nil"/>
              <w:bottom w:val="single" w:sz="8" w:space="0" w:color="006FC0"/>
              <w:right w:val="single" w:sz="8" w:space="0" w:color="006FC0"/>
            </w:tcBorders>
            <w:shd w:val="clear" w:color="auto" w:fill="auto"/>
            <w:vAlign w:val="center"/>
            <w:hideMark/>
          </w:tcPr>
          <w:p w14:paraId="21EBDD80" w14:textId="77777777" w:rsidR="004E4E8A" w:rsidRPr="004E4E8A" w:rsidRDefault="004E4E8A" w:rsidP="004E4E8A">
            <w:pPr>
              <w:spacing w:after="0" w:line="240" w:lineRule="auto"/>
              <w:jc w:val="center"/>
              <w:rPr>
                <w:rFonts w:eastAsia="Times New Roman"/>
                <w:spacing w:val="0"/>
                <w:lang w:val="es-DO" w:eastAsia="es-DO"/>
              </w:rPr>
            </w:pPr>
            <w:r w:rsidRPr="004E4E8A">
              <w:rPr>
                <w:rFonts w:eastAsia="Times New Roman"/>
                <w:spacing w:val="0"/>
                <w:lang w:val="es-DO" w:eastAsia="es-DO"/>
              </w:rPr>
              <w:t>10.5</w:t>
            </w:r>
          </w:p>
        </w:tc>
        <w:tc>
          <w:tcPr>
            <w:tcW w:w="759" w:type="dxa"/>
            <w:tcBorders>
              <w:top w:val="nil"/>
              <w:left w:val="nil"/>
              <w:bottom w:val="single" w:sz="8" w:space="0" w:color="006FC0"/>
              <w:right w:val="single" w:sz="8" w:space="0" w:color="006FC0"/>
            </w:tcBorders>
            <w:shd w:val="clear" w:color="auto" w:fill="auto"/>
            <w:vAlign w:val="center"/>
            <w:hideMark/>
          </w:tcPr>
          <w:p w14:paraId="709D2A73" w14:textId="77777777" w:rsidR="004E4E8A" w:rsidRPr="004E4E8A" w:rsidRDefault="004E4E8A" w:rsidP="004E4E8A">
            <w:pPr>
              <w:spacing w:after="0" w:line="240" w:lineRule="auto"/>
              <w:jc w:val="center"/>
              <w:rPr>
                <w:rFonts w:eastAsia="Times New Roman"/>
                <w:spacing w:val="0"/>
                <w:lang w:val="es-DO" w:eastAsia="es-DO"/>
              </w:rPr>
            </w:pPr>
            <w:r w:rsidRPr="004E4E8A">
              <w:rPr>
                <w:rFonts w:eastAsia="Times New Roman"/>
                <w:spacing w:val="0"/>
                <w:lang w:val="es-DO" w:eastAsia="es-DO"/>
              </w:rPr>
              <w:t>61</w:t>
            </w:r>
          </w:p>
        </w:tc>
        <w:tc>
          <w:tcPr>
            <w:tcW w:w="619" w:type="dxa"/>
            <w:tcBorders>
              <w:top w:val="nil"/>
              <w:left w:val="nil"/>
              <w:bottom w:val="single" w:sz="8" w:space="0" w:color="006FC0"/>
              <w:right w:val="single" w:sz="8" w:space="0" w:color="006FC0"/>
            </w:tcBorders>
            <w:shd w:val="clear" w:color="auto" w:fill="auto"/>
            <w:vAlign w:val="center"/>
            <w:hideMark/>
          </w:tcPr>
          <w:p w14:paraId="58726B65" w14:textId="77777777" w:rsidR="004E4E8A" w:rsidRPr="004E4E8A" w:rsidRDefault="004E4E8A" w:rsidP="004E4E8A">
            <w:pPr>
              <w:spacing w:after="0" w:line="240" w:lineRule="auto"/>
              <w:jc w:val="center"/>
              <w:rPr>
                <w:rFonts w:eastAsia="Times New Roman"/>
                <w:spacing w:val="0"/>
                <w:lang w:val="es-DO" w:eastAsia="es-DO"/>
              </w:rPr>
            </w:pPr>
            <w:r w:rsidRPr="004E4E8A">
              <w:rPr>
                <w:rFonts w:eastAsia="Times New Roman"/>
                <w:spacing w:val="0"/>
                <w:lang w:val="es-DO" w:eastAsia="es-DO"/>
              </w:rPr>
              <w:t>12</w:t>
            </w:r>
          </w:p>
        </w:tc>
      </w:tr>
      <w:tr w:rsidR="004E4E8A" w:rsidRPr="004E4E8A" w14:paraId="3553CABD" w14:textId="77777777" w:rsidTr="004E4E8A">
        <w:trPr>
          <w:trHeight w:val="330"/>
          <w:jc w:val="center"/>
        </w:trPr>
        <w:tc>
          <w:tcPr>
            <w:tcW w:w="861" w:type="dxa"/>
            <w:tcBorders>
              <w:top w:val="nil"/>
              <w:left w:val="single" w:sz="8" w:space="0" w:color="006FC0"/>
              <w:bottom w:val="single" w:sz="8" w:space="0" w:color="006FC0"/>
              <w:right w:val="single" w:sz="8" w:space="0" w:color="006FC0"/>
            </w:tcBorders>
            <w:shd w:val="clear" w:color="auto" w:fill="auto"/>
            <w:vAlign w:val="center"/>
            <w:hideMark/>
          </w:tcPr>
          <w:p w14:paraId="5FCD10EF" w14:textId="77777777" w:rsidR="004E4E8A" w:rsidRPr="004E4E8A" w:rsidRDefault="004E4E8A" w:rsidP="004E4E8A">
            <w:pPr>
              <w:spacing w:after="0" w:line="240" w:lineRule="auto"/>
              <w:jc w:val="center"/>
              <w:rPr>
                <w:rFonts w:eastAsia="Times New Roman"/>
                <w:b/>
                <w:bCs/>
                <w:spacing w:val="0"/>
                <w:lang w:val="es-DO" w:eastAsia="es-DO"/>
              </w:rPr>
            </w:pPr>
            <w:r w:rsidRPr="004E4E8A">
              <w:rPr>
                <w:rFonts w:eastAsia="Times New Roman"/>
                <w:b/>
                <w:bCs/>
                <w:spacing w:val="0"/>
                <w:lang w:val="es-DO" w:eastAsia="es-DO"/>
              </w:rPr>
              <w:t>Totales</w:t>
            </w:r>
          </w:p>
        </w:tc>
        <w:tc>
          <w:tcPr>
            <w:tcW w:w="1124" w:type="dxa"/>
            <w:tcBorders>
              <w:top w:val="nil"/>
              <w:left w:val="nil"/>
              <w:bottom w:val="single" w:sz="8" w:space="0" w:color="006FC0"/>
              <w:right w:val="single" w:sz="8" w:space="0" w:color="006FC0"/>
            </w:tcBorders>
            <w:shd w:val="clear" w:color="auto" w:fill="auto"/>
            <w:vAlign w:val="center"/>
            <w:hideMark/>
          </w:tcPr>
          <w:p w14:paraId="590F811B" w14:textId="77777777" w:rsidR="004E4E8A" w:rsidRPr="004E4E8A" w:rsidRDefault="004E4E8A" w:rsidP="004E4E8A">
            <w:pPr>
              <w:spacing w:after="0" w:line="240" w:lineRule="auto"/>
              <w:jc w:val="center"/>
              <w:rPr>
                <w:rFonts w:eastAsia="Times New Roman"/>
                <w:spacing w:val="0"/>
                <w:lang w:val="es-DO" w:eastAsia="es-DO"/>
              </w:rPr>
            </w:pPr>
            <w:r w:rsidRPr="004E4E8A">
              <w:rPr>
                <w:rFonts w:eastAsia="Times New Roman"/>
                <w:spacing w:val="0"/>
                <w:lang w:val="es-DO" w:eastAsia="es-DO"/>
              </w:rPr>
              <w:t> </w:t>
            </w:r>
          </w:p>
        </w:tc>
        <w:tc>
          <w:tcPr>
            <w:tcW w:w="799" w:type="dxa"/>
            <w:tcBorders>
              <w:top w:val="nil"/>
              <w:left w:val="nil"/>
              <w:bottom w:val="single" w:sz="8" w:space="0" w:color="006FC0"/>
              <w:right w:val="single" w:sz="8" w:space="0" w:color="006FC0"/>
            </w:tcBorders>
            <w:shd w:val="clear" w:color="auto" w:fill="auto"/>
            <w:vAlign w:val="center"/>
            <w:hideMark/>
          </w:tcPr>
          <w:p w14:paraId="42D8D24F" w14:textId="77777777" w:rsidR="004E4E8A" w:rsidRPr="004E4E8A" w:rsidRDefault="004E4E8A" w:rsidP="004E4E8A">
            <w:pPr>
              <w:spacing w:after="0" w:line="240" w:lineRule="auto"/>
              <w:jc w:val="center"/>
              <w:rPr>
                <w:rFonts w:eastAsia="Times New Roman"/>
                <w:b/>
                <w:bCs/>
                <w:spacing w:val="0"/>
                <w:lang w:val="es-DO" w:eastAsia="es-DO"/>
              </w:rPr>
            </w:pPr>
            <w:r w:rsidRPr="004E4E8A">
              <w:rPr>
                <w:rFonts w:eastAsia="Times New Roman"/>
                <w:b/>
                <w:bCs/>
                <w:spacing w:val="0"/>
                <w:lang w:val="es-DO" w:eastAsia="es-DO"/>
              </w:rPr>
              <w:t>358</w:t>
            </w:r>
          </w:p>
        </w:tc>
        <w:tc>
          <w:tcPr>
            <w:tcW w:w="720" w:type="dxa"/>
            <w:tcBorders>
              <w:top w:val="nil"/>
              <w:left w:val="nil"/>
              <w:bottom w:val="single" w:sz="8" w:space="0" w:color="006FC0"/>
              <w:right w:val="single" w:sz="8" w:space="0" w:color="006FC0"/>
            </w:tcBorders>
            <w:shd w:val="clear" w:color="auto" w:fill="auto"/>
            <w:vAlign w:val="center"/>
            <w:hideMark/>
          </w:tcPr>
          <w:p w14:paraId="1308F0F3" w14:textId="77777777" w:rsidR="004E4E8A" w:rsidRPr="004E4E8A" w:rsidRDefault="004E4E8A" w:rsidP="004E4E8A">
            <w:pPr>
              <w:spacing w:after="0" w:line="240" w:lineRule="auto"/>
              <w:jc w:val="center"/>
              <w:rPr>
                <w:rFonts w:eastAsia="Times New Roman"/>
                <w:b/>
                <w:bCs/>
                <w:spacing w:val="0"/>
                <w:lang w:val="es-DO" w:eastAsia="es-DO"/>
              </w:rPr>
            </w:pPr>
            <w:r w:rsidRPr="004E4E8A">
              <w:rPr>
                <w:rFonts w:eastAsia="Times New Roman"/>
                <w:b/>
                <w:bCs/>
                <w:spacing w:val="0"/>
                <w:lang w:val="es-DO" w:eastAsia="es-DO"/>
              </w:rPr>
              <w:t>100</w:t>
            </w:r>
          </w:p>
        </w:tc>
        <w:tc>
          <w:tcPr>
            <w:tcW w:w="759" w:type="dxa"/>
            <w:tcBorders>
              <w:top w:val="nil"/>
              <w:left w:val="nil"/>
              <w:bottom w:val="single" w:sz="8" w:space="0" w:color="006FC0"/>
              <w:right w:val="single" w:sz="8" w:space="0" w:color="006FC0"/>
            </w:tcBorders>
            <w:shd w:val="clear" w:color="auto" w:fill="auto"/>
            <w:vAlign w:val="center"/>
            <w:hideMark/>
          </w:tcPr>
          <w:p w14:paraId="5910625B" w14:textId="77777777" w:rsidR="004E4E8A" w:rsidRPr="004E4E8A" w:rsidRDefault="004E4E8A" w:rsidP="004E4E8A">
            <w:pPr>
              <w:spacing w:after="0" w:line="240" w:lineRule="auto"/>
              <w:jc w:val="center"/>
              <w:rPr>
                <w:rFonts w:eastAsia="Times New Roman"/>
                <w:b/>
                <w:bCs/>
                <w:spacing w:val="0"/>
                <w:lang w:val="es-DO" w:eastAsia="es-DO"/>
              </w:rPr>
            </w:pPr>
            <w:r w:rsidRPr="004E4E8A">
              <w:rPr>
                <w:rFonts w:eastAsia="Times New Roman"/>
                <w:b/>
                <w:bCs/>
                <w:spacing w:val="0"/>
                <w:lang w:val="es-DO" w:eastAsia="es-DO"/>
              </w:rPr>
              <w:t>152</w:t>
            </w:r>
          </w:p>
        </w:tc>
        <w:tc>
          <w:tcPr>
            <w:tcW w:w="639" w:type="dxa"/>
            <w:tcBorders>
              <w:top w:val="nil"/>
              <w:left w:val="nil"/>
              <w:bottom w:val="single" w:sz="8" w:space="0" w:color="006FC0"/>
              <w:right w:val="single" w:sz="8" w:space="0" w:color="006FC0"/>
            </w:tcBorders>
            <w:shd w:val="clear" w:color="auto" w:fill="auto"/>
            <w:vAlign w:val="center"/>
            <w:hideMark/>
          </w:tcPr>
          <w:p w14:paraId="649A3338" w14:textId="77777777" w:rsidR="004E4E8A" w:rsidRPr="004E4E8A" w:rsidRDefault="004E4E8A" w:rsidP="004E4E8A">
            <w:pPr>
              <w:spacing w:after="0" w:line="240" w:lineRule="auto"/>
              <w:jc w:val="center"/>
              <w:rPr>
                <w:rFonts w:eastAsia="Times New Roman"/>
                <w:b/>
                <w:bCs/>
                <w:spacing w:val="0"/>
                <w:lang w:val="es-DO" w:eastAsia="es-DO"/>
              </w:rPr>
            </w:pPr>
            <w:r w:rsidRPr="004E4E8A">
              <w:rPr>
                <w:rFonts w:eastAsia="Times New Roman"/>
                <w:b/>
                <w:bCs/>
                <w:spacing w:val="0"/>
                <w:lang w:val="es-DO" w:eastAsia="es-DO"/>
              </w:rPr>
              <w:t>100</w:t>
            </w:r>
          </w:p>
        </w:tc>
        <w:tc>
          <w:tcPr>
            <w:tcW w:w="759" w:type="dxa"/>
            <w:tcBorders>
              <w:top w:val="nil"/>
              <w:left w:val="nil"/>
              <w:bottom w:val="single" w:sz="8" w:space="0" w:color="006FC0"/>
              <w:right w:val="single" w:sz="8" w:space="0" w:color="006FC0"/>
            </w:tcBorders>
            <w:shd w:val="clear" w:color="auto" w:fill="auto"/>
            <w:vAlign w:val="center"/>
            <w:hideMark/>
          </w:tcPr>
          <w:p w14:paraId="0AABD658" w14:textId="77777777" w:rsidR="004E4E8A" w:rsidRPr="004E4E8A" w:rsidRDefault="004E4E8A" w:rsidP="004E4E8A">
            <w:pPr>
              <w:spacing w:after="0" w:line="240" w:lineRule="auto"/>
              <w:jc w:val="center"/>
              <w:rPr>
                <w:rFonts w:eastAsia="Times New Roman"/>
                <w:b/>
                <w:bCs/>
                <w:spacing w:val="0"/>
                <w:lang w:val="es-DO" w:eastAsia="es-DO"/>
              </w:rPr>
            </w:pPr>
            <w:r w:rsidRPr="004E4E8A">
              <w:rPr>
                <w:rFonts w:eastAsia="Times New Roman"/>
                <w:b/>
                <w:bCs/>
                <w:spacing w:val="0"/>
                <w:lang w:val="es-DO" w:eastAsia="es-DO"/>
              </w:rPr>
              <w:t>510</w:t>
            </w:r>
          </w:p>
        </w:tc>
        <w:tc>
          <w:tcPr>
            <w:tcW w:w="619" w:type="dxa"/>
            <w:tcBorders>
              <w:top w:val="nil"/>
              <w:left w:val="nil"/>
              <w:bottom w:val="single" w:sz="8" w:space="0" w:color="006FC0"/>
              <w:right w:val="single" w:sz="8" w:space="0" w:color="006FC0"/>
            </w:tcBorders>
            <w:shd w:val="clear" w:color="auto" w:fill="auto"/>
            <w:vAlign w:val="center"/>
            <w:hideMark/>
          </w:tcPr>
          <w:p w14:paraId="7D4AB021" w14:textId="77777777" w:rsidR="004E4E8A" w:rsidRPr="004E4E8A" w:rsidRDefault="004E4E8A" w:rsidP="004E4E8A">
            <w:pPr>
              <w:spacing w:after="0" w:line="240" w:lineRule="auto"/>
              <w:jc w:val="center"/>
              <w:rPr>
                <w:rFonts w:eastAsia="Times New Roman"/>
                <w:b/>
                <w:bCs/>
                <w:spacing w:val="0"/>
                <w:lang w:val="es-DO" w:eastAsia="es-DO"/>
              </w:rPr>
            </w:pPr>
            <w:r w:rsidRPr="004E4E8A">
              <w:rPr>
                <w:rFonts w:eastAsia="Times New Roman"/>
                <w:b/>
                <w:bCs/>
                <w:spacing w:val="0"/>
                <w:lang w:val="es-DO" w:eastAsia="es-DO"/>
              </w:rPr>
              <w:t>100</w:t>
            </w:r>
          </w:p>
        </w:tc>
      </w:tr>
    </w:tbl>
    <w:p w14:paraId="158ACC3A" w14:textId="387F0390" w:rsidR="00F01ADC" w:rsidRDefault="007F2C99" w:rsidP="007F2C99">
      <w:pPr>
        <w:autoSpaceDE w:val="0"/>
        <w:autoSpaceDN w:val="0"/>
        <w:adjustRightInd w:val="0"/>
        <w:spacing w:after="150" w:line="240" w:lineRule="auto"/>
        <w:ind w:firstLine="720"/>
        <w:rPr>
          <w:sz w:val="16"/>
          <w:szCs w:val="16"/>
          <w:lang w:val="es-DO"/>
        </w:rPr>
      </w:pPr>
      <w:r>
        <w:rPr>
          <w:sz w:val="16"/>
          <w:szCs w:val="16"/>
          <w:lang w:val="es-DO"/>
        </w:rPr>
        <w:t xml:space="preserve">  </w:t>
      </w:r>
      <w:r w:rsidRPr="007F2C99">
        <w:rPr>
          <w:sz w:val="16"/>
          <w:szCs w:val="16"/>
          <w:lang w:val="es-DO"/>
        </w:rPr>
        <w:t>Cuadro XIII:</w:t>
      </w:r>
      <w:r>
        <w:rPr>
          <w:sz w:val="16"/>
          <w:szCs w:val="16"/>
          <w:lang w:val="es-DO"/>
        </w:rPr>
        <w:t xml:space="preserve"> Equidad salaria entre hombres y mujeres</w:t>
      </w:r>
    </w:p>
    <w:p w14:paraId="6F468CF1" w14:textId="77777777" w:rsidR="007F2C99" w:rsidRPr="007F2C99" w:rsidRDefault="007F2C99" w:rsidP="007F2C99">
      <w:pPr>
        <w:autoSpaceDE w:val="0"/>
        <w:autoSpaceDN w:val="0"/>
        <w:adjustRightInd w:val="0"/>
        <w:spacing w:after="150" w:line="240" w:lineRule="auto"/>
        <w:ind w:firstLine="720"/>
        <w:rPr>
          <w:sz w:val="16"/>
          <w:szCs w:val="16"/>
          <w:lang w:val="es-DO"/>
        </w:rPr>
      </w:pPr>
    </w:p>
    <w:p w14:paraId="0135D62B" w14:textId="6667AAB1" w:rsidR="00E91EE9" w:rsidRPr="002958F9" w:rsidRDefault="00FC7C60" w:rsidP="002958F9">
      <w:pPr>
        <w:pStyle w:val="Ttulo2"/>
        <w:spacing w:line="480" w:lineRule="auto"/>
        <w:rPr>
          <w:b/>
          <w:bCs/>
          <w:lang w:val="es-DO"/>
        </w:rPr>
      </w:pPr>
      <w:r>
        <w:rPr>
          <w:lang w:val="es-DO"/>
        </w:rPr>
        <w:t xml:space="preserve">    </w:t>
      </w:r>
      <w:bookmarkStart w:id="34" w:name="_Toc153578834"/>
      <w:r w:rsidR="002958F9" w:rsidRPr="002958F9">
        <w:rPr>
          <w:b/>
          <w:bCs/>
          <w:lang w:val="es-DO"/>
        </w:rPr>
        <w:t>4.</w:t>
      </w:r>
      <w:r w:rsidR="00E91EE9" w:rsidRPr="002958F9">
        <w:rPr>
          <w:b/>
          <w:bCs/>
          <w:lang w:val="es-DO"/>
        </w:rPr>
        <w:t>3</w:t>
      </w:r>
      <w:r w:rsidRPr="002958F9">
        <w:rPr>
          <w:b/>
          <w:bCs/>
          <w:lang w:val="es-DO"/>
        </w:rPr>
        <w:t xml:space="preserve"> </w:t>
      </w:r>
      <w:r w:rsidR="00E91EE9" w:rsidRPr="002958F9">
        <w:rPr>
          <w:b/>
          <w:bCs/>
          <w:lang w:val="es-DO"/>
        </w:rPr>
        <w:t>Desempeño de los Procesos Jurídicos</w:t>
      </w:r>
      <w:bookmarkEnd w:id="34"/>
    </w:p>
    <w:tbl>
      <w:tblPr>
        <w:tblW w:w="7064" w:type="dxa"/>
        <w:jc w:val="center"/>
        <w:tblCellMar>
          <w:top w:w="15" w:type="dxa"/>
          <w:left w:w="70" w:type="dxa"/>
          <w:right w:w="70" w:type="dxa"/>
        </w:tblCellMar>
        <w:tblLook w:val="04A0" w:firstRow="1" w:lastRow="0" w:firstColumn="1" w:lastColumn="0" w:noHBand="0" w:noVBand="1"/>
      </w:tblPr>
      <w:tblGrid>
        <w:gridCol w:w="5944"/>
        <w:gridCol w:w="1120"/>
      </w:tblGrid>
      <w:tr w:rsidR="00A32763" w:rsidRPr="00A32763" w14:paraId="3E93BB9B" w14:textId="77777777" w:rsidTr="002958F9">
        <w:trPr>
          <w:trHeight w:val="330"/>
          <w:jc w:val="center"/>
        </w:trPr>
        <w:tc>
          <w:tcPr>
            <w:tcW w:w="5944" w:type="dxa"/>
            <w:tcBorders>
              <w:top w:val="single" w:sz="8" w:space="0" w:color="0070C0"/>
              <w:left w:val="single" w:sz="8" w:space="0" w:color="0070C0"/>
              <w:bottom w:val="single" w:sz="8" w:space="0" w:color="0070C0"/>
              <w:right w:val="single" w:sz="8" w:space="0" w:color="0070C0"/>
            </w:tcBorders>
            <w:shd w:val="clear" w:color="000000" w:fill="E7E6E6"/>
            <w:vAlign w:val="center"/>
            <w:hideMark/>
          </w:tcPr>
          <w:p w14:paraId="4D993A1A" w14:textId="77777777" w:rsidR="00217F30" w:rsidRPr="00A32763" w:rsidRDefault="00217F30" w:rsidP="00804649">
            <w:pPr>
              <w:spacing w:after="0" w:line="240" w:lineRule="auto"/>
              <w:jc w:val="center"/>
              <w:rPr>
                <w:rFonts w:eastAsia="Times New Roman"/>
                <w:lang w:val="es-DO" w:eastAsia="es-DO"/>
              </w:rPr>
            </w:pPr>
            <w:r w:rsidRPr="00A32763">
              <w:rPr>
                <w:rFonts w:eastAsia="Times New Roman"/>
                <w:lang w:val="es-DO" w:eastAsia="es-DO"/>
              </w:rPr>
              <w:t>PROCESOS</w:t>
            </w:r>
          </w:p>
        </w:tc>
        <w:tc>
          <w:tcPr>
            <w:tcW w:w="1120" w:type="dxa"/>
            <w:tcBorders>
              <w:top w:val="single" w:sz="8" w:space="0" w:color="0070C0"/>
              <w:left w:val="nil"/>
              <w:bottom w:val="single" w:sz="8" w:space="0" w:color="0070C0"/>
              <w:right w:val="single" w:sz="8" w:space="0" w:color="0070C0"/>
            </w:tcBorders>
            <w:shd w:val="clear" w:color="000000" w:fill="E7E6E6"/>
            <w:vAlign w:val="center"/>
            <w:hideMark/>
          </w:tcPr>
          <w:p w14:paraId="0A56CA18" w14:textId="77777777" w:rsidR="00217F30" w:rsidRPr="00A32763" w:rsidRDefault="00217F30" w:rsidP="00804649">
            <w:pPr>
              <w:spacing w:after="0" w:line="240" w:lineRule="auto"/>
              <w:jc w:val="center"/>
              <w:rPr>
                <w:rFonts w:eastAsia="Times New Roman"/>
                <w:lang w:val="es-DO" w:eastAsia="es-DO"/>
              </w:rPr>
            </w:pPr>
            <w:r w:rsidRPr="00A32763">
              <w:rPr>
                <w:rFonts w:eastAsia="Times New Roman"/>
                <w:lang w:val="es-DO" w:eastAsia="es-DO"/>
              </w:rPr>
              <w:t>CANT.</w:t>
            </w:r>
          </w:p>
        </w:tc>
      </w:tr>
      <w:tr w:rsidR="00A32763" w:rsidRPr="00A32763" w14:paraId="28B8C6E0" w14:textId="77777777" w:rsidTr="002958F9">
        <w:trPr>
          <w:trHeight w:val="330"/>
          <w:jc w:val="center"/>
        </w:trPr>
        <w:tc>
          <w:tcPr>
            <w:tcW w:w="5944" w:type="dxa"/>
            <w:tcBorders>
              <w:top w:val="single" w:sz="8" w:space="0" w:color="0070C0"/>
              <w:left w:val="single" w:sz="8" w:space="0" w:color="0070C0"/>
              <w:bottom w:val="single" w:sz="8" w:space="0" w:color="0070C0"/>
              <w:right w:val="single" w:sz="8" w:space="0" w:color="0070C0"/>
            </w:tcBorders>
            <w:shd w:val="clear" w:color="auto" w:fill="auto"/>
            <w:noWrap/>
            <w:vAlign w:val="center"/>
            <w:hideMark/>
          </w:tcPr>
          <w:p w14:paraId="44910EB0" w14:textId="2BC752C7" w:rsidR="00217F30" w:rsidRPr="00A32763" w:rsidRDefault="00217F30" w:rsidP="00C442BB">
            <w:pPr>
              <w:spacing w:after="0" w:line="360" w:lineRule="auto"/>
              <w:rPr>
                <w:rFonts w:eastAsia="Times New Roman"/>
                <w:lang w:val="es-DO" w:eastAsia="es-DO"/>
              </w:rPr>
            </w:pPr>
            <w:r w:rsidRPr="00A32763">
              <w:rPr>
                <w:rFonts w:eastAsia="Times New Roman"/>
                <w:lang w:val="es-DO" w:eastAsia="es-DO"/>
              </w:rPr>
              <w:t>C</w:t>
            </w:r>
            <w:r w:rsidR="00C442BB" w:rsidRPr="00A32763">
              <w:rPr>
                <w:rFonts w:eastAsia="Times New Roman"/>
                <w:lang w:val="es-DO" w:eastAsia="es-DO"/>
              </w:rPr>
              <w:t>onvenios y acuerdos</w:t>
            </w:r>
          </w:p>
        </w:tc>
        <w:tc>
          <w:tcPr>
            <w:tcW w:w="1120" w:type="dxa"/>
            <w:tcBorders>
              <w:top w:val="nil"/>
              <w:left w:val="nil"/>
              <w:bottom w:val="single" w:sz="8" w:space="0" w:color="0070C0"/>
              <w:right w:val="single" w:sz="8" w:space="0" w:color="0070C0"/>
            </w:tcBorders>
            <w:shd w:val="clear" w:color="auto" w:fill="auto"/>
            <w:noWrap/>
            <w:vAlign w:val="center"/>
            <w:hideMark/>
          </w:tcPr>
          <w:p w14:paraId="0BED4690" w14:textId="3330B995" w:rsidR="00217F30" w:rsidRPr="00A32763" w:rsidRDefault="0015406F" w:rsidP="005F5C59">
            <w:pPr>
              <w:spacing w:after="0" w:line="240" w:lineRule="auto"/>
              <w:jc w:val="center"/>
              <w:rPr>
                <w:rFonts w:eastAsia="Times New Roman"/>
                <w:lang w:val="es-DO" w:eastAsia="es-DO"/>
              </w:rPr>
            </w:pPr>
            <w:r w:rsidRPr="00A32763">
              <w:rPr>
                <w:rFonts w:eastAsia="Times New Roman"/>
                <w:lang w:val="es-DO" w:eastAsia="es-DO"/>
              </w:rPr>
              <w:t>6</w:t>
            </w:r>
          </w:p>
        </w:tc>
      </w:tr>
      <w:tr w:rsidR="00A32763" w:rsidRPr="00A32763" w14:paraId="2D4406C7" w14:textId="77777777" w:rsidTr="002958F9">
        <w:trPr>
          <w:trHeight w:val="630"/>
          <w:jc w:val="center"/>
        </w:trPr>
        <w:tc>
          <w:tcPr>
            <w:tcW w:w="5944" w:type="dxa"/>
            <w:tcBorders>
              <w:top w:val="single" w:sz="8" w:space="0" w:color="0070C0"/>
              <w:left w:val="single" w:sz="8" w:space="0" w:color="0070C0"/>
              <w:bottom w:val="single" w:sz="8" w:space="0" w:color="0070C0"/>
              <w:right w:val="single" w:sz="8" w:space="0" w:color="0070C0"/>
            </w:tcBorders>
            <w:shd w:val="clear" w:color="auto" w:fill="auto"/>
            <w:vAlign w:val="center"/>
            <w:hideMark/>
          </w:tcPr>
          <w:p w14:paraId="53B23A91" w14:textId="4EEE5DBC" w:rsidR="00217F30" w:rsidRPr="00A32763" w:rsidRDefault="00217F30" w:rsidP="00C442BB">
            <w:pPr>
              <w:spacing w:after="0" w:line="360" w:lineRule="auto"/>
              <w:rPr>
                <w:rFonts w:eastAsia="Times New Roman"/>
                <w:lang w:val="es-DO" w:eastAsia="es-DO"/>
              </w:rPr>
            </w:pPr>
            <w:r w:rsidRPr="00A32763">
              <w:rPr>
                <w:rFonts w:eastAsia="Times New Roman"/>
                <w:lang w:val="es-DO" w:eastAsia="es-DO"/>
              </w:rPr>
              <w:t>C</w:t>
            </w:r>
            <w:r w:rsidR="00C442BB" w:rsidRPr="00A32763">
              <w:rPr>
                <w:rFonts w:eastAsia="Times New Roman"/>
                <w:lang w:val="es-DO" w:eastAsia="es-DO"/>
              </w:rPr>
              <w:t xml:space="preserve">ontratos de adjudicación de bienes y servicios </w:t>
            </w:r>
          </w:p>
        </w:tc>
        <w:tc>
          <w:tcPr>
            <w:tcW w:w="1120" w:type="dxa"/>
            <w:tcBorders>
              <w:top w:val="nil"/>
              <w:left w:val="nil"/>
              <w:bottom w:val="single" w:sz="8" w:space="0" w:color="0070C0"/>
              <w:right w:val="single" w:sz="8" w:space="0" w:color="0070C0"/>
            </w:tcBorders>
            <w:shd w:val="clear" w:color="auto" w:fill="auto"/>
            <w:noWrap/>
            <w:vAlign w:val="center"/>
            <w:hideMark/>
          </w:tcPr>
          <w:p w14:paraId="777DB98B" w14:textId="6F4C6703" w:rsidR="00217F30" w:rsidRPr="00A32763" w:rsidRDefault="0015406F" w:rsidP="005F5C59">
            <w:pPr>
              <w:spacing w:after="0" w:line="240" w:lineRule="auto"/>
              <w:jc w:val="center"/>
              <w:rPr>
                <w:rFonts w:eastAsia="Times New Roman"/>
                <w:lang w:val="es-DO" w:eastAsia="es-DO"/>
              </w:rPr>
            </w:pPr>
            <w:r w:rsidRPr="00A32763">
              <w:rPr>
                <w:rFonts w:eastAsia="Times New Roman"/>
                <w:lang w:val="es-DO" w:eastAsia="es-DO"/>
              </w:rPr>
              <w:t>1</w:t>
            </w:r>
            <w:r w:rsidR="00217F30" w:rsidRPr="00A32763">
              <w:rPr>
                <w:rFonts w:eastAsia="Times New Roman"/>
                <w:lang w:val="es-DO" w:eastAsia="es-DO"/>
              </w:rPr>
              <w:t>9</w:t>
            </w:r>
          </w:p>
        </w:tc>
      </w:tr>
      <w:tr w:rsidR="00A32763" w:rsidRPr="00A32763" w14:paraId="41FE0C30" w14:textId="77777777" w:rsidTr="002958F9">
        <w:trPr>
          <w:trHeight w:val="735"/>
          <w:jc w:val="center"/>
        </w:trPr>
        <w:tc>
          <w:tcPr>
            <w:tcW w:w="5944" w:type="dxa"/>
            <w:tcBorders>
              <w:top w:val="single" w:sz="8" w:space="0" w:color="0070C0"/>
              <w:left w:val="single" w:sz="8" w:space="0" w:color="0070C0"/>
              <w:bottom w:val="single" w:sz="8" w:space="0" w:color="0070C0"/>
              <w:right w:val="single" w:sz="8" w:space="0" w:color="0070C0"/>
            </w:tcBorders>
            <w:shd w:val="clear" w:color="auto" w:fill="auto"/>
            <w:vAlign w:val="center"/>
            <w:hideMark/>
          </w:tcPr>
          <w:p w14:paraId="25C4CEBF" w14:textId="7CDF56AF" w:rsidR="00217F30" w:rsidRPr="00A32763" w:rsidRDefault="00217F30" w:rsidP="00C442BB">
            <w:pPr>
              <w:spacing w:after="0" w:line="360" w:lineRule="auto"/>
              <w:rPr>
                <w:rFonts w:eastAsia="Times New Roman"/>
                <w:lang w:val="es-DO" w:eastAsia="es-DO"/>
              </w:rPr>
            </w:pPr>
            <w:r w:rsidRPr="00A32763">
              <w:rPr>
                <w:rFonts w:eastAsia="Times New Roman"/>
                <w:lang w:val="es-DO" w:eastAsia="es-DO"/>
              </w:rPr>
              <w:t>C</w:t>
            </w:r>
            <w:r w:rsidR="00C442BB" w:rsidRPr="00A32763">
              <w:rPr>
                <w:rFonts w:eastAsia="Times New Roman"/>
                <w:lang w:val="es-DO" w:eastAsia="es-DO"/>
              </w:rPr>
              <w:t>ontratos de ingresos de servidores públicos</w:t>
            </w:r>
          </w:p>
        </w:tc>
        <w:tc>
          <w:tcPr>
            <w:tcW w:w="1120" w:type="dxa"/>
            <w:tcBorders>
              <w:top w:val="single" w:sz="8" w:space="0" w:color="0070C0"/>
              <w:left w:val="nil"/>
              <w:bottom w:val="single" w:sz="8" w:space="0" w:color="0070C0"/>
              <w:right w:val="single" w:sz="8" w:space="0" w:color="0070C0"/>
            </w:tcBorders>
            <w:shd w:val="clear" w:color="auto" w:fill="auto"/>
            <w:noWrap/>
            <w:vAlign w:val="center"/>
            <w:hideMark/>
          </w:tcPr>
          <w:p w14:paraId="0A3C2FAF" w14:textId="77777777" w:rsidR="00217F30" w:rsidRPr="00A32763" w:rsidRDefault="00217F30" w:rsidP="005F5C59">
            <w:pPr>
              <w:spacing w:after="0" w:line="240" w:lineRule="auto"/>
              <w:jc w:val="center"/>
              <w:rPr>
                <w:rFonts w:eastAsia="Times New Roman"/>
                <w:lang w:val="es-DO" w:eastAsia="es-DO"/>
              </w:rPr>
            </w:pPr>
            <w:r w:rsidRPr="00A32763">
              <w:rPr>
                <w:rFonts w:eastAsia="Times New Roman"/>
                <w:lang w:val="es-DO" w:eastAsia="es-DO"/>
              </w:rPr>
              <w:t>21</w:t>
            </w:r>
          </w:p>
        </w:tc>
      </w:tr>
      <w:tr w:rsidR="00A32763" w:rsidRPr="00A32763" w14:paraId="4D2F24B4" w14:textId="77777777" w:rsidTr="002958F9">
        <w:trPr>
          <w:trHeight w:val="840"/>
          <w:jc w:val="center"/>
        </w:trPr>
        <w:tc>
          <w:tcPr>
            <w:tcW w:w="5944" w:type="dxa"/>
            <w:tcBorders>
              <w:top w:val="single" w:sz="8" w:space="0" w:color="0070C0"/>
              <w:left w:val="single" w:sz="8" w:space="0" w:color="0070C0"/>
              <w:bottom w:val="single" w:sz="8" w:space="0" w:color="0070C0"/>
              <w:right w:val="single" w:sz="8" w:space="0" w:color="0070C0"/>
            </w:tcBorders>
            <w:shd w:val="clear" w:color="auto" w:fill="auto"/>
            <w:vAlign w:val="center"/>
            <w:hideMark/>
          </w:tcPr>
          <w:p w14:paraId="4A266F72" w14:textId="44A6BA9C" w:rsidR="00217F30" w:rsidRPr="00A32763" w:rsidRDefault="00217F30" w:rsidP="00C442BB">
            <w:pPr>
              <w:spacing w:after="0" w:line="360" w:lineRule="auto"/>
              <w:rPr>
                <w:rFonts w:eastAsia="Times New Roman"/>
                <w:lang w:val="es-DO" w:eastAsia="es-DO"/>
              </w:rPr>
            </w:pPr>
            <w:r w:rsidRPr="00A32763">
              <w:rPr>
                <w:rFonts w:eastAsia="Times New Roman"/>
                <w:lang w:val="es-DO" w:eastAsia="es-DO"/>
              </w:rPr>
              <w:t>O</w:t>
            </w:r>
            <w:r w:rsidR="00C442BB" w:rsidRPr="00A32763">
              <w:rPr>
                <w:rFonts w:eastAsia="Times New Roman"/>
                <w:lang w:val="es-DO" w:eastAsia="es-DO"/>
              </w:rPr>
              <w:t>bjeciones u oposiciones a resultados de adjudicaciones y procesos de compra</w:t>
            </w:r>
          </w:p>
        </w:tc>
        <w:tc>
          <w:tcPr>
            <w:tcW w:w="1120" w:type="dxa"/>
            <w:tcBorders>
              <w:top w:val="nil"/>
              <w:left w:val="nil"/>
              <w:bottom w:val="single" w:sz="8" w:space="0" w:color="0070C0"/>
              <w:right w:val="single" w:sz="8" w:space="0" w:color="0070C0"/>
            </w:tcBorders>
            <w:shd w:val="clear" w:color="auto" w:fill="auto"/>
            <w:noWrap/>
            <w:vAlign w:val="center"/>
            <w:hideMark/>
          </w:tcPr>
          <w:p w14:paraId="3F8E325E" w14:textId="77777777" w:rsidR="00217F30" w:rsidRPr="00A32763" w:rsidRDefault="00217F30" w:rsidP="005F5C59">
            <w:pPr>
              <w:spacing w:after="0" w:line="240" w:lineRule="auto"/>
              <w:jc w:val="center"/>
              <w:rPr>
                <w:rFonts w:eastAsia="Times New Roman"/>
                <w:lang w:val="es-DO" w:eastAsia="es-DO"/>
              </w:rPr>
            </w:pPr>
            <w:r w:rsidRPr="00A32763">
              <w:rPr>
                <w:rFonts w:eastAsia="Times New Roman"/>
                <w:lang w:val="es-DO" w:eastAsia="es-DO"/>
              </w:rPr>
              <w:t>12</w:t>
            </w:r>
          </w:p>
        </w:tc>
      </w:tr>
      <w:tr w:rsidR="00A32763" w:rsidRPr="00A32763" w14:paraId="2F5A98FB" w14:textId="77777777" w:rsidTr="002958F9">
        <w:trPr>
          <w:trHeight w:val="408"/>
          <w:jc w:val="center"/>
        </w:trPr>
        <w:tc>
          <w:tcPr>
            <w:tcW w:w="5944" w:type="dxa"/>
            <w:tcBorders>
              <w:top w:val="single" w:sz="8" w:space="0" w:color="0070C0"/>
              <w:left w:val="single" w:sz="8" w:space="0" w:color="0070C0"/>
              <w:bottom w:val="single" w:sz="8" w:space="0" w:color="0070C0"/>
              <w:right w:val="single" w:sz="8" w:space="0" w:color="0070C0"/>
            </w:tcBorders>
            <w:shd w:val="clear" w:color="auto" w:fill="auto"/>
          </w:tcPr>
          <w:p w14:paraId="6CD27842" w14:textId="7694961F" w:rsidR="005F5C59" w:rsidRPr="00A32763" w:rsidRDefault="005F5C59" w:rsidP="005F5C59">
            <w:pPr>
              <w:spacing w:after="0" w:line="360" w:lineRule="auto"/>
              <w:rPr>
                <w:rFonts w:eastAsia="Times New Roman"/>
                <w:lang w:val="es-DO" w:eastAsia="es-DO"/>
              </w:rPr>
            </w:pPr>
            <w:r w:rsidRPr="00A32763">
              <w:rPr>
                <w:lang w:val="es-DO"/>
              </w:rPr>
              <w:t>Cartas Compromisos contratación de obreros</w:t>
            </w:r>
          </w:p>
        </w:tc>
        <w:tc>
          <w:tcPr>
            <w:tcW w:w="1120" w:type="dxa"/>
            <w:tcBorders>
              <w:top w:val="single" w:sz="8" w:space="0" w:color="0070C0"/>
              <w:left w:val="single" w:sz="8" w:space="0" w:color="0070C0"/>
              <w:bottom w:val="single" w:sz="8" w:space="0" w:color="0070C0"/>
              <w:right w:val="single" w:sz="8" w:space="0" w:color="0070C0"/>
            </w:tcBorders>
            <w:shd w:val="clear" w:color="auto" w:fill="auto"/>
          </w:tcPr>
          <w:p w14:paraId="615C5CA2" w14:textId="3D50238A" w:rsidR="005F5C59" w:rsidRPr="00A32763" w:rsidRDefault="005F5C59" w:rsidP="005F5C59">
            <w:pPr>
              <w:spacing w:after="0" w:line="360" w:lineRule="auto"/>
              <w:jc w:val="center"/>
              <w:rPr>
                <w:rFonts w:eastAsia="Times New Roman"/>
                <w:lang w:val="es-DO" w:eastAsia="es-DO"/>
              </w:rPr>
            </w:pPr>
            <w:r w:rsidRPr="00A32763">
              <w:rPr>
                <w:lang w:val="es-DO"/>
              </w:rPr>
              <w:t>215</w:t>
            </w:r>
          </w:p>
        </w:tc>
      </w:tr>
      <w:tr w:rsidR="00A32763" w:rsidRPr="00A32763" w14:paraId="29F00946" w14:textId="77777777" w:rsidTr="002958F9">
        <w:trPr>
          <w:trHeight w:val="408"/>
          <w:jc w:val="center"/>
        </w:trPr>
        <w:tc>
          <w:tcPr>
            <w:tcW w:w="5944" w:type="dxa"/>
            <w:tcBorders>
              <w:top w:val="single" w:sz="8" w:space="0" w:color="0070C0"/>
              <w:left w:val="single" w:sz="8" w:space="0" w:color="0070C0"/>
              <w:bottom w:val="single" w:sz="8" w:space="0" w:color="0070C0"/>
              <w:right w:val="single" w:sz="8" w:space="0" w:color="0070C0"/>
            </w:tcBorders>
            <w:shd w:val="clear" w:color="auto" w:fill="auto"/>
          </w:tcPr>
          <w:p w14:paraId="786C6B3D" w14:textId="6B00C6BD" w:rsidR="005F5C59" w:rsidRPr="00A32763" w:rsidRDefault="005F5C59" w:rsidP="005F5C59">
            <w:pPr>
              <w:spacing w:after="0" w:line="360" w:lineRule="auto"/>
              <w:rPr>
                <w:rFonts w:eastAsia="Times New Roman"/>
                <w:lang w:val="es-DO" w:eastAsia="es-DO"/>
              </w:rPr>
            </w:pPr>
            <w:r w:rsidRPr="00A32763">
              <w:rPr>
                <w:lang w:val="es-DO"/>
              </w:rPr>
              <w:t>Procesos de compras declarados Desiertos</w:t>
            </w:r>
          </w:p>
        </w:tc>
        <w:tc>
          <w:tcPr>
            <w:tcW w:w="1120" w:type="dxa"/>
            <w:tcBorders>
              <w:top w:val="single" w:sz="8" w:space="0" w:color="0070C0"/>
              <w:left w:val="single" w:sz="8" w:space="0" w:color="0070C0"/>
              <w:bottom w:val="single" w:sz="8" w:space="0" w:color="0070C0"/>
              <w:right w:val="single" w:sz="8" w:space="0" w:color="0070C0"/>
            </w:tcBorders>
            <w:shd w:val="clear" w:color="auto" w:fill="auto"/>
          </w:tcPr>
          <w:p w14:paraId="725B0C34" w14:textId="17D537E0" w:rsidR="005F5C59" w:rsidRPr="00A32763" w:rsidRDefault="005F5C59" w:rsidP="005F5C59">
            <w:pPr>
              <w:spacing w:after="0" w:line="360" w:lineRule="auto"/>
              <w:jc w:val="center"/>
              <w:rPr>
                <w:rFonts w:eastAsia="Times New Roman"/>
                <w:lang w:val="es-DO" w:eastAsia="es-DO"/>
              </w:rPr>
            </w:pPr>
            <w:r w:rsidRPr="00A32763">
              <w:rPr>
                <w:lang w:val="es-DO"/>
              </w:rPr>
              <w:t>2</w:t>
            </w:r>
          </w:p>
        </w:tc>
      </w:tr>
      <w:tr w:rsidR="00A32763" w:rsidRPr="00A32763" w14:paraId="0B158D5F" w14:textId="77777777" w:rsidTr="002958F9">
        <w:trPr>
          <w:trHeight w:val="408"/>
          <w:jc w:val="center"/>
        </w:trPr>
        <w:tc>
          <w:tcPr>
            <w:tcW w:w="5944" w:type="dxa"/>
            <w:tcBorders>
              <w:top w:val="single" w:sz="8" w:space="0" w:color="0070C0"/>
              <w:left w:val="single" w:sz="8" w:space="0" w:color="0070C0"/>
              <w:bottom w:val="single" w:sz="8" w:space="0" w:color="0070C0"/>
              <w:right w:val="single" w:sz="8" w:space="0" w:color="0070C0"/>
            </w:tcBorders>
            <w:shd w:val="clear" w:color="auto" w:fill="auto"/>
          </w:tcPr>
          <w:p w14:paraId="74E1E2F6" w14:textId="69CD3F8C" w:rsidR="005F5C59" w:rsidRPr="00A32763" w:rsidRDefault="005F5C59" w:rsidP="005F5C59">
            <w:pPr>
              <w:spacing w:after="0" w:line="360" w:lineRule="auto"/>
              <w:rPr>
                <w:rFonts w:eastAsia="Times New Roman"/>
                <w:lang w:val="es-DO" w:eastAsia="es-DO"/>
              </w:rPr>
            </w:pPr>
            <w:r w:rsidRPr="00A32763">
              <w:rPr>
                <w:lang w:val="es-DO"/>
              </w:rPr>
              <w:t>Procesos de compra declarados Nulos</w:t>
            </w:r>
          </w:p>
        </w:tc>
        <w:tc>
          <w:tcPr>
            <w:tcW w:w="1120" w:type="dxa"/>
            <w:tcBorders>
              <w:top w:val="single" w:sz="8" w:space="0" w:color="0070C0"/>
              <w:left w:val="single" w:sz="8" w:space="0" w:color="0070C0"/>
              <w:bottom w:val="single" w:sz="8" w:space="0" w:color="0070C0"/>
              <w:right w:val="single" w:sz="8" w:space="0" w:color="0070C0"/>
            </w:tcBorders>
            <w:shd w:val="clear" w:color="auto" w:fill="auto"/>
          </w:tcPr>
          <w:p w14:paraId="7F4B695A" w14:textId="020BE063" w:rsidR="005F5C59" w:rsidRPr="00A32763" w:rsidRDefault="005F5C59" w:rsidP="005F5C59">
            <w:pPr>
              <w:spacing w:after="0" w:line="360" w:lineRule="auto"/>
              <w:jc w:val="center"/>
              <w:rPr>
                <w:rFonts w:eastAsia="Times New Roman"/>
                <w:lang w:val="es-DO" w:eastAsia="es-DO"/>
              </w:rPr>
            </w:pPr>
            <w:r w:rsidRPr="00A32763">
              <w:rPr>
                <w:lang w:val="es-DO"/>
              </w:rPr>
              <w:t>1</w:t>
            </w:r>
          </w:p>
        </w:tc>
      </w:tr>
    </w:tbl>
    <w:p w14:paraId="263E2839" w14:textId="53AD8AAF" w:rsidR="0051092A" w:rsidRPr="00755833" w:rsidRDefault="00755833" w:rsidP="00755833">
      <w:pPr>
        <w:autoSpaceDE w:val="0"/>
        <w:autoSpaceDN w:val="0"/>
        <w:adjustRightInd w:val="0"/>
        <w:spacing w:after="150" w:line="240" w:lineRule="auto"/>
        <w:ind w:firstLine="720"/>
        <w:rPr>
          <w:sz w:val="16"/>
          <w:szCs w:val="16"/>
          <w:lang w:val="es-DO"/>
        </w:rPr>
      </w:pPr>
      <w:r w:rsidRPr="00755833">
        <w:rPr>
          <w:sz w:val="16"/>
          <w:szCs w:val="16"/>
          <w:lang w:val="es-DO"/>
        </w:rPr>
        <w:t>Cuadro XIV: Resumen de los proceso jurídicos</w:t>
      </w:r>
    </w:p>
    <w:p w14:paraId="4182EF0E" w14:textId="77777777" w:rsidR="002958F9" w:rsidRPr="00E91EE9" w:rsidRDefault="002958F9" w:rsidP="00E91EE9">
      <w:pPr>
        <w:autoSpaceDE w:val="0"/>
        <w:autoSpaceDN w:val="0"/>
        <w:adjustRightInd w:val="0"/>
        <w:spacing w:after="150" w:line="240" w:lineRule="auto"/>
        <w:rPr>
          <w:lang w:val="es-DO"/>
        </w:rPr>
      </w:pPr>
    </w:p>
    <w:p w14:paraId="0965DC82" w14:textId="04A94921" w:rsidR="00E91EE9" w:rsidRPr="002958F9" w:rsidRDefault="002958F9" w:rsidP="002958F9">
      <w:pPr>
        <w:pStyle w:val="Ttulo2"/>
        <w:spacing w:line="480" w:lineRule="auto"/>
        <w:rPr>
          <w:b/>
          <w:bCs/>
          <w:lang w:val="es-DO"/>
        </w:rPr>
      </w:pPr>
      <w:r>
        <w:rPr>
          <w:b/>
          <w:bCs/>
          <w:lang w:val="es-DO"/>
        </w:rPr>
        <w:lastRenderedPageBreak/>
        <w:t xml:space="preserve">  </w:t>
      </w:r>
      <w:bookmarkStart w:id="35" w:name="_Toc153578835"/>
      <w:r>
        <w:rPr>
          <w:b/>
          <w:bCs/>
          <w:lang w:val="es-DO"/>
        </w:rPr>
        <w:t>3.</w:t>
      </w:r>
      <w:r w:rsidR="00E91EE9" w:rsidRPr="002958F9">
        <w:rPr>
          <w:b/>
          <w:bCs/>
          <w:lang w:val="es-DO"/>
        </w:rPr>
        <w:t>4</w:t>
      </w:r>
      <w:r w:rsidR="00651846" w:rsidRPr="002958F9">
        <w:rPr>
          <w:b/>
          <w:bCs/>
          <w:lang w:val="es-DO"/>
        </w:rPr>
        <w:t xml:space="preserve"> </w:t>
      </w:r>
      <w:r w:rsidR="00E91EE9" w:rsidRPr="002958F9">
        <w:rPr>
          <w:b/>
          <w:bCs/>
          <w:lang w:val="es-DO"/>
        </w:rPr>
        <w:t>Desempeño</w:t>
      </w:r>
      <w:r w:rsidR="00651846" w:rsidRPr="002958F9">
        <w:rPr>
          <w:b/>
          <w:bCs/>
          <w:lang w:val="es-DO"/>
        </w:rPr>
        <w:t xml:space="preserve"> </w:t>
      </w:r>
      <w:r w:rsidR="00E91EE9" w:rsidRPr="002958F9">
        <w:rPr>
          <w:b/>
          <w:bCs/>
          <w:lang w:val="es-DO"/>
        </w:rPr>
        <w:t>de</w:t>
      </w:r>
      <w:r w:rsidR="00651846" w:rsidRPr="002958F9">
        <w:rPr>
          <w:b/>
          <w:bCs/>
          <w:lang w:val="es-DO"/>
        </w:rPr>
        <w:t xml:space="preserve"> </w:t>
      </w:r>
      <w:r w:rsidR="00E91EE9" w:rsidRPr="002958F9">
        <w:rPr>
          <w:b/>
          <w:bCs/>
          <w:lang w:val="es-DO"/>
        </w:rPr>
        <w:t>la</w:t>
      </w:r>
      <w:r w:rsidR="00651846" w:rsidRPr="002958F9">
        <w:rPr>
          <w:b/>
          <w:bCs/>
          <w:lang w:val="es-DO"/>
        </w:rPr>
        <w:t xml:space="preserve"> </w:t>
      </w:r>
      <w:r w:rsidR="00E91EE9" w:rsidRPr="002958F9">
        <w:rPr>
          <w:b/>
          <w:bCs/>
          <w:lang w:val="es-DO"/>
        </w:rPr>
        <w:t>Tecnología</w:t>
      </w:r>
      <w:bookmarkEnd w:id="35"/>
    </w:p>
    <w:p w14:paraId="7952BE2B" w14:textId="77777777" w:rsidR="00267FDE" w:rsidRPr="00A32763" w:rsidRDefault="00267FDE" w:rsidP="00267FDE">
      <w:pPr>
        <w:pStyle w:val="Textoindependiente"/>
        <w:spacing w:line="360" w:lineRule="auto"/>
        <w:ind w:left="100" w:right="102"/>
        <w:jc w:val="both"/>
        <w:rPr>
          <w:rFonts w:eastAsia="Calibri"/>
          <w:color w:val="767171"/>
          <w:spacing w:val="20"/>
        </w:rPr>
      </w:pPr>
      <w:r w:rsidRPr="00A32763">
        <w:rPr>
          <w:rFonts w:eastAsia="Calibri"/>
          <w:color w:val="767171"/>
          <w:spacing w:val="20"/>
        </w:rPr>
        <w:t>Con la nueva oficina que obtuvo el INDOCAFE, tuvimos la oportunidad de crear una infraestructura de acuerdo con la operación que este necesita, donde no se quedó el mínimo detalle de aprovechamiento, obteniendo así equipos propios infraestructurales de red, aprovechando los 3 niveles del edificio, se logró lo siguiente:</w:t>
      </w:r>
    </w:p>
    <w:p w14:paraId="76567A4B" w14:textId="77777777" w:rsidR="00267FDE" w:rsidRPr="00A32763" w:rsidRDefault="00267FDE" w:rsidP="00267FDE">
      <w:pPr>
        <w:pStyle w:val="Prrafodelista"/>
        <w:widowControl w:val="0"/>
        <w:numPr>
          <w:ilvl w:val="0"/>
          <w:numId w:val="13"/>
        </w:numPr>
        <w:tabs>
          <w:tab w:val="left" w:pos="820"/>
          <w:tab w:val="left" w:pos="821"/>
        </w:tabs>
        <w:autoSpaceDE w:val="0"/>
        <w:autoSpaceDN w:val="0"/>
        <w:spacing w:after="0" w:line="360" w:lineRule="auto"/>
        <w:ind w:right="438"/>
        <w:contextualSpacing w:val="0"/>
        <w:jc w:val="both"/>
        <w:rPr>
          <w:rFonts w:eastAsia="Calibri"/>
          <w:color w:val="767171"/>
          <w:spacing w:val="20"/>
          <w:sz w:val="24"/>
          <w:szCs w:val="24"/>
        </w:rPr>
      </w:pPr>
      <w:r w:rsidRPr="00A32763">
        <w:rPr>
          <w:rFonts w:eastAsia="Calibri"/>
          <w:color w:val="767171"/>
          <w:spacing w:val="20"/>
          <w:sz w:val="24"/>
          <w:szCs w:val="24"/>
        </w:rPr>
        <w:t>Un diseño nuevo de estructura de red, con los mejores equipos avanzados de telecomunicación y cables de red de última generación.</w:t>
      </w:r>
    </w:p>
    <w:p w14:paraId="6E9E870E" w14:textId="77777777" w:rsidR="00267FDE" w:rsidRPr="00A32763" w:rsidRDefault="00267FDE" w:rsidP="00267FDE">
      <w:pPr>
        <w:pStyle w:val="Prrafodelista"/>
        <w:widowControl w:val="0"/>
        <w:numPr>
          <w:ilvl w:val="0"/>
          <w:numId w:val="13"/>
        </w:numPr>
        <w:tabs>
          <w:tab w:val="left" w:pos="820"/>
          <w:tab w:val="left" w:pos="821"/>
        </w:tabs>
        <w:autoSpaceDE w:val="0"/>
        <w:autoSpaceDN w:val="0"/>
        <w:spacing w:after="0" w:line="360" w:lineRule="auto"/>
        <w:ind w:right="438"/>
        <w:contextualSpacing w:val="0"/>
        <w:jc w:val="both"/>
        <w:rPr>
          <w:rFonts w:eastAsia="Calibri"/>
          <w:color w:val="767171"/>
          <w:spacing w:val="20"/>
          <w:sz w:val="24"/>
          <w:szCs w:val="24"/>
        </w:rPr>
      </w:pPr>
      <w:r w:rsidRPr="00A32763">
        <w:rPr>
          <w:rFonts w:eastAsia="Calibri"/>
          <w:color w:val="767171"/>
          <w:spacing w:val="20"/>
          <w:sz w:val="24"/>
          <w:szCs w:val="24"/>
        </w:rPr>
        <w:t>Adquisición de equipo de seguridad informático (firewall), Switches, Access Point (AP) y Central telefónica, todo de última generación; anteriormente equipos similares a estos eran rentados por la compañía de telecomunicación CLARO.</w:t>
      </w:r>
    </w:p>
    <w:p w14:paraId="52B00F02" w14:textId="77777777" w:rsidR="00267FDE" w:rsidRPr="00A32763" w:rsidRDefault="00267FDE" w:rsidP="00267FDE">
      <w:pPr>
        <w:pStyle w:val="Prrafodelista"/>
        <w:widowControl w:val="0"/>
        <w:numPr>
          <w:ilvl w:val="0"/>
          <w:numId w:val="13"/>
        </w:numPr>
        <w:tabs>
          <w:tab w:val="left" w:pos="820"/>
          <w:tab w:val="left" w:pos="821"/>
        </w:tabs>
        <w:autoSpaceDE w:val="0"/>
        <w:autoSpaceDN w:val="0"/>
        <w:spacing w:after="0" w:line="360" w:lineRule="auto"/>
        <w:ind w:right="438"/>
        <w:contextualSpacing w:val="0"/>
        <w:jc w:val="both"/>
        <w:rPr>
          <w:rFonts w:eastAsia="Calibri"/>
          <w:color w:val="767171"/>
          <w:spacing w:val="20"/>
          <w:sz w:val="24"/>
          <w:szCs w:val="24"/>
        </w:rPr>
      </w:pPr>
      <w:r w:rsidRPr="00A32763">
        <w:rPr>
          <w:rFonts w:eastAsia="Calibri"/>
          <w:color w:val="767171"/>
          <w:spacing w:val="20"/>
          <w:sz w:val="24"/>
          <w:szCs w:val="24"/>
        </w:rPr>
        <w:t>Actualización de la página web institucional, portal de transparencia y página principal.</w:t>
      </w:r>
    </w:p>
    <w:p w14:paraId="473CA15C" w14:textId="77777777" w:rsidR="00267FDE" w:rsidRPr="00A32763" w:rsidRDefault="00267FDE" w:rsidP="00267FDE">
      <w:pPr>
        <w:pStyle w:val="Prrafodelista"/>
        <w:widowControl w:val="0"/>
        <w:numPr>
          <w:ilvl w:val="0"/>
          <w:numId w:val="13"/>
        </w:numPr>
        <w:tabs>
          <w:tab w:val="left" w:pos="820"/>
          <w:tab w:val="left" w:pos="821"/>
        </w:tabs>
        <w:autoSpaceDE w:val="0"/>
        <w:autoSpaceDN w:val="0"/>
        <w:spacing w:after="0" w:line="360" w:lineRule="auto"/>
        <w:ind w:right="438"/>
        <w:contextualSpacing w:val="0"/>
        <w:jc w:val="both"/>
        <w:rPr>
          <w:rFonts w:eastAsia="Calibri"/>
          <w:color w:val="767171"/>
          <w:spacing w:val="20"/>
          <w:sz w:val="24"/>
          <w:szCs w:val="24"/>
        </w:rPr>
      </w:pPr>
      <w:r w:rsidRPr="00A32763">
        <w:rPr>
          <w:rFonts w:eastAsia="Calibri"/>
          <w:color w:val="767171"/>
          <w:spacing w:val="20"/>
          <w:sz w:val="24"/>
          <w:szCs w:val="24"/>
        </w:rPr>
        <w:t>Innovación e Implementaciones en actualización de un IVR (Asistente de la Central Telefónica) para mejor gestión al momento de un ciudadano comunicarse con la institución.</w:t>
      </w:r>
    </w:p>
    <w:p w14:paraId="7C0713E5" w14:textId="77777777" w:rsidR="00267FDE" w:rsidRPr="00A32763" w:rsidRDefault="00267FDE" w:rsidP="00267FDE">
      <w:pPr>
        <w:pStyle w:val="Prrafodelista"/>
        <w:widowControl w:val="0"/>
        <w:numPr>
          <w:ilvl w:val="0"/>
          <w:numId w:val="13"/>
        </w:numPr>
        <w:tabs>
          <w:tab w:val="left" w:pos="820"/>
          <w:tab w:val="left" w:pos="821"/>
        </w:tabs>
        <w:autoSpaceDE w:val="0"/>
        <w:autoSpaceDN w:val="0"/>
        <w:spacing w:after="0" w:line="360" w:lineRule="auto"/>
        <w:ind w:right="438"/>
        <w:contextualSpacing w:val="0"/>
        <w:jc w:val="both"/>
        <w:rPr>
          <w:rFonts w:eastAsia="Calibri"/>
          <w:color w:val="767171"/>
          <w:spacing w:val="20"/>
          <w:sz w:val="24"/>
          <w:szCs w:val="24"/>
        </w:rPr>
      </w:pPr>
      <w:r w:rsidRPr="00A32763">
        <w:rPr>
          <w:rFonts w:eastAsia="Calibri"/>
          <w:color w:val="767171"/>
          <w:spacing w:val="20"/>
          <w:sz w:val="24"/>
          <w:szCs w:val="24"/>
        </w:rPr>
        <w:t>En capacitación de Cloud Computing, para tener servicios en la nube, implementado nuevas tecnologías y reducir gastos.</w:t>
      </w:r>
    </w:p>
    <w:p w14:paraId="3693315A" w14:textId="77777777" w:rsidR="00267FDE" w:rsidRPr="00A32763" w:rsidRDefault="00267FDE" w:rsidP="00267FDE">
      <w:pPr>
        <w:pStyle w:val="Prrafodelista"/>
        <w:widowControl w:val="0"/>
        <w:numPr>
          <w:ilvl w:val="0"/>
          <w:numId w:val="13"/>
        </w:numPr>
        <w:tabs>
          <w:tab w:val="left" w:pos="820"/>
          <w:tab w:val="left" w:pos="821"/>
        </w:tabs>
        <w:autoSpaceDE w:val="0"/>
        <w:autoSpaceDN w:val="0"/>
        <w:spacing w:after="0" w:line="360" w:lineRule="auto"/>
        <w:ind w:right="438"/>
        <w:contextualSpacing w:val="0"/>
        <w:jc w:val="both"/>
        <w:rPr>
          <w:rFonts w:eastAsia="Calibri"/>
          <w:color w:val="767171"/>
          <w:spacing w:val="20"/>
          <w:sz w:val="24"/>
          <w:szCs w:val="24"/>
        </w:rPr>
      </w:pPr>
      <w:r w:rsidRPr="00A32763">
        <w:rPr>
          <w:rFonts w:eastAsia="Calibri"/>
          <w:color w:val="767171"/>
          <w:spacing w:val="20"/>
          <w:sz w:val="24"/>
          <w:szCs w:val="24"/>
        </w:rPr>
        <w:t>En capacitación de frameworks ITIL del personal completo en TIC para juntos desarrollar y adaptar el modelo de ITIL con prácticas recomendadas</w:t>
      </w:r>
    </w:p>
    <w:p w14:paraId="47D91898" w14:textId="77777777" w:rsidR="00267FDE" w:rsidRPr="00A32763" w:rsidRDefault="00267FDE" w:rsidP="00267FDE">
      <w:pPr>
        <w:pStyle w:val="Prrafodelista"/>
        <w:widowControl w:val="0"/>
        <w:numPr>
          <w:ilvl w:val="0"/>
          <w:numId w:val="13"/>
        </w:numPr>
        <w:tabs>
          <w:tab w:val="left" w:pos="820"/>
          <w:tab w:val="left" w:pos="821"/>
        </w:tabs>
        <w:autoSpaceDE w:val="0"/>
        <w:autoSpaceDN w:val="0"/>
        <w:spacing w:after="0" w:line="360" w:lineRule="auto"/>
        <w:ind w:right="438"/>
        <w:contextualSpacing w:val="0"/>
        <w:jc w:val="both"/>
        <w:rPr>
          <w:rFonts w:eastAsia="Calibri"/>
          <w:color w:val="767171"/>
          <w:spacing w:val="20"/>
          <w:sz w:val="24"/>
          <w:szCs w:val="24"/>
        </w:rPr>
      </w:pPr>
      <w:r w:rsidRPr="00A32763">
        <w:rPr>
          <w:rFonts w:eastAsia="Calibri"/>
          <w:color w:val="767171"/>
          <w:spacing w:val="20"/>
          <w:sz w:val="24"/>
          <w:szCs w:val="24"/>
        </w:rPr>
        <w:t xml:space="preserve">b) Uso de las TIC para la simplificación de trámites y </w:t>
      </w:r>
      <w:r w:rsidRPr="00A32763">
        <w:rPr>
          <w:rFonts w:eastAsia="Calibri"/>
          <w:color w:val="767171"/>
          <w:spacing w:val="20"/>
          <w:sz w:val="24"/>
          <w:szCs w:val="24"/>
        </w:rPr>
        <w:lastRenderedPageBreak/>
        <w:t>mejorar procesos.</w:t>
      </w:r>
    </w:p>
    <w:p w14:paraId="6E916352" w14:textId="77777777" w:rsidR="00267FDE" w:rsidRPr="00A32763" w:rsidRDefault="00267FDE" w:rsidP="00267FDE">
      <w:pPr>
        <w:pStyle w:val="Prrafodelista"/>
        <w:widowControl w:val="0"/>
        <w:numPr>
          <w:ilvl w:val="0"/>
          <w:numId w:val="13"/>
        </w:numPr>
        <w:tabs>
          <w:tab w:val="left" w:pos="820"/>
          <w:tab w:val="left" w:pos="821"/>
        </w:tabs>
        <w:autoSpaceDE w:val="0"/>
        <w:autoSpaceDN w:val="0"/>
        <w:spacing w:after="0" w:line="360" w:lineRule="auto"/>
        <w:ind w:right="438"/>
        <w:contextualSpacing w:val="0"/>
        <w:jc w:val="both"/>
        <w:rPr>
          <w:rFonts w:eastAsia="Calibri"/>
          <w:color w:val="767171"/>
          <w:spacing w:val="20"/>
          <w:sz w:val="24"/>
          <w:szCs w:val="24"/>
        </w:rPr>
      </w:pPr>
      <w:r w:rsidRPr="00A32763">
        <w:rPr>
          <w:rFonts w:eastAsia="Calibri"/>
          <w:color w:val="767171"/>
          <w:spacing w:val="20"/>
          <w:sz w:val="24"/>
          <w:szCs w:val="24"/>
        </w:rPr>
        <w:t>En funcionamiento Facebook, Twitter, Instagram y YouTube.</w:t>
      </w:r>
    </w:p>
    <w:p w14:paraId="5A9C3467" w14:textId="77777777" w:rsidR="00267FDE" w:rsidRPr="00A32763" w:rsidRDefault="00267FDE" w:rsidP="00267FDE">
      <w:pPr>
        <w:pStyle w:val="Prrafodelista"/>
        <w:widowControl w:val="0"/>
        <w:numPr>
          <w:ilvl w:val="0"/>
          <w:numId w:val="13"/>
        </w:numPr>
        <w:tabs>
          <w:tab w:val="left" w:pos="820"/>
          <w:tab w:val="left" w:pos="821"/>
        </w:tabs>
        <w:autoSpaceDE w:val="0"/>
        <w:autoSpaceDN w:val="0"/>
        <w:spacing w:after="0" w:line="360" w:lineRule="auto"/>
        <w:ind w:right="438"/>
        <w:contextualSpacing w:val="0"/>
        <w:jc w:val="both"/>
        <w:rPr>
          <w:rFonts w:eastAsia="Calibri"/>
          <w:color w:val="767171"/>
          <w:spacing w:val="20"/>
          <w:sz w:val="24"/>
          <w:szCs w:val="24"/>
        </w:rPr>
      </w:pPr>
      <w:r w:rsidRPr="00A32763">
        <w:rPr>
          <w:rFonts w:eastAsia="Calibri"/>
          <w:color w:val="767171"/>
          <w:spacing w:val="20"/>
          <w:sz w:val="24"/>
          <w:szCs w:val="24"/>
        </w:rPr>
        <w:t>Licencias de Microsoft Office 365</w:t>
      </w:r>
    </w:p>
    <w:p w14:paraId="359337BF" w14:textId="77777777" w:rsidR="00267FDE" w:rsidRPr="00A32763" w:rsidRDefault="00267FDE" w:rsidP="00267FDE">
      <w:pPr>
        <w:pStyle w:val="Prrafodelista"/>
        <w:widowControl w:val="0"/>
        <w:numPr>
          <w:ilvl w:val="0"/>
          <w:numId w:val="13"/>
        </w:numPr>
        <w:tabs>
          <w:tab w:val="left" w:pos="820"/>
          <w:tab w:val="left" w:pos="821"/>
        </w:tabs>
        <w:autoSpaceDE w:val="0"/>
        <w:autoSpaceDN w:val="0"/>
        <w:spacing w:after="0" w:line="360" w:lineRule="auto"/>
        <w:ind w:right="438"/>
        <w:contextualSpacing w:val="0"/>
        <w:jc w:val="both"/>
        <w:rPr>
          <w:rFonts w:eastAsia="Calibri"/>
          <w:color w:val="767171"/>
          <w:spacing w:val="20"/>
          <w:sz w:val="24"/>
          <w:szCs w:val="24"/>
        </w:rPr>
      </w:pPr>
      <w:r w:rsidRPr="00A32763">
        <w:rPr>
          <w:rFonts w:eastAsia="Calibri"/>
          <w:color w:val="767171"/>
          <w:spacing w:val="20"/>
          <w:sz w:val="24"/>
          <w:szCs w:val="24"/>
        </w:rPr>
        <w:t>Participación de mujeres en TIC</w:t>
      </w:r>
    </w:p>
    <w:p w14:paraId="6BCE7C8A" w14:textId="77777777" w:rsidR="00267FDE" w:rsidRDefault="00267FDE" w:rsidP="00267FDE">
      <w:pPr>
        <w:pStyle w:val="Prrafodelista"/>
        <w:widowControl w:val="0"/>
        <w:numPr>
          <w:ilvl w:val="0"/>
          <w:numId w:val="13"/>
        </w:numPr>
        <w:tabs>
          <w:tab w:val="left" w:pos="820"/>
          <w:tab w:val="left" w:pos="821"/>
        </w:tabs>
        <w:autoSpaceDE w:val="0"/>
        <w:autoSpaceDN w:val="0"/>
        <w:spacing w:after="0" w:line="360" w:lineRule="auto"/>
        <w:ind w:right="438"/>
        <w:contextualSpacing w:val="0"/>
        <w:jc w:val="both"/>
        <w:rPr>
          <w:rFonts w:eastAsia="Calibri"/>
          <w:color w:val="767171"/>
          <w:spacing w:val="20"/>
          <w:sz w:val="24"/>
          <w:szCs w:val="24"/>
        </w:rPr>
      </w:pPr>
      <w:r w:rsidRPr="00A32763">
        <w:rPr>
          <w:rFonts w:eastAsia="Calibri"/>
          <w:color w:val="767171"/>
          <w:spacing w:val="20"/>
          <w:sz w:val="24"/>
          <w:szCs w:val="24"/>
        </w:rPr>
        <w:t>Instalación de software para brindar soporte de manera remota a las oficinas regionales, mejorando así los procesos y agilizar los trámites de trabajos.</w:t>
      </w:r>
    </w:p>
    <w:p w14:paraId="6B8CB862" w14:textId="55C31FAA" w:rsidR="00267FDE" w:rsidRPr="00956D82" w:rsidRDefault="00956D82" w:rsidP="00956D82">
      <w:pPr>
        <w:widowControl w:val="0"/>
        <w:tabs>
          <w:tab w:val="left" w:pos="820"/>
          <w:tab w:val="left" w:pos="821"/>
        </w:tabs>
        <w:autoSpaceDE w:val="0"/>
        <w:autoSpaceDN w:val="0"/>
        <w:spacing w:after="0" w:line="360" w:lineRule="auto"/>
        <w:ind w:right="438"/>
        <w:jc w:val="both"/>
        <w:rPr>
          <w:rFonts w:eastAsia="Calibri"/>
          <w:lang w:val="es-DO"/>
        </w:rPr>
      </w:pPr>
      <w:r w:rsidRPr="00956D82">
        <w:rPr>
          <w:rFonts w:eastAsia="Calibri"/>
          <w:lang w:val="es-DO"/>
        </w:rPr>
        <w:t xml:space="preserve">     </w:t>
      </w:r>
      <w:r w:rsidR="00267FDE" w:rsidRPr="00956D82">
        <w:rPr>
          <w:rFonts w:eastAsia="Calibri"/>
          <w:lang w:val="es-DO"/>
        </w:rPr>
        <w:t xml:space="preserve">En otro orden se han obtenido cuatro (4) certificaciones: </w:t>
      </w:r>
    </w:p>
    <w:p w14:paraId="108A8A5B" w14:textId="77777777" w:rsidR="00267FDE" w:rsidRPr="00A32763" w:rsidRDefault="00267FDE" w:rsidP="00267FDE">
      <w:pPr>
        <w:spacing w:after="0" w:line="240" w:lineRule="auto"/>
        <w:ind w:firstLine="460"/>
        <w:rPr>
          <w:rFonts w:eastAsia="Times New Roman"/>
        </w:rPr>
      </w:pPr>
      <w:r w:rsidRPr="00A32763">
        <w:rPr>
          <w:rFonts w:eastAsia="Times New Roman"/>
        </w:rPr>
        <w:t>NORTIC E1</w:t>
      </w:r>
    </w:p>
    <w:p w14:paraId="2DEA7730" w14:textId="77777777" w:rsidR="00267FDE" w:rsidRPr="00A32763" w:rsidRDefault="00267FDE" w:rsidP="00267FDE">
      <w:pPr>
        <w:spacing w:after="0" w:line="240" w:lineRule="auto"/>
        <w:ind w:firstLine="460"/>
        <w:rPr>
          <w:rFonts w:eastAsia="Times New Roman"/>
        </w:rPr>
      </w:pPr>
      <w:r w:rsidRPr="00A32763">
        <w:rPr>
          <w:rFonts w:eastAsia="Times New Roman"/>
        </w:rPr>
        <w:t>NORTIC A2</w:t>
      </w:r>
    </w:p>
    <w:p w14:paraId="16EB33C6" w14:textId="77777777" w:rsidR="00267FDE" w:rsidRPr="00A32763" w:rsidRDefault="00267FDE" w:rsidP="00267FDE">
      <w:pPr>
        <w:spacing w:after="0" w:line="240" w:lineRule="auto"/>
        <w:ind w:firstLine="460"/>
        <w:rPr>
          <w:rFonts w:eastAsia="Times New Roman"/>
        </w:rPr>
      </w:pPr>
      <w:r w:rsidRPr="00A32763">
        <w:rPr>
          <w:rFonts w:eastAsia="Times New Roman"/>
        </w:rPr>
        <w:t>NORTIC A3</w:t>
      </w:r>
    </w:p>
    <w:p w14:paraId="582DE368" w14:textId="77777777" w:rsidR="00267FDE" w:rsidRPr="00A32763" w:rsidRDefault="00267FDE" w:rsidP="00267FDE">
      <w:pPr>
        <w:spacing w:after="0" w:line="240" w:lineRule="auto"/>
        <w:ind w:firstLine="460"/>
        <w:rPr>
          <w:rFonts w:eastAsia="Times New Roman"/>
          <w:lang w:val="es-DO"/>
        </w:rPr>
      </w:pPr>
      <w:r w:rsidRPr="00A32763">
        <w:rPr>
          <w:rFonts w:eastAsia="Times New Roman"/>
          <w:lang w:val="es-DO"/>
        </w:rPr>
        <w:t>ITIL FOUNDATION 4</w:t>
      </w:r>
    </w:p>
    <w:p w14:paraId="7379FAA0" w14:textId="77777777" w:rsidR="00267FDE" w:rsidRPr="00A32763" w:rsidRDefault="00267FDE" w:rsidP="00267FDE">
      <w:pPr>
        <w:spacing w:after="0" w:line="240" w:lineRule="auto"/>
        <w:ind w:firstLine="460"/>
        <w:rPr>
          <w:rFonts w:eastAsia="Times New Roman"/>
          <w:lang w:val="es-DO"/>
        </w:rPr>
      </w:pPr>
    </w:p>
    <w:p w14:paraId="2990B0E8" w14:textId="77777777" w:rsidR="00267FDE" w:rsidRPr="00A32763" w:rsidRDefault="00267FDE" w:rsidP="00267FDE">
      <w:pPr>
        <w:pStyle w:val="Prrafodelista"/>
        <w:widowControl w:val="0"/>
        <w:numPr>
          <w:ilvl w:val="0"/>
          <w:numId w:val="15"/>
        </w:numPr>
        <w:tabs>
          <w:tab w:val="left" w:pos="820"/>
          <w:tab w:val="left" w:pos="821"/>
        </w:tabs>
        <w:autoSpaceDE w:val="0"/>
        <w:autoSpaceDN w:val="0"/>
        <w:spacing w:after="0" w:line="360" w:lineRule="auto"/>
        <w:ind w:right="438"/>
        <w:contextualSpacing w:val="0"/>
        <w:rPr>
          <w:rFonts w:eastAsia="Calibri"/>
          <w:color w:val="767171"/>
          <w:spacing w:val="20"/>
          <w:sz w:val="24"/>
          <w:szCs w:val="24"/>
        </w:rPr>
      </w:pPr>
      <w:r w:rsidRPr="00A32763">
        <w:rPr>
          <w:rFonts w:eastAsia="Calibri"/>
          <w:color w:val="767171"/>
          <w:spacing w:val="20"/>
          <w:sz w:val="24"/>
          <w:szCs w:val="24"/>
        </w:rPr>
        <w:t>Desempeño de la mesa de servicio</w:t>
      </w:r>
    </w:p>
    <w:p w14:paraId="2EDF7399" w14:textId="77777777" w:rsidR="00267FDE" w:rsidRPr="00A32763" w:rsidRDefault="00267FDE" w:rsidP="00267FDE">
      <w:pPr>
        <w:pStyle w:val="Textoindependiente"/>
        <w:rPr>
          <w:b/>
          <w:color w:val="767171"/>
        </w:rPr>
      </w:pPr>
    </w:p>
    <w:p w14:paraId="4D627AB7" w14:textId="77777777" w:rsidR="00267FDE" w:rsidRPr="00A32763" w:rsidRDefault="00267FDE" w:rsidP="00956D82">
      <w:pPr>
        <w:pStyle w:val="Textoindependiente"/>
        <w:spacing w:line="360" w:lineRule="auto"/>
        <w:ind w:left="100" w:right="107"/>
        <w:jc w:val="both"/>
        <w:rPr>
          <w:rFonts w:eastAsia="Calibri"/>
          <w:color w:val="767171"/>
          <w:spacing w:val="20"/>
        </w:rPr>
      </w:pPr>
      <w:r w:rsidRPr="00A32763">
        <w:rPr>
          <w:rFonts w:eastAsia="Calibri"/>
          <w:color w:val="767171"/>
          <w:spacing w:val="20"/>
        </w:rPr>
        <w:t>Así mismo en relación con el desempeño de la mesa de ayuda y/o soporte técnico de servicio previo, se hizo un inventario general de los equipos y herramientas informáticos, lo que permitió de terminar las necesidades de equipamiento. A partir de estas informaciones se actualizaron los equipos y se instalaron herramientas para brindar soporte de manera remota.</w:t>
      </w:r>
    </w:p>
    <w:p w14:paraId="560A98EB" w14:textId="77777777" w:rsidR="00267FDE" w:rsidRPr="00A32763" w:rsidRDefault="00267FDE" w:rsidP="00267FDE">
      <w:pPr>
        <w:pStyle w:val="Textoindependiente"/>
        <w:spacing w:before="1" w:line="360" w:lineRule="auto"/>
        <w:rPr>
          <w:rFonts w:eastAsia="Calibri"/>
          <w:color w:val="767171"/>
          <w:spacing w:val="20"/>
        </w:rPr>
      </w:pPr>
    </w:p>
    <w:p w14:paraId="6F99526C" w14:textId="77777777" w:rsidR="00267FDE" w:rsidRPr="00A32763" w:rsidRDefault="00267FDE" w:rsidP="00267FDE">
      <w:pPr>
        <w:pStyle w:val="Textoindependiente"/>
        <w:spacing w:line="360" w:lineRule="auto"/>
        <w:ind w:left="100" w:right="102"/>
        <w:jc w:val="both"/>
        <w:rPr>
          <w:rFonts w:eastAsia="Calibri"/>
          <w:color w:val="767171"/>
          <w:spacing w:val="20"/>
        </w:rPr>
      </w:pPr>
      <w:r w:rsidRPr="00A32763">
        <w:rPr>
          <w:rFonts w:eastAsia="Calibri"/>
          <w:color w:val="767171"/>
          <w:spacing w:val="20"/>
        </w:rPr>
        <w:t>La plataforma de SATCAFE, donado por la FAO y de todos los países que cuentan con el mismo, siendo los primeros en migrar, ya que cada país cuenta con la plataforma, pero manejado y hostiado por otra institución. Se agregará un servidor a parte con el mismo servidor, siendo este alimentado por cada dato que recibe el de producción, para que, este en caso de algún incidente, esté como plan de contingencia o respaldo del SATCAFE.</w:t>
      </w:r>
    </w:p>
    <w:p w14:paraId="67FBFE61" w14:textId="77777777" w:rsidR="00267FDE" w:rsidRPr="00A32763" w:rsidRDefault="00267FDE" w:rsidP="00267FDE">
      <w:pPr>
        <w:pStyle w:val="Textoindependiente"/>
        <w:spacing w:line="360" w:lineRule="auto"/>
        <w:ind w:left="100" w:right="102"/>
        <w:jc w:val="both"/>
        <w:rPr>
          <w:rFonts w:eastAsia="Calibri"/>
          <w:color w:val="767171"/>
          <w:spacing w:val="20"/>
        </w:rPr>
      </w:pPr>
    </w:p>
    <w:p w14:paraId="495AC6E6" w14:textId="77777777" w:rsidR="00267FDE" w:rsidRPr="00A32763" w:rsidRDefault="00267FDE" w:rsidP="00267FDE">
      <w:pPr>
        <w:pStyle w:val="Prrafodelista"/>
        <w:widowControl w:val="0"/>
        <w:numPr>
          <w:ilvl w:val="0"/>
          <w:numId w:val="15"/>
        </w:numPr>
        <w:tabs>
          <w:tab w:val="left" w:pos="820"/>
          <w:tab w:val="left" w:pos="821"/>
        </w:tabs>
        <w:autoSpaceDE w:val="0"/>
        <w:autoSpaceDN w:val="0"/>
        <w:spacing w:after="0" w:line="360" w:lineRule="auto"/>
        <w:ind w:right="438"/>
        <w:contextualSpacing w:val="0"/>
        <w:rPr>
          <w:rFonts w:ascii="Times New Roman" w:eastAsia="Calibri" w:hAnsi="Times New Roman" w:cs="Times New Roman"/>
          <w:color w:val="767171"/>
          <w:spacing w:val="20"/>
          <w:sz w:val="24"/>
          <w:szCs w:val="24"/>
          <w:lang w:val="es-ES"/>
        </w:rPr>
      </w:pPr>
      <w:r w:rsidRPr="00A32763">
        <w:rPr>
          <w:rFonts w:ascii="Times New Roman" w:eastAsia="Calibri" w:hAnsi="Times New Roman" w:cs="Times New Roman"/>
          <w:color w:val="767171"/>
          <w:spacing w:val="20"/>
          <w:sz w:val="24"/>
          <w:szCs w:val="24"/>
          <w:lang w:val="es-ES"/>
        </w:rPr>
        <w:lastRenderedPageBreak/>
        <w:t>Participación de mujeres en TIC</w:t>
      </w:r>
    </w:p>
    <w:p w14:paraId="3A8D4277" w14:textId="77777777" w:rsidR="00267FDE" w:rsidRPr="00A32763" w:rsidRDefault="00267FDE" w:rsidP="00267FDE">
      <w:pPr>
        <w:pStyle w:val="Textoindependiente"/>
        <w:rPr>
          <w:b/>
          <w:color w:val="767171"/>
        </w:rPr>
      </w:pPr>
    </w:p>
    <w:p w14:paraId="583BB20F" w14:textId="77777777" w:rsidR="00267FDE" w:rsidRPr="00A32763" w:rsidRDefault="00267FDE" w:rsidP="00267FDE">
      <w:pPr>
        <w:pStyle w:val="Textoindependiente"/>
        <w:spacing w:line="360" w:lineRule="auto"/>
        <w:ind w:left="100" w:right="108"/>
        <w:jc w:val="both"/>
        <w:rPr>
          <w:rFonts w:eastAsia="Calibri"/>
          <w:color w:val="767171"/>
          <w:spacing w:val="20"/>
        </w:rPr>
      </w:pPr>
      <w:r w:rsidRPr="00A32763">
        <w:rPr>
          <w:rFonts w:eastAsia="Calibri"/>
          <w:color w:val="767171"/>
          <w:spacing w:val="20"/>
        </w:rPr>
        <w:t>El departamento de Tecnología de la Información y Comunicación (TIC), cuenta con 3 mujeres en el departamento de Tecnología de la Información y Comunicación, siendo estas, manejadoras de la página web institucional, logrando cambios importantes y significativos para la institución.</w:t>
      </w:r>
    </w:p>
    <w:p w14:paraId="052AD9B2" w14:textId="77777777" w:rsidR="00267FDE" w:rsidRPr="00A32763" w:rsidRDefault="00267FDE" w:rsidP="00267FDE">
      <w:pPr>
        <w:pStyle w:val="Textoindependiente"/>
        <w:spacing w:line="360" w:lineRule="auto"/>
        <w:ind w:left="100" w:right="108"/>
        <w:jc w:val="both"/>
        <w:rPr>
          <w:rFonts w:eastAsia="Calibri"/>
          <w:color w:val="767171"/>
          <w:spacing w:val="20"/>
        </w:rPr>
      </w:pPr>
    </w:p>
    <w:p w14:paraId="57EE38E3" w14:textId="77777777" w:rsidR="00267FDE" w:rsidRPr="00A32763" w:rsidRDefault="00267FDE" w:rsidP="00267FDE">
      <w:pPr>
        <w:pStyle w:val="Textoindependiente"/>
        <w:spacing w:line="360" w:lineRule="auto"/>
        <w:ind w:left="100" w:right="108"/>
        <w:jc w:val="both"/>
        <w:rPr>
          <w:rFonts w:eastAsia="Calibri"/>
          <w:color w:val="767171"/>
          <w:spacing w:val="20"/>
        </w:rPr>
      </w:pPr>
      <w:r w:rsidRPr="00A32763">
        <w:rPr>
          <w:rFonts w:eastAsia="Calibri"/>
          <w:color w:val="767171"/>
          <w:spacing w:val="20"/>
        </w:rPr>
        <w:t>En la sección de infraestructura, exactamente en Software y Herramientas, no hemos incrementado, debido a que, de acuerdo con nuestro personal, aún no está completo, necesitamos un programador desarrollador.</w:t>
      </w:r>
    </w:p>
    <w:p w14:paraId="69093148" w14:textId="77777777" w:rsidR="00267FDE" w:rsidRPr="00A32763" w:rsidRDefault="00267FDE" w:rsidP="00267FDE">
      <w:pPr>
        <w:pStyle w:val="Textoindependiente"/>
        <w:spacing w:line="360" w:lineRule="auto"/>
        <w:ind w:left="100" w:right="108"/>
        <w:jc w:val="both"/>
        <w:rPr>
          <w:rFonts w:eastAsia="Calibri"/>
          <w:color w:val="767171"/>
          <w:spacing w:val="20"/>
        </w:rPr>
      </w:pPr>
      <w:r w:rsidRPr="00A32763">
        <w:rPr>
          <w:rFonts w:eastAsia="Calibri"/>
          <w:color w:val="767171"/>
          <w:spacing w:val="20"/>
        </w:rPr>
        <w:t>Resultados obtenidos en el Índice de Uso de TIC e Implementación de Gobierno Electrónico (iTicge) durante el año y justificación en caso de incumplimiento</w:t>
      </w:r>
    </w:p>
    <w:p w14:paraId="20B488AD" w14:textId="77777777" w:rsidR="00267FDE" w:rsidRPr="00A32763" w:rsidRDefault="00267FDE" w:rsidP="00267FDE">
      <w:pPr>
        <w:pStyle w:val="Textoindependiente"/>
        <w:spacing w:before="8"/>
        <w:rPr>
          <w:rFonts w:eastAsia="Calibri"/>
          <w:color w:val="767171"/>
          <w:spacing w:val="20"/>
        </w:rPr>
      </w:pPr>
    </w:p>
    <w:p w14:paraId="48EC0F71" w14:textId="77777777" w:rsidR="00267FDE" w:rsidRPr="00A32763" w:rsidRDefault="00267FDE" w:rsidP="00267FDE">
      <w:pPr>
        <w:pStyle w:val="Textoindependiente"/>
        <w:spacing w:line="360" w:lineRule="auto"/>
        <w:ind w:left="100" w:right="108"/>
        <w:jc w:val="both"/>
        <w:rPr>
          <w:rFonts w:eastAsia="Calibri"/>
          <w:color w:val="767171"/>
          <w:spacing w:val="20"/>
        </w:rPr>
      </w:pPr>
      <w:r w:rsidRPr="00A32763">
        <w:rPr>
          <w:rFonts w:eastAsia="Calibri"/>
          <w:color w:val="767171"/>
          <w:spacing w:val="20"/>
        </w:rPr>
        <w:t>En vista de que fuimos removido de nuestras oficinas en la Evaristo Morales, y habiendo sometido todo lo que teníamos en dicha oficina, la auditoría fue realizada en la oficina de la feria, esta es la oficina técnica, en donde no teníamos pruebas ni evidencias que sostenga todo lo que habíamos sometido.</w:t>
      </w:r>
    </w:p>
    <w:p w14:paraId="23193D8A" w14:textId="77777777" w:rsidR="00267FDE" w:rsidRPr="00A32763" w:rsidRDefault="00267FDE" w:rsidP="00267FDE">
      <w:pPr>
        <w:pStyle w:val="Textoindependiente"/>
        <w:spacing w:line="360" w:lineRule="auto"/>
        <w:ind w:left="100" w:right="108"/>
        <w:jc w:val="both"/>
        <w:rPr>
          <w:rFonts w:eastAsia="Calibri"/>
          <w:color w:val="767171"/>
          <w:spacing w:val="20"/>
        </w:rPr>
      </w:pPr>
      <w:r w:rsidRPr="00A32763">
        <w:rPr>
          <w:rFonts w:eastAsia="Calibri"/>
          <w:color w:val="767171"/>
          <w:spacing w:val="20"/>
        </w:rPr>
        <w:t>Es por esta razón que no nos fue tan bien en dicha auditoría. Nos habíamos ilusionado con incrementar nuestro indicador, sin embargo, por razones ajenas a nosotros, tuvimos que movernos de oficinas y perdimos casi todo, teniendo como resultado de un 71 % que teníamos a 61.09 %. Sin embargo, ahora en nuestras oficinas, lograremos 100 %.</w:t>
      </w:r>
    </w:p>
    <w:p w14:paraId="2DBFB803" w14:textId="77777777" w:rsidR="00F92240" w:rsidRPr="00E91EE9" w:rsidRDefault="00F92240" w:rsidP="00E91EE9">
      <w:pPr>
        <w:autoSpaceDE w:val="0"/>
        <w:autoSpaceDN w:val="0"/>
        <w:adjustRightInd w:val="0"/>
        <w:spacing w:after="150" w:line="240" w:lineRule="auto"/>
        <w:rPr>
          <w:lang w:val="es-DO"/>
        </w:rPr>
      </w:pPr>
    </w:p>
    <w:p w14:paraId="2C86C9DE" w14:textId="77777777" w:rsidR="002958F9" w:rsidRDefault="002958F9" w:rsidP="00E91EE9">
      <w:pPr>
        <w:autoSpaceDE w:val="0"/>
        <w:autoSpaceDN w:val="0"/>
        <w:adjustRightInd w:val="0"/>
        <w:spacing w:after="150" w:line="240" w:lineRule="auto"/>
        <w:rPr>
          <w:b/>
          <w:bCs/>
          <w:lang w:val="es-DO"/>
        </w:rPr>
      </w:pPr>
    </w:p>
    <w:p w14:paraId="3E03F855" w14:textId="77777777" w:rsidR="002958F9" w:rsidRDefault="002958F9" w:rsidP="00E91EE9">
      <w:pPr>
        <w:autoSpaceDE w:val="0"/>
        <w:autoSpaceDN w:val="0"/>
        <w:adjustRightInd w:val="0"/>
        <w:spacing w:after="150" w:line="240" w:lineRule="auto"/>
        <w:rPr>
          <w:b/>
          <w:bCs/>
          <w:lang w:val="es-DO"/>
        </w:rPr>
      </w:pPr>
    </w:p>
    <w:p w14:paraId="23C91323" w14:textId="01EFB1AE" w:rsidR="00E91EE9" w:rsidRPr="002958F9" w:rsidRDefault="002958F9" w:rsidP="002958F9">
      <w:pPr>
        <w:pStyle w:val="Ttulo2"/>
        <w:rPr>
          <w:b/>
          <w:bCs/>
          <w:lang w:val="es-DO"/>
        </w:rPr>
      </w:pPr>
      <w:bookmarkStart w:id="36" w:name="_Toc153578836"/>
      <w:r w:rsidRPr="002958F9">
        <w:rPr>
          <w:b/>
          <w:bCs/>
          <w:lang w:val="es-DO"/>
        </w:rPr>
        <w:lastRenderedPageBreak/>
        <w:t>4.</w:t>
      </w:r>
      <w:r w:rsidR="00E91EE9" w:rsidRPr="002958F9">
        <w:rPr>
          <w:b/>
          <w:bCs/>
          <w:lang w:val="es-DO"/>
        </w:rPr>
        <w:t>5</w:t>
      </w:r>
      <w:r w:rsidR="00651846" w:rsidRPr="002958F9">
        <w:rPr>
          <w:b/>
          <w:bCs/>
          <w:lang w:val="es-DO"/>
        </w:rPr>
        <w:t xml:space="preserve"> </w:t>
      </w:r>
      <w:r w:rsidR="00E91EE9" w:rsidRPr="002958F9">
        <w:rPr>
          <w:b/>
          <w:bCs/>
          <w:lang w:val="es-DO"/>
        </w:rPr>
        <w:t>Desempeño</w:t>
      </w:r>
      <w:r w:rsidR="00651846" w:rsidRPr="002958F9">
        <w:rPr>
          <w:b/>
          <w:bCs/>
          <w:lang w:val="es-DO"/>
        </w:rPr>
        <w:t xml:space="preserve"> </w:t>
      </w:r>
      <w:r w:rsidR="00E91EE9" w:rsidRPr="002958F9">
        <w:rPr>
          <w:b/>
          <w:bCs/>
          <w:lang w:val="es-DO"/>
        </w:rPr>
        <w:t>del</w:t>
      </w:r>
      <w:r w:rsidR="00651846" w:rsidRPr="002958F9">
        <w:rPr>
          <w:b/>
          <w:bCs/>
          <w:lang w:val="es-DO"/>
        </w:rPr>
        <w:t xml:space="preserve"> </w:t>
      </w:r>
      <w:r w:rsidR="00E91EE9" w:rsidRPr="002958F9">
        <w:rPr>
          <w:b/>
          <w:bCs/>
          <w:lang w:val="es-DO"/>
        </w:rPr>
        <w:t>Sistema</w:t>
      </w:r>
      <w:r w:rsidR="00651846" w:rsidRPr="002958F9">
        <w:rPr>
          <w:b/>
          <w:bCs/>
          <w:lang w:val="es-DO"/>
        </w:rPr>
        <w:t xml:space="preserve"> </w:t>
      </w:r>
      <w:r w:rsidR="00E91EE9" w:rsidRPr="002958F9">
        <w:rPr>
          <w:b/>
          <w:bCs/>
          <w:lang w:val="es-DO"/>
        </w:rPr>
        <w:t>de</w:t>
      </w:r>
      <w:r w:rsidR="00651846" w:rsidRPr="002958F9">
        <w:rPr>
          <w:b/>
          <w:bCs/>
          <w:lang w:val="es-DO"/>
        </w:rPr>
        <w:t xml:space="preserve"> </w:t>
      </w:r>
      <w:r w:rsidR="00E91EE9" w:rsidRPr="002958F9">
        <w:rPr>
          <w:b/>
          <w:bCs/>
          <w:lang w:val="es-DO"/>
        </w:rPr>
        <w:t>Planificación</w:t>
      </w:r>
      <w:r w:rsidR="00651846" w:rsidRPr="002958F9">
        <w:rPr>
          <w:b/>
          <w:bCs/>
          <w:lang w:val="es-DO"/>
        </w:rPr>
        <w:t xml:space="preserve"> </w:t>
      </w:r>
      <w:r w:rsidR="00E91EE9" w:rsidRPr="002958F9">
        <w:rPr>
          <w:b/>
          <w:bCs/>
          <w:lang w:val="es-DO"/>
        </w:rPr>
        <w:t>y</w:t>
      </w:r>
      <w:r w:rsidR="00651846" w:rsidRPr="002958F9">
        <w:rPr>
          <w:b/>
          <w:bCs/>
          <w:lang w:val="es-DO"/>
        </w:rPr>
        <w:t xml:space="preserve"> </w:t>
      </w:r>
      <w:r w:rsidR="00E91EE9" w:rsidRPr="002958F9">
        <w:rPr>
          <w:b/>
          <w:bCs/>
          <w:lang w:val="es-DO"/>
        </w:rPr>
        <w:t>Desarrollo</w:t>
      </w:r>
      <w:r w:rsidR="00651846" w:rsidRPr="002958F9">
        <w:rPr>
          <w:b/>
          <w:bCs/>
          <w:lang w:val="es-DO"/>
        </w:rPr>
        <w:t xml:space="preserve"> </w:t>
      </w:r>
      <w:r w:rsidR="00E91EE9" w:rsidRPr="002958F9">
        <w:rPr>
          <w:b/>
          <w:bCs/>
          <w:lang w:val="es-DO"/>
        </w:rPr>
        <w:t>Institucional</w:t>
      </w:r>
      <w:bookmarkEnd w:id="36"/>
    </w:p>
    <w:p w14:paraId="0A0CEA90" w14:textId="77777777" w:rsidR="002958F9" w:rsidRDefault="002958F9" w:rsidP="00816211">
      <w:pPr>
        <w:autoSpaceDE w:val="0"/>
        <w:autoSpaceDN w:val="0"/>
        <w:adjustRightInd w:val="0"/>
        <w:spacing w:after="150" w:line="360" w:lineRule="auto"/>
        <w:jc w:val="both"/>
        <w:rPr>
          <w:lang w:val="es-DO"/>
        </w:rPr>
      </w:pPr>
    </w:p>
    <w:p w14:paraId="255FDEA2" w14:textId="55BE8BFA" w:rsidR="00816211" w:rsidRPr="00816211" w:rsidRDefault="00816211" w:rsidP="00816211">
      <w:pPr>
        <w:autoSpaceDE w:val="0"/>
        <w:autoSpaceDN w:val="0"/>
        <w:adjustRightInd w:val="0"/>
        <w:spacing w:after="150" w:line="360" w:lineRule="auto"/>
        <w:jc w:val="both"/>
        <w:rPr>
          <w:lang w:val="es-DO"/>
        </w:rPr>
      </w:pPr>
      <w:r w:rsidRPr="00816211">
        <w:rPr>
          <w:lang w:val="es-DO"/>
        </w:rPr>
        <w:t>La estructura organizacional del departamento de planificación se encuentra estructurada acordes a la resolución 14-2013, cuyas funciones principales desarrolladas en este período, han sido:</w:t>
      </w:r>
    </w:p>
    <w:p w14:paraId="69ECB0CF" w14:textId="77777777" w:rsidR="00816211" w:rsidRPr="00816211" w:rsidRDefault="00816211" w:rsidP="00816211">
      <w:pPr>
        <w:numPr>
          <w:ilvl w:val="0"/>
          <w:numId w:val="16"/>
        </w:numPr>
        <w:autoSpaceDE w:val="0"/>
        <w:autoSpaceDN w:val="0"/>
        <w:adjustRightInd w:val="0"/>
        <w:spacing w:after="150" w:line="360" w:lineRule="auto"/>
        <w:jc w:val="both"/>
        <w:rPr>
          <w:lang w:val="es-DO"/>
        </w:rPr>
      </w:pPr>
      <w:r w:rsidRPr="00816211">
        <w:rPr>
          <w:lang w:val="es-DO"/>
        </w:rPr>
        <w:t>Monitoreo de la ejecución de las metas planteadas a través del Plan Operativo Anual.</w:t>
      </w:r>
    </w:p>
    <w:p w14:paraId="3847EBBD" w14:textId="77777777" w:rsidR="00816211" w:rsidRPr="00816211" w:rsidRDefault="00816211" w:rsidP="00816211">
      <w:pPr>
        <w:numPr>
          <w:ilvl w:val="0"/>
          <w:numId w:val="16"/>
        </w:numPr>
        <w:autoSpaceDE w:val="0"/>
        <w:autoSpaceDN w:val="0"/>
        <w:adjustRightInd w:val="0"/>
        <w:spacing w:after="150" w:line="360" w:lineRule="auto"/>
        <w:jc w:val="both"/>
        <w:rPr>
          <w:lang w:val="es-DO"/>
        </w:rPr>
      </w:pPr>
      <w:r w:rsidRPr="00816211">
        <w:rPr>
          <w:lang w:val="es-DO"/>
        </w:rPr>
        <w:t xml:space="preserve">Implementación de una estrategia de actualización de los subindicadores que </w:t>
      </w:r>
    </w:p>
    <w:p w14:paraId="3A2B72C6" w14:textId="77777777" w:rsidR="00816211" w:rsidRPr="00816211" w:rsidRDefault="00816211" w:rsidP="00816211">
      <w:pPr>
        <w:numPr>
          <w:ilvl w:val="0"/>
          <w:numId w:val="16"/>
        </w:numPr>
        <w:autoSpaceDE w:val="0"/>
        <w:autoSpaceDN w:val="0"/>
        <w:adjustRightInd w:val="0"/>
        <w:spacing w:after="150" w:line="360" w:lineRule="auto"/>
        <w:jc w:val="both"/>
        <w:rPr>
          <w:lang w:val="es-DO"/>
        </w:rPr>
      </w:pPr>
      <w:r w:rsidRPr="00816211">
        <w:rPr>
          <w:lang w:val="es-DO"/>
        </w:rPr>
        <w:t>componen el Sistema de Monitoreo de la Administración Pública (SISMAP), al 15 de noviembre del año en curso, se alcanzó una puntuación de 87.47%.</w:t>
      </w:r>
    </w:p>
    <w:p w14:paraId="2FDEE9DA" w14:textId="77777777" w:rsidR="00816211" w:rsidRPr="00816211" w:rsidRDefault="00816211" w:rsidP="00816211">
      <w:pPr>
        <w:numPr>
          <w:ilvl w:val="0"/>
          <w:numId w:val="16"/>
        </w:numPr>
        <w:autoSpaceDE w:val="0"/>
        <w:autoSpaceDN w:val="0"/>
        <w:adjustRightInd w:val="0"/>
        <w:spacing w:after="150" w:line="360" w:lineRule="auto"/>
        <w:jc w:val="both"/>
        <w:rPr>
          <w:lang w:val="es-DO"/>
        </w:rPr>
      </w:pPr>
      <w:r w:rsidRPr="00816211">
        <w:rPr>
          <w:lang w:val="es-DO"/>
        </w:rPr>
        <w:t>Asesorar a las demás unidades en la programación del Plan Operativo Anual ( POA) .</w:t>
      </w:r>
    </w:p>
    <w:p w14:paraId="15BE1475" w14:textId="77777777" w:rsidR="00816211" w:rsidRPr="00816211" w:rsidRDefault="00816211" w:rsidP="00816211">
      <w:pPr>
        <w:numPr>
          <w:ilvl w:val="0"/>
          <w:numId w:val="16"/>
        </w:numPr>
        <w:autoSpaceDE w:val="0"/>
        <w:autoSpaceDN w:val="0"/>
        <w:adjustRightInd w:val="0"/>
        <w:spacing w:after="150" w:line="360" w:lineRule="auto"/>
        <w:jc w:val="both"/>
        <w:rPr>
          <w:lang w:val="es-DO"/>
        </w:rPr>
      </w:pPr>
      <w:r w:rsidRPr="00816211">
        <w:rPr>
          <w:lang w:val="es-DO"/>
        </w:rPr>
        <w:t>Elaborar el presupuesto institucional para el 2024, en los aspectos</w:t>
      </w:r>
    </w:p>
    <w:p w14:paraId="38239230" w14:textId="77777777" w:rsidR="00816211" w:rsidRPr="00816211" w:rsidRDefault="00816211" w:rsidP="00816211">
      <w:pPr>
        <w:numPr>
          <w:ilvl w:val="0"/>
          <w:numId w:val="16"/>
        </w:numPr>
        <w:autoSpaceDE w:val="0"/>
        <w:autoSpaceDN w:val="0"/>
        <w:adjustRightInd w:val="0"/>
        <w:spacing w:after="150" w:line="360" w:lineRule="auto"/>
        <w:jc w:val="both"/>
        <w:rPr>
          <w:lang w:val="es-DO"/>
        </w:rPr>
      </w:pPr>
      <w:r w:rsidRPr="00816211">
        <w:rPr>
          <w:lang w:val="es-DO"/>
        </w:rPr>
        <w:t>referidos a la instrumentación del plan estratégico institucional.</w:t>
      </w:r>
    </w:p>
    <w:p w14:paraId="47AC126E" w14:textId="77777777" w:rsidR="00816211" w:rsidRPr="00816211" w:rsidRDefault="00816211" w:rsidP="00816211">
      <w:pPr>
        <w:numPr>
          <w:ilvl w:val="0"/>
          <w:numId w:val="16"/>
        </w:numPr>
        <w:autoSpaceDE w:val="0"/>
        <w:autoSpaceDN w:val="0"/>
        <w:adjustRightInd w:val="0"/>
        <w:spacing w:after="150" w:line="360" w:lineRule="auto"/>
        <w:jc w:val="both"/>
        <w:rPr>
          <w:lang w:val="es-DO"/>
        </w:rPr>
      </w:pPr>
      <w:r w:rsidRPr="00816211">
        <w:rPr>
          <w:lang w:val="es-DO"/>
        </w:rPr>
        <w:t>Realizar en el SIGEF la formulación presupuestaria para el 2024.</w:t>
      </w:r>
    </w:p>
    <w:p w14:paraId="2F4BDB61" w14:textId="77777777" w:rsidR="00816211" w:rsidRPr="00816211" w:rsidRDefault="00816211" w:rsidP="00816211">
      <w:pPr>
        <w:numPr>
          <w:ilvl w:val="0"/>
          <w:numId w:val="16"/>
        </w:numPr>
        <w:autoSpaceDE w:val="0"/>
        <w:autoSpaceDN w:val="0"/>
        <w:adjustRightInd w:val="0"/>
        <w:spacing w:after="150" w:line="360" w:lineRule="auto"/>
        <w:jc w:val="both"/>
        <w:rPr>
          <w:lang w:val="es-DO"/>
        </w:rPr>
      </w:pPr>
      <w:r w:rsidRPr="00816211">
        <w:rPr>
          <w:lang w:val="es-DO"/>
        </w:rPr>
        <w:t>Monitoreo de los acuerdos de desempeños de los colaboradores, del 1er al 3er trimestre</w:t>
      </w:r>
    </w:p>
    <w:p w14:paraId="0C2BF4C7" w14:textId="77777777" w:rsidR="00816211" w:rsidRPr="00816211" w:rsidRDefault="00816211" w:rsidP="00816211">
      <w:pPr>
        <w:numPr>
          <w:ilvl w:val="0"/>
          <w:numId w:val="16"/>
        </w:numPr>
        <w:autoSpaceDE w:val="0"/>
        <w:autoSpaceDN w:val="0"/>
        <w:adjustRightInd w:val="0"/>
        <w:spacing w:after="150" w:line="360" w:lineRule="auto"/>
        <w:jc w:val="both"/>
        <w:rPr>
          <w:lang w:val="es-DO"/>
        </w:rPr>
      </w:pPr>
      <w:r w:rsidRPr="00816211">
        <w:rPr>
          <w:lang w:val="es-DO"/>
        </w:rPr>
        <w:t>Presentar los avances de ejecución de las metas presidenciales.</w:t>
      </w:r>
    </w:p>
    <w:p w14:paraId="0D5A3649" w14:textId="77777777" w:rsidR="00816211" w:rsidRPr="00816211" w:rsidRDefault="00816211" w:rsidP="00816211">
      <w:pPr>
        <w:numPr>
          <w:ilvl w:val="0"/>
          <w:numId w:val="16"/>
        </w:numPr>
        <w:autoSpaceDE w:val="0"/>
        <w:autoSpaceDN w:val="0"/>
        <w:adjustRightInd w:val="0"/>
        <w:spacing w:after="150" w:line="360" w:lineRule="auto"/>
        <w:jc w:val="both"/>
        <w:rPr>
          <w:lang w:val="es-DO"/>
        </w:rPr>
      </w:pPr>
      <w:r w:rsidRPr="00816211">
        <w:rPr>
          <w:lang w:val="es-DO"/>
        </w:rPr>
        <w:t>Reporte de las metas-físicas financieras hasta el 3er trimestre 2023, logrando una evaluación en el IGP de 79%.</w:t>
      </w:r>
    </w:p>
    <w:p w14:paraId="58E146A4" w14:textId="77777777" w:rsidR="00816211" w:rsidRPr="00816211" w:rsidRDefault="00816211" w:rsidP="00816211">
      <w:pPr>
        <w:numPr>
          <w:ilvl w:val="0"/>
          <w:numId w:val="16"/>
        </w:numPr>
        <w:autoSpaceDE w:val="0"/>
        <w:autoSpaceDN w:val="0"/>
        <w:adjustRightInd w:val="0"/>
        <w:spacing w:after="150" w:line="360" w:lineRule="auto"/>
        <w:jc w:val="both"/>
        <w:rPr>
          <w:lang w:val="es-DO"/>
        </w:rPr>
      </w:pPr>
      <w:r w:rsidRPr="00816211">
        <w:rPr>
          <w:lang w:val="es-DO"/>
        </w:rPr>
        <w:lastRenderedPageBreak/>
        <w:t>Participar de los todos los procesos de compras de bienes y servicios incurridos por la institución, de enero a noviembre 2023.</w:t>
      </w:r>
    </w:p>
    <w:p w14:paraId="555FDD4A" w14:textId="77777777" w:rsidR="00816211" w:rsidRPr="00816211" w:rsidRDefault="00816211" w:rsidP="00816211">
      <w:pPr>
        <w:numPr>
          <w:ilvl w:val="0"/>
          <w:numId w:val="16"/>
        </w:numPr>
        <w:autoSpaceDE w:val="0"/>
        <w:autoSpaceDN w:val="0"/>
        <w:adjustRightInd w:val="0"/>
        <w:spacing w:after="150" w:line="360" w:lineRule="auto"/>
        <w:jc w:val="both"/>
        <w:rPr>
          <w:lang w:val="es-DO"/>
        </w:rPr>
      </w:pPr>
      <w:r w:rsidRPr="00816211">
        <w:rPr>
          <w:lang w:val="es-DO"/>
        </w:rPr>
        <w:t>Reportar la captura de ejecución del Proyecto de Inversión Pública.</w:t>
      </w:r>
    </w:p>
    <w:p w14:paraId="59B9464F" w14:textId="77777777" w:rsidR="00816211" w:rsidRPr="00816211" w:rsidRDefault="00816211" w:rsidP="00816211">
      <w:pPr>
        <w:numPr>
          <w:ilvl w:val="0"/>
          <w:numId w:val="16"/>
        </w:numPr>
        <w:autoSpaceDE w:val="0"/>
        <w:autoSpaceDN w:val="0"/>
        <w:adjustRightInd w:val="0"/>
        <w:spacing w:after="150" w:line="360" w:lineRule="auto"/>
        <w:jc w:val="both"/>
        <w:rPr>
          <w:lang w:val="es-DO"/>
        </w:rPr>
      </w:pPr>
      <w:r w:rsidRPr="00816211">
        <w:rPr>
          <w:lang w:val="es-DO"/>
        </w:rPr>
        <w:t>Monitoreo del indicador de transparencia ley 200-04</w:t>
      </w:r>
    </w:p>
    <w:p w14:paraId="33CB2A27" w14:textId="77777777" w:rsidR="00816211" w:rsidRDefault="00816211" w:rsidP="00816211">
      <w:pPr>
        <w:numPr>
          <w:ilvl w:val="0"/>
          <w:numId w:val="16"/>
        </w:numPr>
        <w:autoSpaceDE w:val="0"/>
        <w:autoSpaceDN w:val="0"/>
        <w:adjustRightInd w:val="0"/>
        <w:spacing w:after="150" w:line="360" w:lineRule="auto"/>
        <w:jc w:val="both"/>
        <w:rPr>
          <w:lang w:val="es-DO"/>
        </w:rPr>
      </w:pPr>
      <w:r w:rsidRPr="00816211">
        <w:rPr>
          <w:lang w:val="es-DO"/>
        </w:rPr>
        <w:t>Dar acompañamiento a la elaborar los Procesos Misionales en 100% y en un 50% a los procesos de apoyo.</w:t>
      </w:r>
    </w:p>
    <w:p w14:paraId="429F85F5" w14:textId="0DB8C861" w:rsidR="00223EA9" w:rsidRPr="00223EA9" w:rsidRDefault="00223EA9" w:rsidP="00223EA9">
      <w:pPr>
        <w:pStyle w:val="Prrafodelista"/>
        <w:numPr>
          <w:ilvl w:val="0"/>
          <w:numId w:val="20"/>
        </w:numPr>
        <w:autoSpaceDE w:val="0"/>
        <w:autoSpaceDN w:val="0"/>
        <w:adjustRightInd w:val="0"/>
        <w:spacing w:after="150" w:line="360" w:lineRule="auto"/>
        <w:jc w:val="both"/>
        <w:rPr>
          <w:rFonts w:ascii="Times New Roman" w:hAnsi="Times New Roman" w:cs="Times New Roman"/>
          <w:b/>
          <w:bCs/>
          <w:color w:val="767171"/>
          <w:spacing w:val="20"/>
          <w:sz w:val="24"/>
          <w:szCs w:val="24"/>
          <w:lang w:val="es-EC"/>
        </w:rPr>
      </w:pPr>
      <w:r w:rsidRPr="00223EA9">
        <w:rPr>
          <w:rFonts w:ascii="Times New Roman" w:hAnsi="Times New Roman" w:cs="Times New Roman"/>
          <w:b/>
          <w:bCs/>
          <w:color w:val="767171"/>
          <w:spacing w:val="20"/>
          <w:sz w:val="24"/>
          <w:szCs w:val="24"/>
          <w:lang w:val="es-EC"/>
        </w:rPr>
        <w:t>Resultados de las Normas Básicas de Control Interno (NOBACI)</w:t>
      </w:r>
    </w:p>
    <w:p w14:paraId="114FF241" w14:textId="08E7AFEF" w:rsidR="00223EA9" w:rsidRPr="00223EA9" w:rsidRDefault="00223EA9" w:rsidP="00223EA9">
      <w:pPr>
        <w:autoSpaceDE w:val="0"/>
        <w:autoSpaceDN w:val="0"/>
        <w:adjustRightInd w:val="0"/>
        <w:spacing w:after="150" w:line="360" w:lineRule="auto"/>
        <w:ind w:left="720"/>
        <w:jc w:val="both"/>
        <w:rPr>
          <w:lang w:val="es-EC"/>
        </w:rPr>
      </w:pPr>
      <w:r w:rsidRPr="00223EA9">
        <w:rPr>
          <w:lang w:val="es-EC"/>
        </w:rPr>
        <w:t>El INDOCAFE,  a través de las Normas Básicas de Control Interno (NOBACI) se logró una calificación de 93 % sobre el</w:t>
      </w:r>
      <w:r>
        <w:rPr>
          <w:lang w:val="es-EC"/>
        </w:rPr>
        <w:t xml:space="preserve"> </w:t>
      </w:r>
      <w:r w:rsidRPr="00223EA9">
        <w:rPr>
          <w:lang w:val="es-EC"/>
        </w:rPr>
        <w:t>nivel de actualización e implementación de los procedimientos:</w:t>
      </w:r>
    </w:p>
    <w:p w14:paraId="6BE7E683" w14:textId="77777777" w:rsidR="00223EA9" w:rsidRPr="00223EA9" w:rsidRDefault="00223EA9" w:rsidP="00223EA9">
      <w:pPr>
        <w:autoSpaceDE w:val="0"/>
        <w:autoSpaceDN w:val="0"/>
        <w:adjustRightInd w:val="0"/>
        <w:spacing w:after="150" w:line="360" w:lineRule="auto"/>
        <w:ind w:left="720"/>
        <w:jc w:val="both"/>
        <w:rPr>
          <w:lang w:val="es-EC"/>
        </w:rPr>
      </w:pPr>
      <w:r w:rsidRPr="00223EA9">
        <w:rPr>
          <w:lang w:val="es-EC"/>
        </w:rPr>
        <w:t>• Procedimiento de Evaluación de Desempeño</w:t>
      </w:r>
    </w:p>
    <w:p w14:paraId="3A831AD0" w14:textId="77777777" w:rsidR="00223EA9" w:rsidRPr="00223EA9" w:rsidRDefault="00223EA9" w:rsidP="00223EA9">
      <w:pPr>
        <w:autoSpaceDE w:val="0"/>
        <w:autoSpaceDN w:val="0"/>
        <w:adjustRightInd w:val="0"/>
        <w:spacing w:after="150" w:line="360" w:lineRule="auto"/>
        <w:ind w:left="720"/>
        <w:jc w:val="both"/>
        <w:rPr>
          <w:lang w:val="es-EC"/>
        </w:rPr>
      </w:pPr>
      <w:r w:rsidRPr="00223EA9">
        <w:rPr>
          <w:lang w:val="es-EC"/>
        </w:rPr>
        <w:t>• Procedimiento de Solicitud de Acceso a la Información.</w:t>
      </w:r>
    </w:p>
    <w:p w14:paraId="52A874B4" w14:textId="77777777" w:rsidR="00223EA9" w:rsidRPr="00223EA9" w:rsidRDefault="00223EA9" w:rsidP="00223EA9">
      <w:pPr>
        <w:autoSpaceDE w:val="0"/>
        <w:autoSpaceDN w:val="0"/>
        <w:adjustRightInd w:val="0"/>
        <w:spacing w:after="150" w:line="360" w:lineRule="auto"/>
        <w:ind w:left="720"/>
        <w:jc w:val="both"/>
        <w:rPr>
          <w:lang w:val="es-EC"/>
        </w:rPr>
      </w:pPr>
      <w:r w:rsidRPr="00223EA9">
        <w:rPr>
          <w:lang w:val="es-EC"/>
        </w:rPr>
        <w:t>• Procedimiento de Gestión de Quejas, Reclamaciones y Sugerencias</w:t>
      </w:r>
    </w:p>
    <w:p w14:paraId="239200BF" w14:textId="77777777" w:rsidR="00223EA9" w:rsidRPr="00223EA9" w:rsidRDefault="00223EA9" w:rsidP="00223EA9">
      <w:pPr>
        <w:autoSpaceDE w:val="0"/>
        <w:autoSpaceDN w:val="0"/>
        <w:adjustRightInd w:val="0"/>
        <w:spacing w:after="150" w:line="360" w:lineRule="auto"/>
        <w:ind w:left="720"/>
        <w:jc w:val="both"/>
        <w:rPr>
          <w:lang w:val="es-EC"/>
        </w:rPr>
      </w:pPr>
      <w:r w:rsidRPr="00223EA9">
        <w:rPr>
          <w:lang w:val="es-EC"/>
        </w:rPr>
        <w:t>• Procedimiento para la Elaboración de un Plan de Capacitación.</w:t>
      </w:r>
    </w:p>
    <w:p w14:paraId="57E9C150" w14:textId="34C0F526" w:rsidR="00223EA9" w:rsidRPr="00223EA9" w:rsidRDefault="00223EA9" w:rsidP="00223EA9">
      <w:pPr>
        <w:autoSpaceDE w:val="0"/>
        <w:autoSpaceDN w:val="0"/>
        <w:adjustRightInd w:val="0"/>
        <w:spacing w:after="150" w:line="360" w:lineRule="auto"/>
        <w:ind w:left="720"/>
        <w:jc w:val="both"/>
        <w:rPr>
          <w:lang w:val="es-EC"/>
        </w:rPr>
      </w:pPr>
      <w:r w:rsidRPr="00223EA9">
        <w:rPr>
          <w:lang w:val="es-EC"/>
        </w:rPr>
        <w:t>• Procedimiento de Medición de la Satisfacción de los Servicios</w:t>
      </w:r>
      <w:r w:rsidR="00AE3E06">
        <w:rPr>
          <w:lang w:val="es-EC"/>
        </w:rPr>
        <w:t xml:space="preserve"> </w:t>
      </w:r>
      <w:r w:rsidRPr="00223EA9">
        <w:rPr>
          <w:lang w:val="es-EC"/>
        </w:rPr>
        <w:t>Institucionales</w:t>
      </w:r>
    </w:p>
    <w:p w14:paraId="3BA2BABB" w14:textId="7FECC706" w:rsidR="00223EA9" w:rsidRPr="00223EA9" w:rsidRDefault="00223EA9" w:rsidP="00AE3E06">
      <w:pPr>
        <w:autoSpaceDE w:val="0"/>
        <w:autoSpaceDN w:val="0"/>
        <w:adjustRightInd w:val="0"/>
        <w:spacing w:after="150" w:line="360" w:lineRule="auto"/>
        <w:ind w:left="720"/>
        <w:jc w:val="both"/>
        <w:rPr>
          <w:lang w:val="es-EC"/>
        </w:rPr>
      </w:pPr>
      <w:r w:rsidRPr="00223EA9">
        <w:rPr>
          <w:lang w:val="es-EC"/>
        </w:rPr>
        <w:t>• Procedimiento de Elaboración y Seguimiento del Plan Operativo</w:t>
      </w:r>
      <w:r w:rsidR="00AE3E06">
        <w:rPr>
          <w:lang w:val="es-EC"/>
        </w:rPr>
        <w:t xml:space="preserve"> </w:t>
      </w:r>
      <w:r w:rsidRPr="00223EA9">
        <w:rPr>
          <w:lang w:val="es-EC"/>
        </w:rPr>
        <w:t>Institucional</w:t>
      </w:r>
    </w:p>
    <w:p w14:paraId="6CE25BBE" w14:textId="77777777" w:rsidR="00223EA9" w:rsidRPr="00223EA9" w:rsidRDefault="00223EA9" w:rsidP="00223EA9">
      <w:pPr>
        <w:autoSpaceDE w:val="0"/>
        <w:autoSpaceDN w:val="0"/>
        <w:adjustRightInd w:val="0"/>
        <w:spacing w:after="150" w:line="360" w:lineRule="auto"/>
        <w:ind w:left="720"/>
        <w:jc w:val="both"/>
        <w:rPr>
          <w:lang w:val="es-EC"/>
        </w:rPr>
      </w:pPr>
      <w:r w:rsidRPr="00223EA9">
        <w:rPr>
          <w:lang w:val="es-EC"/>
        </w:rPr>
        <w:t>• Procedimiento de Custodia de Expedientes</w:t>
      </w:r>
    </w:p>
    <w:p w14:paraId="42E670A0" w14:textId="77777777" w:rsidR="00223EA9" w:rsidRPr="00223EA9" w:rsidRDefault="00223EA9" w:rsidP="00223EA9">
      <w:pPr>
        <w:autoSpaceDE w:val="0"/>
        <w:autoSpaceDN w:val="0"/>
        <w:adjustRightInd w:val="0"/>
        <w:spacing w:after="150" w:line="360" w:lineRule="auto"/>
        <w:ind w:left="720"/>
        <w:jc w:val="both"/>
        <w:rPr>
          <w:lang w:val="es-EC"/>
        </w:rPr>
      </w:pPr>
      <w:r w:rsidRPr="00223EA9">
        <w:rPr>
          <w:lang w:val="es-EC"/>
        </w:rPr>
        <w:t>• Procedimiento de Programación Anual de Vacaciones</w:t>
      </w:r>
    </w:p>
    <w:p w14:paraId="1D7B737B" w14:textId="77777777" w:rsidR="00223EA9" w:rsidRPr="00223EA9" w:rsidRDefault="00223EA9" w:rsidP="00223EA9">
      <w:pPr>
        <w:autoSpaceDE w:val="0"/>
        <w:autoSpaceDN w:val="0"/>
        <w:adjustRightInd w:val="0"/>
        <w:spacing w:after="150" w:line="360" w:lineRule="auto"/>
        <w:ind w:left="720"/>
        <w:jc w:val="both"/>
        <w:rPr>
          <w:lang w:val="es-EC"/>
        </w:rPr>
      </w:pPr>
      <w:r w:rsidRPr="00223EA9">
        <w:rPr>
          <w:lang w:val="es-EC"/>
        </w:rPr>
        <w:lastRenderedPageBreak/>
        <w:t>• Procedimiento de Encuesta de Clima</w:t>
      </w:r>
    </w:p>
    <w:p w14:paraId="240A08DB" w14:textId="77777777" w:rsidR="00223EA9" w:rsidRPr="00223EA9" w:rsidRDefault="00223EA9" w:rsidP="00223EA9">
      <w:pPr>
        <w:autoSpaceDE w:val="0"/>
        <w:autoSpaceDN w:val="0"/>
        <w:adjustRightInd w:val="0"/>
        <w:spacing w:after="150" w:line="360" w:lineRule="auto"/>
        <w:ind w:left="720"/>
        <w:jc w:val="both"/>
        <w:rPr>
          <w:lang w:val="es-EC"/>
        </w:rPr>
      </w:pPr>
      <w:r w:rsidRPr="00223EA9">
        <w:rPr>
          <w:lang w:val="es-EC"/>
        </w:rPr>
        <w:t>• Procedimiento de Elaboración y Seguimiento al Plan Estratégico</w:t>
      </w:r>
    </w:p>
    <w:p w14:paraId="742CB102" w14:textId="300284DD" w:rsidR="00223EA9" w:rsidRPr="00223EA9" w:rsidRDefault="00223EA9" w:rsidP="00223EA9">
      <w:pPr>
        <w:autoSpaceDE w:val="0"/>
        <w:autoSpaceDN w:val="0"/>
        <w:adjustRightInd w:val="0"/>
        <w:spacing w:after="150" w:line="360" w:lineRule="auto"/>
        <w:ind w:left="720"/>
        <w:jc w:val="both"/>
        <w:rPr>
          <w:lang w:val="es-EC"/>
        </w:rPr>
      </w:pPr>
      <w:r w:rsidRPr="00223EA9">
        <w:rPr>
          <w:lang w:val="es-EC"/>
        </w:rPr>
        <w:t>• Procedimiento de reclutamiento y Selección de Servidores Públicos</w:t>
      </w:r>
    </w:p>
    <w:p w14:paraId="141CF1C3" w14:textId="200AA656" w:rsidR="00816211" w:rsidRPr="00223EA9" w:rsidRDefault="00816211" w:rsidP="00223EA9">
      <w:pPr>
        <w:pStyle w:val="Prrafodelista"/>
        <w:numPr>
          <w:ilvl w:val="0"/>
          <w:numId w:val="20"/>
        </w:numPr>
        <w:autoSpaceDE w:val="0"/>
        <w:autoSpaceDN w:val="0"/>
        <w:adjustRightInd w:val="0"/>
        <w:spacing w:after="150" w:line="360" w:lineRule="auto"/>
        <w:jc w:val="both"/>
        <w:rPr>
          <w:rFonts w:ascii="Times New Roman" w:hAnsi="Times New Roman" w:cs="Times New Roman"/>
          <w:b/>
          <w:bCs/>
          <w:color w:val="767171"/>
          <w:spacing w:val="20"/>
          <w:sz w:val="24"/>
          <w:szCs w:val="24"/>
        </w:rPr>
      </w:pPr>
      <w:r w:rsidRPr="00223EA9">
        <w:rPr>
          <w:rFonts w:ascii="Times New Roman" w:hAnsi="Times New Roman" w:cs="Times New Roman"/>
          <w:b/>
          <w:bCs/>
          <w:color w:val="767171"/>
          <w:spacing w:val="20"/>
          <w:sz w:val="24"/>
          <w:szCs w:val="24"/>
        </w:rPr>
        <w:t>Resultados de los Sistemas de Calidad</w:t>
      </w:r>
    </w:p>
    <w:p w14:paraId="42BE7818" w14:textId="77777777" w:rsidR="009C4877" w:rsidRDefault="009C4877" w:rsidP="009C4877">
      <w:pPr>
        <w:tabs>
          <w:tab w:val="left" w:pos="1155"/>
        </w:tabs>
        <w:spacing w:line="360" w:lineRule="auto"/>
        <w:jc w:val="both"/>
        <w:rPr>
          <w:lang w:val="es-DO"/>
        </w:rPr>
      </w:pPr>
      <w:r w:rsidRPr="009C4877">
        <w:rPr>
          <w:lang w:val="es-DO"/>
        </w:rPr>
        <w:t>El INDOCAFE cuenta con el Comité de Calidad actualizado. Se concluyó con el proceso de completado de la guía e informe de Autodiagnóstico del Modelo CAF (Common Assestment Framework, se traduce en el español como Marco Común de Evaluación), se logró una puntuación de 100% dentro del SISMAP en el subindicador de CAF, diseñado como una herramienta para ayudar a las organizaciones del sector público en la  implementación y utilización de técnicas de gestión de calidad total para mejorar su rendimiento y desempeño.</w:t>
      </w:r>
    </w:p>
    <w:p w14:paraId="74BB4E75" w14:textId="02D04603" w:rsidR="009C4877" w:rsidRDefault="009C4877" w:rsidP="009C4877">
      <w:pPr>
        <w:tabs>
          <w:tab w:val="left" w:pos="1155"/>
        </w:tabs>
        <w:spacing w:line="360" w:lineRule="auto"/>
        <w:jc w:val="both"/>
        <w:rPr>
          <w:lang w:val="es-DO"/>
        </w:rPr>
      </w:pPr>
      <w:r>
        <w:rPr>
          <w:noProof/>
        </w:rPr>
        <w:drawing>
          <wp:inline distT="0" distB="0" distL="0" distR="0" wp14:anchorId="0B1A813D" wp14:editId="6E42666A">
            <wp:extent cx="5029200" cy="338611"/>
            <wp:effectExtent l="0" t="0" r="0" b="4445"/>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29200" cy="338611"/>
                    </a:xfrm>
                    <a:prstGeom prst="rect">
                      <a:avLst/>
                    </a:prstGeom>
                    <a:noFill/>
                    <a:ln>
                      <a:noFill/>
                    </a:ln>
                  </pic:spPr>
                </pic:pic>
              </a:graphicData>
            </a:graphic>
          </wp:inline>
        </w:drawing>
      </w:r>
    </w:p>
    <w:p w14:paraId="0F8577BC" w14:textId="03FC9063" w:rsidR="00B15E30" w:rsidRPr="00B15E30" w:rsidRDefault="00B15E30" w:rsidP="00B15E30">
      <w:pPr>
        <w:tabs>
          <w:tab w:val="left" w:pos="1155"/>
        </w:tabs>
        <w:spacing w:line="360" w:lineRule="auto"/>
        <w:jc w:val="both"/>
        <w:rPr>
          <w:lang w:val="es-DO"/>
        </w:rPr>
      </w:pPr>
      <w:bookmarkStart w:id="37" w:name="_Hlk153284353"/>
      <w:r w:rsidRPr="00B15E30">
        <w:rPr>
          <w:lang w:val="es-DO"/>
        </w:rPr>
        <w:t>Se  logró una puntuación de 80% en e</w:t>
      </w:r>
      <w:r w:rsidR="00F00473">
        <w:rPr>
          <w:lang w:val="es-DO"/>
        </w:rPr>
        <w:t>l</w:t>
      </w:r>
      <w:r w:rsidRPr="00B15E30">
        <w:rPr>
          <w:lang w:val="es-DO"/>
        </w:rPr>
        <w:t xml:space="preserve"> subindicador del Plan de Mejora del Modelo CAF, gracias a la remisión del primer informe de ejecución del plan de mejora CAF, así como del envío del nuevo plan de mejora que será ejecutado en el 2023.</w:t>
      </w:r>
    </w:p>
    <w:bookmarkEnd w:id="37"/>
    <w:p w14:paraId="4D7DB6B6" w14:textId="4D28F3A6" w:rsidR="00B15E30" w:rsidRDefault="00B15E30" w:rsidP="009C4877">
      <w:pPr>
        <w:tabs>
          <w:tab w:val="left" w:pos="1155"/>
        </w:tabs>
        <w:spacing w:line="360" w:lineRule="auto"/>
        <w:jc w:val="both"/>
        <w:rPr>
          <w:lang w:val="es-DO"/>
        </w:rPr>
      </w:pPr>
      <w:r w:rsidRPr="002959B5">
        <w:rPr>
          <w:rFonts w:ascii="Calibri" w:eastAsia="DengXian" w:hAnsi="Calibri"/>
          <w:noProof/>
          <w:kern w:val="2"/>
          <w:sz w:val="22"/>
          <w:szCs w:val="22"/>
          <w14:ligatures w14:val="standardContextual"/>
        </w:rPr>
        <w:drawing>
          <wp:inline distT="0" distB="0" distL="0" distR="0" wp14:anchorId="3717FFCC" wp14:editId="3D007E33">
            <wp:extent cx="5029200" cy="496493"/>
            <wp:effectExtent l="0" t="0" r="0" b="0"/>
            <wp:docPr id="902623333"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623333" name="Imagen 1" descr="Interfaz de usuario gráfica, Aplicación&#10;&#10;Descripción generada automáticamente"/>
                    <pic:cNvPicPr/>
                  </pic:nvPicPr>
                  <pic:blipFill rotWithShape="1">
                    <a:blip r:embed="rId30"/>
                    <a:srcRect l="20813" t="16628" r="4221" b="70194"/>
                    <a:stretch/>
                  </pic:blipFill>
                  <pic:spPr bwMode="auto">
                    <a:xfrm>
                      <a:off x="0" y="0"/>
                      <a:ext cx="5029200" cy="496493"/>
                    </a:xfrm>
                    <a:prstGeom prst="rect">
                      <a:avLst/>
                    </a:prstGeom>
                    <a:ln>
                      <a:noFill/>
                    </a:ln>
                    <a:extLst>
                      <a:ext uri="{53640926-AAD7-44D8-BBD7-CCE9431645EC}">
                        <a14:shadowObscured xmlns:a14="http://schemas.microsoft.com/office/drawing/2010/main"/>
                      </a:ext>
                    </a:extLst>
                  </pic:spPr>
                </pic:pic>
              </a:graphicData>
            </a:graphic>
          </wp:inline>
        </w:drawing>
      </w:r>
    </w:p>
    <w:p w14:paraId="2DD0C060" w14:textId="77777777" w:rsidR="00B15E30" w:rsidRDefault="00B15E30" w:rsidP="00B15E30">
      <w:pPr>
        <w:tabs>
          <w:tab w:val="left" w:pos="1155"/>
        </w:tabs>
        <w:spacing w:line="360" w:lineRule="auto"/>
        <w:jc w:val="both"/>
        <w:rPr>
          <w:lang w:val="es-DO"/>
        </w:rPr>
      </w:pPr>
      <w:r w:rsidRPr="00B15E30">
        <w:rPr>
          <w:lang w:val="es-DO"/>
        </w:rPr>
        <w:t>Se logró una puntuación de 100% en le subindicador de la Estandarización de Procesos, gracias a la remisión del mapa y el borrador del Manual de procesos.</w:t>
      </w:r>
    </w:p>
    <w:p w14:paraId="5BCAF943" w14:textId="5FDACBF2" w:rsidR="00B15E30" w:rsidRPr="00B15E30" w:rsidRDefault="00B15E30" w:rsidP="00B15E30">
      <w:pPr>
        <w:tabs>
          <w:tab w:val="left" w:pos="1155"/>
        </w:tabs>
        <w:spacing w:line="360" w:lineRule="auto"/>
        <w:jc w:val="both"/>
        <w:rPr>
          <w:lang w:val="es-DO"/>
        </w:rPr>
      </w:pPr>
      <w:r>
        <w:rPr>
          <w:noProof/>
        </w:rPr>
        <w:lastRenderedPageBreak/>
        <w:drawing>
          <wp:inline distT="0" distB="0" distL="0" distR="0" wp14:anchorId="67CEF6AD" wp14:editId="647B3AA4">
            <wp:extent cx="5029200" cy="527178"/>
            <wp:effectExtent l="0" t="0" r="0" b="6350"/>
            <wp:docPr id="4745847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29200" cy="527178"/>
                    </a:xfrm>
                    <a:prstGeom prst="rect">
                      <a:avLst/>
                    </a:prstGeom>
                    <a:noFill/>
                  </pic:spPr>
                </pic:pic>
              </a:graphicData>
            </a:graphic>
          </wp:inline>
        </w:drawing>
      </w:r>
    </w:p>
    <w:p w14:paraId="137F5341" w14:textId="77777777" w:rsidR="00AD2710" w:rsidRPr="00AD2710" w:rsidRDefault="00AD2710" w:rsidP="00AD2710">
      <w:pPr>
        <w:numPr>
          <w:ilvl w:val="0"/>
          <w:numId w:val="20"/>
        </w:numPr>
        <w:tabs>
          <w:tab w:val="left" w:pos="1155"/>
        </w:tabs>
        <w:spacing w:line="360" w:lineRule="auto"/>
        <w:jc w:val="both"/>
        <w:rPr>
          <w:lang w:val="es-DO"/>
        </w:rPr>
      </w:pPr>
      <w:r w:rsidRPr="00AD2710">
        <w:rPr>
          <w:lang w:val="es-DO"/>
        </w:rPr>
        <w:t>Acciones para el fortalecimiento institucional</w:t>
      </w:r>
    </w:p>
    <w:p w14:paraId="0558E3B8" w14:textId="77777777" w:rsidR="00AD2710" w:rsidRPr="00AD2710" w:rsidRDefault="00AD2710" w:rsidP="00AD2710">
      <w:pPr>
        <w:tabs>
          <w:tab w:val="left" w:pos="1155"/>
        </w:tabs>
        <w:spacing w:line="360" w:lineRule="auto"/>
        <w:jc w:val="both"/>
        <w:rPr>
          <w:lang w:val="es-DO"/>
        </w:rPr>
      </w:pPr>
      <w:r w:rsidRPr="00AD2710">
        <w:rPr>
          <w:lang w:val="es-DO"/>
        </w:rPr>
        <w:t>Siendo el fortalecimiento Institución el primer Eje dentro del Plan Estratégico,  Durante el año 2023 se realizaron acciones para fortalecer las capacidades de los servidores públicos, a través de cursos, charlas y talleres,  contemplado en el plan de capacitación en coordinación con Recursos Humanos,  la dirección técnica y los encargados departamentales.</w:t>
      </w:r>
    </w:p>
    <w:p w14:paraId="2C14298F" w14:textId="0FD74479" w:rsidR="00816211" w:rsidRPr="00AD2710" w:rsidRDefault="00816211" w:rsidP="00AD2710">
      <w:pPr>
        <w:pStyle w:val="Prrafodelista"/>
        <w:numPr>
          <w:ilvl w:val="0"/>
          <w:numId w:val="22"/>
        </w:numPr>
        <w:autoSpaceDE w:val="0"/>
        <w:autoSpaceDN w:val="0"/>
        <w:adjustRightInd w:val="0"/>
        <w:spacing w:after="150" w:line="360" w:lineRule="auto"/>
        <w:jc w:val="both"/>
        <w:rPr>
          <w:rFonts w:ascii="Times New Roman" w:hAnsi="Times New Roman" w:cs="Times New Roman"/>
          <w:color w:val="767171"/>
          <w:spacing w:val="20"/>
          <w:sz w:val="24"/>
          <w:szCs w:val="24"/>
        </w:rPr>
      </w:pPr>
      <w:r w:rsidRPr="00AD2710">
        <w:rPr>
          <w:rFonts w:ascii="Times New Roman" w:hAnsi="Times New Roman" w:cs="Times New Roman"/>
          <w:color w:val="767171"/>
          <w:spacing w:val="20"/>
          <w:sz w:val="24"/>
          <w:szCs w:val="24"/>
        </w:rPr>
        <w:t xml:space="preserve">Logros del Plan Estratégico 2020-2025 </w:t>
      </w:r>
    </w:p>
    <w:p w14:paraId="1C8B1543" w14:textId="77777777" w:rsidR="00816211" w:rsidRPr="00524C98" w:rsidRDefault="00816211" w:rsidP="00816211">
      <w:pPr>
        <w:autoSpaceDE w:val="0"/>
        <w:autoSpaceDN w:val="0"/>
        <w:adjustRightInd w:val="0"/>
        <w:spacing w:after="150" w:line="360" w:lineRule="auto"/>
        <w:jc w:val="both"/>
        <w:rPr>
          <w:lang w:val="es-DO"/>
        </w:rPr>
      </w:pPr>
      <w:r w:rsidRPr="00524C98">
        <w:rPr>
          <w:lang w:val="es-DO"/>
        </w:rPr>
        <w:t>El Plan Estratégico institucional estructurado en seis ejes estratégico 2020-2025, en la evaluación a la ejecución del segundo año, se encuentra que los ejes: 1- Fortalecimiento Institucional, 2- Servicios de Asistencia Técnica y Extensión Cafetalera y 3- Producción y Exportación de Café, han alcanzado un 70% de la implementación; en proceso de implementación se encuentra el eje 6- Desarrollo Comunitario en las Zonas Cafeteras;  sin iniciar están los ejes  4-Fomento Programas y Proyectos de Cooperación Internacional y 5. Formalización de Propiedad de la Tierra.</w:t>
      </w:r>
    </w:p>
    <w:p w14:paraId="7BE43360" w14:textId="5FA58AE8" w:rsidR="005827EB" w:rsidRPr="005827EB" w:rsidRDefault="005827EB" w:rsidP="005827EB">
      <w:pPr>
        <w:pStyle w:val="Prrafodelista"/>
        <w:numPr>
          <w:ilvl w:val="0"/>
          <w:numId w:val="20"/>
        </w:numPr>
        <w:autoSpaceDE w:val="0"/>
        <w:autoSpaceDN w:val="0"/>
        <w:adjustRightInd w:val="0"/>
        <w:spacing w:after="150" w:line="360" w:lineRule="auto"/>
        <w:jc w:val="both"/>
        <w:rPr>
          <w:rFonts w:ascii="Times New Roman" w:hAnsi="Times New Roman" w:cs="Times New Roman"/>
          <w:b/>
          <w:bCs/>
          <w:color w:val="767171"/>
          <w:spacing w:val="20"/>
          <w:sz w:val="24"/>
          <w:szCs w:val="24"/>
        </w:rPr>
      </w:pPr>
      <w:r w:rsidRPr="005827EB">
        <w:rPr>
          <w:rFonts w:ascii="Times New Roman" w:hAnsi="Times New Roman" w:cs="Times New Roman"/>
          <w:b/>
          <w:bCs/>
          <w:color w:val="767171"/>
          <w:spacing w:val="20"/>
          <w:sz w:val="24"/>
          <w:szCs w:val="24"/>
        </w:rPr>
        <w:t>Avances en la Implementación de las Políticas Transversales</w:t>
      </w:r>
    </w:p>
    <w:p w14:paraId="5C4A70B9" w14:textId="56BB7AFA" w:rsidR="005827EB" w:rsidRPr="00816211" w:rsidRDefault="00CE6B9A" w:rsidP="00816211">
      <w:pPr>
        <w:autoSpaceDE w:val="0"/>
        <w:autoSpaceDN w:val="0"/>
        <w:adjustRightInd w:val="0"/>
        <w:spacing w:after="150" w:line="360" w:lineRule="auto"/>
        <w:jc w:val="both"/>
        <w:rPr>
          <w:lang w:val="es-DO"/>
        </w:rPr>
      </w:pPr>
      <w:r>
        <w:rPr>
          <w:lang w:val="es-DO"/>
        </w:rPr>
        <w:t>Avanzamos en el desarrollo de las pol</w:t>
      </w:r>
      <w:r w:rsidRPr="00CE6B9A">
        <w:rPr>
          <w:lang w:val="es-DO"/>
        </w:rPr>
        <w:t>ítica</w:t>
      </w:r>
      <w:r>
        <w:rPr>
          <w:lang w:val="es-DO"/>
        </w:rPr>
        <w:t xml:space="preserve">s de </w:t>
      </w:r>
      <w:r w:rsidRPr="00CE6B9A">
        <w:rPr>
          <w:lang w:val="es-DO"/>
        </w:rPr>
        <w:t>género y medio ambiente</w:t>
      </w:r>
      <w:r>
        <w:rPr>
          <w:lang w:val="es-DO"/>
        </w:rPr>
        <w:t>, lo cual se prevé esté terminado para el primer trimestre de 2024.</w:t>
      </w:r>
    </w:p>
    <w:p w14:paraId="73EFF59F" w14:textId="0A973998" w:rsidR="00E91EE9" w:rsidRPr="00BF382D" w:rsidRDefault="00BF382D" w:rsidP="00BF382D">
      <w:pPr>
        <w:pStyle w:val="Ttulo2"/>
        <w:spacing w:line="480" w:lineRule="auto"/>
        <w:rPr>
          <w:b/>
          <w:bCs/>
          <w:lang w:val="es-DO"/>
        </w:rPr>
      </w:pPr>
      <w:bookmarkStart w:id="38" w:name="_Toc153578837"/>
      <w:r w:rsidRPr="00BF382D">
        <w:rPr>
          <w:b/>
          <w:bCs/>
          <w:lang w:val="es-DO"/>
        </w:rPr>
        <w:t>4.</w:t>
      </w:r>
      <w:r w:rsidR="00E91EE9" w:rsidRPr="00BF382D">
        <w:rPr>
          <w:b/>
          <w:bCs/>
          <w:lang w:val="es-DO"/>
        </w:rPr>
        <w:t>6</w:t>
      </w:r>
      <w:r w:rsidR="00651846" w:rsidRPr="00BF382D">
        <w:rPr>
          <w:b/>
          <w:bCs/>
          <w:lang w:val="es-DO"/>
        </w:rPr>
        <w:t xml:space="preserve"> </w:t>
      </w:r>
      <w:r w:rsidR="00E91EE9" w:rsidRPr="00BF382D">
        <w:rPr>
          <w:b/>
          <w:bCs/>
          <w:lang w:val="es-DO"/>
        </w:rPr>
        <w:t>Desempeño</w:t>
      </w:r>
      <w:r w:rsidR="00651846" w:rsidRPr="00BF382D">
        <w:rPr>
          <w:b/>
          <w:bCs/>
          <w:lang w:val="es-DO"/>
        </w:rPr>
        <w:t xml:space="preserve"> </w:t>
      </w:r>
      <w:r w:rsidR="00E91EE9" w:rsidRPr="00BF382D">
        <w:rPr>
          <w:b/>
          <w:bCs/>
          <w:lang w:val="es-DO"/>
        </w:rPr>
        <w:t>del</w:t>
      </w:r>
      <w:r w:rsidR="00651846" w:rsidRPr="00BF382D">
        <w:rPr>
          <w:b/>
          <w:bCs/>
          <w:lang w:val="es-DO"/>
        </w:rPr>
        <w:t xml:space="preserve"> </w:t>
      </w:r>
      <w:r w:rsidR="00E91EE9" w:rsidRPr="00BF382D">
        <w:rPr>
          <w:b/>
          <w:bCs/>
          <w:lang w:val="es-DO"/>
        </w:rPr>
        <w:t>Área</w:t>
      </w:r>
      <w:r w:rsidR="00651846" w:rsidRPr="00BF382D">
        <w:rPr>
          <w:b/>
          <w:bCs/>
          <w:lang w:val="es-DO"/>
        </w:rPr>
        <w:t xml:space="preserve"> </w:t>
      </w:r>
      <w:r w:rsidR="00E91EE9" w:rsidRPr="00BF382D">
        <w:rPr>
          <w:b/>
          <w:bCs/>
          <w:lang w:val="es-DO"/>
        </w:rPr>
        <w:t>Comunicaciones</w:t>
      </w:r>
      <w:bookmarkEnd w:id="38"/>
    </w:p>
    <w:p w14:paraId="613161EC" w14:textId="77777777" w:rsidR="00651846" w:rsidRPr="00A32763" w:rsidRDefault="00651846" w:rsidP="00FC324E">
      <w:pPr>
        <w:spacing w:line="360" w:lineRule="auto"/>
        <w:jc w:val="both"/>
        <w:rPr>
          <w:lang w:val="es-DO"/>
        </w:rPr>
      </w:pPr>
      <w:r w:rsidRPr="00A32763">
        <w:rPr>
          <w:lang w:val="es-DO"/>
        </w:rPr>
        <w:t xml:space="preserve">El departamento de comunicación tiene como objetivo fortalecer la comunicación interna y externa. Trabaja para mejorar la interacción entre los miembros del instituto, facilitando la transmisión de información y </w:t>
      </w:r>
      <w:r w:rsidRPr="00A32763">
        <w:rPr>
          <w:lang w:val="es-DO"/>
        </w:rPr>
        <w:lastRenderedPageBreak/>
        <w:t>fomentando la colaboración en un ambiente de equipo. Además, se encarga de promover la imagen y los logros del instituto hacia el público en general, los medios de comunicación y otras instituciones relevantes. Para ello, desarrolla estrategias efectivas de comunicación, como la difusión de noticias, la organización de eventos y la participación en actividades relacionadas con el café a nivel nacional e internacional. El objetivo principal es impulsar la presencia y el desarrollo de la industria cafetalera en la República Dominicana.</w:t>
      </w:r>
    </w:p>
    <w:p w14:paraId="604E05DA" w14:textId="77777777" w:rsidR="00AF5388" w:rsidRPr="00AF5388" w:rsidRDefault="00AF5388" w:rsidP="00AF5388">
      <w:pPr>
        <w:spacing w:line="360" w:lineRule="auto"/>
        <w:jc w:val="both"/>
        <w:rPr>
          <w:lang w:val="es-DO"/>
        </w:rPr>
      </w:pPr>
      <w:r w:rsidRPr="00AF5388">
        <w:rPr>
          <w:lang w:val="es-DO"/>
        </w:rPr>
        <w:t>Dentro de nuestro logro en lo que va del año están:</w:t>
      </w:r>
    </w:p>
    <w:p w14:paraId="31B52180" w14:textId="77777777" w:rsidR="00AF5388" w:rsidRPr="00AF5388" w:rsidRDefault="00AF5388" w:rsidP="00AF5388">
      <w:pPr>
        <w:numPr>
          <w:ilvl w:val="0"/>
          <w:numId w:val="12"/>
        </w:numPr>
        <w:spacing w:line="360" w:lineRule="auto"/>
        <w:jc w:val="both"/>
        <w:rPr>
          <w:lang w:val="es-DO"/>
        </w:rPr>
      </w:pPr>
      <w:r w:rsidRPr="00AF5388">
        <w:rPr>
          <w:lang w:val="es-DO"/>
        </w:rPr>
        <w:t xml:space="preserve">Se llevó a cabo una exitosa campaña de entrega de plantas de café, en la cual se elaboró contenido visual y escrito para promover esta iniciativa en diversos medios de comunicación.  </w:t>
      </w:r>
    </w:p>
    <w:p w14:paraId="0CD2E799" w14:textId="77777777" w:rsidR="00AF5388" w:rsidRPr="00A32763" w:rsidRDefault="00AF5388" w:rsidP="00AF5388">
      <w:pPr>
        <w:pStyle w:val="Prrafodelista"/>
        <w:numPr>
          <w:ilvl w:val="0"/>
          <w:numId w:val="12"/>
        </w:numPr>
        <w:spacing w:line="360" w:lineRule="auto"/>
        <w:jc w:val="both"/>
        <w:rPr>
          <w:rFonts w:ascii="Times New Roman" w:hAnsi="Times New Roman" w:cs="Times New Roman"/>
          <w:color w:val="767171"/>
          <w:spacing w:val="20"/>
          <w:sz w:val="24"/>
          <w:szCs w:val="24"/>
        </w:rPr>
      </w:pPr>
      <w:r w:rsidRPr="00A32763">
        <w:rPr>
          <w:rFonts w:ascii="Times New Roman" w:hAnsi="Times New Roman" w:cs="Times New Roman"/>
          <w:color w:val="767171"/>
          <w:spacing w:val="20"/>
          <w:sz w:val="24"/>
          <w:szCs w:val="24"/>
        </w:rPr>
        <w:t xml:space="preserve">Los resultados obtenidos en términos de audiencia y alcance han superado las expectativas generando un aumento del 19.9% de usuarios que vistan el portal institucional. Esta campaña no solo fortaleció la imagen del sector cafetalero, sino que también impulso su crecimiento y desarrollo en la República Dominicana. </w:t>
      </w:r>
    </w:p>
    <w:p w14:paraId="645E2C12" w14:textId="7D6A1E0B" w:rsidR="0039599C" w:rsidRPr="00A32763" w:rsidRDefault="0039599C" w:rsidP="0039599C">
      <w:pPr>
        <w:pStyle w:val="Prrafodelista"/>
        <w:numPr>
          <w:ilvl w:val="0"/>
          <w:numId w:val="12"/>
        </w:numPr>
        <w:spacing w:line="360" w:lineRule="auto"/>
        <w:jc w:val="both"/>
        <w:rPr>
          <w:rFonts w:ascii="Times New Roman" w:hAnsi="Times New Roman" w:cs="Times New Roman"/>
          <w:color w:val="767171"/>
          <w:spacing w:val="20"/>
          <w:sz w:val="24"/>
          <w:szCs w:val="24"/>
        </w:rPr>
      </w:pPr>
      <w:r w:rsidRPr="00A32763">
        <w:rPr>
          <w:rFonts w:ascii="Times New Roman" w:hAnsi="Times New Roman" w:cs="Times New Roman"/>
          <w:color w:val="767171"/>
          <w:spacing w:val="20"/>
          <w:sz w:val="24"/>
          <w:szCs w:val="24"/>
        </w:rPr>
        <w:t>Apoyo de la campaña que lleva a cabo la Dirección General de Ética e Integridad Gubernamental DIGEIG bajo el nombre "Dominicana sin Corrupción", donde se trabaja los valores institucionales de manera enfática y activa. Nuestro equipo se comprometió a difundir y promover los mensajes clave de la campaña, destacando la importancia de la transparencia, la ética y la integridad en la gestión pública. Con el objetivo es fomentar una cultura de honestidad y responsabilidad en todos los ámbitos de la vida nacional.</w:t>
      </w:r>
    </w:p>
    <w:p w14:paraId="4DC52DA8" w14:textId="163D0DAD" w:rsidR="00AF5388" w:rsidRPr="00A32763" w:rsidRDefault="0039599C" w:rsidP="0039599C">
      <w:pPr>
        <w:pStyle w:val="Prrafodelista"/>
        <w:numPr>
          <w:ilvl w:val="0"/>
          <w:numId w:val="12"/>
        </w:numPr>
        <w:spacing w:line="360" w:lineRule="auto"/>
        <w:jc w:val="both"/>
        <w:rPr>
          <w:rFonts w:ascii="Times New Roman" w:hAnsi="Times New Roman" w:cs="Times New Roman"/>
          <w:color w:val="767171"/>
          <w:spacing w:val="20"/>
          <w:sz w:val="24"/>
          <w:szCs w:val="24"/>
        </w:rPr>
      </w:pPr>
      <w:r w:rsidRPr="00A32763">
        <w:rPr>
          <w:rFonts w:ascii="Times New Roman" w:hAnsi="Times New Roman" w:cs="Times New Roman"/>
          <w:color w:val="767171"/>
          <w:spacing w:val="20"/>
          <w:sz w:val="24"/>
          <w:szCs w:val="24"/>
        </w:rPr>
        <w:t xml:space="preserve">Certificación NORTIC E1 2022 de manejo de redes sociales en organismos </w:t>
      </w:r>
      <w:r w:rsidRPr="00A32763">
        <w:rPr>
          <w:rFonts w:ascii="Times New Roman" w:hAnsi="Times New Roman" w:cs="Times New Roman"/>
          <w:color w:val="767171"/>
          <w:spacing w:val="20"/>
          <w:sz w:val="24"/>
          <w:szCs w:val="24"/>
        </w:rPr>
        <w:lastRenderedPageBreak/>
        <w:t>gubernamentales. Como parte de este proceso, se llevó a cabo una auditoría de las redes sociales en las que la institución tiene presencia, en esta se destacó el correcto manejo de los canales de comunicación institucional que posee la Institución. De la misma manera</w:t>
      </w:r>
      <w:r w:rsidR="003E290B">
        <w:rPr>
          <w:rFonts w:ascii="Times New Roman" w:hAnsi="Times New Roman" w:cs="Times New Roman"/>
          <w:color w:val="767171"/>
          <w:spacing w:val="20"/>
          <w:sz w:val="24"/>
          <w:szCs w:val="24"/>
        </w:rPr>
        <w:t>,</w:t>
      </w:r>
      <w:r w:rsidRPr="00A32763">
        <w:rPr>
          <w:rFonts w:ascii="Times New Roman" w:hAnsi="Times New Roman" w:cs="Times New Roman"/>
          <w:color w:val="767171"/>
          <w:spacing w:val="20"/>
          <w:sz w:val="24"/>
          <w:szCs w:val="24"/>
        </w:rPr>
        <w:t xml:space="preserve"> los resultados arrojaron el aumento del alcance en el último semestre del año, esto se refleja  en la cantidad de  visitas al perfil, en las distinta redes sociales institucionales:</w:t>
      </w:r>
    </w:p>
    <w:p w14:paraId="3917E8C1" w14:textId="77777777" w:rsidR="001714B3" w:rsidRPr="00A32763" w:rsidRDefault="001714B3" w:rsidP="001714B3">
      <w:pPr>
        <w:pStyle w:val="Prrafodelista"/>
        <w:rPr>
          <w:color w:val="767171"/>
        </w:rPr>
      </w:pPr>
    </w:p>
    <w:tbl>
      <w:tblPr>
        <w:tblW w:w="4800" w:type="dxa"/>
        <w:jc w:val="center"/>
        <w:tblCellMar>
          <w:left w:w="70" w:type="dxa"/>
          <w:right w:w="70" w:type="dxa"/>
        </w:tblCellMar>
        <w:tblLook w:val="04A0" w:firstRow="1" w:lastRow="0" w:firstColumn="1" w:lastColumn="0" w:noHBand="0" w:noVBand="1"/>
      </w:tblPr>
      <w:tblGrid>
        <w:gridCol w:w="1280"/>
        <w:gridCol w:w="1200"/>
        <w:gridCol w:w="1200"/>
        <w:gridCol w:w="1234"/>
      </w:tblGrid>
      <w:tr w:rsidR="00A32763" w:rsidRPr="00A32763" w14:paraId="0077D573" w14:textId="77777777" w:rsidTr="00804649">
        <w:trPr>
          <w:trHeight w:val="330"/>
          <w:jc w:val="center"/>
        </w:trPr>
        <w:tc>
          <w:tcPr>
            <w:tcW w:w="1200" w:type="dxa"/>
            <w:tcBorders>
              <w:top w:val="single" w:sz="8" w:space="0" w:color="0070C0"/>
              <w:left w:val="single" w:sz="8" w:space="0" w:color="0070C0"/>
              <w:bottom w:val="single" w:sz="8" w:space="0" w:color="0070C0"/>
              <w:right w:val="single" w:sz="8" w:space="0" w:color="0070C0"/>
            </w:tcBorders>
            <w:shd w:val="clear" w:color="auto" w:fill="auto"/>
            <w:noWrap/>
            <w:vAlign w:val="center"/>
            <w:hideMark/>
          </w:tcPr>
          <w:p w14:paraId="6548F47A" w14:textId="77777777" w:rsidR="001714B3" w:rsidRPr="00A32763" w:rsidRDefault="001714B3" w:rsidP="00804649">
            <w:pPr>
              <w:spacing w:after="0" w:line="240" w:lineRule="auto"/>
              <w:jc w:val="center"/>
              <w:rPr>
                <w:rFonts w:eastAsia="Times New Roman"/>
                <w:lang w:val="es-DO" w:eastAsia="es-DO"/>
              </w:rPr>
            </w:pPr>
            <w:r w:rsidRPr="00A32763">
              <w:rPr>
                <w:rFonts w:eastAsia="Times New Roman"/>
                <w:lang w:val="es-DO" w:eastAsia="es-DO"/>
              </w:rPr>
              <w:t>Instagram</w:t>
            </w:r>
          </w:p>
        </w:tc>
        <w:tc>
          <w:tcPr>
            <w:tcW w:w="1200" w:type="dxa"/>
            <w:tcBorders>
              <w:top w:val="single" w:sz="8" w:space="0" w:color="0070C0"/>
              <w:left w:val="nil"/>
              <w:bottom w:val="single" w:sz="8" w:space="0" w:color="0070C0"/>
              <w:right w:val="single" w:sz="8" w:space="0" w:color="0070C0"/>
            </w:tcBorders>
            <w:shd w:val="clear" w:color="auto" w:fill="auto"/>
            <w:noWrap/>
            <w:vAlign w:val="center"/>
            <w:hideMark/>
          </w:tcPr>
          <w:p w14:paraId="3AD7C749" w14:textId="77777777" w:rsidR="001714B3" w:rsidRPr="00A32763" w:rsidRDefault="001714B3" w:rsidP="00804649">
            <w:pPr>
              <w:spacing w:after="0" w:line="240" w:lineRule="auto"/>
              <w:jc w:val="center"/>
              <w:rPr>
                <w:rFonts w:eastAsia="Times New Roman"/>
                <w:lang w:val="es-DO" w:eastAsia="es-DO"/>
              </w:rPr>
            </w:pPr>
            <w:r w:rsidRPr="00A32763">
              <w:rPr>
                <w:rFonts w:eastAsia="Times New Roman"/>
                <w:lang w:val="es-DO" w:eastAsia="es-DO"/>
              </w:rPr>
              <w:t>Twitter</w:t>
            </w:r>
          </w:p>
        </w:tc>
        <w:tc>
          <w:tcPr>
            <w:tcW w:w="1200" w:type="dxa"/>
            <w:tcBorders>
              <w:top w:val="single" w:sz="8" w:space="0" w:color="0070C0"/>
              <w:left w:val="nil"/>
              <w:bottom w:val="single" w:sz="8" w:space="0" w:color="0070C0"/>
              <w:right w:val="single" w:sz="8" w:space="0" w:color="0070C0"/>
            </w:tcBorders>
            <w:shd w:val="clear" w:color="auto" w:fill="auto"/>
            <w:noWrap/>
            <w:vAlign w:val="center"/>
            <w:hideMark/>
          </w:tcPr>
          <w:p w14:paraId="030502A1" w14:textId="77777777" w:rsidR="001714B3" w:rsidRPr="00A32763" w:rsidRDefault="001714B3" w:rsidP="00804649">
            <w:pPr>
              <w:spacing w:after="0" w:line="240" w:lineRule="auto"/>
              <w:jc w:val="center"/>
              <w:rPr>
                <w:rFonts w:eastAsia="Times New Roman"/>
                <w:lang w:val="es-DO" w:eastAsia="es-DO"/>
              </w:rPr>
            </w:pPr>
            <w:r w:rsidRPr="00A32763">
              <w:rPr>
                <w:rFonts w:eastAsia="Times New Roman"/>
                <w:lang w:val="es-DO" w:eastAsia="es-DO"/>
              </w:rPr>
              <w:t>YouTube</w:t>
            </w:r>
          </w:p>
        </w:tc>
        <w:tc>
          <w:tcPr>
            <w:tcW w:w="1200" w:type="dxa"/>
            <w:tcBorders>
              <w:top w:val="single" w:sz="8" w:space="0" w:color="0070C0"/>
              <w:left w:val="nil"/>
              <w:bottom w:val="single" w:sz="8" w:space="0" w:color="0070C0"/>
              <w:right w:val="single" w:sz="8" w:space="0" w:color="0070C0"/>
            </w:tcBorders>
            <w:shd w:val="clear" w:color="auto" w:fill="auto"/>
            <w:noWrap/>
            <w:vAlign w:val="center"/>
            <w:hideMark/>
          </w:tcPr>
          <w:p w14:paraId="72429C6C" w14:textId="77777777" w:rsidR="001714B3" w:rsidRPr="00A32763" w:rsidRDefault="001714B3" w:rsidP="00804649">
            <w:pPr>
              <w:spacing w:after="0" w:line="240" w:lineRule="auto"/>
              <w:jc w:val="center"/>
              <w:rPr>
                <w:rFonts w:eastAsia="Times New Roman"/>
                <w:lang w:val="es-DO" w:eastAsia="es-DO"/>
              </w:rPr>
            </w:pPr>
            <w:r w:rsidRPr="00A32763">
              <w:rPr>
                <w:rFonts w:eastAsia="Times New Roman"/>
                <w:lang w:val="es-DO" w:eastAsia="es-DO"/>
              </w:rPr>
              <w:t>Facebook</w:t>
            </w:r>
          </w:p>
        </w:tc>
      </w:tr>
      <w:tr w:rsidR="00A32763" w:rsidRPr="00A32763" w14:paraId="59BE37A3" w14:textId="77777777" w:rsidTr="00804649">
        <w:trPr>
          <w:trHeight w:val="330"/>
          <w:jc w:val="center"/>
        </w:trPr>
        <w:tc>
          <w:tcPr>
            <w:tcW w:w="1200" w:type="dxa"/>
            <w:tcBorders>
              <w:top w:val="nil"/>
              <w:left w:val="single" w:sz="8" w:space="0" w:color="0070C0"/>
              <w:bottom w:val="single" w:sz="8" w:space="0" w:color="0070C0"/>
              <w:right w:val="single" w:sz="8" w:space="0" w:color="0070C0"/>
            </w:tcBorders>
            <w:shd w:val="clear" w:color="auto" w:fill="auto"/>
            <w:noWrap/>
            <w:vAlign w:val="center"/>
            <w:hideMark/>
          </w:tcPr>
          <w:p w14:paraId="10444AB6" w14:textId="66F3887F" w:rsidR="001714B3" w:rsidRPr="00A32763" w:rsidRDefault="001F7404" w:rsidP="00804649">
            <w:pPr>
              <w:spacing w:after="0" w:line="240" w:lineRule="auto"/>
              <w:jc w:val="center"/>
              <w:rPr>
                <w:rFonts w:eastAsia="Times New Roman"/>
                <w:lang w:val="es-DO" w:eastAsia="es-DO"/>
              </w:rPr>
            </w:pPr>
            <w:r>
              <w:rPr>
                <w:rFonts w:eastAsia="Times New Roman"/>
                <w:lang w:val="es-DO" w:eastAsia="es-DO"/>
              </w:rPr>
              <w:t>3,527</w:t>
            </w:r>
            <w:r w:rsidR="001714B3" w:rsidRPr="00A32763">
              <w:rPr>
                <w:rFonts w:eastAsia="Times New Roman"/>
                <w:lang w:val="es-DO" w:eastAsia="es-DO"/>
              </w:rPr>
              <w:t>.</w:t>
            </w:r>
          </w:p>
        </w:tc>
        <w:tc>
          <w:tcPr>
            <w:tcW w:w="1200" w:type="dxa"/>
            <w:tcBorders>
              <w:top w:val="nil"/>
              <w:left w:val="nil"/>
              <w:bottom w:val="single" w:sz="8" w:space="0" w:color="0070C0"/>
              <w:right w:val="single" w:sz="8" w:space="0" w:color="0070C0"/>
            </w:tcBorders>
            <w:shd w:val="clear" w:color="auto" w:fill="auto"/>
            <w:noWrap/>
            <w:vAlign w:val="center"/>
            <w:hideMark/>
          </w:tcPr>
          <w:p w14:paraId="26F2E8DC" w14:textId="3E2D7F61" w:rsidR="001714B3" w:rsidRPr="00A32763" w:rsidRDefault="001F7404" w:rsidP="00804649">
            <w:pPr>
              <w:spacing w:after="0" w:line="240" w:lineRule="auto"/>
              <w:jc w:val="center"/>
              <w:rPr>
                <w:rFonts w:eastAsia="Times New Roman"/>
                <w:lang w:val="es-DO" w:eastAsia="es-DO"/>
              </w:rPr>
            </w:pPr>
            <w:r>
              <w:rPr>
                <w:rFonts w:eastAsia="Times New Roman"/>
                <w:lang w:val="es-DO" w:eastAsia="es-DO"/>
              </w:rPr>
              <w:t>1,103</w:t>
            </w:r>
          </w:p>
        </w:tc>
        <w:tc>
          <w:tcPr>
            <w:tcW w:w="1200" w:type="dxa"/>
            <w:tcBorders>
              <w:top w:val="nil"/>
              <w:left w:val="nil"/>
              <w:bottom w:val="single" w:sz="8" w:space="0" w:color="0070C0"/>
              <w:right w:val="single" w:sz="8" w:space="0" w:color="0070C0"/>
            </w:tcBorders>
            <w:shd w:val="clear" w:color="auto" w:fill="auto"/>
            <w:noWrap/>
            <w:vAlign w:val="center"/>
            <w:hideMark/>
          </w:tcPr>
          <w:p w14:paraId="4FDBFC80" w14:textId="2F08153D" w:rsidR="001714B3" w:rsidRPr="00A32763" w:rsidRDefault="001F7404" w:rsidP="00804649">
            <w:pPr>
              <w:spacing w:after="0" w:line="240" w:lineRule="auto"/>
              <w:jc w:val="center"/>
              <w:rPr>
                <w:rFonts w:eastAsia="Times New Roman"/>
                <w:lang w:val="es-DO" w:eastAsia="es-DO"/>
              </w:rPr>
            </w:pPr>
            <w:r>
              <w:rPr>
                <w:rFonts w:eastAsia="Times New Roman"/>
                <w:lang w:val="es-DO" w:eastAsia="es-DO"/>
              </w:rPr>
              <w:t>3</w:t>
            </w:r>
            <w:r w:rsidR="001714B3" w:rsidRPr="00A32763">
              <w:rPr>
                <w:rFonts w:eastAsia="Times New Roman"/>
                <w:lang w:val="es-DO" w:eastAsia="es-DO"/>
              </w:rPr>
              <w:t>7</w:t>
            </w:r>
          </w:p>
        </w:tc>
        <w:tc>
          <w:tcPr>
            <w:tcW w:w="1200" w:type="dxa"/>
            <w:tcBorders>
              <w:top w:val="nil"/>
              <w:left w:val="nil"/>
              <w:bottom w:val="single" w:sz="8" w:space="0" w:color="0070C0"/>
              <w:right w:val="single" w:sz="8" w:space="0" w:color="0070C0"/>
            </w:tcBorders>
            <w:shd w:val="clear" w:color="auto" w:fill="auto"/>
            <w:noWrap/>
            <w:vAlign w:val="center"/>
            <w:hideMark/>
          </w:tcPr>
          <w:p w14:paraId="4572A203" w14:textId="17E3C813" w:rsidR="001714B3" w:rsidRPr="00A32763" w:rsidRDefault="001F7404" w:rsidP="00804649">
            <w:pPr>
              <w:spacing w:after="0" w:line="240" w:lineRule="auto"/>
              <w:jc w:val="center"/>
              <w:rPr>
                <w:rFonts w:eastAsia="Times New Roman"/>
                <w:lang w:val="es-DO" w:eastAsia="es-DO"/>
              </w:rPr>
            </w:pPr>
            <w:r>
              <w:rPr>
                <w:rFonts w:eastAsia="Times New Roman"/>
                <w:lang w:val="es-DO" w:eastAsia="es-DO"/>
              </w:rPr>
              <w:t>800</w:t>
            </w:r>
          </w:p>
        </w:tc>
      </w:tr>
    </w:tbl>
    <w:p w14:paraId="71694D4A" w14:textId="7842A60A" w:rsidR="001714B3" w:rsidRPr="00890413" w:rsidRDefault="00890413" w:rsidP="001714B3">
      <w:pPr>
        <w:pStyle w:val="Prrafodelista"/>
        <w:rPr>
          <w:rFonts w:ascii="Times New Roman" w:hAnsi="Times New Roman" w:cs="Times New Roman"/>
          <w:color w:val="767171"/>
          <w:sz w:val="16"/>
          <w:szCs w:val="16"/>
        </w:rPr>
      </w:pPr>
      <w:r>
        <w:rPr>
          <w:rFonts w:ascii="Times New Roman" w:hAnsi="Times New Roman" w:cs="Times New Roman"/>
          <w:color w:val="767171"/>
          <w:sz w:val="16"/>
          <w:szCs w:val="16"/>
        </w:rPr>
        <w:t xml:space="preserve">                   </w:t>
      </w:r>
      <w:r w:rsidRPr="00890413">
        <w:rPr>
          <w:rFonts w:ascii="Times New Roman" w:hAnsi="Times New Roman" w:cs="Times New Roman"/>
          <w:color w:val="767171"/>
          <w:sz w:val="16"/>
          <w:szCs w:val="16"/>
        </w:rPr>
        <w:t>Cuadro  XV: Presencia en las redes</w:t>
      </w:r>
    </w:p>
    <w:p w14:paraId="24385E9C" w14:textId="77777777" w:rsidR="00890413" w:rsidRPr="00A32763" w:rsidRDefault="00890413" w:rsidP="001714B3">
      <w:pPr>
        <w:pStyle w:val="Prrafodelista"/>
        <w:rPr>
          <w:color w:val="767171"/>
        </w:rPr>
      </w:pPr>
    </w:p>
    <w:p w14:paraId="6FC7115B" w14:textId="77777777" w:rsidR="001714B3" w:rsidRPr="00A32763" w:rsidRDefault="001714B3" w:rsidP="001714B3">
      <w:pPr>
        <w:pStyle w:val="Prrafodelista"/>
        <w:widowControl w:val="0"/>
        <w:numPr>
          <w:ilvl w:val="0"/>
          <w:numId w:val="12"/>
        </w:numPr>
        <w:autoSpaceDE w:val="0"/>
        <w:autoSpaceDN w:val="0"/>
        <w:spacing w:after="0" w:line="240" w:lineRule="auto"/>
        <w:contextualSpacing w:val="0"/>
        <w:jc w:val="both"/>
        <w:rPr>
          <w:rFonts w:eastAsia="Calibri"/>
          <w:color w:val="767171"/>
          <w:sz w:val="24"/>
        </w:rPr>
      </w:pPr>
      <w:r w:rsidRPr="00A32763">
        <w:rPr>
          <w:rFonts w:eastAsia="Calibri"/>
          <w:color w:val="767171"/>
          <w:sz w:val="24"/>
        </w:rPr>
        <w:t xml:space="preserve">Cantidad de me gusta: </w:t>
      </w:r>
    </w:p>
    <w:p w14:paraId="42F1CB77" w14:textId="77777777" w:rsidR="001714B3" w:rsidRPr="00A32763" w:rsidRDefault="001714B3" w:rsidP="001714B3">
      <w:pPr>
        <w:pStyle w:val="Prrafodelista"/>
        <w:rPr>
          <w:rFonts w:eastAsia="Calibri"/>
          <w:color w:val="767171"/>
          <w:sz w:val="24"/>
        </w:rPr>
      </w:pPr>
    </w:p>
    <w:tbl>
      <w:tblPr>
        <w:tblW w:w="4994" w:type="dxa"/>
        <w:jc w:val="center"/>
        <w:tblCellMar>
          <w:left w:w="70" w:type="dxa"/>
          <w:right w:w="70" w:type="dxa"/>
        </w:tblCellMar>
        <w:tblLook w:val="04A0" w:firstRow="1" w:lastRow="0" w:firstColumn="1" w:lastColumn="0" w:noHBand="0" w:noVBand="1"/>
      </w:tblPr>
      <w:tblGrid>
        <w:gridCol w:w="1280"/>
        <w:gridCol w:w="1280"/>
        <w:gridCol w:w="1200"/>
        <w:gridCol w:w="1234"/>
      </w:tblGrid>
      <w:tr w:rsidR="001F7404" w:rsidRPr="00A32763" w14:paraId="5F80C2FC" w14:textId="77777777" w:rsidTr="001F7404">
        <w:trPr>
          <w:trHeight w:val="330"/>
          <w:jc w:val="center"/>
        </w:trPr>
        <w:tc>
          <w:tcPr>
            <w:tcW w:w="1280" w:type="dxa"/>
            <w:tcBorders>
              <w:top w:val="single" w:sz="8" w:space="0" w:color="0070C0"/>
              <w:left w:val="single" w:sz="8" w:space="0" w:color="0070C0"/>
              <w:bottom w:val="single" w:sz="8" w:space="0" w:color="0070C0"/>
              <w:right w:val="single" w:sz="8" w:space="0" w:color="0070C0"/>
            </w:tcBorders>
          </w:tcPr>
          <w:p w14:paraId="26BC09FF" w14:textId="11A7B297" w:rsidR="001F7404" w:rsidRPr="00A32763" w:rsidRDefault="001F7404" w:rsidP="00804649">
            <w:pPr>
              <w:spacing w:after="0" w:line="240" w:lineRule="auto"/>
              <w:jc w:val="center"/>
              <w:rPr>
                <w:rFonts w:eastAsia="Times New Roman"/>
                <w:lang w:val="es-DO" w:eastAsia="es-DO"/>
              </w:rPr>
            </w:pPr>
            <w:r>
              <w:rPr>
                <w:rFonts w:eastAsia="Times New Roman"/>
                <w:lang w:val="es-DO" w:eastAsia="es-DO"/>
              </w:rPr>
              <w:t>YouTube</w:t>
            </w:r>
          </w:p>
        </w:tc>
        <w:tc>
          <w:tcPr>
            <w:tcW w:w="1280" w:type="dxa"/>
            <w:tcBorders>
              <w:top w:val="single" w:sz="8" w:space="0" w:color="0070C0"/>
              <w:left w:val="single" w:sz="8" w:space="0" w:color="0070C0"/>
              <w:bottom w:val="single" w:sz="8" w:space="0" w:color="0070C0"/>
              <w:right w:val="single" w:sz="8" w:space="0" w:color="0070C0"/>
            </w:tcBorders>
            <w:shd w:val="clear" w:color="auto" w:fill="auto"/>
            <w:noWrap/>
            <w:vAlign w:val="center"/>
            <w:hideMark/>
          </w:tcPr>
          <w:p w14:paraId="5117745D" w14:textId="2F854530" w:rsidR="001F7404" w:rsidRPr="00A32763" w:rsidRDefault="001F7404" w:rsidP="00804649">
            <w:pPr>
              <w:spacing w:after="0" w:line="240" w:lineRule="auto"/>
              <w:jc w:val="center"/>
              <w:rPr>
                <w:rFonts w:eastAsia="Times New Roman"/>
                <w:lang w:val="es-DO" w:eastAsia="es-DO"/>
              </w:rPr>
            </w:pPr>
            <w:r w:rsidRPr="00A32763">
              <w:rPr>
                <w:rFonts w:eastAsia="Times New Roman"/>
                <w:lang w:val="es-DO" w:eastAsia="es-DO"/>
              </w:rPr>
              <w:t>Instagram</w:t>
            </w:r>
          </w:p>
        </w:tc>
        <w:tc>
          <w:tcPr>
            <w:tcW w:w="1200" w:type="dxa"/>
            <w:tcBorders>
              <w:top w:val="single" w:sz="8" w:space="0" w:color="0070C0"/>
              <w:left w:val="nil"/>
              <w:bottom w:val="single" w:sz="8" w:space="0" w:color="0070C0"/>
              <w:right w:val="single" w:sz="8" w:space="0" w:color="0070C0"/>
            </w:tcBorders>
            <w:shd w:val="clear" w:color="auto" w:fill="auto"/>
            <w:noWrap/>
            <w:vAlign w:val="center"/>
            <w:hideMark/>
          </w:tcPr>
          <w:p w14:paraId="0BD7EF5A" w14:textId="77777777" w:rsidR="001F7404" w:rsidRPr="00A32763" w:rsidRDefault="001F7404" w:rsidP="00804649">
            <w:pPr>
              <w:spacing w:after="0" w:line="240" w:lineRule="auto"/>
              <w:jc w:val="center"/>
              <w:rPr>
                <w:rFonts w:eastAsia="Times New Roman"/>
                <w:lang w:val="es-DO" w:eastAsia="es-DO"/>
              </w:rPr>
            </w:pPr>
            <w:r w:rsidRPr="00A32763">
              <w:rPr>
                <w:rFonts w:eastAsia="Times New Roman"/>
                <w:lang w:val="es-DO" w:eastAsia="es-DO"/>
              </w:rPr>
              <w:t>Twitter</w:t>
            </w:r>
          </w:p>
        </w:tc>
        <w:tc>
          <w:tcPr>
            <w:tcW w:w="1234" w:type="dxa"/>
            <w:tcBorders>
              <w:top w:val="single" w:sz="8" w:space="0" w:color="0070C0"/>
              <w:left w:val="nil"/>
              <w:bottom w:val="single" w:sz="8" w:space="0" w:color="0070C0"/>
              <w:right w:val="single" w:sz="8" w:space="0" w:color="0070C0"/>
            </w:tcBorders>
            <w:shd w:val="clear" w:color="auto" w:fill="auto"/>
            <w:noWrap/>
            <w:vAlign w:val="center"/>
            <w:hideMark/>
          </w:tcPr>
          <w:p w14:paraId="760601D2" w14:textId="77777777" w:rsidR="001F7404" w:rsidRPr="00A32763" w:rsidRDefault="001F7404" w:rsidP="00804649">
            <w:pPr>
              <w:spacing w:after="0" w:line="240" w:lineRule="auto"/>
              <w:jc w:val="center"/>
              <w:rPr>
                <w:rFonts w:eastAsia="Times New Roman"/>
                <w:lang w:val="es-DO" w:eastAsia="es-DO"/>
              </w:rPr>
            </w:pPr>
            <w:r w:rsidRPr="00A32763">
              <w:rPr>
                <w:rFonts w:eastAsia="Times New Roman"/>
                <w:lang w:val="es-DO" w:eastAsia="es-DO"/>
              </w:rPr>
              <w:t>Facebook</w:t>
            </w:r>
          </w:p>
        </w:tc>
      </w:tr>
      <w:tr w:rsidR="001F7404" w:rsidRPr="00A32763" w14:paraId="47F8806C" w14:textId="77777777" w:rsidTr="001F7404">
        <w:trPr>
          <w:trHeight w:val="330"/>
          <w:jc w:val="center"/>
        </w:trPr>
        <w:tc>
          <w:tcPr>
            <w:tcW w:w="1280" w:type="dxa"/>
            <w:tcBorders>
              <w:top w:val="nil"/>
              <w:left w:val="single" w:sz="8" w:space="0" w:color="0070C0"/>
              <w:bottom w:val="single" w:sz="8" w:space="0" w:color="0070C0"/>
              <w:right w:val="single" w:sz="8" w:space="0" w:color="0070C0"/>
            </w:tcBorders>
          </w:tcPr>
          <w:p w14:paraId="01433E4D" w14:textId="542E2D01" w:rsidR="001F7404" w:rsidRPr="00A32763" w:rsidRDefault="001F7404" w:rsidP="00804649">
            <w:pPr>
              <w:spacing w:after="0" w:line="240" w:lineRule="auto"/>
              <w:jc w:val="center"/>
              <w:rPr>
                <w:rFonts w:eastAsia="Times New Roman"/>
                <w:lang w:val="es-DO" w:eastAsia="es-DO"/>
              </w:rPr>
            </w:pPr>
            <w:r>
              <w:rPr>
                <w:rFonts w:eastAsia="Times New Roman"/>
                <w:lang w:val="es-DO" w:eastAsia="es-DO"/>
              </w:rPr>
              <w:t>1.5%</w:t>
            </w:r>
          </w:p>
        </w:tc>
        <w:tc>
          <w:tcPr>
            <w:tcW w:w="1280" w:type="dxa"/>
            <w:tcBorders>
              <w:top w:val="nil"/>
              <w:left w:val="single" w:sz="8" w:space="0" w:color="0070C0"/>
              <w:bottom w:val="single" w:sz="8" w:space="0" w:color="0070C0"/>
              <w:right w:val="single" w:sz="8" w:space="0" w:color="0070C0"/>
            </w:tcBorders>
            <w:shd w:val="clear" w:color="auto" w:fill="auto"/>
            <w:noWrap/>
            <w:vAlign w:val="center"/>
            <w:hideMark/>
          </w:tcPr>
          <w:p w14:paraId="69C51463" w14:textId="16D84106" w:rsidR="001F7404" w:rsidRPr="00A32763" w:rsidRDefault="001F7404" w:rsidP="00804649">
            <w:pPr>
              <w:spacing w:after="0" w:line="240" w:lineRule="auto"/>
              <w:jc w:val="center"/>
              <w:rPr>
                <w:rFonts w:eastAsia="Times New Roman"/>
                <w:lang w:val="es-DO" w:eastAsia="es-DO"/>
              </w:rPr>
            </w:pPr>
            <w:r w:rsidRPr="00A32763">
              <w:rPr>
                <w:rFonts w:eastAsia="Times New Roman"/>
                <w:lang w:val="es-DO" w:eastAsia="es-DO"/>
              </w:rPr>
              <w:t>25,54%</w:t>
            </w:r>
          </w:p>
        </w:tc>
        <w:tc>
          <w:tcPr>
            <w:tcW w:w="1200" w:type="dxa"/>
            <w:tcBorders>
              <w:top w:val="nil"/>
              <w:left w:val="nil"/>
              <w:bottom w:val="single" w:sz="8" w:space="0" w:color="0070C0"/>
              <w:right w:val="single" w:sz="8" w:space="0" w:color="0070C0"/>
            </w:tcBorders>
            <w:shd w:val="clear" w:color="auto" w:fill="auto"/>
            <w:noWrap/>
            <w:vAlign w:val="center"/>
            <w:hideMark/>
          </w:tcPr>
          <w:p w14:paraId="48AC07CF" w14:textId="77777777" w:rsidR="001F7404" w:rsidRPr="00A32763" w:rsidRDefault="001F7404" w:rsidP="00804649">
            <w:pPr>
              <w:spacing w:after="0" w:line="240" w:lineRule="auto"/>
              <w:jc w:val="center"/>
              <w:rPr>
                <w:rFonts w:eastAsia="Times New Roman"/>
                <w:lang w:val="es-DO" w:eastAsia="es-DO"/>
              </w:rPr>
            </w:pPr>
            <w:r w:rsidRPr="00A32763">
              <w:rPr>
                <w:rFonts w:eastAsia="Times New Roman"/>
                <w:lang w:val="es-DO" w:eastAsia="es-DO"/>
              </w:rPr>
              <w:t>0.255</w:t>
            </w:r>
          </w:p>
        </w:tc>
        <w:tc>
          <w:tcPr>
            <w:tcW w:w="1234" w:type="dxa"/>
            <w:tcBorders>
              <w:top w:val="nil"/>
              <w:left w:val="nil"/>
              <w:bottom w:val="single" w:sz="8" w:space="0" w:color="0070C0"/>
              <w:right w:val="single" w:sz="8" w:space="0" w:color="0070C0"/>
            </w:tcBorders>
            <w:shd w:val="clear" w:color="auto" w:fill="auto"/>
            <w:noWrap/>
            <w:vAlign w:val="center"/>
            <w:hideMark/>
          </w:tcPr>
          <w:p w14:paraId="0AB474FB" w14:textId="77777777" w:rsidR="001F7404" w:rsidRPr="00A32763" w:rsidRDefault="001F7404" w:rsidP="00804649">
            <w:pPr>
              <w:spacing w:after="0" w:line="240" w:lineRule="auto"/>
              <w:jc w:val="center"/>
              <w:rPr>
                <w:rFonts w:eastAsia="Times New Roman"/>
                <w:lang w:val="es-DO" w:eastAsia="es-DO"/>
              </w:rPr>
            </w:pPr>
            <w:r w:rsidRPr="00A32763">
              <w:rPr>
                <w:rFonts w:eastAsia="Times New Roman"/>
                <w:lang w:val="es-DO" w:eastAsia="es-DO"/>
              </w:rPr>
              <w:t>0.273</w:t>
            </w:r>
          </w:p>
        </w:tc>
      </w:tr>
    </w:tbl>
    <w:p w14:paraId="236394C4" w14:textId="430F8C6C" w:rsidR="001714B3" w:rsidRDefault="00890413" w:rsidP="001714B3">
      <w:pPr>
        <w:pStyle w:val="Prrafodelista"/>
        <w:rPr>
          <w:color w:val="767171"/>
        </w:rPr>
      </w:pPr>
      <w:r>
        <w:rPr>
          <w:rFonts w:ascii="Times New Roman" w:hAnsi="Times New Roman" w:cs="Times New Roman"/>
          <w:color w:val="767171"/>
          <w:sz w:val="16"/>
          <w:szCs w:val="16"/>
        </w:rPr>
        <w:t xml:space="preserve">                 </w:t>
      </w:r>
      <w:r w:rsidRPr="00890413">
        <w:rPr>
          <w:rFonts w:ascii="Times New Roman" w:hAnsi="Times New Roman" w:cs="Times New Roman"/>
          <w:color w:val="767171"/>
          <w:sz w:val="16"/>
          <w:szCs w:val="16"/>
        </w:rPr>
        <w:t>Cuadro  XV</w:t>
      </w:r>
      <w:r>
        <w:rPr>
          <w:rFonts w:ascii="Times New Roman" w:hAnsi="Times New Roman" w:cs="Times New Roman"/>
          <w:color w:val="767171"/>
          <w:sz w:val="16"/>
          <w:szCs w:val="16"/>
        </w:rPr>
        <w:t>I</w:t>
      </w:r>
      <w:r w:rsidRPr="00890413">
        <w:rPr>
          <w:rFonts w:ascii="Times New Roman" w:hAnsi="Times New Roman" w:cs="Times New Roman"/>
          <w:color w:val="767171"/>
          <w:sz w:val="16"/>
          <w:szCs w:val="16"/>
        </w:rPr>
        <w:t xml:space="preserve">: </w:t>
      </w:r>
      <w:r>
        <w:rPr>
          <w:rFonts w:ascii="Times New Roman" w:hAnsi="Times New Roman" w:cs="Times New Roman"/>
          <w:color w:val="767171"/>
          <w:sz w:val="16"/>
          <w:szCs w:val="16"/>
        </w:rPr>
        <w:t>Interacción de los usuarios</w:t>
      </w:r>
    </w:p>
    <w:p w14:paraId="31CF582E" w14:textId="77777777" w:rsidR="00B9178D" w:rsidRDefault="00B9178D" w:rsidP="001714B3">
      <w:pPr>
        <w:pStyle w:val="Prrafodelista"/>
        <w:rPr>
          <w:color w:val="767171"/>
        </w:rPr>
      </w:pPr>
    </w:p>
    <w:p w14:paraId="62EC2E19" w14:textId="77777777" w:rsidR="00B9178D" w:rsidRDefault="00B9178D" w:rsidP="001714B3">
      <w:pPr>
        <w:pStyle w:val="Prrafodelista"/>
        <w:rPr>
          <w:color w:val="767171"/>
        </w:rPr>
      </w:pPr>
    </w:p>
    <w:p w14:paraId="2BA0B9D8" w14:textId="77777777" w:rsidR="00B9178D" w:rsidRDefault="00B9178D" w:rsidP="001714B3">
      <w:pPr>
        <w:pStyle w:val="Prrafodelista"/>
        <w:rPr>
          <w:color w:val="767171"/>
        </w:rPr>
      </w:pPr>
    </w:p>
    <w:p w14:paraId="754047BE" w14:textId="77777777" w:rsidR="00B9178D" w:rsidRDefault="00B9178D" w:rsidP="001714B3">
      <w:pPr>
        <w:pStyle w:val="Prrafodelista"/>
        <w:rPr>
          <w:color w:val="767171"/>
        </w:rPr>
      </w:pPr>
    </w:p>
    <w:p w14:paraId="637E87D8" w14:textId="77777777" w:rsidR="00B9178D" w:rsidRDefault="00B9178D" w:rsidP="001714B3">
      <w:pPr>
        <w:pStyle w:val="Prrafodelista"/>
        <w:rPr>
          <w:color w:val="767171"/>
        </w:rPr>
      </w:pPr>
    </w:p>
    <w:p w14:paraId="1BCB9F07" w14:textId="77777777" w:rsidR="00B9178D" w:rsidRDefault="00B9178D" w:rsidP="001714B3">
      <w:pPr>
        <w:pStyle w:val="Prrafodelista"/>
        <w:rPr>
          <w:color w:val="767171"/>
        </w:rPr>
      </w:pPr>
    </w:p>
    <w:p w14:paraId="5441E014" w14:textId="77777777" w:rsidR="00B9178D" w:rsidRDefault="00B9178D" w:rsidP="001714B3">
      <w:pPr>
        <w:pStyle w:val="Prrafodelista"/>
        <w:rPr>
          <w:color w:val="767171"/>
        </w:rPr>
      </w:pPr>
    </w:p>
    <w:p w14:paraId="3A76AB3B" w14:textId="77777777" w:rsidR="00B9178D" w:rsidRDefault="00B9178D" w:rsidP="001714B3">
      <w:pPr>
        <w:pStyle w:val="Prrafodelista"/>
        <w:rPr>
          <w:color w:val="767171"/>
        </w:rPr>
      </w:pPr>
    </w:p>
    <w:p w14:paraId="29E6DEFB" w14:textId="77777777" w:rsidR="00B9178D" w:rsidRDefault="00B9178D" w:rsidP="001714B3">
      <w:pPr>
        <w:pStyle w:val="Prrafodelista"/>
        <w:rPr>
          <w:color w:val="767171"/>
        </w:rPr>
      </w:pPr>
    </w:p>
    <w:p w14:paraId="192761E9" w14:textId="77777777" w:rsidR="00B9178D" w:rsidRDefault="00B9178D" w:rsidP="001714B3">
      <w:pPr>
        <w:pStyle w:val="Prrafodelista"/>
        <w:rPr>
          <w:color w:val="767171"/>
        </w:rPr>
      </w:pPr>
    </w:p>
    <w:p w14:paraId="25A01EAA" w14:textId="77777777" w:rsidR="00B9178D" w:rsidRDefault="00B9178D" w:rsidP="001714B3">
      <w:pPr>
        <w:pStyle w:val="Prrafodelista"/>
        <w:rPr>
          <w:color w:val="767171"/>
        </w:rPr>
      </w:pPr>
    </w:p>
    <w:p w14:paraId="2E62A54E" w14:textId="77777777" w:rsidR="00B9178D" w:rsidRDefault="00B9178D" w:rsidP="001714B3">
      <w:pPr>
        <w:pStyle w:val="Prrafodelista"/>
        <w:rPr>
          <w:color w:val="767171"/>
        </w:rPr>
      </w:pPr>
    </w:p>
    <w:p w14:paraId="74BD9C3C" w14:textId="77777777" w:rsidR="00B9178D" w:rsidRDefault="00B9178D" w:rsidP="001714B3">
      <w:pPr>
        <w:pStyle w:val="Prrafodelista"/>
        <w:rPr>
          <w:color w:val="767171"/>
        </w:rPr>
      </w:pPr>
    </w:p>
    <w:p w14:paraId="7D874BD1" w14:textId="77777777" w:rsidR="00B9178D" w:rsidRDefault="00B9178D" w:rsidP="001714B3">
      <w:pPr>
        <w:pStyle w:val="Prrafodelista"/>
        <w:rPr>
          <w:color w:val="767171"/>
        </w:rPr>
      </w:pPr>
    </w:p>
    <w:p w14:paraId="46A28101" w14:textId="77777777" w:rsidR="00B9178D" w:rsidRDefault="00B9178D" w:rsidP="001714B3">
      <w:pPr>
        <w:pStyle w:val="Prrafodelista"/>
        <w:rPr>
          <w:color w:val="767171"/>
        </w:rPr>
      </w:pPr>
    </w:p>
    <w:p w14:paraId="42FE1A73" w14:textId="77777777" w:rsidR="00B9178D" w:rsidRDefault="00B9178D" w:rsidP="001714B3">
      <w:pPr>
        <w:pStyle w:val="Prrafodelista"/>
        <w:rPr>
          <w:color w:val="767171"/>
        </w:rPr>
      </w:pPr>
    </w:p>
    <w:p w14:paraId="6877C761" w14:textId="77777777" w:rsidR="00B9178D" w:rsidRDefault="00B9178D" w:rsidP="001714B3">
      <w:pPr>
        <w:pStyle w:val="Prrafodelista"/>
        <w:rPr>
          <w:color w:val="767171"/>
        </w:rPr>
      </w:pPr>
    </w:p>
    <w:p w14:paraId="4622F032" w14:textId="77777777" w:rsidR="00B9178D" w:rsidRDefault="00B9178D" w:rsidP="001714B3">
      <w:pPr>
        <w:pStyle w:val="Prrafodelista"/>
        <w:rPr>
          <w:color w:val="767171"/>
        </w:rPr>
      </w:pPr>
    </w:p>
    <w:p w14:paraId="460F3FA5" w14:textId="77777777" w:rsidR="00B9178D" w:rsidRDefault="00B9178D" w:rsidP="001714B3">
      <w:pPr>
        <w:pStyle w:val="Prrafodelista"/>
        <w:rPr>
          <w:color w:val="767171"/>
        </w:rPr>
      </w:pPr>
    </w:p>
    <w:p w14:paraId="6F94B4E2" w14:textId="77777777" w:rsidR="003E290B" w:rsidRDefault="003E290B" w:rsidP="001714B3">
      <w:pPr>
        <w:pStyle w:val="Prrafodelista"/>
        <w:rPr>
          <w:color w:val="767171"/>
        </w:rPr>
      </w:pPr>
    </w:p>
    <w:p w14:paraId="1D238544" w14:textId="77777777" w:rsidR="003E290B" w:rsidRDefault="003E290B" w:rsidP="001714B3">
      <w:pPr>
        <w:pStyle w:val="Prrafodelista"/>
        <w:rPr>
          <w:color w:val="767171"/>
        </w:rPr>
      </w:pPr>
    </w:p>
    <w:p w14:paraId="687B5711" w14:textId="77777777" w:rsidR="00B9178D" w:rsidRDefault="00B9178D" w:rsidP="001714B3">
      <w:pPr>
        <w:pStyle w:val="Prrafodelista"/>
        <w:rPr>
          <w:color w:val="767171"/>
        </w:rPr>
      </w:pPr>
    </w:p>
    <w:p w14:paraId="08BCF58A" w14:textId="77777777" w:rsidR="00B9178D" w:rsidRDefault="00B9178D" w:rsidP="001714B3">
      <w:pPr>
        <w:pStyle w:val="Prrafodelista"/>
        <w:rPr>
          <w:color w:val="767171"/>
        </w:rPr>
      </w:pPr>
    </w:p>
    <w:p w14:paraId="6D690888" w14:textId="048C2F80" w:rsidR="0035429F" w:rsidRPr="00A32763" w:rsidRDefault="00967739" w:rsidP="00BF382D">
      <w:pPr>
        <w:pStyle w:val="Ttulo1"/>
        <w:numPr>
          <w:ilvl w:val="0"/>
          <w:numId w:val="26"/>
        </w:numPr>
        <w:rPr>
          <w:color w:val="767171"/>
          <w:lang w:val="es-DO"/>
        </w:rPr>
      </w:pPr>
      <w:bookmarkStart w:id="39" w:name="_Toc153578838"/>
      <w:r w:rsidRPr="00A32763">
        <w:rPr>
          <w:color w:val="767171"/>
          <w:lang w:val="es-DO"/>
        </w:rPr>
        <w:t xml:space="preserve">SERVICIO AL CIUDADANO Y </w:t>
      </w:r>
      <w:r w:rsidR="00485B71" w:rsidRPr="00A32763">
        <w:rPr>
          <w:color w:val="767171"/>
          <w:lang w:val="es-DO"/>
        </w:rPr>
        <w:t>TRANSPARENCIA INSTITUCIONAL</w:t>
      </w:r>
      <w:bookmarkEnd w:id="39"/>
    </w:p>
    <w:p w14:paraId="7179426A" w14:textId="77777777" w:rsidR="0035429F" w:rsidRPr="00A32763" w:rsidRDefault="0035429F" w:rsidP="0035429F">
      <w:pPr>
        <w:jc w:val="both"/>
        <w:rPr>
          <w:rFonts w:eastAsia="Calibri"/>
          <w:sz w:val="18"/>
          <w:lang w:val="es-DO"/>
        </w:rPr>
      </w:pPr>
      <w:r w:rsidRPr="00A32763">
        <w:rPr>
          <w:rFonts w:eastAsia="Calibri"/>
          <w:noProof/>
          <w:sz w:val="18"/>
        </w:rPr>
        <mc:AlternateContent>
          <mc:Choice Requires="wps">
            <w:drawing>
              <wp:anchor distT="0" distB="0" distL="114300" distR="114300" simplePos="0" relativeHeight="251731968"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1DA60A"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3F5C3D5" w14:textId="7ABAC7B1" w:rsidR="0035429F" w:rsidRPr="00A32763" w:rsidRDefault="0035429F" w:rsidP="0035429F">
      <w:pPr>
        <w:jc w:val="center"/>
        <w:rPr>
          <w:rFonts w:eastAsia="Calibri"/>
          <w:szCs w:val="36"/>
          <w:lang w:val="es-DO"/>
        </w:rPr>
      </w:pPr>
      <w:r w:rsidRPr="00A32763">
        <w:rPr>
          <w:rFonts w:eastAsia="Calibri"/>
          <w:szCs w:val="36"/>
          <w:lang w:val="es-DO"/>
        </w:rPr>
        <w:t xml:space="preserve">Memoria </w:t>
      </w:r>
      <w:r w:rsidR="009547F0" w:rsidRPr="00A32763">
        <w:rPr>
          <w:rFonts w:eastAsia="Calibri"/>
          <w:szCs w:val="36"/>
          <w:lang w:val="es-DO"/>
        </w:rPr>
        <w:t>I</w:t>
      </w:r>
      <w:r w:rsidRPr="00A32763">
        <w:rPr>
          <w:rFonts w:eastAsia="Calibri"/>
          <w:szCs w:val="36"/>
          <w:lang w:val="es-DO"/>
        </w:rPr>
        <w:t>nstitucional 202</w:t>
      </w:r>
      <w:r w:rsidR="009547F0" w:rsidRPr="00A32763">
        <w:rPr>
          <w:rFonts w:eastAsia="Calibri"/>
          <w:szCs w:val="36"/>
          <w:lang w:val="es-DO"/>
        </w:rPr>
        <w:t>3</w:t>
      </w:r>
    </w:p>
    <w:p w14:paraId="5DFDB109" w14:textId="0FAF8E03" w:rsidR="00FA1149" w:rsidRPr="00F35A27" w:rsidRDefault="00FA1149" w:rsidP="00F35A27">
      <w:pPr>
        <w:pStyle w:val="Ttulo2"/>
        <w:numPr>
          <w:ilvl w:val="1"/>
          <w:numId w:val="26"/>
        </w:numPr>
        <w:rPr>
          <w:b/>
          <w:bCs/>
          <w:lang w:val="es-DO"/>
        </w:rPr>
      </w:pPr>
      <w:bookmarkStart w:id="40" w:name="_Toc153578839"/>
      <w:r w:rsidRPr="00F35A27">
        <w:rPr>
          <w:b/>
          <w:bCs/>
          <w:lang w:val="es-DO"/>
        </w:rPr>
        <w:t>Nivel de la satisfacción con el servicio</w:t>
      </w:r>
      <w:bookmarkEnd w:id="40"/>
    </w:p>
    <w:p w14:paraId="77E7B8F5" w14:textId="77777777" w:rsidR="00F35A27" w:rsidRPr="00F35A27" w:rsidRDefault="00F35A27" w:rsidP="00F35A27">
      <w:pPr>
        <w:pStyle w:val="Prrafodelista"/>
        <w:ind w:left="795"/>
      </w:pPr>
    </w:p>
    <w:p w14:paraId="4207D74A" w14:textId="77777777" w:rsidR="00A93872" w:rsidRPr="009715AB" w:rsidRDefault="00A93872" w:rsidP="009715AB">
      <w:pPr>
        <w:pStyle w:val="Prrafodelista"/>
        <w:spacing w:line="360" w:lineRule="auto"/>
        <w:jc w:val="both"/>
        <w:rPr>
          <w:rFonts w:ascii="Times New Roman" w:eastAsia="Calibri" w:hAnsi="Times New Roman" w:cs="Times New Roman"/>
          <w:color w:val="767171"/>
          <w:spacing w:val="20"/>
          <w:sz w:val="24"/>
          <w:szCs w:val="24"/>
        </w:rPr>
      </w:pPr>
      <w:r w:rsidRPr="009715AB">
        <w:rPr>
          <w:rFonts w:ascii="Times New Roman" w:eastAsia="Calibri" w:hAnsi="Times New Roman" w:cs="Times New Roman"/>
          <w:color w:val="767171"/>
          <w:spacing w:val="20"/>
          <w:sz w:val="24"/>
          <w:szCs w:val="24"/>
        </w:rPr>
        <w:t>Se aplicó encuesta de Satisfacción a Usuarios de los Servicios Públicos ofrecidos</w:t>
      </w:r>
    </w:p>
    <w:p w14:paraId="41DB1AEF" w14:textId="77777777" w:rsidR="00A93872" w:rsidRPr="009715AB" w:rsidRDefault="00A93872" w:rsidP="009715AB">
      <w:pPr>
        <w:pStyle w:val="Prrafodelista"/>
        <w:spacing w:line="360" w:lineRule="auto"/>
        <w:jc w:val="both"/>
        <w:rPr>
          <w:rFonts w:ascii="Times New Roman" w:eastAsia="Calibri" w:hAnsi="Times New Roman" w:cs="Times New Roman"/>
          <w:color w:val="767171"/>
          <w:spacing w:val="20"/>
          <w:sz w:val="24"/>
          <w:szCs w:val="24"/>
        </w:rPr>
      </w:pPr>
      <w:r w:rsidRPr="009715AB">
        <w:rPr>
          <w:rFonts w:ascii="Times New Roman" w:eastAsia="Calibri" w:hAnsi="Times New Roman" w:cs="Times New Roman"/>
          <w:color w:val="767171"/>
          <w:spacing w:val="20"/>
          <w:sz w:val="24"/>
          <w:szCs w:val="24"/>
        </w:rPr>
        <w:t>por INDOCAFE:</w:t>
      </w:r>
    </w:p>
    <w:p w14:paraId="0DA50FA1" w14:textId="77777777" w:rsidR="00A93872" w:rsidRPr="009715AB" w:rsidRDefault="00A93872" w:rsidP="009715AB">
      <w:pPr>
        <w:pStyle w:val="Prrafodelista"/>
        <w:spacing w:line="360" w:lineRule="auto"/>
        <w:jc w:val="both"/>
        <w:rPr>
          <w:rFonts w:ascii="Times New Roman" w:eastAsia="Calibri" w:hAnsi="Times New Roman" w:cs="Times New Roman"/>
          <w:color w:val="767171"/>
          <w:spacing w:val="20"/>
          <w:sz w:val="24"/>
          <w:szCs w:val="24"/>
        </w:rPr>
      </w:pPr>
      <w:r w:rsidRPr="009715AB">
        <w:rPr>
          <w:rFonts w:ascii="Times New Roman" w:eastAsia="Calibri" w:hAnsi="Times New Roman" w:cs="Times New Roman"/>
          <w:color w:val="767171"/>
          <w:spacing w:val="20"/>
          <w:sz w:val="24"/>
          <w:szCs w:val="24"/>
        </w:rPr>
        <w:t>• Servicios de Apoyo a la Producción</w:t>
      </w:r>
    </w:p>
    <w:p w14:paraId="10554DF0" w14:textId="77777777" w:rsidR="00A93872" w:rsidRPr="009715AB" w:rsidRDefault="00A93872" w:rsidP="009715AB">
      <w:pPr>
        <w:pStyle w:val="Prrafodelista"/>
        <w:spacing w:line="360" w:lineRule="auto"/>
        <w:jc w:val="both"/>
        <w:rPr>
          <w:rFonts w:ascii="Times New Roman" w:eastAsia="Calibri" w:hAnsi="Times New Roman" w:cs="Times New Roman"/>
          <w:color w:val="767171"/>
          <w:spacing w:val="20"/>
          <w:sz w:val="24"/>
          <w:szCs w:val="24"/>
        </w:rPr>
      </w:pPr>
      <w:r w:rsidRPr="009715AB">
        <w:rPr>
          <w:rFonts w:ascii="Times New Roman" w:eastAsia="Calibri" w:hAnsi="Times New Roman" w:cs="Times New Roman"/>
          <w:color w:val="767171"/>
          <w:spacing w:val="20"/>
          <w:sz w:val="24"/>
          <w:szCs w:val="24"/>
        </w:rPr>
        <w:t>• Servicios de Asistencia Técnica (Extensión)</w:t>
      </w:r>
    </w:p>
    <w:p w14:paraId="339B9760" w14:textId="77777777" w:rsidR="00A93872" w:rsidRPr="009715AB" w:rsidRDefault="00A93872" w:rsidP="009715AB">
      <w:pPr>
        <w:pStyle w:val="Prrafodelista"/>
        <w:spacing w:line="360" w:lineRule="auto"/>
        <w:jc w:val="both"/>
        <w:rPr>
          <w:rFonts w:ascii="Times New Roman" w:eastAsia="Calibri" w:hAnsi="Times New Roman" w:cs="Times New Roman"/>
          <w:color w:val="767171"/>
          <w:spacing w:val="20"/>
          <w:sz w:val="24"/>
          <w:szCs w:val="24"/>
        </w:rPr>
      </w:pPr>
      <w:r w:rsidRPr="009715AB">
        <w:rPr>
          <w:rFonts w:ascii="Times New Roman" w:eastAsia="Calibri" w:hAnsi="Times New Roman" w:cs="Times New Roman"/>
          <w:color w:val="767171"/>
          <w:spacing w:val="20"/>
          <w:sz w:val="24"/>
          <w:szCs w:val="24"/>
        </w:rPr>
        <w:t>• Servicios de Capacitación.</w:t>
      </w:r>
    </w:p>
    <w:p w14:paraId="730B17A3" w14:textId="77777777" w:rsidR="00A93872" w:rsidRPr="009715AB" w:rsidRDefault="00A93872" w:rsidP="009715AB">
      <w:pPr>
        <w:pStyle w:val="Prrafodelista"/>
        <w:spacing w:line="360" w:lineRule="auto"/>
        <w:jc w:val="both"/>
        <w:rPr>
          <w:rFonts w:ascii="Times New Roman" w:eastAsia="Calibri" w:hAnsi="Times New Roman" w:cs="Times New Roman"/>
          <w:color w:val="767171"/>
          <w:spacing w:val="20"/>
          <w:sz w:val="24"/>
          <w:szCs w:val="24"/>
        </w:rPr>
      </w:pPr>
      <w:r w:rsidRPr="009715AB">
        <w:rPr>
          <w:rFonts w:ascii="Times New Roman" w:eastAsia="Calibri" w:hAnsi="Times New Roman" w:cs="Times New Roman"/>
          <w:color w:val="767171"/>
          <w:spacing w:val="20"/>
          <w:sz w:val="24"/>
          <w:szCs w:val="24"/>
        </w:rPr>
        <w:t>• Servicios de Apoyo a las Exportaciones de Café.</w:t>
      </w:r>
    </w:p>
    <w:p w14:paraId="0B96B949" w14:textId="77777777" w:rsidR="00A93872" w:rsidRPr="009715AB" w:rsidRDefault="00A93872" w:rsidP="009715AB">
      <w:pPr>
        <w:pStyle w:val="Prrafodelista"/>
        <w:spacing w:line="360" w:lineRule="auto"/>
        <w:jc w:val="both"/>
        <w:rPr>
          <w:rFonts w:ascii="Times New Roman" w:eastAsia="Calibri" w:hAnsi="Times New Roman" w:cs="Times New Roman"/>
          <w:color w:val="767171"/>
          <w:spacing w:val="20"/>
          <w:sz w:val="24"/>
          <w:szCs w:val="24"/>
        </w:rPr>
      </w:pPr>
      <w:r w:rsidRPr="009715AB">
        <w:rPr>
          <w:rFonts w:ascii="Times New Roman" w:eastAsia="Calibri" w:hAnsi="Times New Roman" w:cs="Times New Roman"/>
          <w:color w:val="767171"/>
          <w:spacing w:val="20"/>
          <w:sz w:val="24"/>
          <w:szCs w:val="24"/>
        </w:rPr>
        <w:t>• Servicios de Análisis a Muestras de Café.</w:t>
      </w:r>
    </w:p>
    <w:p w14:paraId="304EDCBE" w14:textId="6AF6CFD2" w:rsidR="00A93872" w:rsidRDefault="00A93872" w:rsidP="009715AB">
      <w:pPr>
        <w:pStyle w:val="Prrafodelista"/>
        <w:spacing w:line="360" w:lineRule="auto"/>
        <w:jc w:val="both"/>
        <w:rPr>
          <w:rFonts w:ascii="Times New Roman" w:eastAsia="Calibri" w:hAnsi="Times New Roman" w:cs="Times New Roman"/>
          <w:color w:val="767171"/>
          <w:spacing w:val="20"/>
          <w:sz w:val="24"/>
          <w:szCs w:val="24"/>
        </w:rPr>
      </w:pPr>
      <w:r w:rsidRPr="009715AB">
        <w:rPr>
          <w:rFonts w:ascii="Times New Roman" w:eastAsia="Calibri" w:hAnsi="Times New Roman" w:cs="Times New Roman"/>
          <w:color w:val="767171"/>
          <w:spacing w:val="20"/>
          <w:sz w:val="24"/>
          <w:szCs w:val="24"/>
        </w:rPr>
        <w:t>Como resultado se logró un promedio de satisfacción general de 85%</w:t>
      </w:r>
      <w:r w:rsidR="009715AB">
        <w:rPr>
          <w:rFonts w:ascii="Times New Roman" w:eastAsia="Calibri" w:hAnsi="Times New Roman" w:cs="Times New Roman"/>
          <w:color w:val="767171"/>
          <w:spacing w:val="20"/>
          <w:sz w:val="24"/>
          <w:szCs w:val="24"/>
        </w:rPr>
        <w:t>.</w:t>
      </w:r>
    </w:p>
    <w:p w14:paraId="5C7739D7" w14:textId="77777777" w:rsidR="00A93872" w:rsidRPr="009715AB" w:rsidRDefault="00A93872" w:rsidP="009715AB">
      <w:pPr>
        <w:pStyle w:val="Prrafodelista"/>
        <w:spacing w:line="360" w:lineRule="auto"/>
        <w:jc w:val="both"/>
        <w:rPr>
          <w:rFonts w:ascii="Times New Roman" w:eastAsia="Calibri" w:hAnsi="Times New Roman" w:cs="Times New Roman"/>
          <w:color w:val="767171"/>
          <w:spacing w:val="20"/>
          <w:sz w:val="24"/>
          <w:szCs w:val="24"/>
        </w:rPr>
      </w:pPr>
      <w:r w:rsidRPr="009715AB">
        <w:rPr>
          <w:rFonts w:ascii="Times New Roman" w:eastAsia="Calibri" w:hAnsi="Times New Roman" w:cs="Times New Roman"/>
          <w:color w:val="767171"/>
          <w:spacing w:val="20"/>
          <w:sz w:val="24"/>
          <w:szCs w:val="24"/>
        </w:rPr>
        <w:t>Atributos de Calidad:</w:t>
      </w:r>
    </w:p>
    <w:p w14:paraId="64F2DE9F" w14:textId="77777777" w:rsidR="00A93872" w:rsidRPr="009715AB" w:rsidRDefault="00A93872" w:rsidP="009715AB">
      <w:pPr>
        <w:pStyle w:val="Prrafodelista"/>
        <w:spacing w:line="360" w:lineRule="auto"/>
        <w:jc w:val="both"/>
        <w:rPr>
          <w:rFonts w:ascii="Times New Roman" w:eastAsia="Calibri" w:hAnsi="Times New Roman" w:cs="Times New Roman"/>
          <w:color w:val="767171"/>
          <w:spacing w:val="20"/>
          <w:sz w:val="24"/>
          <w:szCs w:val="24"/>
        </w:rPr>
      </w:pPr>
      <w:r w:rsidRPr="009715AB">
        <w:rPr>
          <w:rFonts w:ascii="Times New Roman" w:eastAsia="Calibri" w:hAnsi="Times New Roman" w:cs="Times New Roman"/>
          <w:color w:val="767171"/>
          <w:spacing w:val="20"/>
          <w:sz w:val="24"/>
          <w:szCs w:val="24"/>
        </w:rPr>
        <w:t>Tiempo de respuesta: Es el plazo máximo en el cual la institución va otorgada la</w:t>
      </w:r>
    </w:p>
    <w:p w14:paraId="54535AB8" w14:textId="77777777" w:rsidR="00A93872" w:rsidRPr="009715AB" w:rsidRDefault="00A93872" w:rsidP="009715AB">
      <w:pPr>
        <w:pStyle w:val="Prrafodelista"/>
        <w:spacing w:line="360" w:lineRule="auto"/>
        <w:jc w:val="both"/>
        <w:rPr>
          <w:rFonts w:ascii="Times New Roman" w:eastAsia="Calibri" w:hAnsi="Times New Roman" w:cs="Times New Roman"/>
          <w:color w:val="767171"/>
          <w:spacing w:val="20"/>
          <w:sz w:val="24"/>
          <w:szCs w:val="24"/>
        </w:rPr>
      </w:pPr>
      <w:r w:rsidRPr="009715AB">
        <w:rPr>
          <w:rFonts w:ascii="Times New Roman" w:eastAsia="Calibri" w:hAnsi="Times New Roman" w:cs="Times New Roman"/>
          <w:color w:val="767171"/>
          <w:spacing w:val="20"/>
          <w:sz w:val="24"/>
          <w:szCs w:val="24"/>
        </w:rPr>
        <w:t>Respuesta.</w:t>
      </w:r>
    </w:p>
    <w:p w14:paraId="5E012E66" w14:textId="5783555D" w:rsidR="00A93872" w:rsidRPr="009715AB" w:rsidRDefault="00A93872" w:rsidP="009715AB">
      <w:pPr>
        <w:pStyle w:val="Prrafodelista"/>
        <w:spacing w:line="360" w:lineRule="auto"/>
        <w:jc w:val="both"/>
        <w:rPr>
          <w:rFonts w:ascii="Times New Roman" w:eastAsia="Calibri" w:hAnsi="Times New Roman" w:cs="Times New Roman"/>
          <w:color w:val="767171"/>
          <w:spacing w:val="20"/>
          <w:sz w:val="24"/>
          <w:szCs w:val="24"/>
        </w:rPr>
      </w:pPr>
      <w:r w:rsidRPr="009715AB">
        <w:rPr>
          <w:rFonts w:ascii="Times New Roman" w:eastAsia="Calibri" w:hAnsi="Times New Roman" w:cs="Times New Roman"/>
          <w:color w:val="767171"/>
          <w:spacing w:val="20"/>
          <w:sz w:val="24"/>
          <w:szCs w:val="24"/>
        </w:rPr>
        <w:t>Fiabilidad: Nivel de con</w:t>
      </w:r>
      <w:r w:rsidRPr="009715AB">
        <w:rPr>
          <w:rFonts w:ascii="Times New Roman" w:eastAsia="Calibri" w:hAnsi="Times New Roman" w:cs="Times New Roman"/>
          <w:color w:val="767171"/>
          <w:spacing w:val="20"/>
          <w:sz w:val="24"/>
          <w:szCs w:val="24"/>
        </w:rPr>
        <w:softHyphen/>
        <w:t>fianza que tienen los ciudadanos, usuarios y solicitantes de servicios.</w:t>
      </w:r>
    </w:p>
    <w:p w14:paraId="24EE717B" w14:textId="67FE3032" w:rsidR="00A93872" w:rsidRPr="009715AB" w:rsidRDefault="00A93872" w:rsidP="009715AB">
      <w:pPr>
        <w:pStyle w:val="Prrafodelista"/>
        <w:spacing w:line="360" w:lineRule="auto"/>
        <w:jc w:val="both"/>
        <w:rPr>
          <w:rFonts w:ascii="Times New Roman" w:eastAsia="Calibri" w:hAnsi="Times New Roman" w:cs="Times New Roman"/>
          <w:color w:val="767171"/>
          <w:spacing w:val="20"/>
          <w:sz w:val="24"/>
          <w:szCs w:val="24"/>
        </w:rPr>
      </w:pPr>
      <w:r w:rsidRPr="009715AB">
        <w:rPr>
          <w:rFonts w:ascii="Times New Roman" w:eastAsia="Calibri" w:hAnsi="Times New Roman" w:cs="Times New Roman"/>
          <w:color w:val="767171"/>
          <w:spacing w:val="20"/>
          <w:sz w:val="24"/>
          <w:szCs w:val="24"/>
        </w:rPr>
        <w:t>Profesionalidad: Nivel de confi</w:t>
      </w:r>
      <w:r w:rsidRPr="009715AB">
        <w:rPr>
          <w:rFonts w:ascii="Times New Roman" w:eastAsia="Calibri" w:hAnsi="Times New Roman" w:cs="Times New Roman"/>
          <w:color w:val="767171"/>
          <w:spacing w:val="20"/>
          <w:sz w:val="24"/>
          <w:szCs w:val="24"/>
        </w:rPr>
        <w:softHyphen/>
        <w:t>anza que tienen los ciudadanos, usuarios y solicitantes</w:t>
      </w:r>
      <w:r w:rsidR="009715AB">
        <w:rPr>
          <w:rFonts w:ascii="Times New Roman" w:eastAsia="Calibri" w:hAnsi="Times New Roman" w:cs="Times New Roman"/>
          <w:color w:val="767171"/>
          <w:spacing w:val="20"/>
          <w:sz w:val="24"/>
          <w:szCs w:val="24"/>
        </w:rPr>
        <w:t xml:space="preserve"> </w:t>
      </w:r>
      <w:r w:rsidRPr="009715AB">
        <w:rPr>
          <w:rFonts w:ascii="Times New Roman" w:eastAsia="Calibri" w:hAnsi="Times New Roman" w:cs="Times New Roman"/>
          <w:color w:val="767171"/>
          <w:spacing w:val="20"/>
          <w:sz w:val="24"/>
          <w:szCs w:val="24"/>
        </w:rPr>
        <w:t>de servicios sobre la información otorgada por INDOCAFE.</w:t>
      </w:r>
    </w:p>
    <w:p w14:paraId="687D9503" w14:textId="5607039E" w:rsidR="00FA1149" w:rsidRPr="00F35A27" w:rsidRDefault="00F35A27" w:rsidP="00F35A27">
      <w:pPr>
        <w:pStyle w:val="Ttulo2"/>
        <w:spacing w:line="480" w:lineRule="auto"/>
        <w:rPr>
          <w:b/>
          <w:bCs/>
          <w:lang w:val="es-DO"/>
        </w:rPr>
      </w:pPr>
      <w:bookmarkStart w:id="41" w:name="_Toc153578840"/>
      <w:r w:rsidRPr="00F35A27">
        <w:rPr>
          <w:b/>
          <w:bCs/>
          <w:lang w:val="es-DO"/>
        </w:rPr>
        <w:t xml:space="preserve">5.2 </w:t>
      </w:r>
      <w:r w:rsidR="00FA1149" w:rsidRPr="00F35A27">
        <w:rPr>
          <w:b/>
          <w:bCs/>
          <w:lang w:val="es-DO"/>
        </w:rPr>
        <w:t>Nivel de cumplimiento acceso a la información</w:t>
      </w:r>
      <w:bookmarkEnd w:id="41"/>
    </w:p>
    <w:p w14:paraId="2DBC3E55" w14:textId="329DEE1D" w:rsidR="00093DC7" w:rsidRPr="00093DC7" w:rsidRDefault="00093DC7" w:rsidP="00093DC7">
      <w:pPr>
        <w:spacing w:line="360" w:lineRule="auto"/>
        <w:jc w:val="both"/>
        <w:rPr>
          <w:lang w:val="es-DO"/>
        </w:rPr>
      </w:pPr>
      <w:r w:rsidRPr="00093DC7">
        <w:rPr>
          <w:lang w:val="es-DO"/>
        </w:rPr>
        <w:t>Oficina de Acceso a la Información (OAI) Nivel de cumplimiento acceso a la</w:t>
      </w:r>
      <w:r>
        <w:rPr>
          <w:lang w:val="es-DO"/>
        </w:rPr>
        <w:t xml:space="preserve"> </w:t>
      </w:r>
      <w:r w:rsidRPr="00093DC7">
        <w:rPr>
          <w:lang w:val="es-DO"/>
        </w:rPr>
        <w:t>información</w:t>
      </w:r>
      <w:r>
        <w:rPr>
          <w:lang w:val="es-DO"/>
        </w:rPr>
        <w:t>:</w:t>
      </w:r>
    </w:p>
    <w:p w14:paraId="43737739" w14:textId="670DE48D" w:rsidR="00093DC7" w:rsidRPr="00093DC7" w:rsidRDefault="00093DC7" w:rsidP="00093DC7">
      <w:pPr>
        <w:spacing w:line="360" w:lineRule="auto"/>
        <w:jc w:val="both"/>
        <w:rPr>
          <w:lang w:val="es-DO"/>
        </w:rPr>
      </w:pPr>
      <w:r w:rsidRPr="00093DC7">
        <w:rPr>
          <w:lang w:val="es-DO"/>
        </w:rPr>
        <w:lastRenderedPageBreak/>
        <w:t>Durante el año 2023, esta Oficina de Acceso a la Información (OAI) atendió 40</w:t>
      </w:r>
      <w:r>
        <w:rPr>
          <w:lang w:val="es-DO"/>
        </w:rPr>
        <w:t xml:space="preserve"> </w:t>
      </w:r>
      <w:r w:rsidRPr="00093DC7">
        <w:rPr>
          <w:lang w:val="es-DO"/>
        </w:rPr>
        <w:t>solicitudes de información. De la totalidad de las solicitudes recibidas, 38 fueron</w:t>
      </w:r>
      <w:r>
        <w:rPr>
          <w:lang w:val="es-DO"/>
        </w:rPr>
        <w:t xml:space="preserve"> </w:t>
      </w:r>
      <w:r w:rsidRPr="00093DC7">
        <w:rPr>
          <w:lang w:val="es-DO"/>
        </w:rPr>
        <w:t>completas, 2 cerradas.</w:t>
      </w:r>
    </w:p>
    <w:p w14:paraId="34CA7FC3" w14:textId="37AD23C5" w:rsidR="00FA1149" w:rsidRPr="00F35A27" w:rsidRDefault="00F35A27" w:rsidP="00F35A27">
      <w:pPr>
        <w:pStyle w:val="Ttulo2"/>
        <w:spacing w:line="480" w:lineRule="auto"/>
        <w:rPr>
          <w:b/>
          <w:bCs/>
        </w:rPr>
      </w:pPr>
      <w:bookmarkStart w:id="42" w:name="_Toc153578841"/>
      <w:r w:rsidRPr="00F35A27">
        <w:rPr>
          <w:b/>
          <w:bCs/>
        </w:rPr>
        <w:t xml:space="preserve">5.3 </w:t>
      </w:r>
      <w:r w:rsidR="00FA1149" w:rsidRPr="00F35A27">
        <w:rPr>
          <w:b/>
          <w:bCs/>
        </w:rPr>
        <w:t>Resultado Sistema de Quejas, Reclamos y Sugerencias</w:t>
      </w:r>
      <w:bookmarkEnd w:id="42"/>
    </w:p>
    <w:p w14:paraId="01E6A784" w14:textId="77777777" w:rsidR="003B2C2F" w:rsidRPr="003B2C2F" w:rsidRDefault="003B2C2F" w:rsidP="003B2C2F">
      <w:pPr>
        <w:jc w:val="center"/>
        <w:rPr>
          <w:lang w:val="es-DO"/>
        </w:rPr>
      </w:pPr>
      <w:r w:rsidRPr="003B2C2F">
        <w:rPr>
          <w:lang w:val="es-DO"/>
        </w:rPr>
        <w:t>Sistema de Quejas y Sugerencias año 2023</w:t>
      </w:r>
    </w:p>
    <w:tbl>
      <w:tblPr>
        <w:tblW w:w="7580" w:type="dxa"/>
        <w:tblCellMar>
          <w:left w:w="70" w:type="dxa"/>
          <w:right w:w="70" w:type="dxa"/>
        </w:tblCellMar>
        <w:tblLook w:val="04A0" w:firstRow="1" w:lastRow="0" w:firstColumn="1" w:lastColumn="0" w:noHBand="0" w:noVBand="1"/>
      </w:tblPr>
      <w:tblGrid>
        <w:gridCol w:w="3760"/>
        <w:gridCol w:w="1800"/>
        <w:gridCol w:w="2020"/>
      </w:tblGrid>
      <w:tr w:rsidR="00D44A9C" w:rsidRPr="00D44A9C" w14:paraId="1F8291A0" w14:textId="77777777" w:rsidTr="00D44A9C">
        <w:trPr>
          <w:trHeight w:val="1590"/>
        </w:trPr>
        <w:tc>
          <w:tcPr>
            <w:tcW w:w="3760" w:type="dxa"/>
            <w:tcBorders>
              <w:top w:val="single" w:sz="8" w:space="0" w:color="0070C0"/>
              <w:left w:val="single" w:sz="8" w:space="0" w:color="0070C0"/>
              <w:bottom w:val="single" w:sz="8" w:space="0" w:color="0070C0"/>
              <w:right w:val="single" w:sz="8" w:space="0" w:color="0070C0"/>
            </w:tcBorders>
            <w:shd w:val="clear" w:color="auto" w:fill="auto"/>
            <w:vAlign w:val="center"/>
            <w:hideMark/>
          </w:tcPr>
          <w:p w14:paraId="427744B2" w14:textId="77777777" w:rsidR="00D44A9C" w:rsidRPr="00D44A9C" w:rsidRDefault="00D44A9C" w:rsidP="00D44A9C">
            <w:pPr>
              <w:spacing w:after="0" w:line="240" w:lineRule="auto"/>
              <w:jc w:val="center"/>
              <w:rPr>
                <w:rFonts w:eastAsia="Times New Roman"/>
                <w:spacing w:val="0"/>
                <w:lang w:val="es-DO" w:eastAsia="es-DO"/>
              </w:rPr>
            </w:pPr>
            <w:r w:rsidRPr="00D44A9C">
              <w:rPr>
                <w:rFonts w:eastAsia="Times New Roman"/>
                <w:spacing w:val="0"/>
                <w:lang w:val="es-DO" w:eastAsia="es-DO"/>
              </w:rPr>
              <w:t>Formas de Presentación de Quejas y Sugerencias</w:t>
            </w:r>
          </w:p>
        </w:tc>
        <w:tc>
          <w:tcPr>
            <w:tcW w:w="1800" w:type="dxa"/>
            <w:tcBorders>
              <w:top w:val="single" w:sz="8" w:space="0" w:color="0070C0"/>
              <w:left w:val="nil"/>
              <w:bottom w:val="single" w:sz="8" w:space="0" w:color="0070C0"/>
              <w:right w:val="single" w:sz="8" w:space="0" w:color="0070C0"/>
            </w:tcBorders>
            <w:shd w:val="clear" w:color="auto" w:fill="auto"/>
            <w:vAlign w:val="center"/>
            <w:hideMark/>
          </w:tcPr>
          <w:p w14:paraId="749331F5" w14:textId="77777777" w:rsidR="00D44A9C" w:rsidRPr="00D44A9C" w:rsidRDefault="00D44A9C" w:rsidP="00D44A9C">
            <w:pPr>
              <w:spacing w:after="0" w:line="240" w:lineRule="auto"/>
              <w:jc w:val="center"/>
              <w:rPr>
                <w:rFonts w:eastAsia="Times New Roman"/>
                <w:spacing w:val="0"/>
                <w:lang w:val="es-DO" w:eastAsia="es-DO"/>
              </w:rPr>
            </w:pPr>
            <w:r w:rsidRPr="00D44A9C">
              <w:rPr>
                <w:rFonts w:eastAsia="Times New Roman"/>
                <w:spacing w:val="0"/>
                <w:lang w:val="es-DO" w:eastAsia="es-DO"/>
              </w:rPr>
              <w:t>Tiempo de Respuesta Establecido en la Carta Compromiso</w:t>
            </w:r>
          </w:p>
        </w:tc>
        <w:tc>
          <w:tcPr>
            <w:tcW w:w="2020" w:type="dxa"/>
            <w:tcBorders>
              <w:top w:val="single" w:sz="8" w:space="0" w:color="0070C0"/>
              <w:left w:val="nil"/>
              <w:bottom w:val="single" w:sz="8" w:space="0" w:color="0070C0"/>
              <w:right w:val="single" w:sz="8" w:space="0" w:color="0070C0"/>
            </w:tcBorders>
            <w:shd w:val="clear" w:color="auto" w:fill="auto"/>
            <w:vAlign w:val="center"/>
            <w:hideMark/>
          </w:tcPr>
          <w:p w14:paraId="4DF08747" w14:textId="77777777" w:rsidR="00D44A9C" w:rsidRPr="00D44A9C" w:rsidRDefault="00D44A9C" w:rsidP="00D44A9C">
            <w:pPr>
              <w:spacing w:after="0" w:line="240" w:lineRule="auto"/>
              <w:jc w:val="center"/>
              <w:rPr>
                <w:rFonts w:eastAsia="Times New Roman"/>
                <w:spacing w:val="0"/>
                <w:lang w:val="es-DO" w:eastAsia="es-DO"/>
              </w:rPr>
            </w:pPr>
            <w:r w:rsidRPr="00D44A9C">
              <w:rPr>
                <w:rFonts w:eastAsia="Times New Roman"/>
                <w:spacing w:val="0"/>
                <w:lang w:val="es-DO" w:eastAsia="es-DO"/>
              </w:rPr>
              <w:t>Resultados</w:t>
            </w:r>
          </w:p>
        </w:tc>
      </w:tr>
      <w:tr w:rsidR="00D44A9C" w:rsidRPr="00D44A9C" w14:paraId="0F86DD1C" w14:textId="77777777" w:rsidTr="00D44A9C">
        <w:trPr>
          <w:trHeight w:val="645"/>
        </w:trPr>
        <w:tc>
          <w:tcPr>
            <w:tcW w:w="3760" w:type="dxa"/>
            <w:tcBorders>
              <w:top w:val="nil"/>
              <w:left w:val="single" w:sz="8" w:space="0" w:color="0070C0"/>
              <w:bottom w:val="single" w:sz="8" w:space="0" w:color="0070C0"/>
              <w:right w:val="single" w:sz="8" w:space="0" w:color="0070C0"/>
            </w:tcBorders>
            <w:shd w:val="clear" w:color="auto" w:fill="auto"/>
            <w:noWrap/>
            <w:vAlign w:val="center"/>
            <w:hideMark/>
          </w:tcPr>
          <w:p w14:paraId="6F197100" w14:textId="77777777" w:rsidR="00D44A9C" w:rsidRPr="00D44A9C" w:rsidRDefault="00D44A9C" w:rsidP="00D44A9C">
            <w:pPr>
              <w:spacing w:after="0" w:line="240" w:lineRule="auto"/>
              <w:jc w:val="center"/>
              <w:rPr>
                <w:rFonts w:eastAsia="Times New Roman"/>
                <w:spacing w:val="0"/>
                <w:lang w:val="es-DO" w:eastAsia="es-DO"/>
              </w:rPr>
            </w:pPr>
            <w:r w:rsidRPr="00D44A9C">
              <w:rPr>
                <w:rFonts w:eastAsia="Times New Roman"/>
                <w:spacing w:val="0"/>
                <w:lang w:val="es-DO" w:eastAsia="es-DO"/>
              </w:rPr>
              <w:t xml:space="preserve">Buzón físico </w:t>
            </w:r>
          </w:p>
        </w:tc>
        <w:tc>
          <w:tcPr>
            <w:tcW w:w="1800" w:type="dxa"/>
            <w:tcBorders>
              <w:top w:val="nil"/>
              <w:left w:val="nil"/>
              <w:bottom w:val="single" w:sz="8" w:space="0" w:color="0070C0"/>
              <w:right w:val="single" w:sz="8" w:space="0" w:color="0070C0"/>
            </w:tcBorders>
            <w:shd w:val="clear" w:color="auto" w:fill="auto"/>
            <w:noWrap/>
            <w:vAlign w:val="center"/>
            <w:hideMark/>
          </w:tcPr>
          <w:p w14:paraId="3E1110F3" w14:textId="77777777" w:rsidR="00D44A9C" w:rsidRPr="00D44A9C" w:rsidRDefault="00D44A9C" w:rsidP="00D44A9C">
            <w:pPr>
              <w:spacing w:after="0" w:line="240" w:lineRule="auto"/>
              <w:jc w:val="center"/>
              <w:rPr>
                <w:rFonts w:eastAsia="Times New Roman"/>
                <w:spacing w:val="0"/>
                <w:lang w:val="es-DO" w:eastAsia="es-DO"/>
              </w:rPr>
            </w:pPr>
            <w:r w:rsidRPr="00D44A9C">
              <w:rPr>
                <w:rFonts w:eastAsia="Times New Roman"/>
                <w:spacing w:val="0"/>
                <w:lang w:val="es-DO" w:eastAsia="es-DO"/>
              </w:rPr>
              <w:t xml:space="preserve">15 días laborables </w:t>
            </w:r>
          </w:p>
        </w:tc>
        <w:tc>
          <w:tcPr>
            <w:tcW w:w="2020" w:type="dxa"/>
            <w:tcBorders>
              <w:top w:val="nil"/>
              <w:left w:val="nil"/>
              <w:bottom w:val="single" w:sz="8" w:space="0" w:color="0070C0"/>
              <w:right w:val="single" w:sz="8" w:space="0" w:color="0070C0"/>
            </w:tcBorders>
            <w:shd w:val="clear" w:color="auto" w:fill="auto"/>
            <w:vAlign w:val="center"/>
            <w:hideMark/>
          </w:tcPr>
          <w:p w14:paraId="2FC40F2C" w14:textId="77777777" w:rsidR="00D44A9C" w:rsidRPr="00D44A9C" w:rsidRDefault="00D44A9C" w:rsidP="00D44A9C">
            <w:pPr>
              <w:spacing w:after="0" w:line="240" w:lineRule="auto"/>
              <w:jc w:val="center"/>
              <w:rPr>
                <w:rFonts w:eastAsia="Times New Roman"/>
                <w:spacing w:val="0"/>
                <w:lang w:val="es-DO" w:eastAsia="es-DO"/>
              </w:rPr>
            </w:pPr>
            <w:r w:rsidRPr="00D44A9C">
              <w:rPr>
                <w:rFonts w:eastAsia="Times New Roman"/>
                <w:spacing w:val="0"/>
                <w:lang w:val="es-DO" w:eastAsia="es-DO"/>
              </w:rPr>
              <w:t>Cero casos recibidos</w:t>
            </w:r>
          </w:p>
        </w:tc>
      </w:tr>
      <w:tr w:rsidR="00D44A9C" w:rsidRPr="00D44A9C" w14:paraId="34AF5CF4" w14:textId="77777777" w:rsidTr="00D44A9C">
        <w:trPr>
          <w:trHeight w:val="645"/>
        </w:trPr>
        <w:tc>
          <w:tcPr>
            <w:tcW w:w="3760" w:type="dxa"/>
            <w:tcBorders>
              <w:top w:val="nil"/>
              <w:left w:val="single" w:sz="8" w:space="0" w:color="0070C0"/>
              <w:bottom w:val="single" w:sz="8" w:space="0" w:color="0070C0"/>
              <w:right w:val="single" w:sz="8" w:space="0" w:color="0070C0"/>
            </w:tcBorders>
            <w:shd w:val="clear" w:color="auto" w:fill="auto"/>
            <w:vAlign w:val="center"/>
            <w:hideMark/>
          </w:tcPr>
          <w:p w14:paraId="43DD31A5" w14:textId="77777777" w:rsidR="00D44A9C" w:rsidRPr="00D44A9C" w:rsidRDefault="00D44A9C" w:rsidP="00D44A9C">
            <w:pPr>
              <w:spacing w:after="0" w:line="240" w:lineRule="auto"/>
              <w:jc w:val="center"/>
              <w:rPr>
                <w:rFonts w:eastAsia="Times New Roman"/>
                <w:spacing w:val="0"/>
                <w:lang w:val="es-DO" w:eastAsia="es-DO"/>
              </w:rPr>
            </w:pPr>
            <w:r w:rsidRPr="00D44A9C">
              <w:rPr>
                <w:rFonts w:eastAsia="Times New Roman"/>
                <w:spacing w:val="0"/>
                <w:lang w:val="es-DO" w:eastAsia="es-DO"/>
              </w:rPr>
              <w:t>Correo Electrónico:</w:t>
            </w:r>
            <w:r w:rsidRPr="00D44A9C">
              <w:rPr>
                <w:rFonts w:eastAsia="Times New Roman"/>
                <w:spacing w:val="0"/>
                <w:lang w:val="es-DO" w:eastAsia="es-DO"/>
              </w:rPr>
              <w:br/>
              <w:t xml:space="preserve">info@indocafe.gob.do  </w:t>
            </w:r>
          </w:p>
        </w:tc>
        <w:tc>
          <w:tcPr>
            <w:tcW w:w="1800" w:type="dxa"/>
            <w:tcBorders>
              <w:top w:val="nil"/>
              <w:left w:val="nil"/>
              <w:bottom w:val="single" w:sz="8" w:space="0" w:color="0070C0"/>
              <w:right w:val="single" w:sz="8" w:space="0" w:color="0070C0"/>
            </w:tcBorders>
            <w:shd w:val="clear" w:color="auto" w:fill="auto"/>
            <w:noWrap/>
            <w:vAlign w:val="center"/>
            <w:hideMark/>
          </w:tcPr>
          <w:p w14:paraId="17C662CE" w14:textId="77777777" w:rsidR="00D44A9C" w:rsidRPr="00D44A9C" w:rsidRDefault="00D44A9C" w:rsidP="00D44A9C">
            <w:pPr>
              <w:spacing w:after="0" w:line="240" w:lineRule="auto"/>
              <w:jc w:val="center"/>
              <w:rPr>
                <w:rFonts w:eastAsia="Times New Roman"/>
                <w:spacing w:val="0"/>
                <w:lang w:val="es-DO" w:eastAsia="es-DO"/>
              </w:rPr>
            </w:pPr>
            <w:r w:rsidRPr="00D44A9C">
              <w:rPr>
                <w:rFonts w:eastAsia="Times New Roman"/>
                <w:spacing w:val="0"/>
                <w:lang w:val="es-DO" w:eastAsia="es-DO"/>
              </w:rPr>
              <w:t xml:space="preserve">15 días laborables </w:t>
            </w:r>
          </w:p>
        </w:tc>
        <w:tc>
          <w:tcPr>
            <w:tcW w:w="2020" w:type="dxa"/>
            <w:tcBorders>
              <w:top w:val="nil"/>
              <w:left w:val="nil"/>
              <w:bottom w:val="single" w:sz="8" w:space="0" w:color="0070C0"/>
              <w:right w:val="single" w:sz="8" w:space="0" w:color="0070C0"/>
            </w:tcBorders>
            <w:shd w:val="clear" w:color="auto" w:fill="auto"/>
            <w:vAlign w:val="center"/>
            <w:hideMark/>
          </w:tcPr>
          <w:p w14:paraId="30C946D6" w14:textId="77777777" w:rsidR="00D44A9C" w:rsidRPr="00D44A9C" w:rsidRDefault="00D44A9C" w:rsidP="00D44A9C">
            <w:pPr>
              <w:spacing w:after="0" w:line="240" w:lineRule="auto"/>
              <w:jc w:val="center"/>
              <w:rPr>
                <w:rFonts w:eastAsia="Times New Roman"/>
                <w:spacing w:val="0"/>
                <w:lang w:val="es-DO" w:eastAsia="es-DO"/>
              </w:rPr>
            </w:pPr>
            <w:r w:rsidRPr="00D44A9C">
              <w:rPr>
                <w:rFonts w:eastAsia="Times New Roman"/>
                <w:spacing w:val="0"/>
                <w:lang w:val="es-DO" w:eastAsia="es-DO"/>
              </w:rPr>
              <w:t>Cero casos recibidos</w:t>
            </w:r>
          </w:p>
        </w:tc>
      </w:tr>
      <w:tr w:rsidR="00D44A9C" w:rsidRPr="00D44A9C" w14:paraId="4FED3FF2" w14:textId="77777777" w:rsidTr="00D44A9C">
        <w:trPr>
          <w:trHeight w:val="645"/>
        </w:trPr>
        <w:tc>
          <w:tcPr>
            <w:tcW w:w="3760" w:type="dxa"/>
            <w:tcBorders>
              <w:top w:val="nil"/>
              <w:left w:val="single" w:sz="8" w:space="0" w:color="0070C0"/>
              <w:bottom w:val="single" w:sz="8" w:space="0" w:color="0070C0"/>
              <w:right w:val="single" w:sz="8" w:space="0" w:color="0070C0"/>
            </w:tcBorders>
            <w:shd w:val="clear" w:color="auto" w:fill="auto"/>
            <w:noWrap/>
            <w:vAlign w:val="center"/>
            <w:hideMark/>
          </w:tcPr>
          <w:p w14:paraId="468DD4FB" w14:textId="77777777" w:rsidR="00D44A9C" w:rsidRPr="00D44A9C" w:rsidRDefault="00D44A9C" w:rsidP="00D44A9C">
            <w:pPr>
              <w:spacing w:after="0" w:line="240" w:lineRule="auto"/>
              <w:jc w:val="center"/>
              <w:rPr>
                <w:rFonts w:eastAsia="Times New Roman"/>
                <w:spacing w:val="0"/>
                <w:lang w:val="es-DO" w:eastAsia="es-DO"/>
              </w:rPr>
            </w:pPr>
            <w:r w:rsidRPr="00D44A9C">
              <w:rPr>
                <w:rFonts w:eastAsia="Times New Roman"/>
                <w:spacing w:val="0"/>
                <w:lang w:val="es-DO" w:eastAsia="es-DO"/>
              </w:rPr>
              <w:t>Sistema Nacional 3-1-1</w:t>
            </w:r>
          </w:p>
        </w:tc>
        <w:tc>
          <w:tcPr>
            <w:tcW w:w="1800" w:type="dxa"/>
            <w:tcBorders>
              <w:top w:val="nil"/>
              <w:left w:val="nil"/>
              <w:bottom w:val="single" w:sz="8" w:space="0" w:color="0070C0"/>
              <w:right w:val="single" w:sz="8" w:space="0" w:color="0070C0"/>
            </w:tcBorders>
            <w:shd w:val="clear" w:color="auto" w:fill="auto"/>
            <w:noWrap/>
            <w:vAlign w:val="center"/>
            <w:hideMark/>
          </w:tcPr>
          <w:p w14:paraId="4A3080F1" w14:textId="77777777" w:rsidR="00D44A9C" w:rsidRPr="00D44A9C" w:rsidRDefault="00D44A9C" w:rsidP="00D44A9C">
            <w:pPr>
              <w:spacing w:after="0" w:line="240" w:lineRule="auto"/>
              <w:jc w:val="center"/>
              <w:rPr>
                <w:rFonts w:eastAsia="Times New Roman"/>
                <w:spacing w:val="0"/>
                <w:lang w:val="es-DO" w:eastAsia="es-DO"/>
              </w:rPr>
            </w:pPr>
            <w:r w:rsidRPr="00D44A9C">
              <w:rPr>
                <w:rFonts w:eastAsia="Times New Roman"/>
                <w:spacing w:val="0"/>
                <w:lang w:val="es-DO" w:eastAsia="es-DO"/>
              </w:rPr>
              <w:t xml:space="preserve">15 días laborables </w:t>
            </w:r>
          </w:p>
        </w:tc>
        <w:tc>
          <w:tcPr>
            <w:tcW w:w="2020" w:type="dxa"/>
            <w:tcBorders>
              <w:top w:val="nil"/>
              <w:left w:val="nil"/>
              <w:bottom w:val="single" w:sz="8" w:space="0" w:color="0070C0"/>
              <w:right w:val="single" w:sz="8" w:space="0" w:color="0070C0"/>
            </w:tcBorders>
            <w:shd w:val="clear" w:color="auto" w:fill="auto"/>
            <w:vAlign w:val="center"/>
            <w:hideMark/>
          </w:tcPr>
          <w:p w14:paraId="41CF7CA3" w14:textId="77777777" w:rsidR="00D44A9C" w:rsidRPr="00D44A9C" w:rsidRDefault="00D44A9C" w:rsidP="00D44A9C">
            <w:pPr>
              <w:spacing w:after="0" w:line="240" w:lineRule="auto"/>
              <w:jc w:val="center"/>
              <w:rPr>
                <w:rFonts w:eastAsia="Times New Roman"/>
                <w:spacing w:val="0"/>
                <w:lang w:val="es-DO" w:eastAsia="es-DO"/>
              </w:rPr>
            </w:pPr>
            <w:r w:rsidRPr="00D44A9C">
              <w:rPr>
                <w:rFonts w:eastAsia="Times New Roman"/>
                <w:spacing w:val="0"/>
                <w:lang w:val="es-DO" w:eastAsia="es-DO"/>
              </w:rPr>
              <w:t>Cero casos recibidos</w:t>
            </w:r>
          </w:p>
        </w:tc>
      </w:tr>
    </w:tbl>
    <w:p w14:paraId="7AA1CD2F" w14:textId="79539452" w:rsidR="00093DC7" w:rsidRPr="0097356E" w:rsidRDefault="0097356E" w:rsidP="0097356E">
      <w:pPr>
        <w:spacing w:line="360" w:lineRule="auto"/>
        <w:jc w:val="both"/>
        <w:rPr>
          <w:rFonts w:eastAsia="Calibri"/>
          <w:lang w:val="es-DO"/>
        </w:rPr>
      </w:pPr>
      <w:r w:rsidRPr="0097356E">
        <w:rPr>
          <w:sz w:val="16"/>
          <w:szCs w:val="16"/>
          <w:lang w:val="es-DO"/>
        </w:rPr>
        <w:t>Cuadro  XV</w:t>
      </w:r>
      <w:r w:rsidRPr="0097356E">
        <w:rPr>
          <w:sz w:val="16"/>
          <w:szCs w:val="16"/>
          <w:lang w:val="es-DO"/>
        </w:rPr>
        <w:t>II</w:t>
      </w:r>
      <w:r w:rsidRPr="0097356E">
        <w:rPr>
          <w:sz w:val="16"/>
          <w:szCs w:val="16"/>
          <w:lang w:val="es-DO"/>
        </w:rPr>
        <w:t xml:space="preserve">: </w:t>
      </w:r>
      <w:r>
        <w:rPr>
          <w:sz w:val="16"/>
          <w:szCs w:val="16"/>
          <w:lang w:val="es-DO"/>
        </w:rPr>
        <w:t>Resultados de quejas y reclamos</w:t>
      </w:r>
    </w:p>
    <w:p w14:paraId="5794365A" w14:textId="5A1343C0" w:rsidR="00FA1149" w:rsidRPr="00F35A27" w:rsidRDefault="00F35A27" w:rsidP="00F35A27">
      <w:pPr>
        <w:pStyle w:val="Ttulo2"/>
        <w:rPr>
          <w:b/>
          <w:bCs/>
          <w:lang w:val="es-DO"/>
        </w:rPr>
      </w:pPr>
      <w:bookmarkStart w:id="43" w:name="_Toc153578842"/>
      <w:r w:rsidRPr="00F35A27">
        <w:rPr>
          <w:b/>
          <w:bCs/>
          <w:lang w:val="es-DO"/>
        </w:rPr>
        <w:t xml:space="preserve">5.4 </w:t>
      </w:r>
      <w:r w:rsidR="00FA1149" w:rsidRPr="00F35A27">
        <w:rPr>
          <w:b/>
          <w:bCs/>
          <w:lang w:val="es-DO"/>
        </w:rPr>
        <w:t>Resultado mediciones del portal de transparencia</w:t>
      </w:r>
      <w:bookmarkEnd w:id="43"/>
    </w:p>
    <w:p w14:paraId="6798D993" w14:textId="77777777" w:rsidR="0035429F" w:rsidRPr="00A32763" w:rsidRDefault="0035429F" w:rsidP="0035429F">
      <w:pPr>
        <w:spacing w:line="360" w:lineRule="auto"/>
        <w:jc w:val="both"/>
        <w:rPr>
          <w:rFonts w:eastAsia="Calibri"/>
          <w:noProof/>
          <w:lang w:val="es-DO"/>
        </w:rPr>
      </w:pPr>
    </w:p>
    <w:tbl>
      <w:tblPr>
        <w:tblW w:w="3228" w:type="dxa"/>
        <w:jc w:val="center"/>
        <w:tblCellMar>
          <w:left w:w="70" w:type="dxa"/>
          <w:right w:w="70" w:type="dxa"/>
        </w:tblCellMar>
        <w:tblLook w:val="04A0" w:firstRow="1" w:lastRow="0" w:firstColumn="1" w:lastColumn="0" w:noHBand="0" w:noVBand="1"/>
      </w:tblPr>
      <w:tblGrid>
        <w:gridCol w:w="1714"/>
        <w:gridCol w:w="1514"/>
      </w:tblGrid>
      <w:tr w:rsidR="0078661C" w:rsidRPr="009A38BF" w14:paraId="3AE257CE" w14:textId="77777777" w:rsidTr="0097356E">
        <w:trPr>
          <w:trHeight w:val="330"/>
          <w:jc w:val="center"/>
        </w:trPr>
        <w:tc>
          <w:tcPr>
            <w:tcW w:w="1714" w:type="dxa"/>
            <w:tcBorders>
              <w:top w:val="single" w:sz="8" w:space="0" w:color="0070C0"/>
              <w:left w:val="single" w:sz="8" w:space="0" w:color="0070C0"/>
              <w:bottom w:val="single" w:sz="8" w:space="0" w:color="0070C0"/>
              <w:right w:val="single" w:sz="8" w:space="0" w:color="0070C0"/>
            </w:tcBorders>
            <w:shd w:val="clear" w:color="auto" w:fill="auto"/>
            <w:noWrap/>
            <w:vAlign w:val="center"/>
            <w:hideMark/>
          </w:tcPr>
          <w:p w14:paraId="08EE1236" w14:textId="04A340DA" w:rsidR="0078661C" w:rsidRPr="009A38BF" w:rsidRDefault="0078661C" w:rsidP="0078661C">
            <w:pPr>
              <w:spacing w:after="0" w:line="240" w:lineRule="auto"/>
              <w:jc w:val="center"/>
              <w:rPr>
                <w:rFonts w:eastAsia="Times New Roman"/>
                <w:b/>
                <w:bCs/>
                <w:spacing w:val="0"/>
                <w:lang w:val="es-DO" w:eastAsia="es-DO"/>
              </w:rPr>
            </w:pPr>
            <w:r>
              <w:rPr>
                <w:b/>
                <w:bCs/>
              </w:rPr>
              <w:t xml:space="preserve">Mes </w:t>
            </w:r>
          </w:p>
        </w:tc>
        <w:tc>
          <w:tcPr>
            <w:tcW w:w="1514" w:type="dxa"/>
            <w:tcBorders>
              <w:top w:val="single" w:sz="8" w:space="0" w:color="0070C0"/>
              <w:left w:val="nil"/>
              <w:bottom w:val="single" w:sz="8" w:space="0" w:color="0070C0"/>
              <w:right w:val="single" w:sz="8" w:space="0" w:color="0070C0"/>
            </w:tcBorders>
            <w:shd w:val="clear" w:color="auto" w:fill="auto"/>
            <w:noWrap/>
            <w:vAlign w:val="center"/>
            <w:hideMark/>
          </w:tcPr>
          <w:p w14:paraId="303D4DE7" w14:textId="1ED5573F" w:rsidR="0078661C" w:rsidRPr="009A38BF" w:rsidRDefault="0078661C" w:rsidP="0078661C">
            <w:pPr>
              <w:spacing w:after="0" w:line="240" w:lineRule="auto"/>
              <w:jc w:val="center"/>
              <w:rPr>
                <w:rFonts w:eastAsia="Times New Roman"/>
                <w:b/>
                <w:bCs/>
                <w:spacing w:val="0"/>
                <w:lang w:val="es-DO" w:eastAsia="es-DO"/>
              </w:rPr>
            </w:pPr>
            <w:r>
              <w:rPr>
                <w:b/>
                <w:bCs/>
              </w:rPr>
              <w:t>Puntuación</w:t>
            </w:r>
          </w:p>
        </w:tc>
      </w:tr>
      <w:tr w:rsidR="0078661C" w:rsidRPr="009A38BF" w14:paraId="2252ABDF" w14:textId="77777777" w:rsidTr="0097356E">
        <w:trPr>
          <w:trHeight w:val="330"/>
          <w:jc w:val="center"/>
        </w:trPr>
        <w:tc>
          <w:tcPr>
            <w:tcW w:w="1714" w:type="dxa"/>
            <w:tcBorders>
              <w:top w:val="nil"/>
              <w:left w:val="single" w:sz="8" w:space="0" w:color="0070C0"/>
              <w:bottom w:val="single" w:sz="8" w:space="0" w:color="0070C0"/>
              <w:right w:val="single" w:sz="8" w:space="0" w:color="0070C0"/>
            </w:tcBorders>
            <w:shd w:val="clear" w:color="auto" w:fill="auto"/>
            <w:noWrap/>
            <w:vAlign w:val="center"/>
            <w:hideMark/>
          </w:tcPr>
          <w:p w14:paraId="184F5F37" w14:textId="5FFCED9F" w:rsidR="0078661C" w:rsidRPr="009A38BF" w:rsidRDefault="0078661C" w:rsidP="0078661C">
            <w:pPr>
              <w:spacing w:after="0" w:line="240" w:lineRule="auto"/>
              <w:jc w:val="center"/>
              <w:rPr>
                <w:rFonts w:eastAsia="Times New Roman"/>
                <w:spacing w:val="0"/>
                <w:lang w:val="es-DO" w:eastAsia="es-DO"/>
              </w:rPr>
            </w:pPr>
            <w:r>
              <w:t xml:space="preserve">Enero </w:t>
            </w:r>
          </w:p>
        </w:tc>
        <w:tc>
          <w:tcPr>
            <w:tcW w:w="1514" w:type="dxa"/>
            <w:tcBorders>
              <w:top w:val="nil"/>
              <w:left w:val="nil"/>
              <w:bottom w:val="single" w:sz="8" w:space="0" w:color="0070C0"/>
              <w:right w:val="single" w:sz="8" w:space="0" w:color="0070C0"/>
            </w:tcBorders>
            <w:shd w:val="clear" w:color="auto" w:fill="auto"/>
            <w:noWrap/>
            <w:vAlign w:val="center"/>
            <w:hideMark/>
          </w:tcPr>
          <w:p w14:paraId="3804919B" w14:textId="57433621" w:rsidR="0078661C" w:rsidRPr="009A38BF" w:rsidRDefault="0078661C" w:rsidP="0078661C">
            <w:pPr>
              <w:spacing w:after="0" w:line="240" w:lineRule="auto"/>
              <w:jc w:val="center"/>
              <w:rPr>
                <w:rFonts w:eastAsia="Times New Roman"/>
                <w:spacing w:val="0"/>
                <w:lang w:val="es-DO" w:eastAsia="es-DO"/>
              </w:rPr>
            </w:pPr>
            <w:r>
              <w:t>100%</w:t>
            </w:r>
          </w:p>
        </w:tc>
      </w:tr>
      <w:tr w:rsidR="0078661C" w:rsidRPr="009A38BF" w14:paraId="7A59B7C1" w14:textId="77777777" w:rsidTr="0097356E">
        <w:trPr>
          <w:trHeight w:val="330"/>
          <w:jc w:val="center"/>
        </w:trPr>
        <w:tc>
          <w:tcPr>
            <w:tcW w:w="1714" w:type="dxa"/>
            <w:tcBorders>
              <w:top w:val="nil"/>
              <w:left w:val="single" w:sz="8" w:space="0" w:color="0070C0"/>
              <w:bottom w:val="single" w:sz="8" w:space="0" w:color="0070C0"/>
              <w:right w:val="single" w:sz="8" w:space="0" w:color="0070C0"/>
            </w:tcBorders>
            <w:shd w:val="clear" w:color="auto" w:fill="auto"/>
            <w:noWrap/>
            <w:vAlign w:val="center"/>
            <w:hideMark/>
          </w:tcPr>
          <w:p w14:paraId="58984534" w14:textId="0442DAD8" w:rsidR="0078661C" w:rsidRPr="009A38BF" w:rsidRDefault="0078661C" w:rsidP="0078661C">
            <w:pPr>
              <w:spacing w:after="0" w:line="240" w:lineRule="auto"/>
              <w:jc w:val="center"/>
              <w:rPr>
                <w:rFonts w:eastAsia="Times New Roman"/>
                <w:spacing w:val="0"/>
                <w:lang w:val="es-DO" w:eastAsia="es-DO"/>
              </w:rPr>
            </w:pPr>
            <w:r>
              <w:t>Febrero</w:t>
            </w:r>
          </w:p>
        </w:tc>
        <w:tc>
          <w:tcPr>
            <w:tcW w:w="1514" w:type="dxa"/>
            <w:tcBorders>
              <w:top w:val="nil"/>
              <w:left w:val="nil"/>
              <w:bottom w:val="single" w:sz="8" w:space="0" w:color="0070C0"/>
              <w:right w:val="single" w:sz="8" w:space="0" w:color="0070C0"/>
            </w:tcBorders>
            <w:shd w:val="clear" w:color="auto" w:fill="auto"/>
            <w:noWrap/>
            <w:vAlign w:val="center"/>
            <w:hideMark/>
          </w:tcPr>
          <w:p w14:paraId="64A3C8C2" w14:textId="02D0803F" w:rsidR="0078661C" w:rsidRPr="009A38BF" w:rsidRDefault="0078661C" w:rsidP="0078661C">
            <w:pPr>
              <w:spacing w:after="0" w:line="240" w:lineRule="auto"/>
              <w:jc w:val="center"/>
              <w:rPr>
                <w:rFonts w:eastAsia="Times New Roman"/>
                <w:spacing w:val="0"/>
                <w:lang w:val="es-DO" w:eastAsia="es-DO"/>
              </w:rPr>
            </w:pPr>
            <w:r>
              <w:t>96%</w:t>
            </w:r>
          </w:p>
        </w:tc>
      </w:tr>
      <w:tr w:rsidR="0078661C" w:rsidRPr="009A38BF" w14:paraId="589278F6" w14:textId="77777777" w:rsidTr="0097356E">
        <w:trPr>
          <w:trHeight w:val="330"/>
          <w:jc w:val="center"/>
        </w:trPr>
        <w:tc>
          <w:tcPr>
            <w:tcW w:w="1714" w:type="dxa"/>
            <w:tcBorders>
              <w:top w:val="nil"/>
              <w:left w:val="single" w:sz="8" w:space="0" w:color="0070C0"/>
              <w:bottom w:val="single" w:sz="8" w:space="0" w:color="0070C0"/>
              <w:right w:val="single" w:sz="8" w:space="0" w:color="0070C0"/>
            </w:tcBorders>
            <w:shd w:val="clear" w:color="auto" w:fill="auto"/>
            <w:noWrap/>
            <w:vAlign w:val="center"/>
            <w:hideMark/>
          </w:tcPr>
          <w:p w14:paraId="5EEB5BED" w14:textId="61840082" w:rsidR="0078661C" w:rsidRPr="009A38BF" w:rsidRDefault="0078661C" w:rsidP="0078661C">
            <w:pPr>
              <w:spacing w:after="0" w:line="240" w:lineRule="auto"/>
              <w:jc w:val="center"/>
              <w:rPr>
                <w:rFonts w:eastAsia="Times New Roman"/>
                <w:spacing w:val="0"/>
                <w:lang w:val="es-DO" w:eastAsia="es-DO"/>
              </w:rPr>
            </w:pPr>
            <w:r>
              <w:t>Marzo</w:t>
            </w:r>
          </w:p>
        </w:tc>
        <w:tc>
          <w:tcPr>
            <w:tcW w:w="1514" w:type="dxa"/>
            <w:tcBorders>
              <w:top w:val="nil"/>
              <w:left w:val="nil"/>
              <w:bottom w:val="single" w:sz="8" w:space="0" w:color="0070C0"/>
              <w:right w:val="single" w:sz="8" w:space="0" w:color="0070C0"/>
            </w:tcBorders>
            <w:shd w:val="clear" w:color="auto" w:fill="auto"/>
            <w:noWrap/>
            <w:vAlign w:val="center"/>
            <w:hideMark/>
          </w:tcPr>
          <w:p w14:paraId="063273D5" w14:textId="48215290" w:rsidR="0078661C" w:rsidRPr="009A38BF" w:rsidRDefault="0078661C" w:rsidP="0078661C">
            <w:pPr>
              <w:spacing w:after="0" w:line="240" w:lineRule="auto"/>
              <w:jc w:val="center"/>
              <w:rPr>
                <w:rFonts w:eastAsia="Times New Roman"/>
                <w:spacing w:val="0"/>
                <w:lang w:val="es-DO" w:eastAsia="es-DO"/>
              </w:rPr>
            </w:pPr>
            <w:r>
              <w:t>96%</w:t>
            </w:r>
          </w:p>
        </w:tc>
      </w:tr>
      <w:tr w:rsidR="0078661C" w:rsidRPr="009A38BF" w14:paraId="71213495" w14:textId="77777777" w:rsidTr="0097356E">
        <w:trPr>
          <w:trHeight w:val="330"/>
          <w:jc w:val="center"/>
        </w:trPr>
        <w:tc>
          <w:tcPr>
            <w:tcW w:w="1714" w:type="dxa"/>
            <w:tcBorders>
              <w:top w:val="nil"/>
              <w:left w:val="single" w:sz="8" w:space="0" w:color="0070C0"/>
              <w:bottom w:val="single" w:sz="8" w:space="0" w:color="0070C0"/>
              <w:right w:val="single" w:sz="8" w:space="0" w:color="0070C0"/>
            </w:tcBorders>
            <w:shd w:val="clear" w:color="auto" w:fill="auto"/>
            <w:noWrap/>
            <w:vAlign w:val="center"/>
            <w:hideMark/>
          </w:tcPr>
          <w:p w14:paraId="06375342" w14:textId="7B5CF031" w:rsidR="0078661C" w:rsidRPr="009A38BF" w:rsidRDefault="0078661C" w:rsidP="0078661C">
            <w:pPr>
              <w:spacing w:after="0" w:line="240" w:lineRule="auto"/>
              <w:jc w:val="center"/>
              <w:rPr>
                <w:rFonts w:eastAsia="Times New Roman"/>
                <w:spacing w:val="0"/>
                <w:lang w:val="es-DO" w:eastAsia="es-DO"/>
              </w:rPr>
            </w:pPr>
            <w:r>
              <w:t>Abril</w:t>
            </w:r>
          </w:p>
        </w:tc>
        <w:tc>
          <w:tcPr>
            <w:tcW w:w="1514" w:type="dxa"/>
            <w:tcBorders>
              <w:top w:val="nil"/>
              <w:left w:val="nil"/>
              <w:bottom w:val="single" w:sz="8" w:space="0" w:color="0070C0"/>
              <w:right w:val="single" w:sz="8" w:space="0" w:color="0070C0"/>
            </w:tcBorders>
            <w:shd w:val="clear" w:color="auto" w:fill="auto"/>
            <w:noWrap/>
            <w:vAlign w:val="center"/>
            <w:hideMark/>
          </w:tcPr>
          <w:p w14:paraId="1381AEF2" w14:textId="7F280600" w:rsidR="0078661C" w:rsidRPr="009A38BF" w:rsidRDefault="0078661C" w:rsidP="0078661C">
            <w:pPr>
              <w:spacing w:after="0" w:line="240" w:lineRule="auto"/>
              <w:jc w:val="center"/>
              <w:rPr>
                <w:rFonts w:eastAsia="Times New Roman"/>
                <w:spacing w:val="0"/>
                <w:lang w:val="es-DO" w:eastAsia="es-DO"/>
              </w:rPr>
            </w:pPr>
            <w:r>
              <w:t>97%</w:t>
            </w:r>
          </w:p>
        </w:tc>
      </w:tr>
      <w:tr w:rsidR="0078661C" w:rsidRPr="009A38BF" w14:paraId="4D5911C2" w14:textId="77777777" w:rsidTr="0097356E">
        <w:trPr>
          <w:trHeight w:val="330"/>
          <w:jc w:val="center"/>
        </w:trPr>
        <w:tc>
          <w:tcPr>
            <w:tcW w:w="1714" w:type="dxa"/>
            <w:tcBorders>
              <w:top w:val="nil"/>
              <w:left w:val="single" w:sz="8" w:space="0" w:color="0070C0"/>
              <w:bottom w:val="single" w:sz="8" w:space="0" w:color="0070C0"/>
              <w:right w:val="single" w:sz="8" w:space="0" w:color="0070C0"/>
            </w:tcBorders>
            <w:shd w:val="clear" w:color="auto" w:fill="auto"/>
            <w:noWrap/>
            <w:vAlign w:val="center"/>
            <w:hideMark/>
          </w:tcPr>
          <w:p w14:paraId="21EB1A96" w14:textId="3AB9666D" w:rsidR="0078661C" w:rsidRPr="009A38BF" w:rsidRDefault="0078661C" w:rsidP="0078661C">
            <w:pPr>
              <w:spacing w:after="0" w:line="240" w:lineRule="auto"/>
              <w:jc w:val="center"/>
              <w:rPr>
                <w:rFonts w:eastAsia="Times New Roman"/>
                <w:spacing w:val="0"/>
                <w:lang w:val="es-DO" w:eastAsia="es-DO"/>
              </w:rPr>
            </w:pPr>
            <w:r>
              <w:t>Mayo</w:t>
            </w:r>
          </w:p>
        </w:tc>
        <w:tc>
          <w:tcPr>
            <w:tcW w:w="1514" w:type="dxa"/>
            <w:tcBorders>
              <w:top w:val="nil"/>
              <w:left w:val="nil"/>
              <w:bottom w:val="single" w:sz="8" w:space="0" w:color="0070C0"/>
              <w:right w:val="single" w:sz="8" w:space="0" w:color="0070C0"/>
            </w:tcBorders>
            <w:shd w:val="clear" w:color="auto" w:fill="auto"/>
            <w:noWrap/>
            <w:vAlign w:val="center"/>
            <w:hideMark/>
          </w:tcPr>
          <w:p w14:paraId="5367BA0B" w14:textId="606859A9" w:rsidR="0078661C" w:rsidRPr="009A38BF" w:rsidRDefault="0078661C" w:rsidP="0078661C">
            <w:pPr>
              <w:spacing w:after="0" w:line="240" w:lineRule="auto"/>
              <w:jc w:val="center"/>
              <w:rPr>
                <w:rFonts w:eastAsia="Times New Roman"/>
                <w:spacing w:val="0"/>
                <w:lang w:val="es-DO" w:eastAsia="es-DO"/>
              </w:rPr>
            </w:pPr>
            <w:r>
              <w:t>97%</w:t>
            </w:r>
          </w:p>
        </w:tc>
      </w:tr>
      <w:tr w:rsidR="0078661C" w:rsidRPr="009A38BF" w14:paraId="26EF7494" w14:textId="77777777" w:rsidTr="0097356E">
        <w:trPr>
          <w:trHeight w:val="330"/>
          <w:jc w:val="center"/>
        </w:trPr>
        <w:tc>
          <w:tcPr>
            <w:tcW w:w="1714" w:type="dxa"/>
            <w:tcBorders>
              <w:top w:val="nil"/>
              <w:left w:val="single" w:sz="8" w:space="0" w:color="0070C0"/>
              <w:bottom w:val="single" w:sz="8" w:space="0" w:color="0070C0"/>
              <w:right w:val="single" w:sz="8" w:space="0" w:color="0070C0"/>
            </w:tcBorders>
            <w:shd w:val="clear" w:color="auto" w:fill="auto"/>
            <w:noWrap/>
            <w:vAlign w:val="center"/>
            <w:hideMark/>
          </w:tcPr>
          <w:p w14:paraId="6D0B308A" w14:textId="44E34DDE" w:rsidR="0078661C" w:rsidRPr="009A38BF" w:rsidRDefault="0078661C" w:rsidP="0078661C">
            <w:pPr>
              <w:spacing w:after="0" w:line="240" w:lineRule="auto"/>
              <w:jc w:val="center"/>
              <w:rPr>
                <w:rFonts w:eastAsia="Times New Roman"/>
                <w:spacing w:val="0"/>
                <w:lang w:val="es-DO" w:eastAsia="es-DO"/>
              </w:rPr>
            </w:pPr>
            <w:r>
              <w:t>Junio</w:t>
            </w:r>
          </w:p>
        </w:tc>
        <w:tc>
          <w:tcPr>
            <w:tcW w:w="1514" w:type="dxa"/>
            <w:tcBorders>
              <w:top w:val="nil"/>
              <w:left w:val="nil"/>
              <w:bottom w:val="single" w:sz="8" w:space="0" w:color="0070C0"/>
              <w:right w:val="single" w:sz="8" w:space="0" w:color="0070C0"/>
            </w:tcBorders>
            <w:shd w:val="clear" w:color="auto" w:fill="auto"/>
            <w:noWrap/>
            <w:vAlign w:val="center"/>
            <w:hideMark/>
          </w:tcPr>
          <w:p w14:paraId="61522201" w14:textId="2A93FFE1" w:rsidR="0078661C" w:rsidRPr="009A38BF" w:rsidRDefault="0078661C" w:rsidP="0078661C">
            <w:pPr>
              <w:spacing w:after="0" w:line="240" w:lineRule="auto"/>
              <w:jc w:val="center"/>
              <w:rPr>
                <w:rFonts w:eastAsia="Times New Roman"/>
                <w:spacing w:val="0"/>
                <w:lang w:val="es-DO" w:eastAsia="es-DO"/>
              </w:rPr>
            </w:pPr>
            <w:r>
              <w:t>97%</w:t>
            </w:r>
          </w:p>
        </w:tc>
      </w:tr>
      <w:tr w:rsidR="0078661C" w:rsidRPr="009A38BF" w14:paraId="691CE5FD" w14:textId="77777777" w:rsidTr="0097356E">
        <w:trPr>
          <w:trHeight w:val="330"/>
          <w:jc w:val="center"/>
        </w:trPr>
        <w:tc>
          <w:tcPr>
            <w:tcW w:w="1714" w:type="dxa"/>
            <w:tcBorders>
              <w:top w:val="nil"/>
              <w:left w:val="single" w:sz="8" w:space="0" w:color="0070C0"/>
              <w:bottom w:val="single" w:sz="8" w:space="0" w:color="0070C0"/>
              <w:right w:val="single" w:sz="8" w:space="0" w:color="0070C0"/>
            </w:tcBorders>
            <w:shd w:val="clear" w:color="auto" w:fill="auto"/>
            <w:noWrap/>
            <w:vAlign w:val="center"/>
            <w:hideMark/>
          </w:tcPr>
          <w:p w14:paraId="4B58210A" w14:textId="559FB3BB" w:rsidR="0078661C" w:rsidRPr="009A38BF" w:rsidRDefault="0078661C" w:rsidP="0078661C">
            <w:pPr>
              <w:spacing w:after="0" w:line="240" w:lineRule="auto"/>
              <w:jc w:val="center"/>
              <w:rPr>
                <w:rFonts w:eastAsia="Times New Roman"/>
                <w:spacing w:val="0"/>
                <w:lang w:val="es-DO" w:eastAsia="es-DO"/>
              </w:rPr>
            </w:pPr>
            <w:r>
              <w:t>Julio</w:t>
            </w:r>
          </w:p>
        </w:tc>
        <w:tc>
          <w:tcPr>
            <w:tcW w:w="1514" w:type="dxa"/>
            <w:tcBorders>
              <w:top w:val="nil"/>
              <w:left w:val="nil"/>
              <w:bottom w:val="single" w:sz="8" w:space="0" w:color="0070C0"/>
              <w:right w:val="single" w:sz="8" w:space="0" w:color="0070C0"/>
            </w:tcBorders>
            <w:shd w:val="clear" w:color="auto" w:fill="auto"/>
            <w:noWrap/>
            <w:vAlign w:val="center"/>
            <w:hideMark/>
          </w:tcPr>
          <w:p w14:paraId="0EF85D38" w14:textId="3BAA68F1" w:rsidR="0078661C" w:rsidRPr="009A38BF" w:rsidRDefault="0078661C" w:rsidP="0078661C">
            <w:pPr>
              <w:spacing w:after="0" w:line="240" w:lineRule="auto"/>
              <w:jc w:val="center"/>
              <w:rPr>
                <w:rFonts w:eastAsia="Times New Roman"/>
                <w:spacing w:val="0"/>
                <w:lang w:val="es-DO" w:eastAsia="es-DO"/>
              </w:rPr>
            </w:pPr>
            <w:r>
              <w:t>94%</w:t>
            </w:r>
          </w:p>
        </w:tc>
      </w:tr>
      <w:tr w:rsidR="0078661C" w:rsidRPr="009A38BF" w14:paraId="7C094DB0" w14:textId="77777777" w:rsidTr="0097356E">
        <w:trPr>
          <w:trHeight w:val="330"/>
          <w:jc w:val="center"/>
        </w:trPr>
        <w:tc>
          <w:tcPr>
            <w:tcW w:w="1714" w:type="dxa"/>
            <w:tcBorders>
              <w:top w:val="nil"/>
              <w:left w:val="single" w:sz="8" w:space="0" w:color="0070C0"/>
              <w:bottom w:val="single" w:sz="8" w:space="0" w:color="0070C0"/>
              <w:right w:val="single" w:sz="8" w:space="0" w:color="0070C0"/>
            </w:tcBorders>
            <w:shd w:val="clear" w:color="auto" w:fill="auto"/>
            <w:noWrap/>
            <w:vAlign w:val="center"/>
            <w:hideMark/>
          </w:tcPr>
          <w:p w14:paraId="14B0010A" w14:textId="014863D0" w:rsidR="0078661C" w:rsidRPr="009A38BF" w:rsidRDefault="0078661C" w:rsidP="0078661C">
            <w:pPr>
              <w:spacing w:after="0" w:line="240" w:lineRule="auto"/>
              <w:jc w:val="center"/>
              <w:rPr>
                <w:rFonts w:eastAsia="Times New Roman"/>
                <w:spacing w:val="0"/>
                <w:lang w:val="es-DO" w:eastAsia="es-DO"/>
              </w:rPr>
            </w:pPr>
            <w:r>
              <w:t>Agosto</w:t>
            </w:r>
          </w:p>
        </w:tc>
        <w:tc>
          <w:tcPr>
            <w:tcW w:w="1514" w:type="dxa"/>
            <w:tcBorders>
              <w:top w:val="nil"/>
              <w:left w:val="nil"/>
              <w:bottom w:val="single" w:sz="8" w:space="0" w:color="0070C0"/>
              <w:right w:val="single" w:sz="8" w:space="0" w:color="0070C0"/>
            </w:tcBorders>
            <w:shd w:val="clear" w:color="auto" w:fill="auto"/>
            <w:noWrap/>
            <w:vAlign w:val="center"/>
            <w:hideMark/>
          </w:tcPr>
          <w:p w14:paraId="3F24A636" w14:textId="4D330D3C" w:rsidR="0078661C" w:rsidRPr="009A38BF" w:rsidRDefault="0078661C" w:rsidP="0078661C">
            <w:pPr>
              <w:spacing w:after="0" w:line="240" w:lineRule="auto"/>
              <w:jc w:val="center"/>
              <w:rPr>
                <w:rFonts w:eastAsia="Times New Roman"/>
                <w:spacing w:val="0"/>
                <w:lang w:val="es-DO" w:eastAsia="es-DO"/>
              </w:rPr>
            </w:pPr>
            <w:r>
              <w:t>92%</w:t>
            </w:r>
          </w:p>
        </w:tc>
      </w:tr>
      <w:tr w:rsidR="0078661C" w:rsidRPr="009A38BF" w14:paraId="38016769" w14:textId="77777777" w:rsidTr="0097356E">
        <w:trPr>
          <w:trHeight w:val="330"/>
          <w:jc w:val="center"/>
        </w:trPr>
        <w:tc>
          <w:tcPr>
            <w:tcW w:w="1714" w:type="dxa"/>
            <w:tcBorders>
              <w:top w:val="nil"/>
              <w:left w:val="single" w:sz="8" w:space="0" w:color="0070C0"/>
              <w:bottom w:val="single" w:sz="8" w:space="0" w:color="0070C0"/>
              <w:right w:val="single" w:sz="8" w:space="0" w:color="0070C0"/>
            </w:tcBorders>
            <w:shd w:val="clear" w:color="auto" w:fill="auto"/>
            <w:noWrap/>
            <w:vAlign w:val="center"/>
            <w:hideMark/>
          </w:tcPr>
          <w:p w14:paraId="0BF6649B" w14:textId="33F10941" w:rsidR="0078661C" w:rsidRPr="009A38BF" w:rsidRDefault="0078661C" w:rsidP="0078661C">
            <w:pPr>
              <w:spacing w:after="0" w:line="240" w:lineRule="auto"/>
              <w:jc w:val="center"/>
              <w:rPr>
                <w:rFonts w:eastAsia="Times New Roman"/>
                <w:spacing w:val="0"/>
                <w:lang w:val="es-DO" w:eastAsia="es-DO"/>
              </w:rPr>
            </w:pPr>
            <w:r>
              <w:t>Septiembre</w:t>
            </w:r>
          </w:p>
        </w:tc>
        <w:tc>
          <w:tcPr>
            <w:tcW w:w="1514" w:type="dxa"/>
            <w:tcBorders>
              <w:top w:val="nil"/>
              <w:left w:val="nil"/>
              <w:bottom w:val="single" w:sz="8" w:space="0" w:color="0070C0"/>
              <w:right w:val="single" w:sz="8" w:space="0" w:color="0070C0"/>
            </w:tcBorders>
            <w:shd w:val="clear" w:color="auto" w:fill="auto"/>
            <w:noWrap/>
            <w:vAlign w:val="center"/>
            <w:hideMark/>
          </w:tcPr>
          <w:p w14:paraId="067E57F8" w14:textId="3E1291CA" w:rsidR="0078661C" w:rsidRPr="009A38BF" w:rsidRDefault="0078661C" w:rsidP="0078661C">
            <w:pPr>
              <w:spacing w:after="0" w:line="240" w:lineRule="auto"/>
              <w:jc w:val="center"/>
              <w:rPr>
                <w:rFonts w:eastAsia="Times New Roman"/>
                <w:spacing w:val="0"/>
                <w:lang w:val="es-DO" w:eastAsia="es-DO"/>
              </w:rPr>
            </w:pPr>
            <w:r>
              <w:t>95%</w:t>
            </w:r>
          </w:p>
        </w:tc>
      </w:tr>
      <w:tr w:rsidR="0078661C" w:rsidRPr="009A38BF" w14:paraId="5978E804" w14:textId="77777777" w:rsidTr="0097356E">
        <w:trPr>
          <w:trHeight w:val="330"/>
          <w:jc w:val="center"/>
        </w:trPr>
        <w:tc>
          <w:tcPr>
            <w:tcW w:w="1714" w:type="dxa"/>
            <w:tcBorders>
              <w:top w:val="nil"/>
              <w:left w:val="single" w:sz="8" w:space="0" w:color="0070C0"/>
              <w:bottom w:val="single" w:sz="8" w:space="0" w:color="0070C0"/>
              <w:right w:val="single" w:sz="8" w:space="0" w:color="0070C0"/>
            </w:tcBorders>
            <w:shd w:val="clear" w:color="auto" w:fill="auto"/>
            <w:noWrap/>
            <w:vAlign w:val="center"/>
            <w:hideMark/>
          </w:tcPr>
          <w:p w14:paraId="28E90854" w14:textId="00849DAF" w:rsidR="0078661C" w:rsidRPr="009A38BF" w:rsidRDefault="0078661C" w:rsidP="0078661C">
            <w:pPr>
              <w:spacing w:after="0" w:line="240" w:lineRule="auto"/>
              <w:jc w:val="center"/>
              <w:rPr>
                <w:rFonts w:eastAsia="Times New Roman"/>
                <w:spacing w:val="0"/>
                <w:lang w:val="es-DO" w:eastAsia="es-DO"/>
              </w:rPr>
            </w:pPr>
            <w:r>
              <w:t>Octubre</w:t>
            </w:r>
          </w:p>
        </w:tc>
        <w:tc>
          <w:tcPr>
            <w:tcW w:w="1514" w:type="dxa"/>
            <w:tcBorders>
              <w:top w:val="nil"/>
              <w:left w:val="nil"/>
              <w:bottom w:val="single" w:sz="8" w:space="0" w:color="0070C0"/>
              <w:right w:val="single" w:sz="8" w:space="0" w:color="0070C0"/>
            </w:tcBorders>
            <w:shd w:val="clear" w:color="auto" w:fill="auto"/>
            <w:noWrap/>
            <w:vAlign w:val="center"/>
            <w:hideMark/>
          </w:tcPr>
          <w:p w14:paraId="0EF1488C" w14:textId="34AAE867" w:rsidR="0078661C" w:rsidRPr="009A38BF" w:rsidRDefault="0078661C" w:rsidP="0078661C">
            <w:pPr>
              <w:spacing w:after="0" w:line="240" w:lineRule="auto"/>
              <w:jc w:val="center"/>
              <w:rPr>
                <w:rFonts w:eastAsia="Times New Roman"/>
                <w:spacing w:val="0"/>
                <w:lang w:val="es-DO" w:eastAsia="es-DO"/>
              </w:rPr>
            </w:pPr>
            <w:r>
              <w:t>92%</w:t>
            </w:r>
          </w:p>
        </w:tc>
      </w:tr>
      <w:tr w:rsidR="0078661C" w:rsidRPr="009A38BF" w14:paraId="7D36233E" w14:textId="77777777" w:rsidTr="0097356E">
        <w:trPr>
          <w:trHeight w:val="330"/>
          <w:jc w:val="center"/>
        </w:trPr>
        <w:tc>
          <w:tcPr>
            <w:tcW w:w="1714" w:type="dxa"/>
            <w:tcBorders>
              <w:top w:val="single" w:sz="8" w:space="0" w:color="0070C0"/>
              <w:left w:val="single" w:sz="8" w:space="0" w:color="0070C0"/>
              <w:bottom w:val="single" w:sz="8" w:space="0" w:color="0070C0"/>
              <w:right w:val="single" w:sz="8" w:space="0" w:color="0070C0"/>
            </w:tcBorders>
            <w:shd w:val="clear" w:color="auto" w:fill="auto"/>
            <w:noWrap/>
            <w:vAlign w:val="center"/>
          </w:tcPr>
          <w:p w14:paraId="370BCDBE" w14:textId="6DAB98D2" w:rsidR="0078661C" w:rsidRDefault="0078661C" w:rsidP="0078661C">
            <w:pPr>
              <w:spacing w:after="0" w:line="240" w:lineRule="auto"/>
              <w:jc w:val="center"/>
            </w:pPr>
            <w:r>
              <w:t xml:space="preserve">Nivel </w:t>
            </w:r>
            <w:r w:rsidR="00075B05">
              <w:t>de cumplimiento</w:t>
            </w:r>
          </w:p>
        </w:tc>
        <w:tc>
          <w:tcPr>
            <w:tcW w:w="1514" w:type="dxa"/>
            <w:tcBorders>
              <w:top w:val="single" w:sz="8" w:space="0" w:color="0070C0"/>
              <w:left w:val="nil"/>
              <w:bottom w:val="single" w:sz="8" w:space="0" w:color="0070C0"/>
              <w:right w:val="single" w:sz="8" w:space="0" w:color="0070C0"/>
            </w:tcBorders>
            <w:shd w:val="clear" w:color="auto" w:fill="auto"/>
            <w:noWrap/>
            <w:vAlign w:val="center"/>
          </w:tcPr>
          <w:p w14:paraId="5AE0CD70" w14:textId="0D6DDF7D" w:rsidR="0078661C" w:rsidRDefault="0078661C" w:rsidP="0078661C">
            <w:pPr>
              <w:spacing w:after="0" w:line="240" w:lineRule="auto"/>
              <w:jc w:val="center"/>
            </w:pPr>
            <w:r>
              <w:t>96%</w:t>
            </w:r>
          </w:p>
        </w:tc>
      </w:tr>
    </w:tbl>
    <w:p w14:paraId="0CA0F186" w14:textId="13770336" w:rsidR="00532BE4" w:rsidRPr="0097356E" w:rsidRDefault="0097356E" w:rsidP="0097356E">
      <w:pPr>
        <w:spacing w:line="360" w:lineRule="auto"/>
        <w:jc w:val="center"/>
        <w:rPr>
          <w:rFonts w:eastAsia="Calibri"/>
          <w:noProof/>
          <w:lang w:val="es-DO"/>
        </w:rPr>
      </w:pPr>
      <w:r w:rsidRPr="0097356E">
        <w:rPr>
          <w:sz w:val="16"/>
          <w:szCs w:val="16"/>
          <w:lang w:val="es-DO"/>
        </w:rPr>
        <w:t>Cuadro  XV</w:t>
      </w:r>
      <w:r>
        <w:rPr>
          <w:sz w:val="16"/>
          <w:szCs w:val="16"/>
          <w:lang w:val="es-DO"/>
        </w:rPr>
        <w:t>III</w:t>
      </w:r>
      <w:r w:rsidRPr="0097356E">
        <w:rPr>
          <w:sz w:val="16"/>
          <w:szCs w:val="16"/>
          <w:lang w:val="es-DO"/>
        </w:rPr>
        <w:t xml:space="preserve">: </w:t>
      </w:r>
      <w:r>
        <w:rPr>
          <w:sz w:val="16"/>
          <w:szCs w:val="16"/>
          <w:lang w:val="es-DO"/>
        </w:rPr>
        <w:t xml:space="preserve">Mediciones </w:t>
      </w:r>
    </w:p>
    <w:p w14:paraId="61E9AF30" w14:textId="77777777" w:rsidR="00532BE4" w:rsidRPr="00A32763" w:rsidRDefault="00532BE4" w:rsidP="0035429F">
      <w:pPr>
        <w:spacing w:line="360" w:lineRule="auto"/>
        <w:jc w:val="both"/>
        <w:rPr>
          <w:rFonts w:eastAsia="Calibri"/>
          <w:noProof/>
          <w:lang w:val="es-DO"/>
        </w:rPr>
      </w:pPr>
    </w:p>
    <w:p w14:paraId="06A827E3" w14:textId="779E1EB7" w:rsidR="00485B71" w:rsidRPr="00A32763" w:rsidRDefault="00485B71" w:rsidP="00B5656E">
      <w:pPr>
        <w:pStyle w:val="Ttulo1"/>
        <w:numPr>
          <w:ilvl w:val="0"/>
          <w:numId w:val="26"/>
        </w:numPr>
        <w:rPr>
          <w:color w:val="767171"/>
          <w:lang w:val="es-DO"/>
        </w:rPr>
      </w:pPr>
      <w:bookmarkStart w:id="44" w:name="_Toc153578843"/>
      <w:r w:rsidRPr="00A32763">
        <w:rPr>
          <w:color w:val="767171"/>
          <w:lang w:val="es-DO"/>
        </w:rPr>
        <w:lastRenderedPageBreak/>
        <w:t>PROYECCIONES AL PRÓXIMO AÑO</w:t>
      </w:r>
      <w:bookmarkEnd w:id="44"/>
    </w:p>
    <w:p w14:paraId="7C0ED659" w14:textId="77777777" w:rsidR="00485B71" w:rsidRPr="00A32763" w:rsidRDefault="00485B71" w:rsidP="00485B71">
      <w:pPr>
        <w:jc w:val="both"/>
        <w:rPr>
          <w:rFonts w:eastAsia="Calibri"/>
          <w:sz w:val="18"/>
          <w:lang w:val="es-DO"/>
        </w:rPr>
      </w:pPr>
      <w:r w:rsidRPr="00A32763">
        <w:rPr>
          <w:rFonts w:eastAsia="Calibri"/>
          <w:noProof/>
          <w:sz w:val="18"/>
        </w:rPr>
        <mc:AlternateContent>
          <mc:Choice Requires="wps">
            <w:drawing>
              <wp:anchor distT="0" distB="0" distL="114300" distR="114300" simplePos="0" relativeHeight="251734016"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C0AF9C"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0421EF3" w14:textId="29767E42" w:rsidR="00485B71" w:rsidRPr="00A32763" w:rsidRDefault="00485B71" w:rsidP="00485B71">
      <w:pPr>
        <w:jc w:val="center"/>
        <w:rPr>
          <w:rFonts w:eastAsia="Calibri"/>
          <w:szCs w:val="36"/>
          <w:lang w:val="es-DO"/>
        </w:rPr>
      </w:pPr>
      <w:r w:rsidRPr="00A32763">
        <w:rPr>
          <w:rFonts w:eastAsia="Calibri"/>
          <w:szCs w:val="36"/>
          <w:lang w:val="es-DO"/>
        </w:rPr>
        <w:t xml:space="preserve">Memoria </w:t>
      </w:r>
      <w:r w:rsidR="009547F0" w:rsidRPr="00A32763">
        <w:rPr>
          <w:rFonts w:eastAsia="Calibri"/>
          <w:szCs w:val="36"/>
          <w:lang w:val="es-DO"/>
        </w:rPr>
        <w:t>I</w:t>
      </w:r>
      <w:r w:rsidRPr="00A32763">
        <w:rPr>
          <w:rFonts w:eastAsia="Calibri"/>
          <w:szCs w:val="36"/>
          <w:lang w:val="es-DO"/>
        </w:rPr>
        <w:t>nstitucional 202</w:t>
      </w:r>
      <w:r w:rsidR="009547F0" w:rsidRPr="00A32763">
        <w:rPr>
          <w:rFonts w:eastAsia="Calibri"/>
          <w:szCs w:val="36"/>
          <w:lang w:val="es-DO"/>
        </w:rPr>
        <w:t>3</w:t>
      </w:r>
    </w:p>
    <w:p w14:paraId="63AA2B9D" w14:textId="2F17A4A3" w:rsidR="00485B71" w:rsidRPr="00A32763" w:rsidRDefault="00532BE4" w:rsidP="00485B71">
      <w:pPr>
        <w:spacing w:line="360" w:lineRule="auto"/>
        <w:jc w:val="both"/>
        <w:rPr>
          <w:rFonts w:eastAsia="Calibri"/>
          <w:lang w:val="es-DO"/>
        </w:rPr>
      </w:pPr>
      <w:r w:rsidRPr="00A32763">
        <w:rPr>
          <w:rFonts w:eastAsia="Calibri"/>
          <w:lang w:val="es-DO"/>
        </w:rPr>
        <w:t xml:space="preserve">INDOCAFE tiene previsto para el 2024, la aplicación de un riguroso programa de Asistencia Técnica </w:t>
      </w:r>
      <w:r w:rsidR="00E071FB">
        <w:rPr>
          <w:rFonts w:eastAsia="Calibri"/>
          <w:lang w:val="es-DO"/>
        </w:rPr>
        <w:t xml:space="preserve">dirigido a </w:t>
      </w:r>
      <w:r w:rsidRPr="00A32763">
        <w:rPr>
          <w:rFonts w:eastAsia="Calibri"/>
          <w:lang w:val="es-DO"/>
        </w:rPr>
        <w:t>productores cafetaleros y otros actores de la cadena, teniendo en miras afianzar el</w:t>
      </w:r>
      <w:r w:rsidR="00E071FB">
        <w:rPr>
          <w:rFonts w:eastAsia="Calibri"/>
          <w:lang w:val="es-DO"/>
        </w:rPr>
        <w:t xml:space="preserve"> logro del </w:t>
      </w:r>
      <w:r w:rsidRPr="00A32763">
        <w:rPr>
          <w:rFonts w:eastAsia="Calibri"/>
          <w:lang w:val="es-DO"/>
        </w:rPr>
        <w:t xml:space="preserve">aumento de la producción y productividad en fincas cafetaleras de alrededor de </w:t>
      </w:r>
      <w:r w:rsidRPr="00A32763">
        <w:rPr>
          <w:rFonts w:eastAsia="Calibri"/>
          <w:b/>
          <w:bCs/>
          <w:lang w:val="es-DO"/>
        </w:rPr>
        <w:t>13,600 familias productoras</w:t>
      </w:r>
      <w:r w:rsidRPr="00A32763">
        <w:rPr>
          <w:rFonts w:eastAsia="Calibri"/>
          <w:lang w:val="es-DO"/>
        </w:rPr>
        <w:t>.</w:t>
      </w:r>
    </w:p>
    <w:p w14:paraId="7D3662A9" w14:textId="15DB9FAF" w:rsidR="003108BD" w:rsidRPr="00A32763" w:rsidRDefault="00532BE4" w:rsidP="00485B71">
      <w:pPr>
        <w:spacing w:line="360" w:lineRule="auto"/>
        <w:jc w:val="both"/>
        <w:rPr>
          <w:rFonts w:eastAsia="Calibri"/>
          <w:lang w:val="es-DO"/>
        </w:rPr>
      </w:pPr>
      <w:r w:rsidRPr="00A32763">
        <w:rPr>
          <w:rFonts w:eastAsia="Calibri"/>
          <w:lang w:val="es-DO"/>
        </w:rPr>
        <w:t xml:space="preserve">Para lograr el objetivo trazado, se ha elaborado el Plan Operativo Anual (POA),  para el 2024, con la meta de producir 1 millón 300 mil plantas de café en viveros oficiales, y apoyar la producción en viveros privados por una cantidad aproximada de 9,2 millones de plantas de variedades tolerante resistentes a la Roya </w:t>
      </w:r>
      <w:r w:rsidR="00840426">
        <w:rPr>
          <w:rFonts w:eastAsia="Calibri"/>
          <w:lang w:val="es-DO"/>
        </w:rPr>
        <w:t>del cafeto</w:t>
      </w:r>
      <w:r w:rsidR="003108BD" w:rsidRPr="00A32763">
        <w:rPr>
          <w:rFonts w:eastAsia="Calibri"/>
          <w:lang w:val="es-DO"/>
        </w:rPr>
        <w:t xml:space="preserve">, con las que a su vez se estima sembrar </w:t>
      </w:r>
      <w:r w:rsidR="003108BD" w:rsidRPr="00A32763">
        <w:rPr>
          <w:rFonts w:eastAsia="Calibri"/>
          <w:b/>
          <w:bCs/>
          <w:lang w:val="es-DO"/>
        </w:rPr>
        <w:t>48,234 tareas de café</w:t>
      </w:r>
      <w:r w:rsidR="003108BD" w:rsidRPr="00A32763">
        <w:rPr>
          <w:rFonts w:eastAsia="Calibri"/>
          <w:lang w:val="es-DO"/>
        </w:rPr>
        <w:t xml:space="preserve"> (</w:t>
      </w:r>
      <w:r w:rsidR="003108BD" w:rsidRPr="00A32763">
        <w:rPr>
          <w:rFonts w:eastAsia="Calibri"/>
          <w:b/>
          <w:bCs/>
          <w:lang w:val="es-DO"/>
        </w:rPr>
        <w:t>38,000 en renovación</w:t>
      </w:r>
      <w:r w:rsidR="003108BD" w:rsidRPr="00A32763">
        <w:rPr>
          <w:rFonts w:eastAsia="Calibri"/>
          <w:lang w:val="es-DO"/>
        </w:rPr>
        <w:t xml:space="preserve"> y </w:t>
      </w:r>
      <w:r w:rsidR="003108BD" w:rsidRPr="00A32763">
        <w:rPr>
          <w:rFonts w:eastAsia="Calibri"/>
          <w:b/>
          <w:bCs/>
          <w:lang w:val="es-DO"/>
        </w:rPr>
        <w:t>10,234 en fomento</w:t>
      </w:r>
      <w:r w:rsidR="003108BD" w:rsidRPr="00A32763">
        <w:rPr>
          <w:rFonts w:eastAsia="Calibri"/>
          <w:lang w:val="es-DO"/>
        </w:rPr>
        <w:t xml:space="preserve"> o áreas nuevas).</w:t>
      </w:r>
    </w:p>
    <w:p w14:paraId="28273B2D" w14:textId="1288135D" w:rsidR="00FF3D0C" w:rsidRPr="00A32763" w:rsidRDefault="00116956" w:rsidP="00485B71">
      <w:pPr>
        <w:spacing w:line="360" w:lineRule="auto"/>
        <w:jc w:val="both"/>
        <w:rPr>
          <w:rFonts w:eastAsia="Calibri"/>
          <w:lang w:val="es-DO"/>
        </w:rPr>
      </w:pPr>
      <w:r w:rsidRPr="00A32763">
        <w:rPr>
          <w:rFonts w:eastAsia="Calibri"/>
          <w:lang w:val="es-DO"/>
        </w:rPr>
        <w:t>En cuanto al Manejo Integrado de Plagas</w:t>
      </w:r>
      <w:r w:rsidR="00FF3D0C" w:rsidRPr="00A32763">
        <w:rPr>
          <w:rFonts w:eastAsia="Calibri"/>
          <w:lang w:val="es-DO"/>
        </w:rPr>
        <w:t xml:space="preserve"> (MIP), se tiene contemplado apoyar el control de plagas en 335 mil tareas de café a nivel nacional, priorizando la reducción de la población de la Broca y la roya del cafeto, principales plagas de impacto económico en la República Dominicana.</w:t>
      </w:r>
    </w:p>
    <w:p w14:paraId="3CC51473" w14:textId="4CFE4B04" w:rsidR="003108BD" w:rsidRPr="00A32763" w:rsidRDefault="00FF3D0C" w:rsidP="00485B71">
      <w:pPr>
        <w:spacing w:line="360" w:lineRule="auto"/>
        <w:jc w:val="both"/>
        <w:rPr>
          <w:rFonts w:eastAsia="Calibri"/>
          <w:lang w:val="es-DO"/>
        </w:rPr>
      </w:pPr>
      <w:r w:rsidRPr="00A32763">
        <w:rPr>
          <w:rFonts w:eastAsia="Calibri"/>
          <w:lang w:val="es-DO"/>
        </w:rPr>
        <w:t>Todas las acciones antes planteadas, serán realizadas</w:t>
      </w:r>
      <w:r w:rsidR="00680552" w:rsidRPr="00A32763">
        <w:rPr>
          <w:rFonts w:eastAsia="Calibri"/>
          <w:lang w:val="es-DO"/>
        </w:rPr>
        <w:t>,</w:t>
      </w:r>
      <w:r w:rsidRPr="00A32763">
        <w:rPr>
          <w:rFonts w:eastAsia="Calibri"/>
          <w:lang w:val="es-DO"/>
        </w:rPr>
        <w:t xml:space="preserve"> </w:t>
      </w:r>
      <w:r w:rsidR="00680552" w:rsidRPr="00A32763">
        <w:rPr>
          <w:rFonts w:eastAsia="Calibri"/>
          <w:lang w:val="es-DO"/>
        </w:rPr>
        <w:t xml:space="preserve">tambien, </w:t>
      </w:r>
      <w:r w:rsidRPr="00A32763">
        <w:rPr>
          <w:rFonts w:eastAsia="Calibri"/>
          <w:lang w:val="es-DO"/>
        </w:rPr>
        <w:t>en los proyectos modelos del Plan Piloto que se desarrolla en 4 zonas importantes del país</w:t>
      </w:r>
      <w:r w:rsidR="00680552" w:rsidRPr="00A32763">
        <w:rPr>
          <w:rFonts w:eastAsia="Calibri"/>
          <w:lang w:val="es-DO"/>
        </w:rPr>
        <w:t>, en materia de producción cafetalera, Chene en Barahona, Peralta de Azua, Juncalito en Santiago y Paradero de Valverde Mao.</w:t>
      </w:r>
      <w:r w:rsidRPr="00A32763">
        <w:rPr>
          <w:rFonts w:eastAsia="Calibri"/>
          <w:lang w:val="es-DO"/>
        </w:rPr>
        <w:t xml:space="preserve">  </w:t>
      </w:r>
    </w:p>
    <w:p w14:paraId="16A6FB4E" w14:textId="1D7E9D0B" w:rsidR="00680552" w:rsidRPr="00A32763" w:rsidRDefault="00680552" w:rsidP="00485B71">
      <w:pPr>
        <w:spacing w:line="360" w:lineRule="auto"/>
        <w:jc w:val="both"/>
        <w:rPr>
          <w:rFonts w:eastAsia="Calibri"/>
          <w:lang w:val="es-DO"/>
        </w:rPr>
      </w:pPr>
      <w:r w:rsidRPr="00A32763">
        <w:rPr>
          <w:rFonts w:eastAsia="Calibri"/>
          <w:lang w:val="es-DO"/>
        </w:rPr>
        <w:t>INDOCAFE trabaja en preservar la producción y mejorarla, con el objetivo de alcanzar una producción cercana a los 600 mil qu</w:t>
      </w:r>
      <w:r w:rsidR="00240C50" w:rsidRPr="00A32763">
        <w:rPr>
          <w:rFonts w:eastAsia="Calibri"/>
          <w:lang w:val="es-DO"/>
        </w:rPr>
        <w:t>in</w:t>
      </w:r>
      <w:r w:rsidRPr="00A32763">
        <w:rPr>
          <w:rFonts w:eastAsia="Calibri"/>
          <w:lang w:val="es-DO"/>
        </w:rPr>
        <w:t>tales</w:t>
      </w:r>
      <w:r w:rsidR="00240C50" w:rsidRPr="00A32763">
        <w:rPr>
          <w:rFonts w:eastAsia="Calibri"/>
          <w:lang w:val="es-DO"/>
        </w:rPr>
        <w:t xml:space="preserve"> de café </w:t>
      </w:r>
      <w:r w:rsidRPr="00A32763">
        <w:rPr>
          <w:rFonts w:eastAsia="Calibri"/>
          <w:lang w:val="es-DO"/>
        </w:rPr>
        <w:t>en la cosecha 2024-2025.</w:t>
      </w:r>
    </w:p>
    <w:p w14:paraId="0EB81034" w14:textId="77777777" w:rsidR="00680552" w:rsidRDefault="00680552" w:rsidP="00485B71">
      <w:pPr>
        <w:spacing w:line="360" w:lineRule="auto"/>
        <w:jc w:val="both"/>
        <w:rPr>
          <w:rFonts w:eastAsia="Calibri"/>
          <w:lang w:val="es-DO"/>
        </w:rPr>
      </w:pPr>
    </w:p>
    <w:p w14:paraId="10DE8845" w14:textId="0C1E911E" w:rsidR="00485B71" w:rsidRPr="00A32763" w:rsidRDefault="009870D7" w:rsidP="006A5DDA">
      <w:pPr>
        <w:pStyle w:val="Ttulo1"/>
        <w:numPr>
          <w:ilvl w:val="0"/>
          <w:numId w:val="26"/>
        </w:numPr>
        <w:rPr>
          <w:color w:val="767171"/>
          <w:lang w:val="es-DO"/>
        </w:rPr>
      </w:pPr>
      <w:bookmarkStart w:id="45" w:name="_Toc153578844"/>
      <w:r w:rsidRPr="00A32763">
        <w:rPr>
          <w:color w:val="767171"/>
          <w:lang w:val="es-DO"/>
        </w:rPr>
        <w:lastRenderedPageBreak/>
        <w:t>ANEXOS</w:t>
      </w:r>
      <w:bookmarkEnd w:id="45"/>
      <w:r w:rsidRPr="00A32763">
        <w:rPr>
          <w:color w:val="767171"/>
          <w:lang w:val="es-DO"/>
        </w:rPr>
        <w:t xml:space="preserve"> </w:t>
      </w:r>
    </w:p>
    <w:p w14:paraId="441E6667" w14:textId="77777777" w:rsidR="00485B71" w:rsidRPr="00A32763" w:rsidRDefault="00485B71" w:rsidP="00485B71">
      <w:pPr>
        <w:jc w:val="both"/>
        <w:rPr>
          <w:rFonts w:eastAsia="Calibri"/>
          <w:sz w:val="18"/>
          <w:lang w:val="es-DO"/>
        </w:rPr>
      </w:pPr>
      <w:r w:rsidRPr="00A32763">
        <w:rPr>
          <w:rFonts w:eastAsia="Calibri"/>
          <w:noProof/>
          <w:sz w:val="18"/>
        </w:rPr>
        <mc:AlternateContent>
          <mc:Choice Requires="wps">
            <w:drawing>
              <wp:anchor distT="0" distB="0" distL="114300" distR="114300" simplePos="0" relativeHeight="251736064" behindDoc="0" locked="0" layoutInCell="1" allowOverlap="1" wp14:anchorId="72F28ECC" wp14:editId="5E5D0A44">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AEDA91" id="Straight Connector 11"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D4B651E" w14:textId="67DCEBAD" w:rsidR="00485B71" w:rsidRPr="00A32763" w:rsidRDefault="00485B71" w:rsidP="00485B71">
      <w:pPr>
        <w:jc w:val="center"/>
        <w:rPr>
          <w:rFonts w:eastAsia="Calibri"/>
          <w:szCs w:val="36"/>
          <w:lang w:val="es-DO"/>
        </w:rPr>
      </w:pPr>
      <w:r w:rsidRPr="00A32763">
        <w:rPr>
          <w:rFonts w:eastAsia="Calibri"/>
          <w:szCs w:val="36"/>
          <w:lang w:val="es-DO"/>
        </w:rPr>
        <w:t xml:space="preserve">Memoria </w:t>
      </w:r>
      <w:r w:rsidR="009547F0" w:rsidRPr="00A32763">
        <w:rPr>
          <w:rFonts w:eastAsia="Calibri"/>
          <w:szCs w:val="36"/>
          <w:lang w:val="es-DO"/>
        </w:rPr>
        <w:t>I</w:t>
      </w:r>
      <w:r w:rsidRPr="00A32763">
        <w:rPr>
          <w:rFonts w:eastAsia="Calibri"/>
          <w:szCs w:val="36"/>
          <w:lang w:val="es-DO"/>
        </w:rPr>
        <w:t>nstitucional 202</w:t>
      </w:r>
      <w:r w:rsidR="009547F0" w:rsidRPr="00A32763">
        <w:rPr>
          <w:rFonts w:eastAsia="Calibri"/>
          <w:szCs w:val="36"/>
          <w:lang w:val="es-DO"/>
        </w:rPr>
        <w:t>3</w:t>
      </w:r>
    </w:p>
    <w:p w14:paraId="2FD6DC40" w14:textId="77777777" w:rsidR="00582B29" w:rsidRPr="00582B29" w:rsidRDefault="00582B29" w:rsidP="00582B29">
      <w:pPr>
        <w:autoSpaceDE w:val="0"/>
        <w:autoSpaceDN w:val="0"/>
        <w:adjustRightInd w:val="0"/>
        <w:spacing w:after="0" w:line="240" w:lineRule="auto"/>
        <w:rPr>
          <w:rFonts w:ascii="Verdana" w:hAnsi="Verdana" w:cs="Verdana"/>
          <w:color w:val="000000"/>
          <w:lang w:val="es-DO"/>
        </w:rPr>
      </w:pPr>
    </w:p>
    <w:p w14:paraId="60CC62A2" w14:textId="5F3FB9BC" w:rsidR="00582B29" w:rsidRDefault="00582B29" w:rsidP="00582B29">
      <w:pPr>
        <w:pStyle w:val="Prrafodelista"/>
        <w:numPr>
          <w:ilvl w:val="0"/>
          <w:numId w:val="25"/>
        </w:numPr>
        <w:autoSpaceDE w:val="0"/>
        <w:autoSpaceDN w:val="0"/>
        <w:adjustRightInd w:val="0"/>
        <w:spacing w:after="0" w:line="240" w:lineRule="auto"/>
        <w:rPr>
          <w:rFonts w:ascii="Times New Roman" w:eastAsia="Calibri" w:hAnsi="Times New Roman" w:cs="Times New Roman"/>
          <w:color w:val="767171"/>
          <w:spacing w:val="20"/>
          <w:sz w:val="24"/>
          <w:szCs w:val="36"/>
        </w:rPr>
      </w:pPr>
      <w:bookmarkStart w:id="46" w:name="_Toc153578845"/>
      <w:r w:rsidRPr="007E0479">
        <w:rPr>
          <w:rStyle w:val="Ttulo2Car"/>
          <w:b/>
          <w:bCs/>
        </w:rPr>
        <w:t>Matriz de logros relevantes</w:t>
      </w:r>
      <w:bookmarkEnd w:id="46"/>
      <w:r w:rsidRPr="006C72E9">
        <w:rPr>
          <w:rFonts w:ascii="Times New Roman" w:eastAsia="Calibri" w:hAnsi="Times New Roman" w:cs="Times New Roman"/>
          <w:color w:val="767171"/>
          <w:spacing w:val="20"/>
          <w:sz w:val="24"/>
          <w:szCs w:val="36"/>
        </w:rPr>
        <w:t xml:space="preserve"> (Datos cuantitativos).</w:t>
      </w:r>
    </w:p>
    <w:p w14:paraId="4E308CAE" w14:textId="26A90E23" w:rsidR="003017C1" w:rsidRDefault="003017C1" w:rsidP="003017C1">
      <w:pPr>
        <w:pStyle w:val="Prrafodelista"/>
        <w:autoSpaceDE w:val="0"/>
        <w:autoSpaceDN w:val="0"/>
        <w:adjustRightInd w:val="0"/>
        <w:spacing w:after="0" w:line="240" w:lineRule="auto"/>
        <w:rPr>
          <w:rFonts w:ascii="Times New Roman" w:eastAsia="Calibri" w:hAnsi="Times New Roman" w:cs="Times New Roman"/>
          <w:color w:val="767171"/>
          <w:spacing w:val="20"/>
          <w:sz w:val="24"/>
          <w:szCs w:val="36"/>
        </w:rPr>
      </w:pPr>
      <w:r w:rsidRPr="003017C1">
        <w:drawing>
          <wp:anchor distT="0" distB="0" distL="114300" distR="114300" simplePos="0" relativeHeight="251747328" behindDoc="0" locked="0" layoutInCell="1" allowOverlap="1" wp14:anchorId="0B835AB0" wp14:editId="3E901A79">
            <wp:simplePos x="0" y="0"/>
            <wp:positionH relativeFrom="margin">
              <wp:align>right</wp:align>
            </wp:positionH>
            <wp:positionV relativeFrom="paragraph">
              <wp:posOffset>179705</wp:posOffset>
            </wp:positionV>
            <wp:extent cx="5029200" cy="4204970"/>
            <wp:effectExtent l="0" t="0" r="0" b="5080"/>
            <wp:wrapSquare wrapText="bothSides"/>
            <wp:docPr id="191979688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29200" cy="42049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F14BF7" w14:textId="11792BFD" w:rsidR="00CC2D95" w:rsidRPr="0076438B" w:rsidRDefault="0076438B" w:rsidP="0076438B">
      <w:pPr>
        <w:autoSpaceDE w:val="0"/>
        <w:autoSpaceDN w:val="0"/>
        <w:adjustRightInd w:val="0"/>
        <w:spacing w:after="0" w:line="240" w:lineRule="auto"/>
        <w:rPr>
          <w:rFonts w:eastAsia="Calibri"/>
          <w:szCs w:val="36"/>
        </w:rPr>
      </w:pPr>
      <w:proofErr w:type="gramStart"/>
      <w:r w:rsidRPr="0076438B">
        <w:rPr>
          <w:sz w:val="16"/>
          <w:szCs w:val="16"/>
        </w:rPr>
        <w:t>Cuadro  X</w:t>
      </w:r>
      <w:r>
        <w:rPr>
          <w:sz w:val="16"/>
          <w:szCs w:val="16"/>
        </w:rPr>
        <w:t>I</w:t>
      </w:r>
      <w:r w:rsidRPr="0076438B">
        <w:rPr>
          <w:sz w:val="16"/>
          <w:szCs w:val="16"/>
        </w:rPr>
        <w:t>V</w:t>
      </w:r>
      <w:proofErr w:type="gramEnd"/>
      <w:r w:rsidRPr="0076438B">
        <w:rPr>
          <w:sz w:val="16"/>
          <w:szCs w:val="16"/>
        </w:rPr>
        <w:t xml:space="preserve">: </w:t>
      </w:r>
      <w:r>
        <w:rPr>
          <w:sz w:val="16"/>
          <w:szCs w:val="16"/>
        </w:rPr>
        <w:t xml:space="preserve">Logros relevantes </w:t>
      </w:r>
    </w:p>
    <w:p w14:paraId="26817E43" w14:textId="70D11455" w:rsidR="00582B29" w:rsidRDefault="00FB4B8B" w:rsidP="00582B29">
      <w:pPr>
        <w:autoSpaceDE w:val="0"/>
        <w:autoSpaceDN w:val="0"/>
        <w:adjustRightInd w:val="0"/>
        <w:spacing w:after="0" w:line="240" w:lineRule="auto"/>
        <w:rPr>
          <w:rFonts w:ascii="Verdana" w:hAnsi="Verdana" w:cs="Verdana"/>
          <w:color w:val="737373"/>
          <w:sz w:val="26"/>
          <w:szCs w:val="26"/>
        </w:rPr>
      </w:pPr>
      <w:r w:rsidRPr="00FB4B8B">
        <w:lastRenderedPageBreak/>
        <w:drawing>
          <wp:inline distT="0" distB="0" distL="0" distR="0" wp14:anchorId="7F1070DA" wp14:editId="0DA66726">
            <wp:extent cx="5029200" cy="3735705"/>
            <wp:effectExtent l="0" t="0" r="0" b="0"/>
            <wp:docPr id="105698047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29200" cy="3735705"/>
                    </a:xfrm>
                    <a:prstGeom prst="rect">
                      <a:avLst/>
                    </a:prstGeom>
                    <a:noFill/>
                    <a:ln>
                      <a:noFill/>
                    </a:ln>
                  </pic:spPr>
                </pic:pic>
              </a:graphicData>
            </a:graphic>
          </wp:inline>
        </w:drawing>
      </w:r>
    </w:p>
    <w:p w14:paraId="15B8745E" w14:textId="26E0879E" w:rsidR="00FB4B8B" w:rsidRPr="0076438B" w:rsidRDefault="0076438B" w:rsidP="00582B29">
      <w:pPr>
        <w:autoSpaceDE w:val="0"/>
        <w:autoSpaceDN w:val="0"/>
        <w:adjustRightInd w:val="0"/>
        <w:spacing w:after="0" w:line="240" w:lineRule="auto"/>
        <w:rPr>
          <w:rFonts w:ascii="Verdana" w:hAnsi="Verdana" w:cs="Verdana"/>
          <w:color w:val="737373"/>
          <w:sz w:val="26"/>
          <w:szCs w:val="26"/>
          <w:lang w:val="es-DO"/>
        </w:rPr>
      </w:pPr>
      <w:r w:rsidRPr="0076438B">
        <w:rPr>
          <w:sz w:val="16"/>
          <w:szCs w:val="16"/>
          <w:lang w:val="es-DO"/>
        </w:rPr>
        <w:t>Cuadro  X</w:t>
      </w:r>
      <w:r>
        <w:rPr>
          <w:sz w:val="16"/>
          <w:szCs w:val="16"/>
          <w:lang w:val="es-DO"/>
        </w:rPr>
        <w:t>I</w:t>
      </w:r>
      <w:r w:rsidRPr="0076438B">
        <w:rPr>
          <w:sz w:val="16"/>
          <w:szCs w:val="16"/>
          <w:lang w:val="es-DO"/>
        </w:rPr>
        <w:t>V</w:t>
      </w:r>
    </w:p>
    <w:p w14:paraId="7E675514" w14:textId="77777777" w:rsidR="00FB4B8B" w:rsidRPr="0076438B" w:rsidRDefault="00FB4B8B" w:rsidP="00582B29">
      <w:pPr>
        <w:autoSpaceDE w:val="0"/>
        <w:autoSpaceDN w:val="0"/>
        <w:adjustRightInd w:val="0"/>
        <w:spacing w:after="0" w:line="240" w:lineRule="auto"/>
        <w:rPr>
          <w:rFonts w:ascii="Verdana" w:hAnsi="Verdana" w:cs="Verdana"/>
          <w:color w:val="737373"/>
          <w:sz w:val="26"/>
          <w:szCs w:val="26"/>
          <w:lang w:val="es-DO"/>
        </w:rPr>
      </w:pPr>
    </w:p>
    <w:p w14:paraId="449122FF" w14:textId="77777777" w:rsidR="00FB4B8B" w:rsidRPr="0076438B" w:rsidRDefault="00FB4B8B" w:rsidP="00582B29">
      <w:pPr>
        <w:autoSpaceDE w:val="0"/>
        <w:autoSpaceDN w:val="0"/>
        <w:adjustRightInd w:val="0"/>
        <w:spacing w:after="0" w:line="240" w:lineRule="auto"/>
        <w:rPr>
          <w:rFonts w:ascii="Verdana" w:hAnsi="Verdana" w:cs="Verdana"/>
          <w:color w:val="737373"/>
          <w:sz w:val="26"/>
          <w:szCs w:val="26"/>
          <w:lang w:val="es-DO"/>
        </w:rPr>
      </w:pPr>
    </w:p>
    <w:p w14:paraId="68A9D80E" w14:textId="77777777" w:rsidR="00FB4B8B" w:rsidRPr="0076438B" w:rsidRDefault="00FB4B8B" w:rsidP="00582B29">
      <w:pPr>
        <w:autoSpaceDE w:val="0"/>
        <w:autoSpaceDN w:val="0"/>
        <w:adjustRightInd w:val="0"/>
        <w:spacing w:after="0" w:line="240" w:lineRule="auto"/>
        <w:rPr>
          <w:rFonts w:ascii="Verdana" w:hAnsi="Verdana" w:cs="Verdana"/>
          <w:color w:val="737373"/>
          <w:sz w:val="26"/>
          <w:szCs w:val="26"/>
          <w:lang w:val="es-DO"/>
        </w:rPr>
      </w:pPr>
    </w:p>
    <w:p w14:paraId="6314A3FB" w14:textId="77777777" w:rsidR="00FB4B8B" w:rsidRPr="0076438B" w:rsidRDefault="00FB4B8B" w:rsidP="00582B29">
      <w:pPr>
        <w:autoSpaceDE w:val="0"/>
        <w:autoSpaceDN w:val="0"/>
        <w:adjustRightInd w:val="0"/>
        <w:spacing w:after="0" w:line="240" w:lineRule="auto"/>
        <w:rPr>
          <w:rFonts w:ascii="Verdana" w:hAnsi="Verdana" w:cs="Verdana"/>
          <w:color w:val="737373"/>
          <w:sz w:val="26"/>
          <w:szCs w:val="26"/>
          <w:lang w:val="es-DO"/>
        </w:rPr>
      </w:pPr>
    </w:p>
    <w:p w14:paraId="21C56941" w14:textId="77777777" w:rsidR="00FB4B8B" w:rsidRPr="0076438B" w:rsidRDefault="00FB4B8B" w:rsidP="00582B29">
      <w:pPr>
        <w:autoSpaceDE w:val="0"/>
        <w:autoSpaceDN w:val="0"/>
        <w:adjustRightInd w:val="0"/>
        <w:spacing w:after="0" w:line="240" w:lineRule="auto"/>
        <w:rPr>
          <w:rFonts w:ascii="Verdana" w:hAnsi="Verdana" w:cs="Verdana"/>
          <w:color w:val="737373"/>
          <w:sz w:val="26"/>
          <w:szCs w:val="26"/>
          <w:lang w:val="es-DO"/>
        </w:rPr>
      </w:pPr>
    </w:p>
    <w:p w14:paraId="63E2FB19" w14:textId="77777777" w:rsidR="00FB4B8B" w:rsidRPr="0076438B" w:rsidRDefault="00FB4B8B" w:rsidP="00582B29">
      <w:pPr>
        <w:autoSpaceDE w:val="0"/>
        <w:autoSpaceDN w:val="0"/>
        <w:adjustRightInd w:val="0"/>
        <w:spacing w:after="0" w:line="240" w:lineRule="auto"/>
        <w:rPr>
          <w:rFonts w:ascii="Verdana" w:hAnsi="Verdana" w:cs="Verdana"/>
          <w:color w:val="737373"/>
          <w:sz w:val="26"/>
          <w:szCs w:val="26"/>
          <w:lang w:val="es-DO"/>
        </w:rPr>
      </w:pPr>
    </w:p>
    <w:p w14:paraId="30106F15" w14:textId="77777777" w:rsidR="00FB4B8B" w:rsidRPr="0076438B" w:rsidRDefault="00FB4B8B" w:rsidP="00582B29">
      <w:pPr>
        <w:autoSpaceDE w:val="0"/>
        <w:autoSpaceDN w:val="0"/>
        <w:adjustRightInd w:val="0"/>
        <w:spacing w:after="0" w:line="240" w:lineRule="auto"/>
        <w:rPr>
          <w:rFonts w:ascii="Verdana" w:hAnsi="Verdana" w:cs="Verdana"/>
          <w:color w:val="737373"/>
          <w:sz w:val="26"/>
          <w:szCs w:val="26"/>
          <w:lang w:val="es-DO"/>
        </w:rPr>
      </w:pPr>
    </w:p>
    <w:p w14:paraId="7FA57722" w14:textId="77777777" w:rsidR="00FB4B8B" w:rsidRPr="0076438B" w:rsidRDefault="00FB4B8B" w:rsidP="00582B29">
      <w:pPr>
        <w:autoSpaceDE w:val="0"/>
        <w:autoSpaceDN w:val="0"/>
        <w:adjustRightInd w:val="0"/>
        <w:spacing w:after="0" w:line="240" w:lineRule="auto"/>
        <w:rPr>
          <w:rFonts w:ascii="Verdana" w:hAnsi="Verdana" w:cs="Verdana"/>
          <w:color w:val="737373"/>
          <w:sz w:val="26"/>
          <w:szCs w:val="26"/>
          <w:lang w:val="es-DO"/>
        </w:rPr>
      </w:pPr>
    </w:p>
    <w:p w14:paraId="4A5AF3AF" w14:textId="77777777" w:rsidR="00FB4B8B" w:rsidRPr="0076438B" w:rsidRDefault="00FB4B8B" w:rsidP="00582B29">
      <w:pPr>
        <w:autoSpaceDE w:val="0"/>
        <w:autoSpaceDN w:val="0"/>
        <w:adjustRightInd w:val="0"/>
        <w:spacing w:after="0" w:line="240" w:lineRule="auto"/>
        <w:rPr>
          <w:rFonts w:ascii="Verdana" w:hAnsi="Verdana" w:cs="Verdana"/>
          <w:color w:val="737373"/>
          <w:sz w:val="26"/>
          <w:szCs w:val="26"/>
          <w:lang w:val="es-DO"/>
        </w:rPr>
      </w:pPr>
    </w:p>
    <w:p w14:paraId="1BE4642B" w14:textId="77777777" w:rsidR="00FB4B8B" w:rsidRPr="0076438B" w:rsidRDefault="00FB4B8B" w:rsidP="00582B29">
      <w:pPr>
        <w:autoSpaceDE w:val="0"/>
        <w:autoSpaceDN w:val="0"/>
        <w:adjustRightInd w:val="0"/>
        <w:spacing w:after="0" w:line="240" w:lineRule="auto"/>
        <w:rPr>
          <w:rFonts w:ascii="Verdana" w:hAnsi="Verdana" w:cs="Verdana"/>
          <w:color w:val="737373"/>
          <w:sz w:val="26"/>
          <w:szCs w:val="26"/>
          <w:lang w:val="es-DO"/>
        </w:rPr>
      </w:pPr>
    </w:p>
    <w:p w14:paraId="6CE534FF" w14:textId="77777777" w:rsidR="00FB4B8B" w:rsidRPr="0076438B" w:rsidRDefault="00FB4B8B" w:rsidP="00582B29">
      <w:pPr>
        <w:autoSpaceDE w:val="0"/>
        <w:autoSpaceDN w:val="0"/>
        <w:adjustRightInd w:val="0"/>
        <w:spacing w:after="0" w:line="240" w:lineRule="auto"/>
        <w:rPr>
          <w:rFonts w:ascii="Verdana" w:hAnsi="Verdana" w:cs="Verdana"/>
          <w:color w:val="737373"/>
          <w:sz w:val="26"/>
          <w:szCs w:val="26"/>
          <w:lang w:val="es-DO"/>
        </w:rPr>
      </w:pPr>
    </w:p>
    <w:p w14:paraId="17373DAF" w14:textId="77777777" w:rsidR="00FB4B8B" w:rsidRPr="0076438B" w:rsidRDefault="00FB4B8B" w:rsidP="00582B29">
      <w:pPr>
        <w:autoSpaceDE w:val="0"/>
        <w:autoSpaceDN w:val="0"/>
        <w:adjustRightInd w:val="0"/>
        <w:spacing w:after="0" w:line="240" w:lineRule="auto"/>
        <w:rPr>
          <w:rFonts w:ascii="Verdana" w:hAnsi="Verdana" w:cs="Verdana"/>
          <w:color w:val="737373"/>
          <w:sz w:val="26"/>
          <w:szCs w:val="26"/>
          <w:lang w:val="es-DO"/>
        </w:rPr>
      </w:pPr>
    </w:p>
    <w:p w14:paraId="4704C8A9" w14:textId="77777777" w:rsidR="00FB4B8B" w:rsidRPr="0076438B" w:rsidRDefault="00FB4B8B" w:rsidP="00582B29">
      <w:pPr>
        <w:autoSpaceDE w:val="0"/>
        <w:autoSpaceDN w:val="0"/>
        <w:adjustRightInd w:val="0"/>
        <w:spacing w:after="0" w:line="240" w:lineRule="auto"/>
        <w:rPr>
          <w:rFonts w:ascii="Verdana" w:hAnsi="Verdana" w:cs="Verdana"/>
          <w:color w:val="737373"/>
          <w:sz w:val="26"/>
          <w:szCs w:val="26"/>
          <w:lang w:val="es-DO"/>
        </w:rPr>
      </w:pPr>
    </w:p>
    <w:p w14:paraId="22CF2A35" w14:textId="77777777" w:rsidR="00FB4B8B" w:rsidRPr="0076438B" w:rsidRDefault="00FB4B8B" w:rsidP="00582B29">
      <w:pPr>
        <w:autoSpaceDE w:val="0"/>
        <w:autoSpaceDN w:val="0"/>
        <w:adjustRightInd w:val="0"/>
        <w:spacing w:after="0" w:line="240" w:lineRule="auto"/>
        <w:rPr>
          <w:rFonts w:ascii="Verdana" w:hAnsi="Verdana" w:cs="Verdana"/>
          <w:color w:val="737373"/>
          <w:sz w:val="26"/>
          <w:szCs w:val="26"/>
          <w:lang w:val="es-DO"/>
        </w:rPr>
      </w:pPr>
    </w:p>
    <w:p w14:paraId="20C3ED6C" w14:textId="77777777" w:rsidR="00FB4B8B" w:rsidRPr="0076438B" w:rsidRDefault="00FB4B8B" w:rsidP="00582B29">
      <w:pPr>
        <w:autoSpaceDE w:val="0"/>
        <w:autoSpaceDN w:val="0"/>
        <w:adjustRightInd w:val="0"/>
        <w:spacing w:after="0" w:line="240" w:lineRule="auto"/>
        <w:rPr>
          <w:rFonts w:ascii="Verdana" w:hAnsi="Verdana" w:cs="Verdana"/>
          <w:color w:val="737373"/>
          <w:sz w:val="26"/>
          <w:szCs w:val="26"/>
          <w:lang w:val="es-DO"/>
        </w:rPr>
      </w:pPr>
    </w:p>
    <w:p w14:paraId="762D76AB" w14:textId="77777777" w:rsidR="00FB4B8B" w:rsidRPr="0076438B" w:rsidRDefault="00FB4B8B" w:rsidP="00582B29">
      <w:pPr>
        <w:autoSpaceDE w:val="0"/>
        <w:autoSpaceDN w:val="0"/>
        <w:adjustRightInd w:val="0"/>
        <w:spacing w:after="0" w:line="240" w:lineRule="auto"/>
        <w:rPr>
          <w:rFonts w:ascii="Verdana" w:hAnsi="Verdana" w:cs="Verdana"/>
          <w:color w:val="737373"/>
          <w:sz w:val="26"/>
          <w:szCs w:val="26"/>
          <w:lang w:val="es-DO"/>
        </w:rPr>
      </w:pPr>
    </w:p>
    <w:p w14:paraId="16D241E3" w14:textId="77777777" w:rsidR="00FB4B8B" w:rsidRPr="0076438B" w:rsidRDefault="00FB4B8B" w:rsidP="00582B29">
      <w:pPr>
        <w:autoSpaceDE w:val="0"/>
        <w:autoSpaceDN w:val="0"/>
        <w:adjustRightInd w:val="0"/>
        <w:spacing w:after="0" w:line="240" w:lineRule="auto"/>
        <w:rPr>
          <w:rFonts w:ascii="Verdana" w:hAnsi="Verdana" w:cs="Verdana"/>
          <w:color w:val="737373"/>
          <w:sz w:val="26"/>
          <w:szCs w:val="26"/>
          <w:lang w:val="es-DO"/>
        </w:rPr>
      </w:pPr>
    </w:p>
    <w:p w14:paraId="10B87875" w14:textId="77777777" w:rsidR="00FB4B8B" w:rsidRPr="0076438B" w:rsidRDefault="00FB4B8B" w:rsidP="00582B29">
      <w:pPr>
        <w:autoSpaceDE w:val="0"/>
        <w:autoSpaceDN w:val="0"/>
        <w:adjustRightInd w:val="0"/>
        <w:spacing w:after="0" w:line="240" w:lineRule="auto"/>
        <w:rPr>
          <w:rFonts w:ascii="Verdana" w:hAnsi="Verdana" w:cs="Verdana"/>
          <w:color w:val="737373"/>
          <w:sz w:val="26"/>
          <w:szCs w:val="26"/>
          <w:lang w:val="es-DO"/>
        </w:rPr>
      </w:pPr>
    </w:p>
    <w:p w14:paraId="49F10648" w14:textId="77777777" w:rsidR="00FB4B8B" w:rsidRPr="0076438B" w:rsidRDefault="00FB4B8B" w:rsidP="00582B29">
      <w:pPr>
        <w:autoSpaceDE w:val="0"/>
        <w:autoSpaceDN w:val="0"/>
        <w:adjustRightInd w:val="0"/>
        <w:spacing w:after="0" w:line="240" w:lineRule="auto"/>
        <w:rPr>
          <w:rFonts w:ascii="Verdana" w:hAnsi="Verdana" w:cs="Verdana"/>
          <w:color w:val="737373"/>
          <w:sz w:val="26"/>
          <w:szCs w:val="26"/>
          <w:lang w:val="es-DO"/>
        </w:rPr>
      </w:pPr>
    </w:p>
    <w:p w14:paraId="6C87ADC0" w14:textId="77777777" w:rsidR="00FB4B8B" w:rsidRPr="0076438B" w:rsidRDefault="00FB4B8B" w:rsidP="00582B29">
      <w:pPr>
        <w:autoSpaceDE w:val="0"/>
        <w:autoSpaceDN w:val="0"/>
        <w:adjustRightInd w:val="0"/>
        <w:spacing w:after="0" w:line="240" w:lineRule="auto"/>
        <w:rPr>
          <w:rFonts w:ascii="Verdana" w:hAnsi="Verdana" w:cs="Verdana"/>
          <w:color w:val="737373"/>
          <w:sz w:val="26"/>
          <w:szCs w:val="26"/>
          <w:lang w:val="es-DO"/>
        </w:rPr>
      </w:pPr>
    </w:p>
    <w:p w14:paraId="5948B9FD" w14:textId="27DEA468" w:rsidR="00582B29" w:rsidRPr="00D01F9D" w:rsidRDefault="00582B29" w:rsidP="00DC5536">
      <w:pPr>
        <w:pStyle w:val="Ttulo2"/>
        <w:numPr>
          <w:ilvl w:val="0"/>
          <w:numId w:val="25"/>
        </w:numPr>
        <w:rPr>
          <w:b/>
          <w:bCs/>
          <w:lang w:val="es-DO"/>
        </w:rPr>
      </w:pPr>
      <w:bookmarkStart w:id="47" w:name="_Toc153578846"/>
      <w:r w:rsidRPr="00D01F9D">
        <w:rPr>
          <w:b/>
          <w:bCs/>
          <w:lang w:val="es-DO"/>
        </w:rPr>
        <w:lastRenderedPageBreak/>
        <w:t xml:space="preserve">Matriz de Gestión Presupuestaria </w:t>
      </w:r>
      <w:r w:rsidR="00DC5536" w:rsidRPr="00D01F9D">
        <w:rPr>
          <w:b/>
          <w:bCs/>
          <w:lang w:val="es-DO"/>
        </w:rPr>
        <w:t>Anual</w:t>
      </w:r>
      <w:bookmarkEnd w:id="47"/>
    </w:p>
    <w:p w14:paraId="2EA344CB" w14:textId="48FF4224" w:rsidR="00DC5536" w:rsidRPr="00D01F9D" w:rsidRDefault="009B7163" w:rsidP="00DC5536">
      <w:pPr>
        <w:rPr>
          <w:lang w:val="es-DO"/>
        </w:rPr>
      </w:pPr>
      <w:r w:rsidRPr="00D1062E">
        <w:drawing>
          <wp:anchor distT="0" distB="0" distL="114300" distR="114300" simplePos="0" relativeHeight="251750400" behindDoc="0" locked="0" layoutInCell="1" allowOverlap="1" wp14:anchorId="6B70814F" wp14:editId="039936F9">
            <wp:simplePos x="0" y="0"/>
            <wp:positionH relativeFrom="margin">
              <wp:align>right</wp:align>
            </wp:positionH>
            <wp:positionV relativeFrom="paragraph">
              <wp:posOffset>306070</wp:posOffset>
            </wp:positionV>
            <wp:extent cx="4638675" cy="5739775"/>
            <wp:effectExtent l="0" t="0" r="0" b="0"/>
            <wp:wrapSquare wrapText="bothSides"/>
            <wp:docPr id="8241388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638675" cy="5739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E49C7F" w14:textId="24A3F5D9" w:rsidR="00582B29" w:rsidRDefault="0076438B" w:rsidP="0076438B">
      <w:pPr>
        <w:pStyle w:val="Prrafodelista"/>
        <w:rPr>
          <w:rFonts w:ascii="Verdana" w:hAnsi="Verdana" w:cs="Verdana"/>
          <w:color w:val="000000"/>
        </w:rPr>
      </w:pPr>
      <w:r w:rsidRPr="00890413">
        <w:rPr>
          <w:rFonts w:ascii="Times New Roman" w:hAnsi="Times New Roman" w:cs="Times New Roman"/>
          <w:color w:val="767171"/>
          <w:sz w:val="16"/>
          <w:szCs w:val="16"/>
        </w:rPr>
        <w:t>Cuadro  X</w:t>
      </w:r>
      <w:r>
        <w:rPr>
          <w:rFonts w:ascii="Times New Roman" w:hAnsi="Times New Roman" w:cs="Times New Roman"/>
          <w:color w:val="767171"/>
          <w:sz w:val="16"/>
          <w:szCs w:val="16"/>
        </w:rPr>
        <w:t>X</w:t>
      </w:r>
      <w:r w:rsidRPr="00890413">
        <w:rPr>
          <w:rFonts w:ascii="Times New Roman" w:hAnsi="Times New Roman" w:cs="Times New Roman"/>
          <w:color w:val="767171"/>
          <w:sz w:val="16"/>
          <w:szCs w:val="16"/>
        </w:rPr>
        <w:t xml:space="preserve">: </w:t>
      </w:r>
      <w:r>
        <w:rPr>
          <w:rFonts w:ascii="Times New Roman" w:hAnsi="Times New Roman" w:cs="Times New Roman"/>
          <w:color w:val="767171"/>
          <w:sz w:val="16"/>
          <w:szCs w:val="16"/>
        </w:rPr>
        <w:t xml:space="preserve">Gestión  presupuestaria anual </w:t>
      </w:r>
    </w:p>
    <w:p w14:paraId="0B9D3BFA" w14:textId="77777777" w:rsidR="006C70F4" w:rsidRDefault="006C70F4" w:rsidP="00582B29">
      <w:pPr>
        <w:pStyle w:val="Prrafodelista"/>
        <w:rPr>
          <w:rFonts w:ascii="Verdana" w:hAnsi="Verdana" w:cs="Verdana"/>
          <w:color w:val="000000"/>
        </w:rPr>
      </w:pPr>
    </w:p>
    <w:p w14:paraId="1CC85743" w14:textId="77777777" w:rsidR="00FB4B8B" w:rsidRDefault="00FB4B8B" w:rsidP="00582B29">
      <w:pPr>
        <w:pStyle w:val="Prrafodelista"/>
        <w:rPr>
          <w:rFonts w:ascii="Verdana" w:hAnsi="Verdana" w:cs="Verdana"/>
          <w:color w:val="000000"/>
        </w:rPr>
      </w:pPr>
    </w:p>
    <w:p w14:paraId="3CEA3CC3" w14:textId="77777777" w:rsidR="00FB4B8B" w:rsidRDefault="00FB4B8B" w:rsidP="00582B29">
      <w:pPr>
        <w:pStyle w:val="Prrafodelista"/>
        <w:rPr>
          <w:rFonts w:ascii="Verdana" w:hAnsi="Verdana" w:cs="Verdana"/>
          <w:color w:val="000000"/>
        </w:rPr>
      </w:pPr>
    </w:p>
    <w:p w14:paraId="3E0E6DDC" w14:textId="77777777" w:rsidR="00FB4B8B" w:rsidRDefault="00FB4B8B" w:rsidP="00582B29">
      <w:pPr>
        <w:pStyle w:val="Prrafodelista"/>
        <w:rPr>
          <w:rFonts w:ascii="Verdana" w:hAnsi="Verdana" w:cs="Verdana"/>
          <w:color w:val="000000"/>
        </w:rPr>
      </w:pPr>
    </w:p>
    <w:p w14:paraId="77855BCC" w14:textId="77777777" w:rsidR="00FB4B8B" w:rsidRDefault="00FB4B8B" w:rsidP="00582B29">
      <w:pPr>
        <w:pStyle w:val="Prrafodelista"/>
        <w:rPr>
          <w:rFonts w:ascii="Verdana" w:hAnsi="Verdana" w:cs="Verdana"/>
          <w:color w:val="000000"/>
        </w:rPr>
      </w:pPr>
    </w:p>
    <w:p w14:paraId="1FD02A97" w14:textId="77777777" w:rsidR="00FB4B8B" w:rsidRDefault="00FB4B8B" w:rsidP="00582B29">
      <w:pPr>
        <w:pStyle w:val="Prrafodelista"/>
        <w:rPr>
          <w:rFonts w:ascii="Verdana" w:hAnsi="Verdana" w:cs="Verdana"/>
          <w:color w:val="000000"/>
        </w:rPr>
      </w:pPr>
    </w:p>
    <w:p w14:paraId="3915BBCC" w14:textId="77777777" w:rsidR="00FB4B8B" w:rsidRDefault="00FB4B8B" w:rsidP="00582B29">
      <w:pPr>
        <w:pStyle w:val="Prrafodelista"/>
        <w:rPr>
          <w:rFonts w:ascii="Verdana" w:hAnsi="Verdana" w:cs="Verdana"/>
          <w:color w:val="000000"/>
        </w:rPr>
      </w:pPr>
    </w:p>
    <w:p w14:paraId="4B09AFB4" w14:textId="77777777" w:rsidR="00FB4B8B" w:rsidRPr="00582B29" w:rsidRDefault="00FB4B8B" w:rsidP="00582B29">
      <w:pPr>
        <w:pStyle w:val="Prrafodelista"/>
        <w:rPr>
          <w:rFonts w:ascii="Verdana" w:hAnsi="Verdana" w:cs="Verdana"/>
          <w:color w:val="000000"/>
        </w:rPr>
      </w:pPr>
    </w:p>
    <w:p w14:paraId="190A517B" w14:textId="77777777" w:rsidR="00582B29" w:rsidRPr="00D01F9D" w:rsidRDefault="00582B29" w:rsidP="00582B29">
      <w:pPr>
        <w:autoSpaceDE w:val="0"/>
        <w:autoSpaceDN w:val="0"/>
        <w:adjustRightInd w:val="0"/>
        <w:spacing w:after="0" w:line="240" w:lineRule="auto"/>
        <w:rPr>
          <w:rFonts w:ascii="Verdana" w:hAnsi="Verdana" w:cs="Verdana"/>
          <w:color w:val="000000"/>
          <w:lang w:val="es-DO"/>
        </w:rPr>
      </w:pPr>
    </w:p>
    <w:p w14:paraId="77CF47EF" w14:textId="77777777" w:rsidR="005C7BC2" w:rsidRPr="00D01F9D" w:rsidRDefault="005C7BC2" w:rsidP="00582B29">
      <w:pPr>
        <w:autoSpaceDE w:val="0"/>
        <w:autoSpaceDN w:val="0"/>
        <w:adjustRightInd w:val="0"/>
        <w:spacing w:after="0" w:line="240" w:lineRule="auto"/>
        <w:rPr>
          <w:rFonts w:ascii="Verdana" w:hAnsi="Verdana" w:cs="Verdana"/>
          <w:color w:val="000000"/>
          <w:lang w:val="es-DO"/>
        </w:rPr>
      </w:pPr>
    </w:p>
    <w:p w14:paraId="4ABE94A7" w14:textId="6B8ECB07" w:rsidR="00582B29" w:rsidRPr="00D01F9D" w:rsidRDefault="00582B29" w:rsidP="00D01F9D">
      <w:pPr>
        <w:pStyle w:val="Ttulo2"/>
        <w:numPr>
          <w:ilvl w:val="0"/>
          <w:numId w:val="25"/>
        </w:numPr>
        <w:rPr>
          <w:b/>
          <w:bCs/>
          <w:lang w:val="es-DO"/>
        </w:rPr>
      </w:pPr>
      <w:bookmarkStart w:id="48" w:name="_Toc153578847"/>
      <w:r w:rsidRPr="00D01F9D">
        <w:rPr>
          <w:b/>
          <w:bCs/>
          <w:lang w:val="es-DO"/>
        </w:rPr>
        <w:t>Matriz de principales indicadores del POA</w:t>
      </w:r>
      <w:bookmarkEnd w:id="48"/>
    </w:p>
    <w:p w14:paraId="2EAE175C" w14:textId="77777777" w:rsidR="00582B29" w:rsidRDefault="00582B29" w:rsidP="00582B29">
      <w:pPr>
        <w:pStyle w:val="Prrafodelista"/>
        <w:autoSpaceDE w:val="0"/>
        <w:autoSpaceDN w:val="0"/>
        <w:adjustRightInd w:val="0"/>
        <w:spacing w:after="0" w:line="240" w:lineRule="auto"/>
        <w:rPr>
          <w:rFonts w:ascii="Verdana" w:hAnsi="Verdana" w:cs="Verdana"/>
          <w:color w:val="737373"/>
          <w:sz w:val="26"/>
          <w:szCs w:val="26"/>
        </w:rPr>
      </w:pPr>
    </w:p>
    <w:p w14:paraId="18D90EE1" w14:textId="7F34FA7B" w:rsidR="00582B29" w:rsidRDefault="00582B29" w:rsidP="00582B29">
      <w:pPr>
        <w:pStyle w:val="Prrafodelista"/>
        <w:autoSpaceDE w:val="0"/>
        <w:autoSpaceDN w:val="0"/>
        <w:adjustRightInd w:val="0"/>
        <w:spacing w:after="0" w:line="240" w:lineRule="auto"/>
        <w:jc w:val="both"/>
        <w:rPr>
          <w:rFonts w:ascii="Verdana" w:hAnsi="Verdana" w:cs="Verdana"/>
          <w:color w:val="737373"/>
          <w:sz w:val="26"/>
          <w:szCs w:val="26"/>
        </w:rPr>
      </w:pPr>
      <w:r w:rsidRPr="00A32763">
        <w:rPr>
          <w:noProof/>
        </w:rPr>
        <w:drawing>
          <wp:inline distT="0" distB="0" distL="0" distR="0" wp14:anchorId="2E7A4B14" wp14:editId="249F04A0">
            <wp:extent cx="4848225" cy="4495800"/>
            <wp:effectExtent l="0" t="0" r="9525" b="0"/>
            <wp:docPr id="1715365200"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848225" cy="4495800"/>
                    </a:xfrm>
                    <a:prstGeom prst="rect">
                      <a:avLst/>
                    </a:prstGeom>
                    <a:noFill/>
                    <a:ln>
                      <a:noFill/>
                    </a:ln>
                  </pic:spPr>
                </pic:pic>
              </a:graphicData>
            </a:graphic>
          </wp:inline>
        </w:drawing>
      </w:r>
    </w:p>
    <w:p w14:paraId="515A84DB" w14:textId="455E0DDD" w:rsidR="0076438B" w:rsidRDefault="0076438B" w:rsidP="00582B29">
      <w:pPr>
        <w:pStyle w:val="Prrafodelista"/>
        <w:autoSpaceDE w:val="0"/>
        <w:autoSpaceDN w:val="0"/>
        <w:adjustRightInd w:val="0"/>
        <w:spacing w:after="0" w:line="240" w:lineRule="auto"/>
        <w:jc w:val="both"/>
        <w:rPr>
          <w:rFonts w:ascii="Verdana" w:hAnsi="Verdana" w:cs="Verdana"/>
          <w:color w:val="737373"/>
          <w:sz w:val="26"/>
          <w:szCs w:val="26"/>
        </w:rPr>
      </w:pPr>
      <w:r w:rsidRPr="00890413">
        <w:rPr>
          <w:rFonts w:ascii="Times New Roman" w:hAnsi="Times New Roman" w:cs="Times New Roman"/>
          <w:color w:val="767171"/>
          <w:sz w:val="16"/>
          <w:szCs w:val="16"/>
        </w:rPr>
        <w:t>Cuadro  X</w:t>
      </w:r>
      <w:r>
        <w:rPr>
          <w:rFonts w:ascii="Times New Roman" w:hAnsi="Times New Roman" w:cs="Times New Roman"/>
          <w:color w:val="767171"/>
          <w:sz w:val="16"/>
          <w:szCs w:val="16"/>
        </w:rPr>
        <w:t>XI</w:t>
      </w:r>
      <w:r w:rsidRPr="00890413">
        <w:rPr>
          <w:rFonts w:ascii="Times New Roman" w:hAnsi="Times New Roman" w:cs="Times New Roman"/>
          <w:color w:val="767171"/>
          <w:sz w:val="16"/>
          <w:szCs w:val="16"/>
        </w:rPr>
        <w:t xml:space="preserve">: </w:t>
      </w:r>
      <w:r>
        <w:rPr>
          <w:rFonts w:ascii="Times New Roman" w:hAnsi="Times New Roman" w:cs="Times New Roman"/>
          <w:color w:val="767171"/>
          <w:sz w:val="16"/>
          <w:szCs w:val="16"/>
        </w:rPr>
        <w:t>Principales indicadores del POA</w:t>
      </w:r>
    </w:p>
    <w:p w14:paraId="057EEE46" w14:textId="00AC7665" w:rsidR="00582B29" w:rsidRDefault="00582B29" w:rsidP="00582B29">
      <w:pPr>
        <w:pStyle w:val="Prrafodelista"/>
        <w:autoSpaceDE w:val="0"/>
        <w:autoSpaceDN w:val="0"/>
        <w:adjustRightInd w:val="0"/>
        <w:spacing w:after="0" w:line="240" w:lineRule="auto"/>
        <w:jc w:val="both"/>
        <w:rPr>
          <w:rFonts w:ascii="Verdana" w:hAnsi="Verdana" w:cs="Verdana"/>
          <w:color w:val="737373"/>
          <w:sz w:val="26"/>
          <w:szCs w:val="26"/>
        </w:rPr>
      </w:pPr>
      <w:r w:rsidRPr="00A32763">
        <w:rPr>
          <w:noProof/>
        </w:rPr>
        <w:lastRenderedPageBreak/>
        <w:drawing>
          <wp:inline distT="0" distB="0" distL="0" distR="0" wp14:anchorId="7346B1FE" wp14:editId="7A274B0B">
            <wp:extent cx="4848225" cy="3857625"/>
            <wp:effectExtent l="0" t="0" r="9525" b="9525"/>
            <wp:docPr id="147337479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848225" cy="3857625"/>
                    </a:xfrm>
                    <a:prstGeom prst="rect">
                      <a:avLst/>
                    </a:prstGeom>
                    <a:noFill/>
                    <a:ln>
                      <a:noFill/>
                    </a:ln>
                  </pic:spPr>
                </pic:pic>
              </a:graphicData>
            </a:graphic>
          </wp:inline>
        </w:drawing>
      </w:r>
    </w:p>
    <w:p w14:paraId="601429AC" w14:textId="69CD22AD" w:rsidR="00582B29" w:rsidRDefault="0076438B" w:rsidP="00582B29">
      <w:pPr>
        <w:pStyle w:val="Prrafodelista"/>
        <w:autoSpaceDE w:val="0"/>
        <w:autoSpaceDN w:val="0"/>
        <w:adjustRightInd w:val="0"/>
        <w:spacing w:after="0" w:line="240" w:lineRule="auto"/>
        <w:rPr>
          <w:rFonts w:ascii="Verdana" w:hAnsi="Verdana" w:cs="Verdana"/>
          <w:color w:val="737373"/>
          <w:sz w:val="26"/>
          <w:szCs w:val="26"/>
        </w:rPr>
      </w:pPr>
      <w:r w:rsidRPr="00890413">
        <w:rPr>
          <w:rFonts w:ascii="Times New Roman" w:hAnsi="Times New Roman" w:cs="Times New Roman"/>
          <w:color w:val="767171"/>
          <w:sz w:val="16"/>
          <w:szCs w:val="16"/>
        </w:rPr>
        <w:t>Cuadro  X</w:t>
      </w:r>
      <w:r>
        <w:rPr>
          <w:rFonts w:ascii="Times New Roman" w:hAnsi="Times New Roman" w:cs="Times New Roman"/>
          <w:color w:val="767171"/>
          <w:sz w:val="16"/>
          <w:szCs w:val="16"/>
        </w:rPr>
        <w:t>XI</w:t>
      </w:r>
      <w:r w:rsidRPr="00890413">
        <w:rPr>
          <w:rFonts w:ascii="Times New Roman" w:hAnsi="Times New Roman" w:cs="Times New Roman"/>
          <w:color w:val="767171"/>
          <w:sz w:val="16"/>
          <w:szCs w:val="16"/>
        </w:rPr>
        <w:t xml:space="preserve">: </w:t>
      </w:r>
      <w:r>
        <w:rPr>
          <w:rFonts w:ascii="Times New Roman" w:hAnsi="Times New Roman" w:cs="Times New Roman"/>
          <w:color w:val="767171"/>
          <w:sz w:val="16"/>
          <w:szCs w:val="16"/>
        </w:rPr>
        <w:t xml:space="preserve">Continuación </w:t>
      </w:r>
    </w:p>
    <w:p w14:paraId="6475AC4C" w14:textId="77777777" w:rsidR="00CC2D95" w:rsidRDefault="00CC2D95" w:rsidP="00582B29">
      <w:pPr>
        <w:pStyle w:val="Prrafodelista"/>
        <w:autoSpaceDE w:val="0"/>
        <w:autoSpaceDN w:val="0"/>
        <w:adjustRightInd w:val="0"/>
        <w:spacing w:after="0" w:line="240" w:lineRule="auto"/>
        <w:rPr>
          <w:rFonts w:ascii="Verdana" w:hAnsi="Verdana" w:cs="Verdana"/>
          <w:color w:val="737373"/>
          <w:sz w:val="26"/>
          <w:szCs w:val="26"/>
        </w:rPr>
      </w:pPr>
    </w:p>
    <w:p w14:paraId="211AD9C9" w14:textId="77777777" w:rsidR="00CC2D95" w:rsidRDefault="00CC2D95" w:rsidP="00582B29">
      <w:pPr>
        <w:pStyle w:val="Prrafodelista"/>
        <w:autoSpaceDE w:val="0"/>
        <w:autoSpaceDN w:val="0"/>
        <w:adjustRightInd w:val="0"/>
        <w:spacing w:after="0" w:line="240" w:lineRule="auto"/>
        <w:rPr>
          <w:rFonts w:ascii="Verdana" w:hAnsi="Verdana" w:cs="Verdana"/>
          <w:color w:val="737373"/>
          <w:sz w:val="26"/>
          <w:szCs w:val="26"/>
        </w:rPr>
      </w:pPr>
    </w:p>
    <w:p w14:paraId="10AFB06F" w14:textId="77777777" w:rsidR="00CC2D95" w:rsidRDefault="00CC2D95" w:rsidP="00582B29">
      <w:pPr>
        <w:pStyle w:val="Prrafodelista"/>
        <w:autoSpaceDE w:val="0"/>
        <w:autoSpaceDN w:val="0"/>
        <w:adjustRightInd w:val="0"/>
        <w:spacing w:after="0" w:line="240" w:lineRule="auto"/>
        <w:rPr>
          <w:rFonts w:ascii="Verdana" w:hAnsi="Verdana" w:cs="Verdana"/>
          <w:color w:val="737373"/>
          <w:sz w:val="26"/>
          <w:szCs w:val="26"/>
        </w:rPr>
      </w:pPr>
    </w:p>
    <w:p w14:paraId="71189B33" w14:textId="77777777" w:rsidR="00CC2D95" w:rsidRDefault="00CC2D95" w:rsidP="00582B29">
      <w:pPr>
        <w:pStyle w:val="Prrafodelista"/>
        <w:autoSpaceDE w:val="0"/>
        <w:autoSpaceDN w:val="0"/>
        <w:adjustRightInd w:val="0"/>
        <w:spacing w:after="0" w:line="240" w:lineRule="auto"/>
        <w:rPr>
          <w:rFonts w:ascii="Verdana" w:hAnsi="Verdana" w:cs="Verdana"/>
          <w:color w:val="737373"/>
          <w:sz w:val="26"/>
          <w:szCs w:val="26"/>
        </w:rPr>
      </w:pPr>
    </w:p>
    <w:p w14:paraId="1A9F22B1" w14:textId="77777777" w:rsidR="00CC2D95" w:rsidRDefault="00CC2D95" w:rsidP="00582B29">
      <w:pPr>
        <w:pStyle w:val="Prrafodelista"/>
        <w:autoSpaceDE w:val="0"/>
        <w:autoSpaceDN w:val="0"/>
        <w:adjustRightInd w:val="0"/>
        <w:spacing w:after="0" w:line="240" w:lineRule="auto"/>
        <w:rPr>
          <w:rFonts w:ascii="Verdana" w:hAnsi="Verdana" w:cs="Verdana"/>
          <w:color w:val="737373"/>
          <w:sz w:val="26"/>
          <w:szCs w:val="26"/>
        </w:rPr>
      </w:pPr>
    </w:p>
    <w:p w14:paraId="0BAFADAF" w14:textId="77777777" w:rsidR="00CC2D95" w:rsidRDefault="00CC2D95" w:rsidP="00582B29">
      <w:pPr>
        <w:pStyle w:val="Prrafodelista"/>
        <w:autoSpaceDE w:val="0"/>
        <w:autoSpaceDN w:val="0"/>
        <w:adjustRightInd w:val="0"/>
        <w:spacing w:after="0" w:line="240" w:lineRule="auto"/>
        <w:rPr>
          <w:rFonts w:ascii="Verdana" w:hAnsi="Verdana" w:cs="Verdana"/>
          <w:color w:val="737373"/>
          <w:sz w:val="26"/>
          <w:szCs w:val="26"/>
        </w:rPr>
      </w:pPr>
    </w:p>
    <w:p w14:paraId="3370023B" w14:textId="77777777" w:rsidR="00CC2D95" w:rsidRDefault="00CC2D95" w:rsidP="00582B29">
      <w:pPr>
        <w:pStyle w:val="Prrafodelista"/>
        <w:autoSpaceDE w:val="0"/>
        <w:autoSpaceDN w:val="0"/>
        <w:adjustRightInd w:val="0"/>
        <w:spacing w:after="0" w:line="240" w:lineRule="auto"/>
        <w:rPr>
          <w:rFonts w:ascii="Verdana" w:hAnsi="Verdana" w:cs="Verdana"/>
          <w:color w:val="737373"/>
          <w:sz w:val="26"/>
          <w:szCs w:val="26"/>
        </w:rPr>
      </w:pPr>
    </w:p>
    <w:p w14:paraId="3A264B12" w14:textId="77777777" w:rsidR="00CC2D95" w:rsidRDefault="00CC2D95" w:rsidP="00582B29">
      <w:pPr>
        <w:pStyle w:val="Prrafodelista"/>
        <w:autoSpaceDE w:val="0"/>
        <w:autoSpaceDN w:val="0"/>
        <w:adjustRightInd w:val="0"/>
        <w:spacing w:after="0" w:line="240" w:lineRule="auto"/>
        <w:rPr>
          <w:rFonts w:ascii="Verdana" w:hAnsi="Verdana" w:cs="Verdana"/>
          <w:color w:val="737373"/>
          <w:sz w:val="26"/>
          <w:szCs w:val="26"/>
        </w:rPr>
      </w:pPr>
    </w:p>
    <w:p w14:paraId="2149964B" w14:textId="77777777" w:rsidR="00CC2D95" w:rsidRDefault="00CC2D95" w:rsidP="00582B29">
      <w:pPr>
        <w:pStyle w:val="Prrafodelista"/>
        <w:autoSpaceDE w:val="0"/>
        <w:autoSpaceDN w:val="0"/>
        <w:adjustRightInd w:val="0"/>
        <w:spacing w:after="0" w:line="240" w:lineRule="auto"/>
        <w:rPr>
          <w:rFonts w:ascii="Verdana" w:hAnsi="Verdana" w:cs="Verdana"/>
          <w:color w:val="737373"/>
          <w:sz w:val="26"/>
          <w:szCs w:val="26"/>
        </w:rPr>
      </w:pPr>
    </w:p>
    <w:p w14:paraId="60E2C22C" w14:textId="77777777" w:rsidR="00CC2D95" w:rsidRDefault="00CC2D95" w:rsidP="00582B29">
      <w:pPr>
        <w:pStyle w:val="Prrafodelista"/>
        <w:autoSpaceDE w:val="0"/>
        <w:autoSpaceDN w:val="0"/>
        <w:adjustRightInd w:val="0"/>
        <w:spacing w:after="0" w:line="240" w:lineRule="auto"/>
        <w:rPr>
          <w:rFonts w:ascii="Verdana" w:hAnsi="Verdana" w:cs="Verdana"/>
          <w:color w:val="737373"/>
          <w:sz w:val="26"/>
          <w:szCs w:val="26"/>
        </w:rPr>
      </w:pPr>
    </w:p>
    <w:p w14:paraId="0DA2CB30" w14:textId="77777777" w:rsidR="00CC2D95" w:rsidRDefault="00CC2D95" w:rsidP="00582B29">
      <w:pPr>
        <w:pStyle w:val="Prrafodelista"/>
        <w:autoSpaceDE w:val="0"/>
        <w:autoSpaceDN w:val="0"/>
        <w:adjustRightInd w:val="0"/>
        <w:spacing w:after="0" w:line="240" w:lineRule="auto"/>
        <w:rPr>
          <w:rFonts w:ascii="Verdana" w:hAnsi="Verdana" w:cs="Verdana"/>
          <w:color w:val="737373"/>
          <w:sz w:val="26"/>
          <w:szCs w:val="26"/>
        </w:rPr>
      </w:pPr>
    </w:p>
    <w:p w14:paraId="422274F4" w14:textId="77777777" w:rsidR="00CC2D95" w:rsidRDefault="00CC2D95" w:rsidP="00582B29">
      <w:pPr>
        <w:pStyle w:val="Prrafodelista"/>
        <w:autoSpaceDE w:val="0"/>
        <w:autoSpaceDN w:val="0"/>
        <w:adjustRightInd w:val="0"/>
        <w:spacing w:after="0" w:line="240" w:lineRule="auto"/>
        <w:rPr>
          <w:rFonts w:ascii="Verdana" w:hAnsi="Verdana" w:cs="Verdana"/>
          <w:color w:val="737373"/>
          <w:sz w:val="26"/>
          <w:szCs w:val="26"/>
        </w:rPr>
      </w:pPr>
    </w:p>
    <w:p w14:paraId="378338C2" w14:textId="77777777" w:rsidR="00CC2D95" w:rsidRDefault="00CC2D95" w:rsidP="00582B29">
      <w:pPr>
        <w:pStyle w:val="Prrafodelista"/>
        <w:autoSpaceDE w:val="0"/>
        <w:autoSpaceDN w:val="0"/>
        <w:adjustRightInd w:val="0"/>
        <w:spacing w:after="0" w:line="240" w:lineRule="auto"/>
        <w:rPr>
          <w:rFonts w:ascii="Verdana" w:hAnsi="Verdana" w:cs="Verdana"/>
          <w:color w:val="737373"/>
          <w:sz w:val="26"/>
          <w:szCs w:val="26"/>
        </w:rPr>
      </w:pPr>
    </w:p>
    <w:p w14:paraId="6E36C610" w14:textId="77777777" w:rsidR="00CC2D95" w:rsidRDefault="00CC2D95" w:rsidP="00582B29">
      <w:pPr>
        <w:pStyle w:val="Prrafodelista"/>
        <w:autoSpaceDE w:val="0"/>
        <w:autoSpaceDN w:val="0"/>
        <w:adjustRightInd w:val="0"/>
        <w:spacing w:after="0" w:line="240" w:lineRule="auto"/>
        <w:rPr>
          <w:rFonts w:ascii="Verdana" w:hAnsi="Verdana" w:cs="Verdana"/>
          <w:color w:val="737373"/>
          <w:sz w:val="26"/>
          <w:szCs w:val="26"/>
        </w:rPr>
      </w:pPr>
    </w:p>
    <w:p w14:paraId="6C43ABD6" w14:textId="77777777" w:rsidR="00CC2D95" w:rsidRDefault="00CC2D95" w:rsidP="00582B29">
      <w:pPr>
        <w:pStyle w:val="Prrafodelista"/>
        <w:autoSpaceDE w:val="0"/>
        <w:autoSpaceDN w:val="0"/>
        <w:adjustRightInd w:val="0"/>
        <w:spacing w:after="0" w:line="240" w:lineRule="auto"/>
        <w:rPr>
          <w:rFonts w:ascii="Verdana" w:hAnsi="Verdana" w:cs="Verdana"/>
          <w:color w:val="737373"/>
          <w:sz w:val="26"/>
          <w:szCs w:val="26"/>
        </w:rPr>
      </w:pPr>
    </w:p>
    <w:p w14:paraId="32E18ED8" w14:textId="77777777" w:rsidR="00CC2D95" w:rsidRDefault="00CC2D95" w:rsidP="00582B29">
      <w:pPr>
        <w:pStyle w:val="Prrafodelista"/>
        <w:autoSpaceDE w:val="0"/>
        <w:autoSpaceDN w:val="0"/>
        <w:adjustRightInd w:val="0"/>
        <w:spacing w:after="0" w:line="240" w:lineRule="auto"/>
        <w:rPr>
          <w:rFonts w:ascii="Verdana" w:hAnsi="Verdana" w:cs="Verdana"/>
          <w:color w:val="737373"/>
          <w:sz w:val="26"/>
          <w:szCs w:val="26"/>
        </w:rPr>
      </w:pPr>
    </w:p>
    <w:p w14:paraId="17802F85" w14:textId="77777777" w:rsidR="00CC2D95" w:rsidRDefault="00CC2D95" w:rsidP="00582B29">
      <w:pPr>
        <w:pStyle w:val="Prrafodelista"/>
        <w:autoSpaceDE w:val="0"/>
        <w:autoSpaceDN w:val="0"/>
        <w:adjustRightInd w:val="0"/>
        <w:spacing w:after="0" w:line="240" w:lineRule="auto"/>
        <w:rPr>
          <w:rFonts w:ascii="Verdana" w:hAnsi="Verdana" w:cs="Verdana"/>
          <w:color w:val="737373"/>
          <w:sz w:val="26"/>
          <w:szCs w:val="26"/>
        </w:rPr>
      </w:pPr>
    </w:p>
    <w:p w14:paraId="7429EE17" w14:textId="77777777" w:rsidR="00CC2D95" w:rsidRDefault="00CC2D95" w:rsidP="00582B29">
      <w:pPr>
        <w:pStyle w:val="Prrafodelista"/>
        <w:autoSpaceDE w:val="0"/>
        <w:autoSpaceDN w:val="0"/>
        <w:adjustRightInd w:val="0"/>
        <w:spacing w:after="0" w:line="240" w:lineRule="auto"/>
        <w:rPr>
          <w:rFonts w:ascii="Verdana" w:hAnsi="Verdana" w:cs="Verdana"/>
          <w:color w:val="737373"/>
          <w:sz w:val="26"/>
          <w:szCs w:val="26"/>
        </w:rPr>
      </w:pPr>
    </w:p>
    <w:p w14:paraId="19E0A7C5" w14:textId="77777777" w:rsidR="00CC2D95" w:rsidRDefault="00CC2D95" w:rsidP="00582B29">
      <w:pPr>
        <w:pStyle w:val="Prrafodelista"/>
        <w:autoSpaceDE w:val="0"/>
        <w:autoSpaceDN w:val="0"/>
        <w:adjustRightInd w:val="0"/>
        <w:spacing w:after="0" w:line="240" w:lineRule="auto"/>
        <w:rPr>
          <w:rFonts w:ascii="Verdana" w:hAnsi="Verdana" w:cs="Verdana"/>
          <w:color w:val="737373"/>
          <w:sz w:val="26"/>
          <w:szCs w:val="26"/>
        </w:rPr>
      </w:pPr>
    </w:p>
    <w:p w14:paraId="08323600" w14:textId="77777777" w:rsidR="00CC2D95" w:rsidRPr="00582B29" w:rsidRDefault="00CC2D95" w:rsidP="00582B29">
      <w:pPr>
        <w:pStyle w:val="Prrafodelista"/>
        <w:autoSpaceDE w:val="0"/>
        <w:autoSpaceDN w:val="0"/>
        <w:adjustRightInd w:val="0"/>
        <w:spacing w:after="0" w:line="240" w:lineRule="auto"/>
        <w:rPr>
          <w:rFonts w:ascii="Verdana" w:hAnsi="Verdana" w:cs="Verdana"/>
          <w:color w:val="737373"/>
          <w:sz w:val="26"/>
          <w:szCs w:val="26"/>
        </w:rPr>
      </w:pPr>
    </w:p>
    <w:p w14:paraId="0C59B811" w14:textId="44E2BB17" w:rsidR="00582B29" w:rsidRPr="00F409CE" w:rsidRDefault="00582B29" w:rsidP="00F409CE">
      <w:pPr>
        <w:pStyle w:val="Ttulo2"/>
        <w:numPr>
          <w:ilvl w:val="0"/>
          <w:numId w:val="25"/>
        </w:numPr>
        <w:rPr>
          <w:b/>
          <w:bCs/>
        </w:rPr>
      </w:pPr>
      <w:bookmarkStart w:id="49" w:name="_Toc153578848"/>
      <w:r w:rsidRPr="00F409CE">
        <w:rPr>
          <w:b/>
          <w:bCs/>
        </w:rPr>
        <w:lastRenderedPageBreak/>
        <w:t>Resumen del Plan de Compras</w:t>
      </w:r>
      <w:bookmarkEnd w:id="49"/>
    </w:p>
    <w:p w14:paraId="782C7BA1" w14:textId="77777777" w:rsidR="00582B29" w:rsidRPr="00582B29" w:rsidRDefault="00582B29" w:rsidP="00582B29">
      <w:pPr>
        <w:pStyle w:val="Prrafodelista"/>
        <w:autoSpaceDE w:val="0"/>
        <w:autoSpaceDN w:val="0"/>
        <w:adjustRightInd w:val="0"/>
        <w:spacing w:after="0" w:line="240" w:lineRule="auto"/>
        <w:rPr>
          <w:rFonts w:ascii="Verdana" w:hAnsi="Verdana" w:cs="Verdana"/>
          <w:color w:val="000000"/>
        </w:rPr>
      </w:pPr>
    </w:p>
    <w:p w14:paraId="57DF6CDE" w14:textId="77777777" w:rsidR="00582B29" w:rsidRPr="00582B29" w:rsidRDefault="00582B29" w:rsidP="00582B29">
      <w:pPr>
        <w:pStyle w:val="Prrafodelista"/>
        <w:autoSpaceDE w:val="0"/>
        <w:autoSpaceDN w:val="0"/>
        <w:adjustRightInd w:val="0"/>
        <w:spacing w:after="0" w:line="240" w:lineRule="auto"/>
        <w:rPr>
          <w:rFonts w:ascii="Verdana" w:hAnsi="Verdana" w:cs="Verdana"/>
          <w:color w:val="737373"/>
          <w:sz w:val="26"/>
          <w:szCs w:val="26"/>
        </w:rPr>
      </w:pPr>
    </w:p>
    <w:p w14:paraId="307318B9" w14:textId="781834B6" w:rsidR="00485B71" w:rsidRPr="00A32763" w:rsidRDefault="00CC2D95" w:rsidP="0076438B">
      <w:pPr>
        <w:spacing w:after="0" w:line="240" w:lineRule="auto"/>
        <w:jc w:val="both"/>
        <w:rPr>
          <w:rFonts w:eastAsia="Calibri"/>
          <w:lang w:val="es-DO"/>
        </w:rPr>
      </w:pPr>
      <w:r w:rsidRPr="00F336C2">
        <w:rPr>
          <w:noProof/>
          <w:lang w:val="es-DO"/>
        </w:rPr>
        <w:drawing>
          <wp:inline distT="0" distB="0" distL="0" distR="0" wp14:anchorId="46F8BB7D" wp14:editId="3AE82D22">
            <wp:extent cx="5019675" cy="4572000"/>
            <wp:effectExtent l="0" t="0" r="9525" b="0"/>
            <wp:docPr id="63278977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019675" cy="4572000"/>
                    </a:xfrm>
                    <a:prstGeom prst="rect">
                      <a:avLst/>
                    </a:prstGeom>
                    <a:noFill/>
                    <a:ln>
                      <a:noFill/>
                    </a:ln>
                  </pic:spPr>
                </pic:pic>
              </a:graphicData>
            </a:graphic>
          </wp:inline>
        </w:drawing>
      </w:r>
    </w:p>
    <w:p w14:paraId="0779003C" w14:textId="365FD6D7" w:rsidR="00654164" w:rsidRPr="0076438B" w:rsidRDefault="0076438B" w:rsidP="0076438B">
      <w:pPr>
        <w:spacing w:after="0" w:line="240" w:lineRule="auto"/>
        <w:rPr>
          <w:lang w:val="es-DO"/>
        </w:rPr>
      </w:pPr>
      <w:r w:rsidRPr="0076438B">
        <w:rPr>
          <w:sz w:val="16"/>
          <w:szCs w:val="16"/>
          <w:lang w:val="es-DO"/>
        </w:rPr>
        <w:t>Cuadro  X</w:t>
      </w:r>
      <w:r>
        <w:rPr>
          <w:sz w:val="16"/>
          <w:szCs w:val="16"/>
          <w:lang w:val="es-DO"/>
        </w:rPr>
        <w:t>XII</w:t>
      </w:r>
      <w:r w:rsidRPr="0076438B">
        <w:rPr>
          <w:sz w:val="16"/>
          <w:szCs w:val="16"/>
          <w:lang w:val="es-DO"/>
        </w:rPr>
        <w:t xml:space="preserve">: </w:t>
      </w:r>
      <w:r>
        <w:rPr>
          <w:sz w:val="16"/>
          <w:szCs w:val="16"/>
          <w:lang w:val="es-DO"/>
        </w:rPr>
        <w:t>Resumen Plan de compra</w:t>
      </w:r>
    </w:p>
    <w:sectPr w:rsidR="00654164" w:rsidRPr="0076438B" w:rsidSect="00C64CEF">
      <w:headerReference w:type="default" r:id="rId38"/>
      <w:footerReference w:type="default" r:id="rId39"/>
      <w:pgSz w:w="12240" w:h="15840"/>
      <w:pgMar w:top="1440" w:right="216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1B88D" w14:textId="77777777" w:rsidR="00E511D1" w:rsidRDefault="00E511D1" w:rsidP="00E84651">
      <w:pPr>
        <w:spacing w:after="0" w:line="240" w:lineRule="auto"/>
      </w:pPr>
      <w:r>
        <w:separator/>
      </w:r>
    </w:p>
  </w:endnote>
  <w:endnote w:type="continuationSeparator" w:id="0">
    <w:p w14:paraId="06AF9B12" w14:textId="77777777" w:rsidR="00E511D1" w:rsidRDefault="00E511D1"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76783BEA" w14:textId="3B2E45C0" w:rsidR="0021106F" w:rsidRDefault="007C6071" w:rsidP="0021106F">
        <w:pPr>
          <w:pStyle w:val="Piedepgina"/>
          <w:jc w:val="center"/>
        </w:pPr>
        <w:r>
          <w:rPr>
            <w:noProof/>
          </w:rPr>
          <w:drawing>
            <wp:anchor distT="0" distB="0" distL="114300" distR="114300" simplePos="0" relativeHeight="251658240"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5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Default="007C6071" w:rsidP="0021106F">
        <w:pPr>
          <w:pStyle w:val="Piedepgina"/>
          <w:jc w:val="center"/>
          <w:rPr>
            <w:color w:val="7F7F7F" w:themeColor="text1" w:themeTint="80"/>
          </w:rPr>
        </w:pPr>
      </w:p>
      <w:p w14:paraId="2B095E5E" w14:textId="53193BFC" w:rsidR="006E3F08" w:rsidRDefault="006E3F08"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7A267B">
          <w:rPr>
            <w:noProof/>
            <w:color w:val="7F7F7F" w:themeColor="text1" w:themeTint="80"/>
          </w:rPr>
          <w:t>8</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B0105" w14:textId="77777777" w:rsidR="00E511D1" w:rsidRDefault="00E511D1" w:rsidP="00E84651">
      <w:pPr>
        <w:spacing w:after="0" w:line="240" w:lineRule="auto"/>
      </w:pPr>
      <w:r>
        <w:separator/>
      </w:r>
    </w:p>
  </w:footnote>
  <w:footnote w:type="continuationSeparator" w:id="0">
    <w:p w14:paraId="3CD4A849" w14:textId="77777777" w:rsidR="00E511D1" w:rsidRDefault="00E511D1"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77777777" w:rsidR="00B56CA4"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842A8"/>
    <w:multiLevelType w:val="hybridMultilevel"/>
    <w:tmpl w:val="B8669900"/>
    <w:lvl w:ilvl="0" w:tplc="226E4284">
      <w:start w:val="1"/>
      <w:numFmt w:val="lowerLetter"/>
      <w:lvlText w:val="%1."/>
      <w:lvlJc w:val="left"/>
      <w:pPr>
        <w:ind w:left="720" w:hanging="360"/>
      </w:pPr>
      <w:rPr>
        <w:rFonts w:hint="default"/>
        <w:b/>
        <w:bCs/>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 w15:restartNumberingAfterBreak="0">
    <w:nsid w:val="056361DE"/>
    <w:multiLevelType w:val="hybridMultilevel"/>
    <w:tmpl w:val="A89A988A"/>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 w15:restartNumberingAfterBreak="0">
    <w:nsid w:val="05AB1607"/>
    <w:multiLevelType w:val="hybridMultilevel"/>
    <w:tmpl w:val="AECA23DC"/>
    <w:lvl w:ilvl="0" w:tplc="5BDC92F0">
      <w:start w:val="1"/>
      <w:numFmt w:val="bullet"/>
      <w:lvlText w:val=""/>
      <w:lvlJc w:val="left"/>
      <w:pPr>
        <w:ind w:left="720" w:hanging="360"/>
      </w:pPr>
      <w:rPr>
        <w:rFonts w:ascii="Times New Roman"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079462AE"/>
    <w:multiLevelType w:val="hybridMultilevel"/>
    <w:tmpl w:val="F6665086"/>
    <w:lvl w:ilvl="0" w:tplc="BF801A0A">
      <w:start w:val="1"/>
      <w:numFmt w:val="bullet"/>
      <w:lvlText w:val=""/>
      <w:lvlJc w:val="left"/>
      <w:pPr>
        <w:ind w:left="720" w:hanging="360"/>
      </w:pPr>
      <w:rPr>
        <w:rFonts w:ascii="Times New Roman" w:hAnsi="Times New Roman" w:cs="Times New Roman" w:hint="default"/>
        <w:lang w:val="es-DO"/>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C637195"/>
    <w:multiLevelType w:val="hybridMultilevel"/>
    <w:tmpl w:val="85966AD2"/>
    <w:lvl w:ilvl="0" w:tplc="6ED42CC0">
      <w:numFmt w:val="bullet"/>
      <w:lvlText w:val=""/>
      <w:lvlJc w:val="left"/>
      <w:pPr>
        <w:ind w:left="643" w:hanging="360"/>
      </w:pPr>
      <w:rPr>
        <w:rFonts w:ascii="Times New Roman" w:eastAsia="Symbol" w:hAnsi="Times New Roman" w:cs="Times New Roman" w:hint="default"/>
        <w:color w:val="767070"/>
        <w:w w:val="100"/>
        <w:sz w:val="24"/>
        <w:szCs w:val="24"/>
        <w:lang w:val="es-ES" w:eastAsia="en-US" w:bidi="ar-SA"/>
      </w:rPr>
    </w:lvl>
    <w:lvl w:ilvl="1" w:tplc="1C0A0003" w:tentative="1">
      <w:start w:val="1"/>
      <w:numFmt w:val="bullet"/>
      <w:lvlText w:val="o"/>
      <w:lvlJc w:val="left"/>
      <w:pPr>
        <w:ind w:left="1363" w:hanging="360"/>
      </w:pPr>
      <w:rPr>
        <w:rFonts w:ascii="Courier New" w:hAnsi="Courier New" w:cs="Courier New" w:hint="default"/>
      </w:rPr>
    </w:lvl>
    <w:lvl w:ilvl="2" w:tplc="1C0A0005" w:tentative="1">
      <w:start w:val="1"/>
      <w:numFmt w:val="bullet"/>
      <w:lvlText w:val=""/>
      <w:lvlJc w:val="left"/>
      <w:pPr>
        <w:ind w:left="2083" w:hanging="360"/>
      </w:pPr>
      <w:rPr>
        <w:rFonts w:ascii="Wingdings" w:hAnsi="Wingdings" w:hint="default"/>
      </w:rPr>
    </w:lvl>
    <w:lvl w:ilvl="3" w:tplc="1C0A0001" w:tentative="1">
      <w:start w:val="1"/>
      <w:numFmt w:val="bullet"/>
      <w:lvlText w:val=""/>
      <w:lvlJc w:val="left"/>
      <w:pPr>
        <w:ind w:left="2803" w:hanging="360"/>
      </w:pPr>
      <w:rPr>
        <w:rFonts w:ascii="Symbol" w:hAnsi="Symbol" w:hint="default"/>
      </w:rPr>
    </w:lvl>
    <w:lvl w:ilvl="4" w:tplc="1C0A0003" w:tentative="1">
      <w:start w:val="1"/>
      <w:numFmt w:val="bullet"/>
      <w:lvlText w:val="o"/>
      <w:lvlJc w:val="left"/>
      <w:pPr>
        <w:ind w:left="3523" w:hanging="360"/>
      </w:pPr>
      <w:rPr>
        <w:rFonts w:ascii="Courier New" w:hAnsi="Courier New" w:cs="Courier New" w:hint="default"/>
      </w:rPr>
    </w:lvl>
    <w:lvl w:ilvl="5" w:tplc="1C0A0005" w:tentative="1">
      <w:start w:val="1"/>
      <w:numFmt w:val="bullet"/>
      <w:lvlText w:val=""/>
      <w:lvlJc w:val="left"/>
      <w:pPr>
        <w:ind w:left="4243" w:hanging="360"/>
      </w:pPr>
      <w:rPr>
        <w:rFonts w:ascii="Wingdings" w:hAnsi="Wingdings" w:hint="default"/>
      </w:rPr>
    </w:lvl>
    <w:lvl w:ilvl="6" w:tplc="1C0A0001" w:tentative="1">
      <w:start w:val="1"/>
      <w:numFmt w:val="bullet"/>
      <w:lvlText w:val=""/>
      <w:lvlJc w:val="left"/>
      <w:pPr>
        <w:ind w:left="4963" w:hanging="360"/>
      </w:pPr>
      <w:rPr>
        <w:rFonts w:ascii="Symbol" w:hAnsi="Symbol" w:hint="default"/>
      </w:rPr>
    </w:lvl>
    <w:lvl w:ilvl="7" w:tplc="1C0A0003" w:tentative="1">
      <w:start w:val="1"/>
      <w:numFmt w:val="bullet"/>
      <w:lvlText w:val="o"/>
      <w:lvlJc w:val="left"/>
      <w:pPr>
        <w:ind w:left="5683" w:hanging="360"/>
      </w:pPr>
      <w:rPr>
        <w:rFonts w:ascii="Courier New" w:hAnsi="Courier New" w:cs="Courier New" w:hint="default"/>
      </w:rPr>
    </w:lvl>
    <w:lvl w:ilvl="8" w:tplc="1C0A0005" w:tentative="1">
      <w:start w:val="1"/>
      <w:numFmt w:val="bullet"/>
      <w:lvlText w:val=""/>
      <w:lvlJc w:val="left"/>
      <w:pPr>
        <w:ind w:left="6403" w:hanging="360"/>
      </w:pPr>
      <w:rPr>
        <w:rFonts w:ascii="Wingdings" w:hAnsi="Wingdings" w:hint="default"/>
      </w:rPr>
    </w:lvl>
  </w:abstractNum>
  <w:abstractNum w:abstractNumId="5" w15:restartNumberingAfterBreak="0">
    <w:nsid w:val="12934F6E"/>
    <w:multiLevelType w:val="hybridMultilevel"/>
    <w:tmpl w:val="EFF4151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18AE0A9C"/>
    <w:multiLevelType w:val="hybridMultilevel"/>
    <w:tmpl w:val="A088234C"/>
    <w:lvl w:ilvl="0" w:tplc="6BA07954">
      <w:start w:val="1"/>
      <w:numFmt w:val="lowerLetter"/>
      <w:lvlText w:val="%1)"/>
      <w:lvlJc w:val="left"/>
      <w:pPr>
        <w:ind w:left="643" w:hanging="36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7" w15:restartNumberingAfterBreak="0">
    <w:nsid w:val="19CA0CEA"/>
    <w:multiLevelType w:val="hybridMultilevel"/>
    <w:tmpl w:val="4574E7EC"/>
    <w:lvl w:ilvl="0" w:tplc="C4AC7434">
      <w:start w:val="1"/>
      <w:numFmt w:val="bullet"/>
      <w:lvlText w:val=""/>
      <w:lvlJc w:val="left"/>
      <w:pPr>
        <w:ind w:left="720" w:hanging="360"/>
      </w:pPr>
      <w:rPr>
        <w:rFonts w:ascii="Times New Roman"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19F631A9"/>
    <w:multiLevelType w:val="multilevel"/>
    <w:tmpl w:val="39AAA980"/>
    <w:lvl w:ilvl="0">
      <w:start w:val="1"/>
      <w:numFmt w:val="upperRoman"/>
      <w:lvlText w:val="%1."/>
      <w:lvlJc w:val="left"/>
      <w:pPr>
        <w:ind w:left="1080" w:hanging="72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213477D4"/>
    <w:multiLevelType w:val="hybridMultilevel"/>
    <w:tmpl w:val="4008E140"/>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 w15:restartNumberingAfterBreak="0">
    <w:nsid w:val="35C20D35"/>
    <w:multiLevelType w:val="hybridMultilevel"/>
    <w:tmpl w:val="7118174C"/>
    <w:lvl w:ilvl="0" w:tplc="0C1A892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1D7EBD"/>
    <w:multiLevelType w:val="hybridMultilevel"/>
    <w:tmpl w:val="C70A67BC"/>
    <w:lvl w:ilvl="0" w:tplc="FABEF99A">
      <w:start w:val="1"/>
      <w:numFmt w:val="lowerLetter"/>
      <w:lvlText w:val="%1)"/>
      <w:lvlJc w:val="left"/>
      <w:pPr>
        <w:ind w:left="720" w:hanging="360"/>
      </w:pPr>
      <w:rPr>
        <w:rFonts w:hint="default"/>
        <w:b/>
        <w:color w:val="003775"/>
        <w:sz w:val="24"/>
        <w:szCs w:val="24"/>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15:restartNumberingAfterBreak="0">
    <w:nsid w:val="40715F58"/>
    <w:multiLevelType w:val="hybridMultilevel"/>
    <w:tmpl w:val="9C58614C"/>
    <w:lvl w:ilvl="0" w:tplc="327AE06C">
      <w:start w:val="1"/>
      <w:numFmt w:val="bullet"/>
      <w:lvlText w:val=""/>
      <w:lvlJc w:val="left"/>
      <w:pPr>
        <w:ind w:left="720" w:hanging="360"/>
      </w:pPr>
      <w:rPr>
        <w:rFonts w:ascii="Times New Roman"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49B97B0C"/>
    <w:multiLevelType w:val="hybridMultilevel"/>
    <w:tmpl w:val="1ACC618E"/>
    <w:lvl w:ilvl="0" w:tplc="1F0C919E">
      <w:numFmt w:val="bullet"/>
      <w:lvlText w:val=""/>
      <w:lvlJc w:val="left"/>
      <w:pPr>
        <w:ind w:left="1068" w:hanging="360"/>
      </w:pPr>
      <w:rPr>
        <w:rFonts w:ascii="Times New Roman" w:eastAsia="Symbol" w:hAnsi="Times New Roman" w:cs="Times New Roman" w:hint="default"/>
        <w:w w:val="100"/>
        <w:sz w:val="24"/>
        <w:szCs w:val="24"/>
        <w:lang w:val="es-ES" w:eastAsia="en-US" w:bidi="ar-SA"/>
      </w:rPr>
    </w:lvl>
    <w:lvl w:ilvl="1" w:tplc="1C0A0003" w:tentative="1">
      <w:start w:val="1"/>
      <w:numFmt w:val="bullet"/>
      <w:lvlText w:val="o"/>
      <w:lvlJc w:val="left"/>
      <w:pPr>
        <w:ind w:left="1688" w:hanging="360"/>
      </w:pPr>
      <w:rPr>
        <w:rFonts w:ascii="Courier New" w:hAnsi="Courier New" w:cs="Courier New" w:hint="default"/>
      </w:rPr>
    </w:lvl>
    <w:lvl w:ilvl="2" w:tplc="1C0A0005" w:tentative="1">
      <w:start w:val="1"/>
      <w:numFmt w:val="bullet"/>
      <w:lvlText w:val=""/>
      <w:lvlJc w:val="left"/>
      <w:pPr>
        <w:ind w:left="2408" w:hanging="360"/>
      </w:pPr>
      <w:rPr>
        <w:rFonts w:ascii="Wingdings" w:hAnsi="Wingdings" w:hint="default"/>
      </w:rPr>
    </w:lvl>
    <w:lvl w:ilvl="3" w:tplc="1C0A0001" w:tentative="1">
      <w:start w:val="1"/>
      <w:numFmt w:val="bullet"/>
      <w:lvlText w:val=""/>
      <w:lvlJc w:val="left"/>
      <w:pPr>
        <w:ind w:left="3128" w:hanging="360"/>
      </w:pPr>
      <w:rPr>
        <w:rFonts w:ascii="Symbol" w:hAnsi="Symbol" w:hint="default"/>
      </w:rPr>
    </w:lvl>
    <w:lvl w:ilvl="4" w:tplc="1C0A0003" w:tentative="1">
      <w:start w:val="1"/>
      <w:numFmt w:val="bullet"/>
      <w:lvlText w:val="o"/>
      <w:lvlJc w:val="left"/>
      <w:pPr>
        <w:ind w:left="3848" w:hanging="360"/>
      </w:pPr>
      <w:rPr>
        <w:rFonts w:ascii="Courier New" w:hAnsi="Courier New" w:cs="Courier New" w:hint="default"/>
      </w:rPr>
    </w:lvl>
    <w:lvl w:ilvl="5" w:tplc="1C0A0005" w:tentative="1">
      <w:start w:val="1"/>
      <w:numFmt w:val="bullet"/>
      <w:lvlText w:val=""/>
      <w:lvlJc w:val="left"/>
      <w:pPr>
        <w:ind w:left="4568" w:hanging="360"/>
      </w:pPr>
      <w:rPr>
        <w:rFonts w:ascii="Wingdings" w:hAnsi="Wingdings" w:hint="default"/>
      </w:rPr>
    </w:lvl>
    <w:lvl w:ilvl="6" w:tplc="1C0A0001" w:tentative="1">
      <w:start w:val="1"/>
      <w:numFmt w:val="bullet"/>
      <w:lvlText w:val=""/>
      <w:lvlJc w:val="left"/>
      <w:pPr>
        <w:ind w:left="5288" w:hanging="360"/>
      </w:pPr>
      <w:rPr>
        <w:rFonts w:ascii="Symbol" w:hAnsi="Symbol" w:hint="default"/>
      </w:rPr>
    </w:lvl>
    <w:lvl w:ilvl="7" w:tplc="1C0A0003" w:tentative="1">
      <w:start w:val="1"/>
      <w:numFmt w:val="bullet"/>
      <w:lvlText w:val="o"/>
      <w:lvlJc w:val="left"/>
      <w:pPr>
        <w:ind w:left="6008" w:hanging="360"/>
      </w:pPr>
      <w:rPr>
        <w:rFonts w:ascii="Courier New" w:hAnsi="Courier New" w:cs="Courier New" w:hint="default"/>
      </w:rPr>
    </w:lvl>
    <w:lvl w:ilvl="8" w:tplc="1C0A0005" w:tentative="1">
      <w:start w:val="1"/>
      <w:numFmt w:val="bullet"/>
      <w:lvlText w:val=""/>
      <w:lvlJc w:val="left"/>
      <w:pPr>
        <w:ind w:left="6728" w:hanging="360"/>
      </w:pPr>
      <w:rPr>
        <w:rFonts w:ascii="Wingdings" w:hAnsi="Wingdings" w:hint="default"/>
      </w:rPr>
    </w:lvl>
  </w:abstractNum>
  <w:abstractNum w:abstractNumId="14" w15:restartNumberingAfterBreak="0">
    <w:nsid w:val="4FDA2DC2"/>
    <w:multiLevelType w:val="hybridMultilevel"/>
    <w:tmpl w:val="91D650AC"/>
    <w:lvl w:ilvl="0" w:tplc="3370A3B2">
      <w:start w:val="1"/>
      <w:numFmt w:val="bullet"/>
      <w:lvlText w:val=""/>
      <w:lvlJc w:val="left"/>
      <w:pPr>
        <w:ind w:left="720" w:hanging="360"/>
      </w:pPr>
      <w:rPr>
        <w:rFonts w:ascii="Times New Roman" w:hAnsi="Times New Roman" w:cs="Times New Roman" w:hint="default"/>
        <w:b w:val="0"/>
        <w:bCs w:val="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50394F34"/>
    <w:multiLevelType w:val="hybridMultilevel"/>
    <w:tmpl w:val="9FAE7498"/>
    <w:lvl w:ilvl="0" w:tplc="671E44D8">
      <w:start w:val="3"/>
      <w:numFmt w:val="upperLetter"/>
      <w:lvlText w:val="%1)"/>
      <w:lvlJc w:val="left"/>
      <w:pPr>
        <w:ind w:left="927" w:hanging="360"/>
      </w:pPr>
      <w:rPr>
        <w:rFonts w:hint="default"/>
      </w:rPr>
    </w:lvl>
    <w:lvl w:ilvl="1" w:tplc="1C0A0019" w:tentative="1">
      <w:start w:val="1"/>
      <w:numFmt w:val="lowerLetter"/>
      <w:lvlText w:val="%2."/>
      <w:lvlJc w:val="left"/>
      <w:pPr>
        <w:ind w:left="1647" w:hanging="360"/>
      </w:pPr>
    </w:lvl>
    <w:lvl w:ilvl="2" w:tplc="1C0A001B" w:tentative="1">
      <w:start w:val="1"/>
      <w:numFmt w:val="lowerRoman"/>
      <w:lvlText w:val="%3."/>
      <w:lvlJc w:val="right"/>
      <w:pPr>
        <w:ind w:left="2367" w:hanging="180"/>
      </w:pPr>
    </w:lvl>
    <w:lvl w:ilvl="3" w:tplc="1C0A000F" w:tentative="1">
      <w:start w:val="1"/>
      <w:numFmt w:val="decimal"/>
      <w:lvlText w:val="%4."/>
      <w:lvlJc w:val="left"/>
      <w:pPr>
        <w:ind w:left="3087" w:hanging="360"/>
      </w:pPr>
    </w:lvl>
    <w:lvl w:ilvl="4" w:tplc="1C0A0019" w:tentative="1">
      <w:start w:val="1"/>
      <w:numFmt w:val="lowerLetter"/>
      <w:lvlText w:val="%5."/>
      <w:lvlJc w:val="left"/>
      <w:pPr>
        <w:ind w:left="3807" w:hanging="360"/>
      </w:pPr>
    </w:lvl>
    <w:lvl w:ilvl="5" w:tplc="1C0A001B" w:tentative="1">
      <w:start w:val="1"/>
      <w:numFmt w:val="lowerRoman"/>
      <w:lvlText w:val="%6."/>
      <w:lvlJc w:val="right"/>
      <w:pPr>
        <w:ind w:left="4527" w:hanging="180"/>
      </w:pPr>
    </w:lvl>
    <w:lvl w:ilvl="6" w:tplc="1C0A000F" w:tentative="1">
      <w:start w:val="1"/>
      <w:numFmt w:val="decimal"/>
      <w:lvlText w:val="%7."/>
      <w:lvlJc w:val="left"/>
      <w:pPr>
        <w:ind w:left="5247" w:hanging="360"/>
      </w:pPr>
    </w:lvl>
    <w:lvl w:ilvl="7" w:tplc="1C0A0019" w:tentative="1">
      <w:start w:val="1"/>
      <w:numFmt w:val="lowerLetter"/>
      <w:lvlText w:val="%8."/>
      <w:lvlJc w:val="left"/>
      <w:pPr>
        <w:ind w:left="5967" w:hanging="360"/>
      </w:pPr>
    </w:lvl>
    <w:lvl w:ilvl="8" w:tplc="1C0A001B" w:tentative="1">
      <w:start w:val="1"/>
      <w:numFmt w:val="lowerRoman"/>
      <w:lvlText w:val="%9."/>
      <w:lvlJc w:val="right"/>
      <w:pPr>
        <w:ind w:left="6687" w:hanging="180"/>
      </w:pPr>
    </w:lvl>
  </w:abstractNum>
  <w:abstractNum w:abstractNumId="16" w15:restartNumberingAfterBreak="0">
    <w:nsid w:val="518F2714"/>
    <w:multiLevelType w:val="hybridMultilevel"/>
    <w:tmpl w:val="8D50B250"/>
    <w:lvl w:ilvl="0" w:tplc="5334692E">
      <w:start w:val="1"/>
      <w:numFmt w:val="lowerLetter"/>
      <w:lvlText w:val="%1)"/>
      <w:lvlJc w:val="left"/>
      <w:pPr>
        <w:ind w:left="1065" w:hanging="705"/>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7" w15:restartNumberingAfterBreak="0">
    <w:nsid w:val="561F216D"/>
    <w:multiLevelType w:val="hybridMultilevel"/>
    <w:tmpl w:val="DD188E68"/>
    <w:lvl w:ilvl="0" w:tplc="85187538">
      <w:start w:val="1"/>
      <w:numFmt w:val="lowerLetter"/>
      <w:lvlText w:val="%1)"/>
      <w:lvlJc w:val="left"/>
      <w:pPr>
        <w:ind w:left="720" w:hanging="360"/>
      </w:pPr>
      <w:rPr>
        <w:rFonts w:ascii="Times New Roman" w:hAnsi="Times New Roman" w:cs="Times New Roman"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8" w15:restartNumberingAfterBreak="0">
    <w:nsid w:val="56A12ED0"/>
    <w:multiLevelType w:val="multilevel"/>
    <w:tmpl w:val="31AC1AFE"/>
    <w:lvl w:ilvl="0">
      <w:start w:val="1"/>
      <w:numFmt w:val="decimal"/>
      <w:lvlText w:val="%1."/>
      <w:lvlJc w:val="left"/>
      <w:pPr>
        <w:ind w:left="644" w:hanging="360"/>
      </w:pPr>
      <w:rPr>
        <w:rFonts w:hint="default"/>
        <w:b/>
      </w:rPr>
    </w:lvl>
    <w:lvl w:ilvl="1">
      <w:start w:val="1"/>
      <w:numFmt w:val="decimal"/>
      <w:isLgl/>
      <w:lvlText w:val="%1.%2."/>
      <w:lvlJc w:val="left"/>
      <w:pPr>
        <w:ind w:left="1004"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19" w15:restartNumberingAfterBreak="0">
    <w:nsid w:val="56C51699"/>
    <w:multiLevelType w:val="hybridMultilevel"/>
    <w:tmpl w:val="96DC1A8A"/>
    <w:lvl w:ilvl="0" w:tplc="725E1068">
      <w:start w:val="1"/>
      <w:numFmt w:val="bullet"/>
      <w:lvlText w:val=""/>
      <w:lvlJc w:val="left"/>
      <w:pPr>
        <w:ind w:left="1440" w:hanging="360"/>
      </w:pPr>
      <w:rPr>
        <w:rFonts w:ascii="Times New Roman" w:hAnsi="Times New Roman" w:cs="Times New Roman"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20" w15:restartNumberingAfterBreak="0">
    <w:nsid w:val="6A563A9E"/>
    <w:multiLevelType w:val="hybridMultilevel"/>
    <w:tmpl w:val="F8800B78"/>
    <w:lvl w:ilvl="0" w:tplc="BCAED6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15:restartNumberingAfterBreak="0">
    <w:nsid w:val="6B6434CA"/>
    <w:multiLevelType w:val="multilevel"/>
    <w:tmpl w:val="C1E03922"/>
    <w:lvl w:ilvl="0">
      <w:start w:val="5"/>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2" w15:restartNumberingAfterBreak="0">
    <w:nsid w:val="74077705"/>
    <w:multiLevelType w:val="hybridMultilevel"/>
    <w:tmpl w:val="CD3284EA"/>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3" w15:restartNumberingAfterBreak="0">
    <w:nsid w:val="7666734B"/>
    <w:multiLevelType w:val="hybridMultilevel"/>
    <w:tmpl w:val="84F89AF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7A712461"/>
    <w:multiLevelType w:val="hybridMultilevel"/>
    <w:tmpl w:val="35EE5024"/>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5" w15:restartNumberingAfterBreak="0">
    <w:nsid w:val="7DB555C4"/>
    <w:multiLevelType w:val="hybridMultilevel"/>
    <w:tmpl w:val="35C425FA"/>
    <w:lvl w:ilvl="0" w:tplc="F6D63212">
      <w:start w:val="1"/>
      <w:numFmt w:val="bullet"/>
      <w:lvlText w:val=""/>
      <w:lvlJc w:val="left"/>
      <w:pPr>
        <w:ind w:left="643" w:hanging="360"/>
      </w:pPr>
      <w:rPr>
        <w:rFonts w:ascii="Times New Roman" w:hAnsi="Times New Roman" w:cs="Times New Roman" w:hint="default"/>
      </w:rPr>
    </w:lvl>
    <w:lvl w:ilvl="1" w:tplc="1C0A0003" w:tentative="1">
      <w:start w:val="1"/>
      <w:numFmt w:val="bullet"/>
      <w:lvlText w:val="o"/>
      <w:lvlJc w:val="left"/>
      <w:pPr>
        <w:ind w:left="1363" w:hanging="360"/>
      </w:pPr>
      <w:rPr>
        <w:rFonts w:ascii="Courier New" w:hAnsi="Courier New" w:cs="Courier New" w:hint="default"/>
      </w:rPr>
    </w:lvl>
    <w:lvl w:ilvl="2" w:tplc="1C0A0005" w:tentative="1">
      <w:start w:val="1"/>
      <w:numFmt w:val="bullet"/>
      <w:lvlText w:val=""/>
      <w:lvlJc w:val="left"/>
      <w:pPr>
        <w:ind w:left="2083" w:hanging="360"/>
      </w:pPr>
      <w:rPr>
        <w:rFonts w:ascii="Wingdings" w:hAnsi="Wingdings" w:hint="default"/>
      </w:rPr>
    </w:lvl>
    <w:lvl w:ilvl="3" w:tplc="1C0A0001" w:tentative="1">
      <w:start w:val="1"/>
      <w:numFmt w:val="bullet"/>
      <w:lvlText w:val=""/>
      <w:lvlJc w:val="left"/>
      <w:pPr>
        <w:ind w:left="2803" w:hanging="360"/>
      </w:pPr>
      <w:rPr>
        <w:rFonts w:ascii="Symbol" w:hAnsi="Symbol" w:hint="default"/>
      </w:rPr>
    </w:lvl>
    <w:lvl w:ilvl="4" w:tplc="1C0A0003" w:tentative="1">
      <w:start w:val="1"/>
      <w:numFmt w:val="bullet"/>
      <w:lvlText w:val="o"/>
      <w:lvlJc w:val="left"/>
      <w:pPr>
        <w:ind w:left="3523" w:hanging="360"/>
      </w:pPr>
      <w:rPr>
        <w:rFonts w:ascii="Courier New" w:hAnsi="Courier New" w:cs="Courier New" w:hint="default"/>
      </w:rPr>
    </w:lvl>
    <w:lvl w:ilvl="5" w:tplc="1C0A0005" w:tentative="1">
      <w:start w:val="1"/>
      <w:numFmt w:val="bullet"/>
      <w:lvlText w:val=""/>
      <w:lvlJc w:val="left"/>
      <w:pPr>
        <w:ind w:left="4243" w:hanging="360"/>
      </w:pPr>
      <w:rPr>
        <w:rFonts w:ascii="Wingdings" w:hAnsi="Wingdings" w:hint="default"/>
      </w:rPr>
    </w:lvl>
    <w:lvl w:ilvl="6" w:tplc="1C0A0001" w:tentative="1">
      <w:start w:val="1"/>
      <w:numFmt w:val="bullet"/>
      <w:lvlText w:val=""/>
      <w:lvlJc w:val="left"/>
      <w:pPr>
        <w:ind w:left="4963" w:hanging="360"/>
      </w:pPr>
      <w:rPr>
        <w:rFonts w:ascii="Symbol" w:hAnsi="Symbol" w:hint="default"/>
      </w:rPr>
    </w:lvl>
    <w:lvl w:ilvl="7" w:tplc="1C0A0003" w:tentative="1">
      <w:start w:val="1"/>
      <w:numFmt w:val="bullet"/>
      <w:lvlText w:val="o"/>
      <w:lvlJc w:val="left"/>
      <w:pPr>
        <w:ind w:left="5683" w:hanging="360"/>
      </w:pPr>
      <w:rPr>
        <w:rFonts w:ascii="Courier New" w:hAnsi="Courier New" w:cs="Courier New" w:hint="default"/>
      </w:rPr>
    </w:lvl>
    <w:lvl w:ilvl="8" w:tplc="1C0A0005" w:tentative="1">
      <w:start w:val="1"/>
      <w:numFmt w:val="bullet"/>
      <w:lvlText w:val=""/>
      <w:lvlJc w:val="left"/>
      <w:pPr>
        <w:ind w:left="6403" w:hanging="360"/>
      </w:pPr>
      <w:rPr>
        <w:rFonts w:ascii="Wingdings" w:hAnsi="Wingdings" w:hint="default"/>
      </w:rPr>
    </w:lvl>
  </w:abstractNum>
  <w:abstractNum w:abstractNumId="26" w15:restartNumberingAfterBreak="0">
    <w:nsid w:val="7F1C2162"/>
    <w:multiLevelType w:val="hybridMultilevel"/>
    <w:tmpl w:val="C1E4CCBA"/>
    <w:lvl w:ilvl="0" w:tplc="7FEC01F6">
      <w:numFmt w:val="bullet"/>
      <w:lvlText w:val=""/>
      <w:lvlJc w:val="left"/>
      <w:pPr>
        <w:ind w:left="820" w:hanging="360"/>
      </w:pPr>
      <w:rPr>
        <w:rFonts w:ascii="Symbol" w:eastAsia="Symbol" w:hAnsi="Symbol" w:cs="Symbol" w:hint="default"/>
        <w:w w:val="100"/>
        <w:sz w:val="28"/>
        <w:szCs w:val="28"/>
        <w:lang w:val="es-ES" w:eastAsia="en-US" w:bidi="ar-SA"/>
      </w:rPr>
    </w:lvl>
    <w:lvl w:ilvl="1" w:tplc="72466C42">
      <w:numFmt w:val="bullet"/>
      <w:lvlText w:val="•"/>
      <w:lvlJc w:val="left"/>
      <w:pPr>
        <w:ind w:left="1722" w:hanging="360"/>
      </w:pPr>
      <w:rPr>
        <w:rFonts w:hint="default"/>
        <w:lang w:val="es-ES" w:eastAsia="en-US" w:bidi="ar-SA"/>
      </w:rPr>
    </w:lvl>
    <w:lvl w:ilvl="2" w:tplc="9A1ED8A6">
      <w:numFmt w:val="bullet"/>
      <w:lvlText w:val="•"/>
      <w:lvlJc w:val="left"/>
      <w:pPr>
        <w:ind w:left="2624" w:hanging="360"/>
      </w:pPr>
      <w:rPr>
        <w:rFonts w:hint="default"/>
        <w:lang w:val="es-ES" w:eastAsia="en-US" w:bidi="ar-SA"/>
      </w:rPr>
    </w:lvl>
    <w:lvl w:ilvl="3" w:tplc="E8C0ADBC">
      <w:numFmt w:val="bullet"/>
      <w:lvlText w:val="•"/>
      <w:lvlJc w:val="left"/>
      <w:pPr>
        <w:ind w:left="3526" w:hanging="360"/>
      </w:pPr>
      <w:rPr>
        <w:rFonts w:hint="default"/>
        <w:lang w:val="es-ES" w:eastAsia="en-US" w:bidi="ar-SA"/>
      </w:rPr>
    </w:lvl>
    <w:lvl w:ilvl="4" w:tplc="84063B9E">
      <w:numFmt w:val="bullet"/>
      <w:lvlText w:val="•"/>
      <w:lvlJc w:val="left"/>
      <w:pPr>
        <w:ind w:left="4428" w:hanging="360"/>
      </w:pPr>
      <w:rPr>
        <w:rFonts w:hint="default"/>
        <w:lang w:val="es-ES" w:eastAsia="en-US" w:bidi="ar-SA"/>
      </w:rPr>
    </w:lvl>
    <w:lvl w:ilvl="5" w:tplc="68669F50">
      <w:numFmt w:val="bullet"/>
      <w:lvlText w:val="•"/>
      <w:lvlJc w:val="left"/>
      <w:pPr>
        <w:ind w:left="5330" w:hanging="360"/>
      </w:pPr>
      <w:rPr>
        <w:rFonts w:hint="default"/>
        <w:lang w:val="es-ES" w:eastAsia="en-US" w:bidi="ar-SA"/>
      </w:rPr>
    </w:lvl>
    <w:lvl w:ilvl="6" w:tplc="3C586DC0">
      <w:numFmt w:val="bullet"/>
      <w:lvlText w:val="•"/>
      <w:lvlJc w:val="left"/>
      <w:pPr>
        <w:ind w:left="6232" w:hanging="360"/>
      </w:pPr>
      <w:rPr>
        <w:rFonts w:hint="default"/>
        <w:lang w:val="es-ES" w:eastAsia="en-US" w:bidi="ar-SA"/>
      </w:rPr>
    </w:lvl>
    <w:lvl w:ilvl="7" w:tplc="C70CABDA">
      <w:numFmt w:val="bullet"/>
      <w:lvlText w:val="•"/>
      <w:lvlJc w:val="left"/>
      <w:pPr>
        <w:ind w:left="7134" w:hanging="360"/>
      </w:pPr>
      <w:rPr>
        <w:rFonts w:hint="default"/>
        <w:lang w:val="es-ES" w:eastAsia="en-US" w:bidi="ar-SA"/>
      </w:rPr>
    </w:lvl>
    <w:lvl w:ilvl="8" w:tplc="3780745C">
      <w:numFmt w:val="bullet"/>
      <w:lvlText w:val="•"/>
      <w:lvlJc w:val="left"/>
      <w:pPr>
        <w:ind w:left="8036" w:hanging="360"/>
      </w:pPr>
      <w:rPr>
        <w:rFonts w:hint="default"/>
        <w:lang w:val="es-ES" w:eastAsia="en-US" w:bidi="ar-SA"/>
      </w:rPr>
    </w:lvl>
  </w:abstractNum>
  <w:num w:numId="1" w16cid:durableId="1863083936">
    <w:abstractNumId w:val="5"/>
  </w:num>
  <w:num w:numId="2" w16cid:durableId="1899901758">
    <w:abstractNumId w:val="2"/>
  </w:num>
  <w:num w:numId="3" w16cid:durableId="891312403">
    <w:abstractNumId w:val="25"/>
  </w:num>
  <w:num w:numId="4" w16cid:durableId="2072340508">
    <w:abstractNumId w:val="12"/>
  </w:num>
  <w:num w:numId="5" w16cid:durableId="725683297">
    <w:abstractNumId w:val="17"/>
  </w:num>
  <w:num w:numId="6" w16cid:durableId="320042781">
    <w:abstractNumId w:val="22"/>
  </w:num>
  <w:num w:numId="7" w16cid:durableId="998998008">
    <w:abstractNumId w:val="9"/>
  </w:num>
  <w:num w:numId="8" w16cid:durableId="1801219351">
    <w:abstractNumId w:val="14"/>
  </w:num>
  <w:num w:numId="9" w16cid:durableId="1162508061">
    <w:abstractNumId w:val="19"/>
  </w:num>
  <w:num w:numId="10" w16cid:durableId="1173842351">
    <w:abstractNumId w:val="7"/>
  </w:num>
  <w:num w:numId="11" w16cid:durableId="909382960">
    <w:abstractNumId w:val="4"/>
  </w:num>
  <w:num w:numId="12" w16cid:durableId="1113980985">
    <w:abstractNumId w:val="10"/>
  </w:num>
  <w:num w:numId="13" w16cid:durableId="1146162286">
    <w:abstractNumId w:val="26"/>
  </w:num>
  <w:num w:numId="14" w16cid:durableId="1200049421">
    <w:abstractNumId w:val="15"/>
  </w:num>
  <w:num w:numId="15" w16cid:durableId="509217106">
    <w:abstractNumId w:val="13"/>
  </w:num>
  <w:num w:numId="16" w16cid:durableId="107047101">
    <w:abstractNumId w:val="23"/>
  </w:num>
  <w:num w:numId="17" w16cid:durableId="902520735">
    <w:abstractNumId w:val="3"/>
  </w:num>
  <w:num w:numId="18" w16cid:durableId="2090694337">
    <w:abstractNumId w:val="18"/>
  </w:num>
  <w:num w:numId="19" w16cid:durableId="1207061574">
    <w:abstractNumId w:val="20"/>
  </w:num>
  <w:num w:numId="20" w16cid:durableId="927612622">
    <w:abstractNumId w:val="6"/>
  </w:num>
  <w:num w:numId="21" w16cid:durableId="2053535505">
    <w:abstractNumId w:val="16"/>
  </w:num>
  <w:num w:numId="22" w16cid:durableId="2023430288">
    <w:abstractNumId w:val="24"/>
  </w:num>
  <w:num w:numId="23" w16cid:durableId="452482472">
    <w:abstractNumId w:val="1"/>
  </w:num>
  <w:num w:numId="24" w16cid:durableId="312376843">
    <w:abstractNumId w:val="11"/>
  </w:num>
  <w:num w:numId="25" w16cid:durableId="1576279109">
    <w:abstractNumId w:val="0"/>
  </w:num>
  <w:num w:numId="26" w16cid:durableId="1468472519">
    <w:abstractNumId w:val="8"/>
  </w:num>
  <w:num w:numId="27" w16cid:durableId="4283554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7C55"/>
    <w:rsid w:val="000178FF"/>
    <w:rsid w:val="00021855"/>
    <w:rsid w:val="00030459"/>
    <w:rsid w:val="00031D87"/>
    <w:rsid w:val="00032423"/>
    <w:rsid w:val="00032D83"/>
    <w:rsid w:val="00034987"/>
    <w:rsid w:val="000559BC"/>
    <w:rsid w:val="00055D97"/>
    <w:rsid w:val="00057EA4"/>
    <w:rsid w:val="0007427A"/>
    <w:rsid w:val="00075B05"/>
    <w:rsid w:val="00093DC7"/>
    <w:rsid w:val="000960E2"/>
    <w:rsid w:val="000A6F90"/>
    <w:rsid w:val="000C153B"/>
    <w:rsid w:val="000C725D"/>
    <w:rsid w:val="000C7270"/>
    <w:rsid w:val="000E19D5"/>
    <w:rsid w:val="000E37AB"/>
    <w:rsid w:val="000F38E8"/>
    <w:rsid w:val="00114D72"/>
    <w:rsid w:val="00114F2A"/>
    <w:rsid w:val="00116956"/>
    <w:rsid w:val="001240D0"/>
    <w:rsid w:val="00125D46"/>
    <w:rsid w:val="00137455"/>
    <w:rsid w:val="00141AB4"/>
    <w:rsid w:val="00144F1F"/>
    <w:rsid w:val="00146EA4"/>
    <w:rsid w:val="0015406F"/>
    <w:rsid w:val="00167680"/>
    <w:rsid w:val="00171010"/>
    <w:rsid w:val="001714B3"/>
    <w:rsid w:val="00177C03"/>
    <w:rsid w:val="00195D00"/>
    <w:rsid w:val="001A3585"/>
    <w:rsid w:val="001B0A0B"/>
    <w:rsid w:val="001B334E"/>
    <w:rsid w:val="001B4F00"/>
    <w:rsid w:val="001B500C"/>
    <w:rsid w:val="001B591D"/>
    <w:rsid w:val="001C4FB0"/>
    <w:rsid w:val="001D077B"/>
    <w:rsid w:val="001D608D"/>
    <w:rsid w:val="001E07B9"/>
    <w:rsid w:val="001F7404"/>
    <w:rsid w:val="001F7538"/>
    <w:rsid w:val="00200B6E"/>
    <w:rsid w:val="0021106F"/>
    <w:rsid w:val="0021331F"/>
    <w:rsid w:val="002177C5"/>
    <w:rsid w:val="00217F30"/>
    <w:rsid w:val="00223EA9"/>
    <w:rsid w:val="00223F8A"/>
    <w:rsid w:val="002276ED"/>
    <w:rsid w:val="00233342"/>
    <w:rsid w:val="00240C50"/>
    <w:rsid w:val="00243FED"/>
    <w:rsid w:val="00250832"/>
    <w:rsid w:val="002562D1"/>
    <w:rsid w:val="00267FDE"/>
    <w:rsid w:val="002958F9"/>
    <w:rsid w:val="002A4E62"/>
    <w:rsid w:val="002B4451"/>
    <w:rsid w:val="002D7357"/>
    <w:rsid w:val="002D73D8"/>
    <w:rsid w:val="003010FA"/>
    <w:rsid w:val="003017C1"/>
    <w:rsid w:val="00303A06"/>
    <w:rsid w:val="003108BD"/>
    <w:rsid w:val="00314C24"/>
    <w:rsid w:val="003302B8"/>
    <w:rsid w:val="00330BBF"/>
    <w:rsid w:val="0034224F"/>
    <w:rsid w:val="00350F3E"/>
    <w:rsid w:val="0035429F"/>
    <w:rsid w:val="00355FE2"/>
    <w:rsid w:val="00361AFD"/>
    <w:rsid w:val="00386FDB"/>
    <w:rsid w:val="0039599C"/>
    <w:rsid w:val="003B15A3"/>
    <w:rsid w:val="003B2C2F"/>
    <w:rsid w:val="003D6E9C"/>
    <w:rsid w:val="003E205D"/>
    <w:rsid w:val="003E290B"/>
    <w:rsid w:val="003E3100"/>
    <w:rsid w:val="003E7C79"/>
    <w:rsid w:val="003E7EAF"/>
    <w:rsid w:val="00425CF6"/>
    <w:rsid w:val="00435A30"/>
    <w:rsid w:val="00435F5C"/>
    <w:rsid w:val="00443BFC"/>
    <w:rsid w:val="00460CDF"/>
    <w:rsid w:val="00463A18"/>
    <w:rsid w:val="004671B7"/>
    <w:rsid w:val="004771A5"/>
    <w:rsid w:val="00482DFD"/>
    <w:rsid w:val="004859F6"/>
    <w:rsid w:val="00485B71"/>
    <w:rsid w:val="00490264"/>
    <w:rsid w:val="004A515E"/>
    <w:rsid w:val="004B7FB2"/>
    <w:rsid w:val="004D3518"/>
    <w:rsid w:val="004E4E8A"/>
    <w:rsid w:val="004F2DD5"/>
    <w:rsid w:val="0051092A"/>
    <w:rsid w:val="0051734B"/>
    <w:rsid w:val="00524C98"/>
    <w:rsid w:val="00527078"/>
    <w:rsid w:val="005273D1"/>
    <w:rsid w:val="00532BE4"/>
    <w:rsid w:val="005364C9"/>
    <w:rsid w:val="005421D6"/>
    <w:rsid w:val="00544419"/>
    <w:rsid w:val="00544BD4"/>
    <w:rsid w:val="00545797"/>
    <w:rsid w:val="0054714F"/>
    <w:rsid w:val="00572D53"/>
    <w:rsid w:val="005805BA"/>
    <w:rsid w:val="005827EB"/>
    <w:rsid w:val="00582B29"/>
    <w:rsid w:val="00582FA4"/>
    <w:rsid w:val="00586E11"/>
    <w:rsid w:val="005870DA"/>
    <w:rsid w:val="0059374A"/>
    <w:rsid w:val="005A1510"/>
    <w:rsid w:val="005A43B8"/>
    <w:rsid w:val="005A44A8"/>
    <w:rsid w:val="005B1AED"/>
    <w:rsid w:val="005B2AF2"/>
    <w:rsid w:val="005C548C"/>
    <w:rsid w:val="005C7BC2"/>
    <w:rsid w:val="005D4BFE"/>
    <w:rsid w:val="005F06C5"/>
    <w:rsid w:val="005F5C59"/>
    <w:rsid w:val="005F72E4"/>
    <w:rsid w:val="00605CE6"/>
    <w:rsid w:val="0061095C"/>
    <w:rsid w:val="006160B6"/>
    <w:rsid w:val="0063136F"/>
    <w:rsid w:val="00631F6E"/>
    <w:rsid w:val="00643C6F"/>
    <w:rsid w:val="00644BF9"/>
    <w:rsid w:val="006462A1"/>
    <w:rsid w:val="00651846"/>
    <w:rsid w:val="00653662"/>
    <w:rsid w:val="00654164"/>
    <w:rsid w:val="00654EFA"/>
    <w:rsid w:val="0065647C"/>
    <w:rsid w:val="00661284"/>
    <w:rsid w:val="00666336"/>
    <w:rsid w:val="006676B5"/>
    <w:rsid w:val="00680552"/>
    <w:rsid w:val="00681109"/>
    <w:rsid w:val="006A5DDA"/>
    <w:rsid w:val="006B3E61"/>
    <w:rsid w:val="006B612E"/>
    <w:rsid w:val="006C70F4"/>
    <w:rsid w:val="006C72E9"/>
    <w:rsid w:val="006E3F08"/>
    <w:rsid w:val="006F5AF0"/>
    <w:rsid w:val="0070675B"/>
    <w:rsid w:val="00711E92"/>
    <w:rsid w:val="00720E38"/>
    <w:rsid w:val="007272DB"/>
    <w:rsid w:val="00731302"/>
    <w:rsid w:val="00733FF4"/>
    <w:rsid w:val="00746490"/>
    <w:rsid w:val="00755833"/>
    <w:rsid w:val="0076438B"/>
    <w:rsid w:val="00764599"/>
    <w:rsid w:val="00774DB2"/>
    <w:rsid w:val="007822FC"/>
    <w:rsid w:val="0078661C"/>
    <w:rsid w:val="00786C60"/>
    <w:rsid w:val="0078735B"/>
    <w:rsid w:val="00793C38"/>
    <w:rsid w:val="00795A16"/>
    <w:rsid w:val="00796C22"/>
    <w:rsid w:val="007A267B"/>
    <w:rsid w:val="007C6071"/>
    <w:rsid w:val="007E0479"/>
    <w:rsid w:val="007F252C"/>
    <w:rsid w:val="007F2C99"/>
    <w:rsid w:val="00801833"/>
    <w:rsid w:val="00804523"/>
    <w:rsid w:val="00816211"/>
    <w:rsid w:val="0081636D"/>
    <w:rsid w:val="0082476F"/>
    <w:rsid w:val="008340AD"/>
    <w:rsid w:val="00840426"/>
    <w:rsid w:val="00840F13"/>
    <w:rsid w:val="00851CD1"/>
    <w:rsid w:val="00860389"/>
    <w:rsid w:val="0087772C"/>
    <w:rsid w:val="00881874"/>
    <w:rsid w:val="00890413"/>
    <w:rsid w:val="0089273D"/>
    <w:rsid w:val="008B01D3"/>
    <w:rsid w:val="008B0FB5"/>
    <w:rsid w:val="008C22C6"/>
    <w:rsid w:val="008D7F4E"/>
    <w:rsid w:val="008E24E4"/>
    <w:rsid w:val="008E3EDF"/>
    <w:rsid w:val="009000C6"/>
    <w:rsid w:val="0090059B"/>
    <w:rsid w:val="00920A80"/>
    <w:rsid w:val="009367C4"/>
    <w:rsid w:val="009547F0"/>
    <w:rsid w:val="009558E4"/>
    <w:rsid w:val="00956D82"/>
    <w:rsid w:val="00962EED"/>
    <w:rsid w:val="00967739"/>
    <w:rsid w:val="009715AB"/>
    <w:rsid w:val="0097291D"/>
    <w:rsid w:val="0097356E"/>
    <w:rsid w:val="00981069"/>
    <w:rsid w:val="009870D7"/>
    <w:rsid w:val="009904DB"/>
    <w:rsid w:val="00995128"/>
    <w:rsid w:val="009A38BF"/>
    <w:rsid w:val="009A466A"/>
    <w:rsid w:val="009B239B"/>
    <w:rsid w:val="009B7163"/>
    <w:rsid w:val="009C4877"/>
    <w:rsid w:val="009C655C"/>
    <w:rsid w:val="009C7F03"/>
    <w:rsid w:val="009E1C14"/>
    <w:rsid w:val="009F3D54"/>
    <w:rsid w:val="009F6D06"/>
    <w:rsid w:val="00A028E6"/>
    <w:rsid w:val="00A04571"/>
    <w:rsid w:val="00A04B5B"/>
    <w:rsid w:val="00A32763"/>
    <w:rsid w:val="00A44089"/>
    <w:rsid w:val="00A53F6F"/>
    <w:rsid w:val="00A630BC"/>
    <w:rsid w:val="00A63A00"/>
    <w:rsid w:val="00A63CDF"/>
    <w:rsid w:val="00A93872"/>
    <w:rsid w:val="00AD2710"/>
    <w:rsid w:val="00AD6032"/>
    <w:rsid w:val="00AE3E06"/>
    <w:rsid w:val="00AF5388"/>
    <w:rsid w:val="00B03C0F"/>
    <w:rsid w:val="00B15E30"/>
    <w:rsid w:val="00B16EF5"/>
    <w:rsid w:val="00B45B38"/>
    <w:rsid w:val="00B511AD"/>
    <w:rsid w:val="00B55FE6"/>
    <w:rsid w:val="00B5656E"/>
    <w:rsid w:val="00B56CA4"/>
    <w:rsid w:val="00B800E1"/>
    <w:rsid w:val="00B9178D"/>
    <w:rsid w:val="00B92161"/>
    <w:rsid w:val="00BA2267"/>
    <w:rsid w:val="00BA56DF"/>
    <w:rsid w:val="00BB2EF0"/>
    <w:rsid w:val="00BB7662"/>
    <w:rsid w:val="00BC723B"/>
    <w:rsid w:val="00BD4514"/>
    <w:rsid w:val="00BE2AB6"/>
    <w:rsid w:val="00BE3668"/>
    <w:rsid w:val="00BE5617"/>
    <w:rsid w:val="00BF382D"/>
    <w:rsid w:val="00BF6361"/>
    <w:rsid w:val="00BF70D1"/>
    <w:rsid w:val="00BF7E6E"/>
    <w:rsid w:val="00C02322"/>
    <w:rsid w:val="00C05AD2"/>
    <w:rsid w:val="00C10543"/>
    <w:rsid w:val="00C32594"/>
    <w:rsid w:val="00C326C4"/>
    <w:rsid w:val="00C37700"/>
    <w:rsid w:val="00C442BB"/>
    <w:rsid w:val="00C64CEF"/>
    <w:rsid w:val="00C92BF6"/>
    <w:rsid w:val="00CA5F0A"/>
    <w:rsid w:val="00CB395C"/>
    <w:rsid w:val="00CC2D95"/>
    <w:rsid w:val="00CD0F92"/>
    <w:rsid w:val="00CD73A3"/>
    <w:rsid w:val="00CD74F8"/>
    <w:rsid w:val="00CE514B"/>
    <w:rsid w:val="00CE6B9A"/>
    <w:rsid w:val="00CF2ABE"/>
    <w:rsid w:val="00D01F9D"/>
    <w:rsid w:val="00D068A9"/>
    <w:rsid w:val="00D1062E"/>
    <w:rsid w:val="00D116A4"/>
    <w:rsid w:val="00D2018B"/>
    <w:rsid w:val="00D223FD"/>
    <w:rsid w:val="00D22567"/>
    <w:rsid w:val="00D23481"/>
    <w:rsid w:val="00D30F07"/>
    <w:rsid w:val="00D44A9C"/>
    <w:rsid w:val="00D51680"/>
    <w:rsid w:val="00D62053"/>
    <w:rsid w:val="00D72826"/>
    <w:rsid w:val="00D75115"/>
    <w:rsid w:val="00DA0BD4"/>
    <w:rsid w:val="00DA3488"/>
    <w:rsid w:val="00DA7F42"/>
    <w:rsid w:val="00DB12AA"/>
    <w:rsid w:val="00DB2CE1"/>
    <w:rsid w:val="00DC476D"/>
    <w:rsid w:val="00DC5536"/>
    <w:rsid w:val="00DE66CF"/>
    <w:rsid w:val="00DF0B54"/>
    <w:rsid w:val="00DF1E14"/>
    <w:rsid w:val="00E00A58"/>
    <w:rsid w:val="00E06B3D"/>
    <w:rsid w:val="00E071FB"/>
    <w:rsid w:val="00E12DDE"/>
    <w:rsid w:val="00E14734"/>
    <w:rsid w:val="00E21A86"/>
    <w:rsid w:val="00E2457B"/>
    <w:rsid w:val="00E46CCE"/>
    <w:rsid w:val="00E47D21"/>
    <w:rsid w:val="00E511D1"/>
    <w:rsid w:val="00E66D80"/>
    <w:rsid w:val="00E706DD"/>
    <w:rsid w:val="00E739F8"/>
    <w:rsid w:val="00E80BF2"/>
    <w:rsid w:val="00E84651"/>
    <w:rsid w:val="00E91EE9"/>
    <w:rsid w:val="00EB469E"/>
    <w:rsid w:val="00EC5C1C"/>
    <w:rsid w:val="00EC77D8"/>
    <w:rsid w:val="00EF5934"/>
    <w:rsid w:val="00EF5957"/>
    <w:rsid w:val="00F00473"/>
    <w:rsid w:val="00F01ADC"/>
    <w:rsid w:val="00F06A82"/>
    <w:rsid w:val="00F11102"/>
    <w:rsid w:val="00F153C4"/>
    <w:rsid w:val="00F177DE"/>
    <w:rsid w:val="00F21DBA"/>
    <w:rsid w:val="00F23DCD"/>
    <w:rsid w:val="00F3012C"/>
    <w:rsid w:val="00F33973"/>
    <w:rsid w:val="00F35A27"/>
    <w:rsid w:val="00F36012"/>
    <w:rsid w:val="00F409CE"/>
    <w:rsid w:val="00F44BEA"/>
    <w:rsid w:val="00F47E9F"/>
    <w:rsid w:val="00F56299"/>
    <w:rsid w:val="00F74112"/>
    <w:rsid w:val="00F92240"/>
    <w:rsid w:val="00F94808"/>
    <w:rsid w:val="00FA1149"/>
    <w:rsid w:val="00FA32FD"/>
    <w:rsid w:val="00FA3AE4"/>
    <w:rsid w:val="00FB4B8B"/>
    <w:rsid w:val="00FB7EE3"/>
    <w:rsid w:val="00FC186B"/>
    <w:rsid w:val="00FC2C45"/>
    <w:rsid w:val="00FC324E"/>
    <w:rsid w:val="00FC7C60"/>
    <w:rsid w:val="00FF3D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unhideWhenUsed/>
    <w:qFormat/>
    <w:rsid w:val="009F6D06"/>
    <w:pPr>
      <w:keepNext/>
      <w:spacing w:before="240" w:after="60"/>
      <w:jc w:val="both"/>
      <w:outlineLvl w:val="2"/>
    </w:pPr>
    <w:rPr>
      <w:rFonts w:ascii="Calibri Light" w:eastAsia="Times New Roman" w:hAnsi="Calibri Light"/>
      <w:b/>
      <w:bCs/>
      <w:color w:val="595959"/>
      <w:spacing w:val="0"/>
      <w:sz w:val="26"/>
      <w:szCs w:val="26"/>
      <w:lang w:val="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character" w:customStyle="1" w:styleId="Ttulo3Car">
    <w:name w:val="Título 3 Car"/>
    <w:basedOn w:val="Fuentedeprrafopredeter"/>
    <w:link w:val="Ttulo3"/>
    <w:uiPriority w:val="9"/>
    <w:rsid w:val="009F6D06"/>
    <w:rPr>
      <w:rFonts w:ascii="Calibri Light" w:eastAsia="Times New Roman" w:hAnsi="Calibri Light"/>
      <w:b/>
      <w:bCs/>
      <w:color w:val="595959"/>
      <w:spacing w:val="0"/>
      <w:sz w:val="26"/>
      <w:szCs w:val="26"/>
      <w:lang w:val="es-ES"/>
    </w:rPr>
  </w:style>
  <w:style w:type="paragraph" w:customStyle="1" w:styleId="Textonotasalpie">
    <w:name w:val="Texto notas al pie"/>
    <w:basedOn w:val="Normal"/>
    <w:link w:val="TextonotasalpieCar"/>
    <w:qFormat/>
    <w:rsid w:val="005B2AF2"/>
    <w:pPr>
      <w:jc w:val="both"/>
    </w:pPr>
    <w:rPr>
      <w:rFonts w:eastAsia="Calibri"/>
      <w:color w:val="595959"/>
      <w:spacing w:val="0"/>
      <w:sz w:val="18"/>
      <w:szCs w:val="22"/>
      <w:lang w:val="es-ES"/>
    </w:rPr>
  </w:style>
  <w:style w:type="character" w:customStyle="1" w:styleId="TextonotasalpieCar">
    <w:name w:val="Texto notas al pie Car"/>
    <w:link w:val="Textonotasalpie"/>
    <w:rsid w:val="005B2AF2"/>
    <w:rPr>
      <w:rFonts w:eastAsia="Calibri"/>
      <w:color w:val="595959"/>
      <w:spacing w:val="0"/>
      <w:sz w:val="18"/>
      <w:szCs w:val="22"/>
      <w:lang w:val="es-ES"/>
    </w:rPr>
  </w:style>
  <w:style w:type="paragraph" w:customStyle="1" w:styleId="Default">
    <w:name w:val="Default"/>
    <w:rsid w:val="00144F1F"/>
    <w:pPr>
      <w:autoSpaceDE w:val="0"/>
      <w:autoSpaceDN w:val="0"/>
      <w:adjustRightInd w:val="0"/>
      <w:spacing w:after="0" w:line="240" w:lineRule="auto"/>
    </w:pPr>
    <w:rPr>
      <w:rFonts w:ascii="Verdana" w:eastAsia="Calibri" w:hAnsi="Verdana" w:cs="Verdana"/>
      <w:color w:val="000000"/>
      <w:spacing w:val="0"/>
      <w:lang w:val="es-DO" w:eastAsia="es-DO"/>
    </w:rPr>
  </w:style>
  <w:style w:type="paragraph" w:styleId="Prrafodelista">
    <w:name w:val="List Paragraph"/>
    <w:basedOn w:val="Normal"/>
    <w:uiPriority w:val="34"/>
    <w:qFormat/>
    <w:rsid w:val="00F47E9F"/>
    <w:pPr>
      <w:ind w:left="720"/>
      <w:contextualSpacing/>
    </w:pPr>
    <w:rPr>
      <w:rFonts w:asciiTheme="minorHAnsi" w:hAnsiTheme="minorHAnsi" w:cstheme="minorBidi"/>
      <w:color w:val="auto"/>
      <w:spacing w:val="0"/>
      <w:sz w:val="22"/>
      <w:szCs w:val="22"/>
      <w:lang w:val="es-DO"/>
    </w:rPr>
  </w:style>
  <w:style w:type="paragraph" w:styleId="Textoindependiente">
    <w:name w:val="Body Text"/>
    <w:basedOn w:val="Normal"/>
    <w:link w:val="TextoindependienteCar"/>
    <w:uiPriority w:val="1"/>
    <w:qFormat/>
    <w:rsid w:val="0039599C"/>
    <w:pPr>
      <w:widowControl w:val="0"/>
      <w:autoSpaceDE w:val="0"/>
      <w:autoSpaceDN w:val="0"/>
      <w:spacing w:after="0" w:line="240" w:lineRule="auto"/>
    </w:pPr>
    <w:rPr>
      <w:rFonts w:eastAsia="Times New Roman"/>
      <w:color w:val="auto"/>
      <w:spacing w:val="0"/>
      <w:lang w:val="es-ES"/>
    </w:rPr>
  </w:style>
  <w:style w:type="character" w:customStyle="1" w:styleId="TextoindependienteCar">
    <w:name w:val="Texto independiente Car"/>
    <w:basedOn w:val="Fuentedeprrafopredeter"/>
    <w:link w:val="Textoindependiente"/>
    <w:uiPriority w:val="1"/>
    <w:rsid w:val="0039599C"/>
    <w:rPr>
      <w:rFonts w:eastAsia="Times New Roman"/>
      <w:color w:val="auto"/>
      <w:spacing w:val="0"/>
      <w:lang w:val="es-ES"/>
    </w:rPr>
  </w:style>
  <w:style w:type="paragraph" w:styleId="TDC2">
    <w:name w:val="toc 2"/>
    <w:basedOn w:val="Normal"/>
    <w:next w:val="Normal"/>
    <w:autoRedefine/>
    <w:uiPriority w:val="39"/>
    <w:unhideWhenUsed/>
    <w:rsid w:val="00801833"/>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41705">
      <w:bodyDiv w:val="1"/>
      <w:marLeft w:val="0"/>
      <w:marRight w:val="0"/>
      <w:marTop w:val="0"/>
      <w:marBottom w:val="0"/>
      <w:divBdr>
        <w:top w:val="none" w:sz="0" w:space="0" w:color="auto"/>
        <w:left w:val="none" w:sz="0" w:space="0" w:color="auto"/>
        <w:bottom w:val="none" w:sz="0" w:space="0" w:color="auto"/>
        <w:right w:val="none" w:sz="0" w:space="0" w:color="auto"/>
      </w:divBdr>
    </w:div>
    <w:div w:id="155386925">
      <w:bodyDiv w:val="1"/>
      <w:marLeft w:val="0"/>
      <w:marRight w:val="0"/>
      <w:marTop w:val="0"/>
      <w:marBottom w:val="0"/>
      <w:divBdr>
        <w:top w:val="none" w:sz="0" w:space="0" w:color="auto"/>
        <w:left w:val="none" w:sz="0" w:space="0" w:color="auto"/>
        <w:bottom w:val="none" w:sz="0" w:space="0" w:color="auto"/>
        <w:right w:val="none" w:sz="0" w:space="0" w:color="auto"/>
      </w:divBdr>
    </w:div>
    <w:div w:id="296305097">
      <w:bodyDiv w:val="1"/>
      <w:marLeft w:val="0"/>
      <w:marRight w:val="0"/>
      <w:marTop w:val="0"/>
      <w:marBottom w:val="0"/>
      <w:divBdr>
        <w:top w:val="none" w:sz="0" w:space="0" w:color="auto"/>
        <w:left w:val="none" w:sz="0" w:space="0" w:color="auto"/>
        <w:bottom w:val="none" w:sz="0" w:space="0" w:color="auto"/>
        <w:right w:val="none" w:sz="0" w:space="0" w:color="auto"/>
      </w:divBdr>
    </w:div>
    <w:div w:id="400522789">
      <w:bodyDiv w:val="1"/>
      <w:marLeft w:val="0"/>
      <w:marRight w:val="0"/>
      <w:marTop w:val="0"/>
      <w:marBottom w:val="0"/>
      <w:divBdr>
        <w:top w:val="none" w:sz="0" w:space="0" w:color="auto"/>
        <w:left w:val="none" w:sz="0" w:space="0" w:color="auto"/>
        <w:bottom w:val="none" w:sz="0" w:space="0" w:color="auto"/>
        <w:right w:val="none" w:sz="0" w:space="0" w:color="auto"/>
      </w:divBdr>
    </w:div>
    <w:div w:id="419760602">
      <w:bodyDiv w:val="1"/>
      <w:marLeft w:val="0"/>
      <w:marRight w:val="0"/>
      <w:marTop w:val="0"/>
      <w:marBottom w:val="0"/>
      <w:divBdr>
        <w:top w:val="none" w:sz="0" w:space="0" w:color="auto"/>
        <w:left w:val="none" w:sz="0" w:space="0" w:color="auto"/>
        <w:bottom w:val="none" w:sz="0" w:space="0" w:color="auto"/>
        <w:right w:val="none" w:sz="0" w:space="0" w:color="auto"/>
      </w:divBdr>
    </w:div>
    <w:div w:id="646591623">
      <w:bodyDiv w:val="1"/>
      <w:marLeft w:val="0"/>
      <w:marRight w:val="0"/>
      <w:marTop w:val="0"/>
      <w:marBottom w:val="0"/>
      <w:divBdr>
        <w:top w:val="none" w:sz="0" w:space="0" w:color="auto"/>
        <w:left w:val="none" w:sz="0" w:space="0" w:color="auto"/>
        <w:bottom w:val="none" w:sz="0" w:space="0" w:color="auto"/>
        <w:right w:val="none" w:sz="0" w:space="0" w:color="auto"/>
      </w:divBdr>
    </w:div>
    <w:div w:id="708526509">
      <w:bodyDiv w:val="1"/>
      <w:marLeft w:val="0"/>
      <w:marRight w:val="0"/>
      <w:marTop w:val="0"/>
      <w:marBottom w:val="0"/>
      <w:divBdr>
        <w:top w:val="none" w:sz="0" w:space="0" w:color="auto"/>
        <w:left w:val="none" w:sz="0" w:space="0" w:color="auto"/>
        <w:bottom w:val="none" w:sz="0" w:space="0" w:color="auto"/>
        <w:right w:val="none" w:sz="0" w:space="0" w:color="auto"/>
      </w:divBdr>
    </w:div>
    <w:div w:id="742676727">
      <w:bodyDiv w:val="1"/>
      <w:marLeft w:val="0"/>
      <w:marRight w:val="0"/>
      <w:marTop w:val="0"/>
      <w:marBottom w:val="0"/>
      <w:divBdr>
        <w:top w:val="none" w:sz="0" w:space="0" w:color="auto"/>
        <w:left w:val="none" w:sz="0" w:space="0" w:color="auto"/>
        <w:bottom w:val="none" w:sz="0" w:space="0" w:color="auto"/>
        <w:right w:val="none" w:sz="0" w:space="0" w:color="auto"/>
      </w:divBdr>
    </w:div>
    <w:div w:id="760954346">
      <w:bodyDiv w:val="1"/>
      <w:marLeft w:val="0"/>
      <w:marRight w:val="0"/>
      <w:marTop w:val="0"/>
      <w:marBottom w:val="0"/>
      <w:divBdr>
        <w:top w:val="none" w:sz="0" w:space="0" w:color="auto"/>
        <w:left w:val="none" w:sz="0" w:space="0" w:color="auto"/>
        <w:bottom w:val="none" w:sz="0" w:space="0" w:color="auto"/>
        <w:right w:val="none" w:sz="0" w:space="0" w:color="auto"/>
      </w:divBdr>
    </w:div>
    <w:div w:id="784888257">
      <w:bodyDiv w:val="1"/>
      <w:marLeft w:val="0"/>
      <w:marRight w:val="0"/>
      <w:marTop w:val="0"/>
      <w:marBottom w:val="0"/>
      <w:divBdr>
        <w:top w:val="none" w:sz="0" w:space="0" w:color="auto"/>
        <w:left w:val="none" w:sz="0" w:space="0" w:color="auto"/>
        <w:bottom w:val="none" w:sz="0" w:space="0" w:color="auto"/>
        <w:right w:val="none" w:sz="0" w:space="0" w:color="auto"/>
      </w:divBdr>
    </w:div>
    <w:div w:id="789130533">
      <w:bodyDiv w:val="1"/>
      <w:marLeft w:val="0"/>
      <w:marRight w:val="0"/>
      <w:marTop w:val="0"/>
      <w:marBottom w:val="0"/>
      <w:divBdr>
        <w:top w:val="none" w:sz="0" w:space="0" w:color="auto"/>
        <w:left w:val="none" w:sz="0" w:space="0" w:color="auto"/>
        <w:bottom w:val="none" w:sz="0" w:space="0" w:color="auto"/>
        <w:right w:val="none" w:sz="0" w:space="0" w:color="auto"/>
      </w:divBdr>
    </w:div>
    <w:div w:id="801773782">
      <w:bodyDiv w:val="1"/>
      <w:marLeft w:val="0"/>
      <w:marRight w:val="0"/>
      <w:marTop w:val="0"/>
      <w:marBottom w:val="0"/>
      <w:divBdr>
        <w:top w:val="none" w:sz="0" w:space="0" w:color="auto"/>
        <w:left w:val="none" w:sz="0" w:space="0" w:color="auto"/>
        <w:bottom w:val="none" w:sz="0" w:space="0" w:color="auto"/>
        <w:right w:val="none" w:sz="0" w:space="0" w:color="auto"/>
      </w:divBdr>
    </w:div>
    <w:div w:id="818696374">
      <w:bodyDiv w:val="1"/>
      <w:marLeft w:val="0"/>
      <w:marRight w:val="0"/>
      <w:marTop w:val="0"/>
      <w:marBottom w:val="0"/>
      <w:divBdr>
        <w:top w:val="none" w:sz="0" w:space="0" w:color="auto"/>
        <w:left w:val="none" w:sz="0" w:space="0" w:color="auto"/>
        <w:bottom w:val="none" w:sz="0" w:space="0" w:color="auto"/>
        <w:right w:val="none" w:sz="0" w:space="0" w:color="auto"/>
      </w:divBdr>
    </w:div>
    <w:div w:id="942151529">
      <w:bodyDiv w:val="1"/>
      <w:marLeft w:val="0"/>
      <w:marRight w:val="0"/>
      <w:marTop w:val="0"/>
      <w:marBottom w:val="0"/>
      <w:divBdr>
        <w:top w:val="none" w:sz="0" w:space="0" w:color="auto"/>
        <w:left w:val="none" w:sz="0" w:space="0" w:color="auto"/>
        <w:bottom w:val="none" w:sz="0" w:space="0" w:color="auto"/>
        <w:right w:val="none" w:sz="0" w:space="0" w:color="auto"/>
      </w:divBdr>
    </w:div>
    <w:div w:id="1107847489">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386946353">
      <w:bodyDiv w:val="1"/>
      <w:marLeft w:val="0"/>
      <w:marRight w:val="0"/>
      <w:marTop w:val="0"/>
      <w:marBottom w:val="0"/>
      <w:divBdr>
        <w:top w:val="none" w:sz="0" w:space="0" w:color="auto"/>
        <w:left w:val="none" w:sz="0" w:space="0" w:color="auto"/>
        <w:bottom w:val="none" w:sz="0" w:space="0" w:color="auto"/>
        <w:right w:val="none" w:sz="0" w:space="0" w:color="auto"/>
      </w:divBdr>
    </w:div>
    <w:div w:id="1566179426">
      <w:bodyDiv w:val="1"/>
      <w:marLeft w:val="0"/>
      <w:marRight w:val="0"/>
      <w:marTop w:val="0"/>
      <w:marBottom w:val="0"/>
      <w:divBdr>
        <w:top w:val="none" w:sz="0" w:space="0" w:color="auto"/>
        <w:left w:val="none" w:sz="0" w:space="0" w:color="auto"/>
        <w:bottom w:val="none" w:sz="0" w:space="0" w:color="auto"/>
        <w:right w:val="none" w:sz="0" w:space="0" w:color="auto"/>
      </w:divBdr>
    </w:div>
    <w:div w:id="1619678568">
      <w:bodyDiv w:val="1"/>
      <w:marLeft w:val="0"/>
      <w:marRight w:val="0"/>
      <w:marTop w:val="0"/>
      <w:marBottom w:val="0"/>
      <w:divBdr>
        <w:top w:val="none" w:sz="0" w:space="0" w:color="auto"/>
        <w:left w:val="none" w:sz="0" w:space="0" w:color="auto"/>
        <w:bottom w:val="none" w:sz="0" w:space="0" w:color="auto"/>
        <w:right w:val="none" w:sz="0" w:space="0" w:color="auto"/>
      </w:divBdr>
    </w:div>
    <w:div w:id="1700736944">
      <w:bodyDiv w:val="1"/>
      <w:marLeft w:val="0"/>
      <w:marRight w:val="0"/>
      <w:marTop w:val="0"/>
      <w:marBottom w:val="0"/>
      <w:divBdr>
        <w:top w:val="none" w:sz="0" w:space="0" w:color="auto"/>
        <w:left w:val="none" w:sz="0" w:space="0" w:color="auto"/>
        <w:bottom w:val="none" w:sz="0" w:space="0" w:color="auto"/>
        <w:right w:val="none" w:sz="0" w:space="0" w:color="auto"/>
      </w:divBdr>
    </w:div>
    <w:div w:id="1718240631">
      <w:bodyDiv w:val="1"/>
      <w:marLeft w:val="0"/>
      <w:marRight w:val="0"/>
      <w:marTop w:val="0"/>
      <w:marBottom w:val="0"/>
      <w:divBdr>
        <w:top w:val="none" w:sz="0" w:space="0" w:color="auto"/>
        <w:left w:val="none" w:sz="0" w:space="0" w:color="auto"/>
        <w:bottom w:val="none" w:sz="0" w:space="0" w:color="auto"/>
        <w:right w:val="none" w:sz="0" w:space="0" w:color="auto"/>
      </w:divBdr>
    </w:div>
    <w:div w:id="1980064544">
      <w:bodyDiv w:val="1"/>
      <w:marLeft w:val="0"/>
      <w:marRight w:val="0"/>
      <w:marTop w:val="0"/>
      <w:marBottom w:val="0"/>
      <w:divBdr>
        <w:top w:val="none" w:sz="0" w:space="0" w:color="auto"/>
        <w:left w:val="none" w:sz="0" w:space="0" w:color="auto"/>
        <w:bottom w:val="none" w:sz="0" w:space="0" w:color="auto"/>
        <w:right w:val="none" w:sz="0" w:space="0" w:color="auto"/>
      </w:divBdr>
    </w:div>
    <w:div w:id="2023824819">
      <w:bodyDiv w:val="1"/>
      <w:marLeft w:val="0"/>
      <w:marRight w:val="0"/>
      <w:marTop w:val="0"/>
      <w:marBottom w:val="0"/>
      <w:divBdr>
        <w:top w:val="none" w:sz="0" w:space="0" w:color="auto"/>
        <w:left w:val="none" w:sz="0" w:space="0" w:color="auto"/>
        <w:bottom w:val="none" w:sz="0" w:space="0" w:color="auto"/>
        <w:right w:val="none" w:sz="0" w:space="0" w:color="auto"/>
      </w:divBdr>
    </w:div>
    <w:div w:id="2059476481">
      <w:bodyDiv w:val="1"/>
      <w:marLeft w:val="0"/>
      <w:marRight w:val="0"/>
      <w:marTop w:val="0"/>
      <w:marBottom w:val="0"/>
      <w:divBdr>
        <w:top w:val="none" w:sz="0" w:space="0" w:color="auto"/>
        <w:left w:val="none" w:sz="0" w:space="0" w:color="auto"/>
        <w:bottom w:val="none" w:sz="0" w:space="0" w:color="auto"/>
        <w:right w:val="none" w:sz="0" w:space="0" w:color="auto"/>
      </w:divBdr>
    </w:div>
    <w:div w:id="2072270486">
      <w:bodyDiv w:val="1"/>
      <w:marLeft w:val="0"/>
      <w:marRight w:val="0"/>
      <w:marTop w:val="0"/>
      <w:marBottom w:val="0"/>
      <w:divBdr>
        <w:top w:val="none" w:sz="0" w:space="0" w:color="auto"/>
        <w:left w:val="none" w:sz="0" w:space="0" w:color="auto"/>
        <w:bottom w:val="none" w:sz="0" w:space="0" w:color="auto"/>
        <w:right w:val="none" w:sz="0" w:space="0" w:color="auto"/>
      </w:divBdr>
    </w:div>
    <w:div w:id="2076203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emf"/><Relationship Id="rId26" Type="http://schemas.openxmlformats.org/officeDocument/2006/relationships/image" Target="media/image18.emf"/><Relationship Id="rId39" Type="http://schemas.openxmlformats.org/officeDocument/2006/relationships/footer" Target="footer2.xml"/><Relationship Id="rId21" Type="http://schemas.openxmlformats.org/officeDocument/2006/relationships/image" Target="media/image13.jpeg"/><Relationship Id="rId34" Type="http://schemas.openxmlformats.org/officeDocument/2006/relationships/image" Target="media/image26.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image" Target="media/image29.emf"/><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image" Target="media/image28.emf"/><Relationship Id="rId10" Type="http://schemas.openxmlformats.org/officeDocument/2006/relationships/image" Target="media/image3.png"/><Relationship Id="rId19" Type="http://schemas.openxmlformats.org/officeDocument/2006/relationships/image" Target="media/image11.jpe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png"/><Relationship Id="rId35" Type="http://schemas.openxmlformats.org/officeDocument/2006/relationships/image" Target="media/image27.emf"/><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2FED9-3B98-40EC-8F67-0B724C000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1205</TotalTime>
  <Pages>49</Pages>
  <Words>7254</Words>
  <Characters>39897</Characters>
  <Application>Microsoft Office Word</Application>
  <DocSecurity>0</DocSecurity>
  <Lines>332</Lines>
  <Paragraphs>94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Francisco Luciano</cp:lastModifiedBy>
  <cp:revision>83</cp:revision>
  <cp:lastPrinted>2021-11-04T17:14:00Z</cp:lastPrinted>
  <dcterms:created xsi:type="dcterms:W3CDTF">2023-12-13T14:46:00Z</dcterms:created>
  <dcterms:modified xsi:type="dcterms:W3CDTF">2023-12-16T04:33:00Z</dcterms:modified>
</cp:coreProperties>
</file>