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3E8B4D19">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F44F8" w:rsidRPr="001E0ABB" w:rsidRDefault="00BF44F8" w:rsidP="008D7F4E">
                            <w:pPr>
                              <w:spacing w:before="20"/>
                              <w:ind w:left="14"/>
                              <w:rPr>
                                <w:bCs/>
                                <w:color w:val="D0B787"/>
                                <w:spacing w:val="9"/>
                                <w:kern w:val="24"/>
                                <w:sz w:val="20"/>
                                <w:szCs w:val="20"/>
                              </w:rPr>
                            </w:pPr>
                            <w:r w:rsidRPr="001E0ABB">
                              <w:rPr>
                                <w:bCs/>
                                <w:color w:val="D0B787"/>
                                <w:spacing w:val="9"/>
                                <w:kern w:val="24"/>
                                <w:sz w:val="20"/>
                                <w:szCs w:val="20"/>
                              </w:rPr>
                              <w:t>REPÚBLICA</w:t>
                            </w:r>
                            <w:r w:rsidRPr="001E0ABB">
                              <w:rPr>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BF44F8" w:rsidRPr="001E0ABB" w:rsidRDefault="00BF44F8" w:rsidP="008D7F4E">
                      <w:pPr>
                        <w:spacing w:before="20"/>
                        <w:ind w:left="14"/>
                        <w:rPr>
                          <w:bCs/>
                          <w:color w:val="D0B787"/>
                          <w:spacing w:val="9"/>
                          <w:kern w:val="24"/>
                          <w:sz w:val="20"/>
                          <w:szCs w:val="20"/>
                        </w:rPr>
                      </w:pPr>
                      <w:r w:rsidRPr="001E0ABB">
                        <w:rPr>
                          <w:bCs/>
                          <w:color w:val="D0B787"/>
                          <w:spacing w:val="9"/>
                          <w:kern w:val="24"/>
                          <w:sz w:val="20"/>
                          <w:szCs w:val="20"/>
                        </w:rPr>
                        <w:t>REPÚBLICA</w:t>
                      </w:r>
                      <w:r w:rsidRPr="001E0ABB">
                        <w:rPr>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1E0ABB"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BF44F8" w:rsidRPr="00F36012" w:rsidRDefault="00BF44F8"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BF44F8" w:rsidRPr="00F36012" w:rsidRDefault="00BF44F8"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 xml:space="preserve">MEMORIA </w:t>
                            </w:r>
                          </w:p>
                          <w:p w14:paraId="79797032"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INSTITUCIONAL</w:t>
                            </w:r>
                          </w:p>
                          <w:p w14:paraId="0C3AA7DD" w14:textId="4D898DC8" w:rsidR="00BF44F8" w:rsidRPr="008D7F4E" w:rsidRDefault="00BF44F8"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 xml:space="preserve">MEMORIA </w:t>
                      </w:r>
                    </w:p>
                    <w:p w14:paraId="79797032"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INSTITUCIONAL</w:t>
                      </w:r>
                    </w:p>
                    <w:p w14:paraId="0C3AA7DD" w14:textId="4D898DC8" w:rsidR="00BF44F8" w:rsidRPr="008D7F4E" w:rsidRDefault="00BF44F8"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8D7F4E" w:rsidRPr="001E0ABB">
        <w:rPr>
          <w:lang w:val="es-DO"/>
        </w:rPr>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r w:rsidR="004F2DD5" w:rsidRPr="001E0ABB">
        <w:tab/>
      </w:r>
    </w:p>
    <w:p w14:paraId="6F050B88" w14:textId="6812BBA6"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570D0B6">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BF44F8" w:rsidRPr="003A00CC" w:rsidRDefault="00BF44F8"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F44F8" w:rsidRDefault="00BF44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BF44F8" w:rsidRPr="003A00CC" w:rsidRDefault="00BF44F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F44F8" w:rsidRDefault="00BF44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31B5C5C4" w:rsidR="008D7F4E" w:rsidRPr="002B4451" w:rsidRDefault="00D67762" w:rsidP="008D7F4E">
      <w:pPr>
        <w:rPr>
          <w:lang w:val="es-DO"/>
        </w:rPr>
      </w:pPr>
      <w:r>
        <w:rPr>
          <w:noProof/>
          <w:lang w:val="es-DO" w:eastAsia="es-DO"/>
        </w:rPr>
        <w:drawing>
          <wp:anchor distT="0" distB="0" distL="114300" distR="114300" simplePos="0" relativeHeight="251738112" behindDoc="0" locked="0" layoutInCell="1" allowOverlap="1" wp14:anchorId="42C4823D" wp14:editId="2420C511">
            <wp:simplePos x="0" y="0"/>
            <wp:positionH relativeFrom="margin">
              <wp:posOffset>4819650</wp:posOffset>
            </wp:positionH>
            <wp:positionV relativeFrom="paragraph">
              <wp:posOffset>93345</wp:posOffset>
            </wp:positionV>
            <wp:extent cx="894934" cy="837196"/>
            <wp:effectExtent l="0" t="0" r="635" b="1270"/>
            <wp:wrapNone/>
            <wp:docPr id="501" name="Imagen 501" descr="C:\Users\Planificacion01\AppData\Local\Microsoft\Windows\INetCache\Content.Word\Logo Dorad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lanificacion01\AppData\Local\Microsoft\Windows\INetCache\Content.Word\Logo Dorado-1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4934" cy="8371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 xml:space="preserve">MEMORIA </w:t>
                            </w:r>
                          </w:p>
                          <w:p w14:paraId="7A767047"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INSTITUCIONAL</w:t>
                            </w:r>
                          </w:p>
                          <w:p w14:paraId="2CBE4766" w14:textId="77777777" w:rsidR="00BF44F8" w:rsidRPr="008D7F4E" w:rsidRDefault="00BF44F8"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 xml:space="preserve">MEMORIA </w:t>
                      </w:r>
                    </w:p>
                    <w:p w14:paraId="7A767047" w14:textId="77777777" w:rsidR="00BF44F8" w:rsidRPr="001E0ABB" w:rsidRDefault="00BF44F8" w:rsidP="00654164">
                      <w:pPr>
                        <w:spacing w:after="0"/>
                        <w:jc w:val="center"/>
                        <w:rPr>
                          <w:bCs/>
                          <w:color w:val="D5B788"/>
                          <w:spacing w:val="60"/>
                          <w:kern w:val="24"/>
                          <w:sz w:val="56"/>
                          <w:szCs w:val="56"/>
                          <w:lang w:val="es-DO"/>
                        </w:rPr>
                      </w:pPr>
                      <w:r w:rsidRPr="001E0ABB">
                        <w:rPr>
                          <w:bCs/>
                          <w:color w:val="D5B788"/>
                          <w:spacing w:val="60"/>
                          <w:kern w:val="24"/>
                          <w:sz w:val="56"/>
                          <w:szCs w:val="56"/>
                          <w:lang w:val="es-DO"/>
                        </w:rPr>
                        <w:t>INSTITUCIONAL</w:t>
                      </w:r>
                    </w:p>
                    <w:p w14:paraId="2CBE4766" w14:textId="77777777" w:rsidR="00BF44F8" w:rsidRPr="008D7F4E" w:rsidRDefault="00BF44F8"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BF44F8" w:rsidRPr="008D7F4E" w:rsidRDefault="00BF44F8"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BF44F8" w:rsidRPr="008D7F4E" w:rsidRDefault="00BF44F8"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BF44F8" w:rsidRPr="005805BA" w:rsidRDefault="00BF44F8"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51DEFEE4" w:rsidR="00BF44F8" w:rsidRPr="005805BA" w:rsidRDefault="00BF44F8"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BF44F8" w:rsidRPr="003A00CC" w:rsidRDefault="00BF44F8"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F44F8" w:rsidRDefault="00BF44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BF44F8" w:rsidRPr="003A00CC" w:rsidRDefault="00BF44F8"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F44F8" w:rsidRDefault="00BF44F8"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0E6E010C" w:rsidR="008D7F4E" w:rsidRPr="002B4451" w:rsidRDefault="008D7F4E" w:rsidP="008D7F4E">
      <w:pPr>
        <w:tabs>
          <w:tab w:val="left" w:pos="5229"/>
        </w:tabs>
        <w:rPr>
          <w:lang w:val="es-DO"/>
        </w:rPr>
      </w:pPr>
    </w:p>
    <w:p w14:paraId="09F960FC" w14:textId="2D2ACF33" w:rsidR="008D7F4E" w:rsidRPr="002B4451" w:rsidRDefault="00D67762" w:rsidP="008D7F4E">
      <w:pPr>
        <w:tabs>
          <w:tab w:val="left" w:pos="5229"/>
        </w:tabs>
        <w:rPr>
          <w:lang w:val="es-DO"/>
        </w:rPr>
      </w:pPr>
      <w:r>
        <w:rPr>
          <w:noProof/>
          <w:lang w:val="es-DO" w:eastAsia="es-DO"/>
        </w:rPr>
        <w:drawing>
          <wp:anchor distT="0" distB="0" distL="114300" distR="114300" simplePos="0" relativeHeight="251740160" behindDoc="0" locked="0" layoutInCell="1" allowOverlap="1" wp14:anchorId="42175A7E" wp14:editId="20A62575">
            <wp:simplePos x="0" y="0"/>
            <wp:positionH relativeFrom="margin">
              <wp:posOffset>4667250</wp:posOffset>
            </wp:positionH>
            <wp:positionV relativeFrom="paragraph">
              <wp:posOffset>8890</wp:posOffset>
            </wp:positionV>
            <wp:extent cx="894934" cy="837196"/>
            <wp:effectExtent l="0" t="0" r="635" b="1270"/>
            <wp:wrapNone/>
            <wp:docPr id="885305765" name="Imagen 885305765" descr="C:\Users\Planificacion01\AppData\Local\Microsoft\Windows\INetCache\Content.Word\Logo Dorad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lanificacion01\AppData\Local\Microsoft\Windows\INetCache\Content.Word\Logo Dorado-1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4934" cy="8371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5C7AA4" w:rsidRDefault="00545797" w:rsidP="00545797">
      <w:pPr>
        <w:jc w:val="center"/>
        <w:rPr>
          <w:b/>
          <w:bCs/>
          <w:color w:val="4C4747"/>
          <w:sz w:val="28"/>
          <w:lang w:val="es-DO"/>
        </w:rPr>
      </w:pPr>
      <w:r w:rsidRPr="005C7AA4">
        <w:rPr>
          <w:b/>
          <w:bCs/>
          <w:color w:val="4C4747"/>
          <w:sz w:val="28"/>
          <w:lang w:val="es-DO"/>
        </w:rPr>
        <w:lastRenderedPageBreak/>
        <w:t>TABLA DE CONTENIDOS</w:t>
      </w:r>
    </w:p>
    <w:p w14:paraId="6C3E8713" w14:textId="043AA35F" w:rsidR="00545797" w:rsidRPr="005C7AA4" w:rsidRDefault="00545797" w:rsidP="00545797">
      <w:pPr>
        <w:rPr>
          <w:color w:val="4C4747"/>
          <w:lang w:val="es-DO"/>
        </w:rPr>
      </w:pPr>
      <w:r w:rsidRPr="005C7AA4">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5C7AA4" w:rsidRDefault="00654164" w:rsidP="00545797">
      <w:pPr>
        <w:jc w:val="center"/>
        <w:rPr>
          <w:color w:val="4C4747"/>
          <w:lang w:val="es-DO"/>
        </w:rPr>
      </w:pPr>
      <w:r w:rsidRPr="005C7AA4">
        <w:rPr>
          <w:color w:val="4C4747"/>
          <w:lang w:val="es-DO"/>
        </w:rPr>
        <w:t xml:space="preserve">Memoria </w:t>
      </w:r>
      <w:r w:rsidR="004A515E" w:rsidRPr="005C7AA4">
        <w:rPr>
          <w:color w:val="4C4747"/>
          <w:lang w:val="es-DO"/>
        </w:rPr>
        <w:t>I</w:t>
      </w:r>
      <w:r w:rsidRPr="005C7AA4">
        <w:rPr>
          <w:color w:val="4C4747"/>
          <w:lang w:val="es-DO"/>
        </w:rPr>
        <w:t>nstitucional</w:t>
      </w:r>
      <w:r w:rsidR="00545797" w:rsidRPr="005C7AA4">
        <w:rPr>
          <w:color w:val="4C4747"/>
          <w:lang w:val="es-DO"/>
        </w:rPr>
        <w:t xml:space="preserve"> 202</w:t>
      </w:r>
      <w:r w:rsidR="00FA32FD" w:rsidRPr="005C7AA4">
        <w:rPr>
          <w:color w:val="4C4747"/>
          <w:lang w:val="es-DO"/>
        </w:rPr>
        <w:t>3</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77777777" w:rsidR="00A630BC" w:rsidRPr="005C7AA4" w:rsidRDefault="00A630BC">
          <w:pPr>
            <w:pStyle w:val="TOCHeading"/>
            <w:rPr>
              <w:color w:val="4C4747"/>
            </w:rPr>
          </w:pPr>
        </w:p>
        <w:p w14:paraId="013379BE" w14:textId="60C4021B" w:rsidR="00D73AF3" w:rsidRDefault="00A630BC">
          <w:pPr>
            <w:pStyle w:val="TOC1"/>
            <w:tabs>
              <w:tab w:val="left" w:pos="480"/>
              <w:tab w:val="right" w:leader="dot" w:pos="9350"/>
            </w:tabs>
            <w:rPr>
              <w:rFonts w:asciiTheme="minorHAnsi" w:eastAsiaTheme="minorEastAsia" w:hAnsiTheme="minorHAnsi" w:cstheme="minorBidi"/>
              <w:noProof/>
              <w:color w:val="auto"/>
              <w:spacing w:val="0"/>
              <w:sz w:val="22"/>
              <w:szCs w:val="22"/>
              <w:lang w:val="es-DO" w:eastAsia="es-DO"/>
            </w:rPr>
          </w:pPr>
          <w:r w:rsidRPr="005C7AA4">
            <w:rPr>
              <w:color w:val="4C4747"/>
            </w:rPr>
            <w:fldChar w:fldCharType="begin"/>
          </w:r>
          <w:r w:rsidRPr="005C7AA4">
            <w:rPr>
              <w:color w:val="4C4747"/>
            </w:rPr>
            <w:instrText xml:space="preserve"> TOC \o "1-3" \h \z \u </w:instrText>
          </w:r>
          <w:r w:rsidRPr="005C7AA4">
            <w:rPr>
              <w:color w:val="4C4747"/>
            </w:rPr>
            <w:fldChar w:fldCharType="separate"/>
          </w:r>
          <w:hyperlink w:anchor="_Toc156397933" w:history="1">
            <w:r w:rsidR="00D73AF3" w:rsidRPr="0021213F">
              <w:rPr>
                <w:rStyle w:val="Hyperlink"/>
                <w:noProof/>
              </w:rPr>
              <w:t>I.</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noProof/>
              </w:rPr>
              <w:t>RESUMEN EJECUTIVO</w:t>
            </w:r>
            <w:r w:rsidR="00D73AF3">
              <w:rPr>
                <w:noProof/>
                <w:webHidden/>
              </w:rPr>
              <w:tab/>
            </w:r>
            <w:r w:rsidR="00D73AF3">
              <w:rPr>
                <w:noProof/>
                <w:webHidden/>
              </w:rPr>
              <w:fldChar w:fldCharType="begin"/>
            </w:r>
            <w:r w:rsidR="00D73AF3">
              <w:rPr>
                <w:noProof/>
                <w:webHidden/>
              </w:rPr>
              <w:instrText xml:space="preserve"> PAGEREF _Toc156397933 \h </w:instrText>
            </w:r>
            <w:r w:rsidR="00D73AF3">
              <w:rPr>
                <w:noProof/>
                <w:webHidden/>
              </w:rPr>
            </w:r>
            <w:r w:rsidR="00D73AF3">
              <w:rPr>
                <w:noProof/>
                <w:webHidden/>
              </w:rPr>
              <w:fldChar w:fldCharType="separate"/>
            </w:r>
            <w:r w:rsidR="00D73AF3">
              <w:rPr>
                <w:noProof/>
                <w:webHidden/>
              </w:rPr>
              <w:t>1</w:t>
            </w:r>
            <w:r w:rsidR="00D73AF3">
              <w:rPr>
                <w:noProof/>
                <w:webHidden/>
              </w:rPr>
              <w:fldChar w:fldCharType="end"/>
            </w:r>
          </w:hyperlink>
        </w:p>
        <w:p w14:paraId="2ED22A58" w14:textId="6F6678ED" w:rsidR="00D73AF3" w:rsidRDefault="00E1540C">
          <w:pPr>
            <w:pStyle w:val="TO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34" w:history="1">
            <w:r w:rsidR="00D73AF3" w:rsidRPr="0021213F">
              <w:rPr>
                <w:rStyle w:val="Hyperlink"/>
                <w:noProof/>
                <w:lang w:val="es-DO"/>
              </w:rPr>
              <w:t>II. INFORMACIÓN INSTITUCIONAL</w:t>
            </w:r>
            <w:r w:rsidR="00D73AF3">
              <w:rPr>
                <w:noProof/>
                <w:webHidden/>
              </w:rPr>
              <w:tab/>
            </w:r>
            <w:r w:rsidR="00D73AF3">
              <w:rPr>
                <w:noProof/>
                <w:webHidden/>
              </w:rPr>
              <w:fldChar w:fldCharType="begin"/>
            </w:r>
            <w:r w:rsidR="00D73AF3">
              <w:rPr>
                <w:noProof/>
                <w:webHidden/>
              </w:rPr>
              <w:instrText xml:space="preserve"> PAGEREF _Toc156397934 \h </w:instrText>
            </w:r>
            <w:r w:rsidR="00D73AF3">
              <w:rPr>
                <w:noProof/>
                <w:webHidden/>
              </w:rPr>
            </w:r>
            <w:r w:rsidR="00D73AF3">
              <w:rPr>
                <w:noProof/>
                <w:webHidden/>
              </w:rPr>
              <w:fldChar w:fldCharType="separate"/>
            </w:r>
            <w:r w:rsidR="00D73AF3">
              <w:rPr>
                <w:noProof/>
                <w:webHidden/>
              </w:rPr>
              <w:t>7</w:t>
            </w:r>
            <w:r w:rsidR="00D73AF3">
              <w:rPr>
                <w:noProof/>
                <w:webHidden/>
              </w:rPr>
              <w:fldChar w:fldCharType="end"/>
            </w:r>
          </w:hyperlink>
        </w:p>
        <w:p w14:paraId="4FAF2DE9" w14:textId="7036BB42"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35" w:history="1">
            <w:r w:rsidR="00D73AF3" w:rsidRPr="0021213F">
              <w:rPr>
                <w:rStyle w:val="Hyperlink"/>
                <w:noProof/>
                <w:lang w:val="es-DO"/>
              </w:rPr>
              <w:t>2.1 Marco filosófico institucional</w:t>
            </w:r>
            <w:r w:rsidR="00D73AF3">
              <w:rPr>
                <w:noProof/>
                <w:webHidden/>
              </w:rPr>
              <w:tab/>
            </w:r>
            <w:r w:rsidR="00D73AF3">
              <w:rPr>
                <w:noProof/>
                <w:webHidden/>
              </w:rPr>
              <w:fldChar w:fldCharType="begin"/>
            </w:r>
            <w:r w:rsidR="00D73AF3">
              <w:rPr>
                <w:noProof/>
                <w:webHidden/>
              </w:rPr>
              <w:instrText xml:space="preserve"> PAGEREF _Toc156397935 \h </w:instrText>
            </w:r>
            <w:r w:rsidR="00D73AF3">
              <w:rPr>
                <w:noProof/>
                <w:webHidden/>
              </w:rPr>
            </w:r>
            <w:r w:rsidR="00D73AF3">
              <w:rPr>
                <w:noProof/>
                <w:webHidden/>
              </w:rPr>
              <w:fldChar w:fldCharType="separate"/>
            </w:r>
            <w:r w:rsidR="00D73AF3">
              <w:rPr>
                <w:noProof/>
                <w:webHidden/>
              </w:rPr>
              <w:t>7</w:t>
            </w:r>
            <w:r w:rsidR="00D73AF3">
              <w:rPr>
                <w:noProof/>
                <w:webHidden/>
              </w:rPr>
              <w:fldChar w:fldCharType="end"/>
            </w:r>
          </w:hyperlink>
        </w:p>
        <w:p w14:paraId="0E8134FA" w14:textId="4B1E3865" w:rsidR="00D73AF3" w:rsidRDefault="00E1540C">
          <w:pPr>
            <w:pStyle w:val="TOC3"/>
            <w:tabs>
              <w:tab w:val="left" w:pos="1320"/>
              <w:tab w:val="right" w:leader="dot" w:pos="9350"/>
            </w:tabs>
            <w:rPr>
              <w:rFonts w:asciiTheme="minorHAnsi" w:eastAsiaTheme="minorEastAsia" w:hAnsiTheme="minorHAnsi" w:cstheme="minorBidi"/>
              <w:noProof/>
              <w:color w:val="auto"/>
              <w:spacing w:val="0"/>
              <w:sz w:val="22"/>
              <w:szCs w:val="22"/>
              <w:lang w:val="es-DO" w:eastAsia="es-DO"/>
            </w:rPr>
          </w:pPr>
          <w:hyperlink w:anchor="_Toc156397936" w:history="1">
            <w:r w:rsidR="00D73AF3" w:rsidRPr="0021213F">
              <w:rPr>
                <w:rStyle w:val="Hyperlink"/>
                <w:bCs/>
                <w:noProof/>
                <w:lang w:val="es-DO"/>
              </w:rPr>
              <w:t>2.1.1</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bCs/>
                <w:noProof/>
                <w:lang w:val="es-DO"/>
              </w:rPr>
              <w:t>Misión</w:t>
            </w:r>
            <w:r w:rsidR="00D73AF3">
              <w:rPr>
                <w:noProof/>
                <w:webHidden/>
              </w:rPr>
              <w:tab/>
            </w:r>
            <w:r w:rsidR="00D73AF3">
              <w:rPr>
                <w:noProof/>
                <w:webHidden/>
              </w:rPr>
              <w:fldChar w:fldCharType="begin"/>
            </w:r>
            <w:r w:rsidR="00D73AF3">
              <w:rPr>
                <w:noProof/>
                <w:webHidden/>
              </w:rPr>
              <w:instrText xml:space="preserve"> PAGEREF _Toc156397936 \h </w:instrText>
            </w:r>
            <w:r w:rsidR="00D73AF3">
              <w:rPr>
                <w:noProof/>
                <w:webHidden/>
              </w:rPr>
            </w:r>
            <w:r w:rsidR="00D73AF3">
              <w:rPr>
                <w:noProof/>
                <w:webHidden/>
              </w:rPr>
              <w:fldChar w:fldCharType="separate"/>
            </w:r>
            <w:r w:rsidR="00D73AF3">
              <w:rPr>
                <w:noProof/>
                <w:webHidden/>
              </w:rPr>
              <w:t>7</w:t>
            </w:r>
            <w:r w:rsidR="00D73AF3">
              <w:rPr>
                <w:noProof/>
                <w:webHidden/>
              </w:rPr>
              <w:fldChar w:fldCharType="end"/>
            </w:r>
          </w:hyperlink>
        </w:p>
        <w:p w14:paraId="0DDA1737" w14:textId="74C2F10D" w:rsidR="00D73AF3" w:rsidRDefault="00E1540C">
          <w:pPr>
            <w:pStyle w:val="TOC3"/>
            <w:tabs>
              <w:tab w:val="left" w:pos="1320"/>
              <w:tab w:val="right" w:leader="dot" w:pos="9350"/>
            </w:tabs>
            <w:rPr>
              <w:rFonts w:asciiTheme="minorHAnsi" w:eastAsiaTheme="minorEastAsia" w:hAnsiTheme="minorHAnsi" w:cstheme="minorBidi"/>
              <w:noProof/>
              <w:color w:val="auto"/>
              <w:spacing w:val="0"/>
              <w:sz w:val="22"/>
              <w:szCs w:val="22"/>
              <w:lang w:val="es-DO" w:eastAsia="es-DO"/>
            </w:rPr>
          </w:pPr>
          <w:hyperlink w:anchor="_Toc156397937" w:history="1">
            <w:r w:rsidR="00D73AF3" w:rsidRPr="0021213F">
              <w:rPr>
                <w:rStyle w:val="Hyperlink"/>
                <w:bCs/>
                <w:noProof/>
                <w:lang w:val="es-DO"/>
              </w:rPr>
              <w:t>2.1.2</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bCs/>
                <w:noProof/>
                <w:lang w:val="es-DO"/>
              </w:rPr>
              <w:t>Visión</w:t>
            </w:r>
            <w:r w:rsidR="00D73AF3">
              <w:rPr>
                <w:noProof/>
                <w:webHidden/>
              </w:rPr>
              <w:tab/>
            </w:r>
            <w:r w:rsidR="00D73AF3">
              <w:rPr>
                <w:noProof/>
                <w:webHidden/>
              </w:rPr>
              <w:fldChar w:fldCharType="begin"/>
            </w:r>
            <w:r w:rsidR="00D73AF3">
              <w:rPr>
                <w:noProof/>
                <w:webHidden/>
              </w:rPr>
              <w:instrText xml:space="preserve"> PAGEREF _Toc156397937 \h </w:instrText>
            </w:r>
            <w:r w:rsidR="00D73AF3">
              <w:rPr>
                <w:noProof/>
                <w:webHidden/>
              </w:rPr>
            </w:r>
            <w:r w:rsidR="00D73AF3">
              <w:rPr>
                <w:noProof/>
                <w:webHidden/>
              </w:rPr>
              <w:fldChar w:fldCharType="separate"/>
            </w:r>
            <w:r w:rsidR="00D73AF3">
              <w:rPr>
                <w:noProof/>
                <w:webHidden/>
              </w:rPr>
              <w:t>7</w:t>
            </w:r>
            <w:r w:rsidR="00D73AF3">
              <w:rPr>
                <w:noProof/>
                <w:webHidden/>
              </w:rPr>
              <w:fldChar w:fldCharType="end"/>
            </w:r>
          </w:hyperlink>
        </w:p>
        <w:p w14:paraId="02B95BE5" w14:textId="3F4C2DAC" w:rsidR="00D73AF3" w:rsidRDefault="00E1540C">
          <w:pPr>
            <w:pStyle w:val="TOC3"/>
            <w:tabs>
              <w:tab w:val="left" w:pos="1320"/>
              <w:tab w:val="right" w:leader="dot" w:pos="9350"/>
            </w:tabs>
            <w:rPr>
              <w:rFonts w:asciiTheme="minorHAnsi" w:eastAsiaTheme="minorEastAsia" w:hAnsiTheme="minorHAnsi" w:cstheme="minorBidi"/>
              <w:noProof/>
              <w:color w:val="auto"/>
              <w:spacing w:val="0"/>
              <w:sz w:val="22"/>
              <w:szCs w:val="22"/>
              <w:lang w:val="es-DO" w:eastAsia="es-DO"/>
            </w:rPr>
          </w:pPr>
          <w:hyperlink w:anchor="_Toc156397938" w:history="1">
            <w:r w:rsidR="00D73AF3" w:rsidRPr="0021213F">
              <w:rPr>
                <w:rStyle w:val="Hyperlink"/>
                <w:bCs/>
                <w:noProof/>
                <w:lang w:val="es-DO"/>
              </w:rPr>
              <w:t>2.1.3</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bCs/>
                <w:noProof/>
                <w:lang w:val="es-DO"/>
              </w:rPr>
              <w:t>Valores</w:t>
            </w:r>
            <w:r w:rsidR="00D73AF3">
              <w:rPr>
                <w:noProof/>
                <w:webHidden/>
              </w:rPr>
              <w:tab/>
            </w:r>
            <w:r w:rsidR="00D73AF3">
              <w:rPr>
                <w:noProof/>
                <w:webHidden/>
              </w:rPr>
              <w:fldChar w:fldCharType="begin"/>
            </w:r>
            <w:r w:rsidR="00D73AF3">
              <w:rPr>
                <w:noProof/>
                <w:webHidden/>
              </w:rPr>
              <w:instrText xml:space="preserve"> PAGEREF _Toc156397938 \h </w:instrText>
            </w:r>
            <w:r w:rsidR="00D73AF3">
              <w:rPr>
                <w:noProof/>
                <w:webHidden/>
              </w:rPr>
            </w:r>
            <w:r w:rsidR="00D73AF3">
              <w:rPr>
                <w:noProof/>
                <w:webHidden/>
              </w:rPr>
              <w:fldChar w:fldCharType="separate"/>
            </w:r>
            <w:r w:rsidR="00D73AF3">
              <w:rPr>
                <w:noProof/>
                <w:webHidden/>
              </w:rPr>
              <w:t>7</w:t>
            </w:r>
            <w:r w:rsidR="00D73AF3">
              <w:rPr>
                <w:noProof/>
                <w:webHidden/>
              </w:rPr>
              <w:fldChar w:fldCharType="end"/>
            </w:r>
          </w:hyperlink>
        </w:p>
        <w:p w14:paraId="1C071B8A" w14:textId="0C2FA8EB"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39" w:history="1">
            <w:r w:rsidR="00D73AF3" w:rsidRPr="0021213F">
              <w:rPr>
                <w:rStyle w:val="Hyperlink"/>
                <w:noProof/>
                <w:lang w:val="es-DO"/>
              </w:rPr>
              <w:t>2.2 Base legal</w:t>
            </w:r>
            <w:r w:rsidR="00D73AF3">
              <w:rPr>
                <w:noProof/>
                <w:webHidden/>
              </w:rPr>
              <w:tab/>
            </w:r>
            <w:r w:rsidR="00D73AF3">
              <w:rPr>
                <w:noProof/>
                <w:webHidden/>
              </w:rPr>
              <w:fldChar w:fldCharType="begin"/>
            </w:r>
            <w:r w:rsidR="00D73AF3">
              <w:rPr>
                <w:noProof/>
                <w:webHidden/>
              </w:rPr>
              <w:instrText xml:space="preserve"> PAGEREF _Toc156397939 \h </w:instrText>
            </w:r>
            <w:r w:rsidR="00D73AF3">
              <w:rPr>
                <w:noProof/>
                <w:webHidden/>
              </w:rPr>
            </w:r>
            <w:r w:rsidR="00D73AF3">
              <w:rPr>
                <w:noProof/>
                <w:webHidden/>
              </w:rPr>
              <w:fldChar w:fldCharType="separate"/>
            </w:r>
            <w:r w:rsidR="00D73AF3">
              <w:rPr>
                <w:noProof/>
                <w:webHidden/>
              </w:rPr>
              <w:t>8</w:t>
            </w:r>
            <w:r w:rsidR="00D73AF3">
              <w:rPr>
                <w:noProof/>
                <w:webHidden/>
              </w:rPr>
              <w:fldChar w:fldCharType="end"/>
            </w:r>
          </w:hyperlink>
        </w:p>
        <w:p w14:paraId="57B82B37" w14:textId="4013BD34"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0" w:history="1">
            <w:r w:rsidR="00D73AF3" w:rsidRPr="0021213F">
              <w:rPr>
                <w:rStyle w:val="Hyperlink"/>
                <w:bCs/>
                <w:noProof/>
                <w:lang w:val="es-DO"/>
              </w:rPr>
              <w:t>2.3 Estructura organizativa</w:t>
            </w:r>
            <w:r w:rsidR="00D73AF3">
              <w:rPr>
                <w:noProof/>
                <w:webHidden/>
              </w:rPr>
              <w:tab/>
            </w:r>
            <w:r w:rsidR="00D73AF3">
              <w:rPr>
                <w:noProof/>
                <w:webHidden/>
              </w:rPr>
              <w:fldChar w:fldCharType="begin"/>
            </w:r>
            <w:r w:rsidR="00D73AF3">
              <w:rPr>
                <w:noProof/>
                <w:webHidden/>
              </w:rPr>
              <w:instrText xml:space="preserve"> PAGEREF _Toc156397940 \h </w:instrText>
            </w:r>
            <w:r w:rsidR="00D73AF3">
              <w:rPr>
                <w:noProof/>
                <w:webHidden/>
              </w:rPr>
            </w:r>
            <w:r w:rsidR="00D73AF3">
              <w:rPr>
                <w:noProof/>
                <w:webHidden/>
              </w:rPr>
              <w:fldChar w:fldCharType="separate"/>
            </w:r>
            <w:r w:rsidR="00D73AF3">
              <w:rPr>
                <w:noProof/>
                <w:webHidden/>
              </w:rPr>
              <w:t>12</w:t>
            </w:r>
            <w:r w:rsidR="00D73AF3">
              <w:rPr>
                <w:noProof/>
                <w:webHidden/>
              </w:rPr>
              <w:fldChar w:fldCharType="end"/>
            </w:r>
          </w:hyperlink>
        </w:p>
        <w:p w14:paraId="4F5EC2A8" w14:textId="35F4A7F4"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1" w:history="1">
            <w:r w:rsidR="00D73AF3" w:rsidRPr="0021213F">
              <w:rPr>
                <w:rStyle w:val="Hyperlink"/>
                <w:noProof/>
                <w:lang w:val="es-DO"/>
              </w:rPr>
              <w:t>2.4 Planificación estratégica institucional</w:t>
            </w:r>
            <w:r w:rsidR="00D73AF3">
              <w:rPr>
                <w:noProof/>
                <w:webHidden/>
              </w:rPr>
              <w:tab/>
            </w:r>
            <w:r w:rsidR="00D73AF3">
              <w:rPr>
                <w:noProof/>
                <w:webHidden/>
              </w:rPr>
              <w:fldChar w:fldCharType="begin"/>
            </w:r>
            <w:r w:rsidR="00D73AF3">
              <w:rPr>
                <w:noProof/>
                <w:webHidden/>
              </w:rPr>
              <w:instrText xml:space="preserve"> PAGEREF _Toc156397941 \h </w:instrText>
            </w:r>
            <w:r w:rsidR="00D73AF3">
              <w:rPr>
                <w:noProof/>
                <w:webHidden/>
              </w:rPr>
            </w:r>
            <w:r w:rsidR="00D73AF3">
              <w:rPr>
                <w:noProof/>
                <w:webHidden/>
              </w:rPr>
              <w:fldChar w:fldCharType="separate"/>
            </w:r>
            <w:r w:rsidR="00D73AF3">
              <w:rPr>
                <w:noProof/>
                <w:webHidden/>
              </w:rPr>
              <w:t>13</w:t>
            </w:r>
            <w:r w:rsidR="00D73AF3">
              <w:rPr>
                <w:noProof/>
                <w:webHidden/>
              </w:rPr>
              <w:fldChar w:fldCharType="end"/>
            </w:r>
          </w:hyperlink>
        </w:p>
        <w:p w14:paraId="015E9388" w14:textId="387134F5" w:rsidR="00D73AF3" w:rsidRDefault="00E1540C">
          <w:pPr>
            <w:pStyle w:val="TO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2" w:history="1">
            <w:r w:rsidR="00D73AF3" w:rsidRPr="0021213F">
              <w:rPr>
                <w:rStyle w:val="Hyperlink"/>
                <w:noProof/>
                <w:lang w:val="es-DO"/>
              </w:rPr>
              <w:t>III. RESULTADOS MISIONALES</w:t>
            </w:r>
            <w:r w:rsidR="00D73AF3">
              <w:rPr>
                <w:noProof/>
                <w:webHidden/>
              </w:rPr>
              <w:tab/>
            </w:r>
            <w:r w:rsidR="00D73AF3">
              <w:rPr>
                <w:noProof/>
                <w:webHidden/>
              </w:rPr>
              <w:fldChar w:fldCharType="begin"/>
            </w:r>
            <w:r w:rsidR="00D73AF3">
              <w:rPr>
                <w:noProof/>
                <w:webHidden/>
              </w:rPr>
              <w:instrText xml:space="preserve"> PAGEREF _Toc156397942 \h </w:instrText>
            </w:r>
            <w:r w:rsidR="00D73AF3">
              <w:rPr>
                <w:noProof/>
                <w:webHidden/>
              </w:rPr>
            </w:r>
            <w:r w:rsidR="00D73AF3">
              <w:rPr>
                <w:noProof/>
                <w:webHidden/>
              </w:rPr>
              <w:fldChar w:fldCharType="separate"/>
            </w:r>
            <w:r w:rsidR="00D73AF3">
              <w:rPr>
                <w:noProof/>
                <w:webHidden/>
              </w:rPr>
              <w:t>15</w:t>
            </w:r>
            <w:r w:rsidR="00D73AF3">
              <w:rPr>
                <w:noProof/>
                <w:webHidden/>
              </w:rPr>
              <w:fldChar w:fldCharType="end"/>
            </w:r>
          </w:hyperlink>
        </w:p>
        <w:p w14:paraId="244E7C7C" w14:textId="0ECD1E4C"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3" w:history="1">
            <w:r w:rsidR="00D73AF3" w:rsidRPr="0021213F">
              <w:rPr>
                <w:rStyle w:val="Hyperlink"/>
                <w:noProof/>
                <w:lang w:val="es-DO"/>
              </w:rPr>
              <w:t>3.1 Información cuantitativa, cualitativa e indicadores de procesos misionales año 2023</w:t>
            </w:r>
            <w:r w:rsidR="00D73AF3">
              <w:rPr>
                <w:noProof/>
                <w:webHidden/>
              </w:rPr>
              <w:tab/>
            </w:r>
            <w:r w:rsidR="00D73AF3">
              <w:rPr>
                <w:noProof/>
                <w:webHidden/>
              </w:rPr>
              <w:fldChar w:fldCharType="begin"/>
            </w:r>
            <w:r w:rsidR="00D73AF3">
              <w:rPr>
                <w:noProof/>
                <w:webHidden/>
              </w:rPr>
              <w:instrText xml:space="preserve"> PAGEREF _Toc156397943 \h </w:instrText>
            </w:r>
            <w:r w:rsidR="00D73AF3">
              <w:rPr>
                <w:noProof/>
                <w:webHidden/>
              </w:rPr>
            </w:r>
            <w:r w:rsidR="00D73AF3">
              <w:rPr>
                <w:noProof/>
                <w:webHidden/>
              </w:rPr>
              <w:fldChar w:fldCharType="separate"/>
            </w:r>
            <w:r w:rsidR="00D73AF3">
              <w:rPr>
                <w:noProof/>
                <w:webHidden/>
              </w:rPr>
              <w:t>15</w:t>
            </w:r>
            <w:r w:rsidR="00D73AF3">
              <w:rPr>
                <w:noProof/>
                <w:webHidden/>
              </w:rPr>
              <w:fldChar w:fldCharType="end"/>
            </w:r>
          </w:hyperlink>
        </w:p>
        <w:p w14:paraId="720A5DBD" w14:textId="44AFFE17"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4" w:history="1">
            <w:r w:rsidR="00D73AF3" w:rsidRPr="0021213F">
              <w:rPr>
                <w:rStyle w:val="Hyperlink"/>
                <w:noProof/>
                <w:lang w:val="es-DO"/>
              </w:rPr>
              <w:t>3.1.1 Actividades para el Fomento y Desarrollo del Sector Lácteo Nacional</w:t>
            </w:r>
            <w:r w:rsidR="00D73AF3">
              <w:rPr>
                <w:noProof/>
                <w:webHidden/>
              </w:rPr>
              <w:tab/>
            </w:r>
            <w:r w:rsidR="00D73AF3">
              <w:rPr>
                <w:noProof/>
                <w:webHidden/>
              </w:rPr>
              <w:fldChar w:fldCharType="begin"/>
            </w:r>
            <w:r w:rsidR="00D73AF3">
              <w:rPr>
                <w:noProof/>
                <w:webHidden/>
              </w:rPr>
              <w:instrText xml:space="preserve"> PAGEREF _Toc156397944 \h </w:instrText>
            </w:r>
            <w:r w:rsidR="00D73AF3">
              <w:rPr>
                <w:noProof/>
                <w:webHidden/>
              </w:rPr>
            </w:r>
            <w:r w:rsidR="00D73AF3">
              <w:rPr>
                <w:noProof/>
                <w:webHidden/>
              </w:rPr>
              <w:fldChar w:fldCharType="separate"/>
            </w:r>
            <w:r w:rsidR="00D73AF3">
              <w:rPr>
                <w:noProof/>
                <w:webHidden/>
              </w:rPr>
              <w:t>15</w:t>
            </w:r>
            <w:r w:rsidR="00D73AF3">
              <w:rPr>
                <w:noProof/>
                <w:webHidden/>
              </w:rPr>
              <w:fldChar w:fldCharType="end"/>
            </w:r>
          </w:hyperlink>
        </w:p>
        <w:p w14:paraId="12BB05F3" w14:textId="728BCF3F"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5" w:history="1">
            <w:r w:rsidR="00D73AF3" w:rsidRPr="0021213F">
              <w:rPr>
                <w:rStyle w:val="Hyperlink"/>
                <w:noProof/>
                <w:lang w:val="es-DO"/>
              </w:rPr>
              <w:t>3.1.2 Actividades para la Reglamentación del Sector lácteo y el Monitoreo de Calidad de la Leche de origen nacional</w:t>
            </w:r>
            <w:r w:rsidR="00D73AF3">
              <w:rPr>
                <w:noProof/>
                <w:webHidden/>
              </w:rPr>
              <w:tab/>
            </w:r>
            <w:r w:rsidR="00D73AF3">
              <w:rPr>
                <w:noProof/>
                <w:webHidden/>
              </w:rPr>
              <w:fldChar w:fldCharType="begin"/>
            </w:r>
            <w:r w:rsidR="00D73AF3">
              <w:rPr>
                <w:noProof/>
                <w:webHidden/>
              </w:rPr>
              <w:instrText xml:space="preserve"> PAGEREF _Toc156397945 \h </w:instrText>
            </w:r>
            <w:r w:rsidR="00D73AF3">
              <w:rPr>
                <w:noProof/>
                <w:webHidden/>
              </w:rPr>
            </w:r>
            <w:r w:rsidR="00D73AF3">
              <w:rPr>
                <w:noProof/>
                <w:webHidden/>
              </w:rPr>
              <w:fldChar w:fldCharType="separate"/>
            </w:r>
            <w:r w:rsidR="00D73AF3">
              <w:rPr>
                <w:noProof/>
                <w:webHidden/>
              </w:rPr>
              <w:t>17</w:t>
            </w:r>
            <w:r w:rsidR="00D73AF3">
              <w:rPr>
                <w:noProof/>
                <w:webHidden/>
              </w:rPr>
              <w:fldChar w:fldCharType="end"/>
            </w:r>
          </w:hyperlink>
        </w:p>
        <w:p w14:paraId="2BDFF4E6" w14:textId="761B752A"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6" w:history="1">
            <w:r w:rsidR="00D73AF3" w:rsidRPr="0021213F">
              <w:rPr>
                <w:rStyle w:val="Hyperlink"/>
                <w:bCs/>
                <w:noProof/>
                <w:lang w:val="es-DO"/>
              </w:rPr>
              <w:t>3.1.3 Actividades para el Fortalecimiento Institucional</w:t>
            </w:r>
            <w:r w:rsidR="00D73AF3">
              <w:rPr>
                <w:noProof/>
                <w:webHidden/>
              </w:rPr>
              <w:tab/>
            </w:r>
            <w:r w:rsidR="00D73AF3">
              <w:rPr>
                <w:noProof/>
                <w:webHidden/>
              </w:rPr>
              <w:fldChar w:fldCharType="begin"/>
            </w:r>
            <w:r w:rsidR="00D73AF3">
              <w:rPr>
                <w:noProof/>
                <w:webHidden/>
              </w:rPr>
              <w:instrText xml:space="preserve"> PAGEREF _Toc156397946 \h </w:instrText>
            </w:r>
            <w:r w:rsidR="00D73AF3">
              <w:rPr>
                <w:noProof/>
                <w:webHidden/>
              </w:rPr>
            </w:r>
            <w:r w:rsidR="00D73AF3">
              <w:rPr>
                <w:noProof/>
                <w:webHidden/>
              </w:rPr>
              <w:fldChar w:fldCharType="separate"/>
            </w:r>
            <w:r w:rsidR="00D73AF3">
              <w:rPr>
                <w:noProof/>
                <w:webHidden/>
              </w:rPr>
              <w:t>18</w:t>
            </w:r>
            <w:r w:rsidR="00D73AF3">
              <w:rPr>
                <w:noProof/>
                <w:webHidden/>
              </w:rPr>
              <w:fldChar w:fldCharType="end"/>
            </w:r>
          </w:hyperlink>
        </w:p>
        <w:p w14:paraId="49C2E92E" w14:textId="6A83FB88"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7" w:history="1">
            <w:r w:rsidR="00D73AF3" w:rsidRPr="0021213F">
              <w:rPr>
                <w:rStyle w:val="Hyperlink"/>
                <w:bCs/>
                <w:noProof/>
                <w:lang w:val="es-DO"/>
              </w:rPr>
              <w:t>3.1.4 Resoluciones aprobadas por el Consejo Directivo y Acuerdos Interinstitucionales firmados</w:t>
            </w:r>
            <w:r w:rsidR="00D73AF3">
              <w:rPr>
                <w:noProof/>
                <w:webHidden/>
              </w:rPr>
              <w:tab/>
            </w:r>
            <w:r w:rsidR="00D73AF3">
              <w:rPr>
                <w:noProof/>
                <w:webHidden/>
              </w:rPr>
              <w:fldChar w:fldCharType="begin"/>
            </w:r>
            <w:r w:rsidR="00D73AF3">
              <w:rPr>
                <w:noProof/>
                <w:webHidden/>
              </w:rPr>
              <w:instrText xml:space="preserve"> PAGEREF _Toc156397947 \h </w:instrText>
            </w:r>
            <w:r w:rsidR="00D73AF3">
              <w:rPr>
                <w:noProof/>
                <w:webHidden/>
              </w:rPr>
            </w:r>
            <w:r w:rsidR="00D73AF3">
              <w:rPr>
                <w:noProof/>
                <w:webHidden/>
              </w:rPr>
              <w:fldChar w:fldCharType="separate"/>
            </w:r>
            <w:r w:rsidR="00D73AF3">
              <w:rPr>
                <w:noProof/>
                <w:webHidden/>
              </w:rPr>
              <w:t>20</w:t>
            </w:r>
            <w:r w:rsidR="00D73AF3">
              <w:rPr>
                <w:noProof/>
                <w:webHidden/>
              </w:rPr>
              <w:fldChar w:fldCharType="end"/>
            </w:r>
          </w:hyperlink>
        </w:p>
        <w:p w14:paraId="55786A71" w14:textId="0B6E45F6"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8" w:history="1">
            <w:r w:rsidR="00D73AF3" w:rsidRPr="0021213F">
              <w:rPr>
                <w:rStyle w:val="Hyperlink"/>
                <w:bCs/>
                <w:noProof/>
                <w:lang w:val="es-DO"/>
              </w:rPr>
              <w:t>3.1.5 Acuerdos Interinstitucionales firmados en el periodo enero – junio 2023</w:t>
            </w:r>
            <w:r w:rsidR="00D73AF3">
              <w:rPr>
                <w:noProof/>
                <w:webHidden/>
              </w:rPr>
              <w:tab/>
            </w:r>
            <w:r w:rsidR="00D73AF3">
              <w:rPr>
                <w:noProof/>
                <w:webHidden/>
              </w:rPr>
              <w:fldChar w:fldCharType="begin"/>
            </w:r>
            <w:r w:rsidR="00D73AF3">
              <w:rPr>
                <w:noProof/>
                <w:webHidden/>
              </w:rPr>
              <w:instrText xml:space="preserve"> PAGEREF _Toc156397948 \h </w:instrText>
            </w:r>
            <w:r w:rsidR="00D73AF3">
              <w:rPr>
                <w:noProof/>
                <w:webHidden/>
              </w:rPr>
            </w:r>
            <w:r w:rsidR="00D73AF3">
              <w:rPr>
                <w:noProof/>
                <w:webHidden/>
              </w:rPr>
              <w:fldChar w:fldCharType="separate"/>
            </w:r>
            <w:r w:rsidR="00D73AF3">
              <w:rPr>
                <w:noProof/>
                <w:webHidden/>
              </w:rPr>
              <w:t>20</w:t>
            </w:r>
            <w:r w:rsidR="00D73AF3">
              <w:rPr>
                <w:noProof/>
                <w:webHidden/>
              </w:rPr>
              <w:fldChar w:fldCharType="end"/>
            </w:r>
          </w:hyperlink>
        </w:p>
        <w:p w14:paraId="07985E00" w14:textId="6DA4FB8D"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49" w:history="1">
            <w:r w:rsidR="00D73AF3" w:rsidRPr="0021213F">
              <w:rPr>
                <w:rStyle w:val="Hyperlink"/>
                <w:noProof/>
                <w:lang w:val="es-DO"/>
              </w:rPr>
              <w:t>3.1.6 Apoyo a los productores afectados por la sequía y otros fenómenos naturales</w:t>
            </w:r>
            <w:r w:rsidR="00D73AF3">
              <w:rPr>
                <w:noProof/>
                <w:webHidden/>
              </w:rPr>
              <w:tab/>
            </w:r>
            <w:r w:rsidR="00D73AF3">
              <w:rPr>
                <w:noProof/>
                <w:webHidden/>
              </w:rPr>
              <w:fldChar w:fldCharType="begin"/>
            </w:r>
            <w:r w:rsidR="00D73AF3">
              <w:rPr>
                <w:noProof/>
                <w:webHidden/>
              </w:rPr>
              <w:instrText xml:space="preserve"> PAGEREF _Toc156397949 \h </w:instrText>
            </w:r>
            <w:r w:rsidR="00D73AF3">
              <w:rPr>
                <w:noProof/>
                <w:webHidden/>
              </w:rPr>
            </w:r>
            <w:r w:rsidR="00D73AF3">
              <w:rPr>
                <w:noProof/>
                <w:webHidden/>
              </w:rPr>
              <w:fldChar w:fldCharType="separate"/>
            </w:r>
            <w:r w:rsidR="00D73AF3">
              <w:rPr>
                <w:noProof/>
                <w:webHidden/>
              </w:rPr>
              <w:t>20</w:t>
            </w:r>
            <w:r w:rsidR="00D73AF3">
              <w:rPr>
                <w:noProof/>
                <w:webHidden/>
              </w:rPr>
              <w:fldChar w:fldCharType="end"/>
            </w:r>
          </w:hyperlink>
        </w:p>
        <w:p w14:paraId="7B5ADD85" w14:textId="5C20BB57"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0" w:history="1">
            <w:r w:rsidR="00D73AF3" w:rsidRPr="0021213F">
              <w:rPr>
                <w:rStyle w:val="Hyperlink"/>
                <w:noProof/>
                <w:lang w:val="es-DO"/>
              </w:rPr>
              <w:t>3.1.7 Programas y Proyectos Interinstitucionales</w:t>
            </w:r>
            <w:r w:rsidR="00D73AF3">
              <w:rPr>
                <w:noProof/>
                <w:webHidden/>
              </w:rPr>
              <w:tab/>
            </w:r>
            <w:r w:rsidR="00D73AF3">
              <w:rPr>
                <w:noProof/>
                <w:webHidden/>
              </w:rPr>
              <w:fldChar w:fldCharType="begin"/>
            </w:r>
            <w:r w:rsidR="00D73AF3">
              <w:rPr>
                <w:noProof/>
                <w:webHidden/>
              </w:rPr>
              <w:instrText xml:space="preserve"> PAGEREF _Toc156397950 \h </w:instrText>
            </w:r>
            <w:r w:rsidR="00D73AF3">
              <w:rPr>
                <w:noProof/>
                <w:webHidden/>
              </w:rPr>
            </w:r>
            <w:r w:rsidR="00D73AF3">
              <w:rPr>
                <w:noProof/>
                <w:webHidden/>
              </w:rPr>
              <w:fldChar w:fldCharType="separate"/>
            </w:r>
            <w:r w:rsidR="00D73AF3">
              <w:rPr>
                <w:noProof/>
                <w:webHidden/>
              </w:rPr>
              <w:t>21</w:t>
            </w:r>
            <w:r w:rsidR="00D73AF3">
              <w:rPr>
                <w:noProof/>
                <w:webHidden/>
              </w:rPr>
              <w:fldChar w:fldCharType="end"/>
            </w:r>
          </w:hyperlink>
        </w:p>
        <w:p w14:paraId="67F12802" w14:textId="01EA5EEB" w:rsidR="00D73AF3" w:rsidRDefault="00E1540C">
          <w:pPr>
            <w:pStyle w:val="TO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1" w:history="1">
            <w:r w:rsidR="00D73AF3" w:rsidRPr="0021213F">
              <w:rPr>
                <w:rStyle w:val="Hyperlink"/>
                <w:noProof/>
                <w:lang w:val="es-DO"/>
              </w:rPr>
              <w:t>IV. RESULTADOS DE LAS ÁREAS TRANSVERSALES Y DE APOYO</w:t>
            </w:r>
            <w:r w:rsidR="00D73AF3">
              <w:rPr>
                <w:noProof/>
                <w:webHidden/>
              </w:rPr>
              <w:tab/>
            </w:r>
            <w:r w:rsidR="00D73AF3">
              <w:rPr>
                <w:noProof/>
                <w:webHidden/>
              </w:rPr>
              <w:fldChar w:fldCharType="begin"/>
            </w:r>
            <w:r w:rsidR="00D73AF3">
              <w:rPr>
                <w:noProof/>
                <w:webHidden/>
              </w:rPr>
              <w:instrText xml:space="preserve"> PAGEREF _Toc156397951 \h </w:instrText>
            </w:r>
            <w:r w:rsidR="00D73AF3">
              <w:rPr>
                <w:noProof/>
                <w:webHidden/>
              </w:rPr>
            </w:r>
            <w:r w:rsidR="00D73AF3">
              <w:rPr>
                <w:noProof/>
                <w:webHidden/>
              </w:rPr>
              <w:fldChar w:fldCharType="separate"/>
            </w:r>
            <w:r w:rsidR="00D73AF3">
              <w:rPr>
                <w:noProof/>
                <w:webHidden/>
              </w:rPr>
              <w:t>27</w:t>
            </w:r>
            <w:r w:rsidR="00D73AF3">
              <w:rPr>
                <w:noProof/>
                <w:webHidden/>
              </w:rPr>
              <w:fldChar w:fldCharType="end"/>
            </w:r>
          </w:hyperlink>
        </w:p>
        <w:p w14:paraId="2998B5C3" w14:textId="64B76384"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2" w:history="1">
            <w:r w:rsidR="00D73AF3" w:rsidRPr="0021213F">
              <w:rPr>
                <w:rStyle w:val="Hyperlink"/>
                <w:noProof/>
                <w:lang w:val="es-DO"/>
              </w:rPr>
              <w:t>4.1 Logros de la Gestión 2020-2024</w:t>
            </w:r>
            <w:r w:rsidR="00D73AF3">
              <w:rPr>
                <w:noProof/>
                <w:webHidden/>
              </w:rPr>
              <w:tab/>
            </w:r>
            <w:r w:rsidR="00D73AF3">
              <w:rPr>
                <w:noProof/>
                <w:webHidden/>
              </w:rPr>
              <w:fldChar w:fldCharType="begin"/>
            </w:r>
            <w:r w:rsidR="00D73AF3">
              <w:rPr>
                <w:noProof/>
                <w:webHidden/>
              </w:rPr>
              <w:instrText xml:space="preserve"> PAGEREF _Toc156397952 \h </w:instrText>
            </w:r>
            <w:r w:rsidR="00D73AF3">
              <w:rPr>
                <w:noProof/>
                <w:webHidden/>
              </w:rPr>
            </w:r>
            <w:r w:rsidR="00D73AF3">
              <w:rPr>
                <w:noProof/>
                <w:webHidden/>
              </w:rPr>
              <w:fldChar w:fldCharType="separate"/>
            </w:r>
            <w:r w:rsidR="00D73AF3">
              <w:rPr>
                <w:noProof/>
                <w:webHidden/>
              </w:rPr>
              <w:t>27</w:t>
            </w:r>
            <w:r w:rsidR="00D73AF3">
              <w:rPr>
                <w:noProof/>
                <w:webHidden/>
              </w:rPr>
              <w:fldChar w:fldCharType="end"/>
            </w:r>
          </w:hyperlink>
        </w:p>
        <w:p w14:paraId="6281B5EE" w14:textId="0E469548"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3" w:history="1">
            <w:r w:rsidR="00D73AF3" w:rsidRPr="0021213F">
              <w:rPr>
                <w:rStyle w:val="Hyperlink"/>
                <w:noProof/>
                <w:lang w:val="es-DO"/>
              </w:rPr>
              <w:t>4.1.1 Logros Acumulados de la Gestión 2020-2024</w:t>
            </w:r>
            <w:r w:rsidR="00D73AF3">
              <w:rPr>
                <w:noProof/>
                <w:webHidden/>
              </w:rPr>
              <w:tab/>
            </w:r>
            <w:r w:rsidR="00D73AF3">
              <w:rPr>
                <w:noProof/>
                <w:webHidden/>
              </w:rPr>
              <w:fldChar w:fldCharType="begin"/>
            </w:r>
            <w:r w:rsidR="00D73AF3">
              <w:rPr>
                <w:noProof/>
                <w:webHidden/>
              </w:rPr>
              <w:instrText xml:space="preserve"> PAGEREF _Toc156397953 \h </w:instrText>
            </w:r>
            <w:r w:rsidR="00D73AF3">
              <w:rPr>
                <w:noProof/>
                <w:webHidden/>
              </w:rPr>
            </w:r>
            <w:r w:rsidR="00D73AF3">
              <w:rPr>
                <w:noProof/>
                <w:webHidden/>
              </w:rPr>
              <w:fldChar w:fldCharType="separate"/>
            </w:r>
            <w:r w:rsidR="00D73AF3">
              <w:rPr>
                <w:noProof/>
                <w:webHidden/>
              </w:rPr>
              <w:t>27</w:t>
            </w:r>
            <w:r w:rsidR="00D73AF3">
              <w:rPr>
                <w:noProof/>
                <w:webHidden/>
              </w:rPr>
              <w:fldChar w:fldCharType="end"/>
            </w:r>
          </w:hyperlink>
        </w:p>
        <w:p w14:paraId="252D5F3A" w14:textId="08670737"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4" w:history="1">
            <w:r w:rsidR="00D73AF3" w:rsidRPr="0021213F">
              <w:rPr>
                <w:rStyle w:val="Hyperlink"/>
                <w:noProof/>
                <w:lang w:val="es-DO"/>
              </w:rPr>
              <w:t>4.1.1.3  Programas y Proyectos Interinstitucionales</w:t>
            </w:r>
            <w:r w:rsidR="00D73AF3">
              <w:rPr>
                <w:noProof/>
                <w:webHidden/>
              </w:rPr>
              <w:tab/>
            </w:r>
            <w:r w:rsidR="00D73AF3">
              <w:rPr>
                <w:noProof/>
                <w:webHidden/>
              </w:rPr>
              <w:fldChar w:fldCharType="begin"/>
            </w:r>
            <w:r w:rsidR="00D73AF3">
              <w:rPr>
                <w:noProof/>
                <w:webHidden/>
              </w:rPr>
              <w:instrText xml:space="preserve"> PAGEREF _Toc156397954 \h </w:instrText>
            </w:r>
            <w:r w:rsidR="00D73AF3">
              <w:rPr>
                <w:noProof/>
                <w:webHidden/>
              </w:rPr>
            </w:r>
            <w:r w:rsidR="00D73AF3">
              <w:rPr>
                <w:noProof/>
                <w:webHidden/>
              </w:rPr>
              <w:fldChar w:fldCharType="separate"/>
            </w:r>
            <w:r w:rsidR="00D73AF3">
              <w:rPr>
                <w:noProof/>
                <w:webHidden/>
              </w:rPr>
              <w:t>30</w:t>
            </w:r>
            <w:r w:rsidR="00D73AF3">
              <w:rPr>
                <w:noProof/>
                <w:webHidden/>
              </w:rPr>
              <w:fldChar w:fldCharType="end"/>
            </w:r>
          </w:hyperlink>
        </w:p>
        <w:p w14:paraId="58AAFFE6" w14:textId="1E9877A3"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5" w:history="1">
            <w:r w:rsidR="00D73AF3" w:rsidRPr="0021213F">
              <w:rPr>
                <w:rStyle w:val="Hyperlink"/>
                <w:noProof/>
                <w:lang w:val="es-DO"/>
              </w:rPr>
              <w:t>4.2 Desempeño administrativo y financiero 2023</w:t>
            </w:r>
            <w:r w:rsidR="00D73AF3">
              <w:rPr>
                <w:noProof/>
                <w:webHidden/>
              </w:rPr>
              <w:tab/>
            </w:r>
            <w:r w:rsidR="00D73AF3">
              <w:rPr>
                <w:noProof/>
                <w:webHidden/>
              </w:rPr>
              <w:fldChar w:fldCharType="begin"/>
            </w:r>
            <w:r w:rsidR="00D73AF3">
              <w:rPr>
                <w:noProof/>
                <w:webHidden/>
              </w:rPr>
              <w:instrText xml:space="preserve"> PAGEREF _Toc156397955 \h </w:instrText>
            </w:r>
            <w:r w:rsidR="00D73AF3">
              <w:rPr>
                <w:noProof/>
                <w:webHidden/>
              </w:rPr>
            </w:r>
            <w:r w:rsidR="00D73AF3">
              <w:rPr>
                <w:noProof/>
                <w:webHidden/>
              </w:rPr>
              <w:fldChar w:fldCharType="separate"/>
            </w:r>
            <w:r w:rsidR="00D73AF3">
              <w:rPr>
                <w:noProof/>
                <w:webHidden/>
              </w:rPr>
              <w:t>33</w:t>
            </w:r>
            <w:r w:rsidR="00D73AF3">
              <w:rPr>
                <w:noProof/>
                <w:webHidden/>
              </w:rPr>
              <w:fldChar w:fldCharType="end"/>
            </w:r>
          </w:hyperlink>
        </w:p>
        <w:p w14:paraId="3327ED80" w14:textId="7FA97A1F"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6" w:history="1">
            <w:r w:rsidR="00D73AF3" w:rsidRPr="0021213F">
              <w:rPr>
                <w:rStyle w:val="Hyperlink"/>
                <w:rFonts w:eastAsia="Calibri"/>
                <w:noProof/>
                <w:lang w:val="es-DO"/>
              </w:rPr>
              <w:t>4.2.1 Monitoreo de la ejecución del gasto</w:t>
            </w:r>
            <w:r w:rsidR="00D73AF3">
              <w:rPr>
                <w:noProof/>
                <w:webHidden/>
              </w:rPr>
              <w:tab/>
            </w:r>
            <w:r w:rsidR="00D73AF3">
              <w:rPr>
                <w:noProof/>
                <w:webHidden/>
              </w:rPr>
              <w:fldChar w:fldCharType="begin"/>
            </w:r>
            <w:r w:rsidR="00D73AF3">
              <w:rPr>
                <w:noProof/>
                <w:webHidden/>
              </w:rPr>
              <w:instrText xml:space="preserve"> PAGEREF _Toc156397956 \h </w:instrText>
            </w:r>
            <w:r w:rsidR="00D73AF3">
              <w:rPr>
                <w:noProof/>
                <w:webHidden/>
              </w:rPr>
            </w:r>
            <w:r w:rsidR="00D73AF3">
              <w:rPr>
                <w:noProof/>
                <w:webHidden/>
              </w:rPr>
              <w:fldChar w:fldCharType="separate"/>
            </w:r>
            <w:r w:rsidR="00D73AF3">
              <w:rPr>
                <w:noProof/>
                <w:webHidden/>
              </w:rPr>
              <w:t>33</w:t>
            </w:r>
            <w:r w:rsidR="00D73AF3">
              <w:rPr>
                <w:noProof/>
                <w:webHidden/>
              </w:rPr>
              <w:fldChar w:fldCharType="end"/>
            </w:r>
          </w:hyperlink>
        </w:p>
        <w:p w14:paraId="1DCF2443" w14:textId="12032B87"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7" w:history="1">
            <w:r w:rsidR="00D73AF3" w:rsidRPr="0021213F">
              <w:rPr>
                <w:rStyle w:val="Hyperlink"/>
                <w:rFonts w:eastAsia="Calibri"/>
                <w:noProof/>
                <w:lang w:val="es-DO"/>
              </w:rPr>
              <w:t>4.2.2 Cuentas por Pagar</w:t>
            </w:r>
            <w:r w:rsidR="00D73AF3">
              <w:rPr>
                <w:noProof/>
                <w:webHidden/>
              </w:rPr>
              <w:tab/>
            </w:r>
            <w:r w:rsidR="00D73AF3">
              <w:rPr>
                <w:noProof/>
                <w:webHidden/>
              </w:rPr>
              <w:fldChar w:fldCharType="begin"/>
            </w:r>
            <w:r w:rsidR="00D73AF3">
              <w:rPr>
                <w:noProof/>
                <w:webHidden/>
              </w:rPr>
              <w:instrText xml:space="preserve"> PAGEREF _Toc156397957 \h </w:instrText>
            </w:r>
            <w:r w:rsidR="00D73AF3">
              <w:rPr>
                <w:noProof/>
                <w:webHidden/>
              </w:rPr>
            </w:r>
            <w:r w:rsidR="00D73AF3">
              <w:rPr>
                <w:noProof/>
                <w:webHidden/>
              </w:rPr>
              <w:fldChar w:fldCharType="separate"/>
            </w:r>
            <w:r w:rsidR="00D73AF3">
              <w:rPr>
                <w:noProof/>
                <w:webHidden/>
              </w:rPr>
              <w:t>35</w:t>
            </w:r>
            <w:r w:rsidR="00D73AF3">
              <w:rPr>
                <w:noProof/>
                <w:webHidden/>
              </w:rPr>
              <w:fldChar w:fldCharType="end"/>
            </w:r>
          </w:hyperlink>
        </w:p>
        <w:p w14:paraId="2EAEF33C" w14:textId="65264B91"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8" w:history="1">
            <w:r w:rsidR="00D73AF3" w:rsidRPr="0021213F">
              <w:rPr>
                <w:rStyle w:val="Hyperlink"/>
                <w:rFonts w:eastAsia="Calibri"/>
                <w:noProof/>
                <w:lang w:val="es-DO"/>
              </w:rPr>
              <w:t>4.2.3 Cuentas por Cobrar</w:t>
            </w:r>
            <w:r w:rsidR="00D73AF3">
              <w:rPr>
                <w:noProof/>
                <w:webHidden/>
              </w:rPr>
              <w:tab/>
            </w:r>
            <w:r w:rsidR="00D73AF3">
              <w:rPr>
                <w:noProof/>
                <w:webHidden/>
              </w:rPr>
              <w:fldChar w:fldCharType="begin"/>
            </w:r>
            <w:r w:rsidR="00D73AF3">
              <w:rPr>
                <w:noProof/>
                <w:webHidden/>
              </w:rPr>
              <w:instrText xml:space="preserve"> PAGEREF _Toc156397958 \h </w:instrText>
            </w:r>
            <w:r w:rsidR="00D73AF3">
              <w:rPr>
                <w:noProof/>
                <w:webHidden/>
              </w:rPr>
            </w:r>
            <w:r w:rsidR="00D73AF3">
              <w:rPr>
                <w:noProof/>
                <w:webHidden/>
              </w:rPr>
              <w:fldChar w:fldCharType="separate"/>
            </w:r>
            <w:r w:rsidR="00D73AF3">
              <w:rPr>
                <w:noProof/>
                <w:webHidden/>
              </w:rPr>
              <w:t>36</w:t>
            </w:r>
            <w:r w:rsidR="00D73AF3">
              <w:rPr>
                <w:noProof/>
                <w:webHidden/>
              </w:rPr>
              <w:fldChar w:fldCharType="end"/>
            </w:r>
          </w:hyperlink>
        </w:p>
        <w:p w14:paraId="08B616EC" w14:textId="20BE6CB4"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59" w:history="1">
            <w:r w:rsidR="00D73AF3" w:rsidRPr="0021213F">
              <w:rPr>
                <w:rStyle w:val="Hyperlink"/>
                <w:noProof/>
                <w:lang w:val="es-DO"/>
              </w:rPr>
              <w:t>4.3 Desempeño de los Recursos Humanos</w:t>
            </w:r>
            <w:r w:rsidR="00D73AF3">
              <w:rPr>
                <w:noProof/>
                <w:webHidden/>
              </w:rPr>
              <w:tab/>
            </w:r>
            <w:r w:rsidR="00D73AF3">
              <w:rPr>
                <w:noProof/>
                <w:webHidden/>
              </w:rPr>
              <w:fldChar w:fldCharType="begin"/>
            </w:r>
            <w:r w:rsidR="00D73AF3">
              <w:rPr>
                <w:noProof/>
                <w:webHidden/>
              </w:rPr>
              <w:instrText xml:space="preserve"> PAGEREF _Toc156397959 \h </w:instrText>
            </w:r>
            <w:r w:rsidR="00D73AF3">
              <w:rPr>
                <w:noProof/>
                <w:webHidden/>
              </w:rPr>
            </w:r>
            <w:r w:rsidR="00D73AF3">
              <w:rPr>
                <w:noProof/>
                <w:webHidden/>
              </w:rPr>
              <w:fldChar w:fldCharType="separate"/>
            </w:r>
            <w:r w:rsidR="00D73AF3">
              <w:rPr>
                <w:noProof/>
                <w:webHidden/>
              </w:rPr>
              <w:t>37</w:t>
            </w:r>
            <w:r w:rsidR="00D73AF3">
              <w:rPr>
                <w:noProof/>
                <w:webHidden/>
              </w:rPr>
              <w:fldChar w:fldCharType="end"/>
            </w:r>
          </w:hyperlink>
        </w:p>
        <w:p w14:paraId="4C9A1235" w14:textId="43E4AA3E"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0" w:history="1">
            <w:r w:rsidR="00D73AF3" w:rsidRPr="0021213F">
              <w:rPr>
                <w:rStyle w:val="Hyperlink"/>
                <w:rFonts w:eastAsia="Calibri"/>
                <w:noProof/>
                <w:lang w:val="es-DO"/>
              </w:rPr>
              <w:t>4.3.1 Comportamiento de los subsistemas de recursos humanos</w:t>
            </w:r>
            <w:r w:rsidR="00D73AF3">
              <w:rPr>
                <w:noProof/>
                <w:webHidden/>
              </w:rPr>
              <w:tab/>
            </w:r>
            <w:r w:rsidR="00D73AF3">
              <w:rPr>
                <w:noProof/>
                <w:webHidden/>
              </w:rPr>
              <w:fldChar w:fldCharType="begin"/>
            </w:r>
            <w:r w:rsidR="00D73AF3">
              <w:rPr>
                <w:noProof/>
                <w:webHidden/>
              </w:rPr>
              <w:instrText xml:space="preserve"> PAGEREF _Toc156397960 \h </w:instrText>
            </w:r>
            <w:r w:rsidR="00D73AF3">
              <w:rPr>
                <w:noProof/>
                <w:webHidden/>
              </w:rPr>
            </w:r>
            <w:r w:rsidR="00D73AF3">
              <w:rPr>
                <w:noProof/>
                <w:webHidden/>
              </w:rPr>
              <w:fldChar w:fldCharType="separate"/>
            </w:r>
            <w:r w:rsidR="00D73AF3">
              <w:rPr>
                <w:noProof/>
                <w:webHidden/>
              </w:rPr>
              <w:t>37</w:t>
            </w:r>
            <w:r w:rsidR="00D73AF3">
              <w:rPr>
                <w:noProof/>
                <w:webHidden/>
              </w:rPr>
              <w:fldChar w:fldCharType="end"/>
            </w:r>
          </w:hyperlink>
        </w:p>
        <w:p w14:paraId="4DB9571E" w14:textId="71720C43"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1" w:history="1">
            <w:r w:rsidR="00D73AF3" w:rsidRPr="0021213F">
              <w:rPr>
                <w:rStyle w:val="Hyperlink"/>
                <w:rFonts w:eastAsia="Calibri"/>
                <w:noProof/>
                <w:lang w:val="es-DO"/>
              </w:rPr>
              <w:t>4.3.2 Promedio de desempeño de los colaboradores por grupo ocupacional</w:t>
            </w:r>
            <w:r w:rsidR="00D73AF3">
              <w:rPr>
                <w:noProof/>
                <w:webHidden/>
              </w:rPr>
              <w:tab/>
            </w:r>
            <w:r w:rsidR="00D73AF3">
              <w:rPr>
                <w:noProof/>
                <w:webHidden/>
              </w:rPr>
              <w:fldChar w:fldCharType="begin"/>
            </w:r>
            <w:r w:rsidR="00D73AF3">
              <w:rPr>
                <w:noProof/>
                <w:webHidden/>
              </w:rPr>
              <w:instrText xml:space="preserve"> PAGEREF _Toc156397961 \h </w:instrText>
            </w:r>
            <w:r w:rsidR="00D73AF3">
              <w:rPr>
                <w:noProof/>
                <w:webHidden/>
              </w:rPr>
            </w:r>
            <w:r w:rsidR="00D73AF3">
              <w:rPr>
                <w:noProof/>
                <w:webHidden/>
              </w:rPr>
              <w:fldChar w:fldCharType="separate"/>
            </w:r>
            <w:r w:rsidR="00D73AF3">
              <w:rPr>
                <w:noProof/>
                <w:webHidden/>
              </w:rPr>
              <w:t>39</w:t>
            </w:r>
            <w:r w:rsidR="00D73AF3">
              <w:rPr>
                <w:noProof/>
                <w:webHidden/>
              </w:rPr>
              <w:fldChar w:fldCharType="end"/>
            </w:r>
          </w:hyperlink>
        </w:p>
        <w:p w14:paraId="5A4FE7E6" w14:textId="1B157053"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2" w:history="1">
            <w:r w:rsidR="00D73AF3" w:rsidRPr="0021213F">
              <w:rPr>
                <w:rStyle w:val="Hyperlink"/>
                <w:rFonts w:eastAsia="Calibri"/>
                <w:bCs/>
                <w:noProof/>
                <w:lang w:val="es-DO"/>
              </w:rPr>
              <w:t>4.3.3 Información cantidad de colaboradores masculinos (M) y femeninos (F) por grupo ocupacional:</w:t>
            </w:r>
            <w:r w:rsidR="00D73AF3">
              <w:rPr>
                <w:noProof/>
                <w:webHidden/>
              </w:rPr>
              <w:tab/>
            </w:r>
            <w:r w:rsidR="00D73AF3">
              <w:rPr>
                <w:noProof/>
                <w:webHidden/>
              </w:rPr>
              <w:fldChar w:fldCharType="begin"/>
            </w:r>
            <w:r w:rsidR="00D73AF3">
              <w:rPr>
                <w:noProof/>
                <w:webHidden/>
              </w:rPr>
              <w:instrText xml:space="preserve"> PAGEREF _Toc156397962 \h </w:instrText>
            </w:r>
            <w:r w:rsidR="00D73AF3">
              <w:rPr>
                <w:noProof/>
                <w:webHidden/>
              </w:rPr>
            </w:r>
            <w:r w:rsidR="00D73AF3">
              <w:rPr>
                <w:noProof/>
                <w:webHidden/>
              </w:rPr>
              <w:fldChar w:fldCharType="separate"/>
            </w:r>
            <w:r w:rsidR="00D73AF3">
              <w:rPr>
                <w:noProof/>
                <w:webHidden/>
              </w:rPr>
              <w:t>40</w:t>
            </w:r>
            <w:r w:rsidR="00D73AF3">
              <w:rPr>
                <w:noProof/>
                <w:webHidden/>
              </w:rPr>
              <w:fldChar w:fldCharType="end"/>
            </w:r>
          </w:hyperlink>
        </w:p>
        <w:p w14:paraId="46803FC4" w14:textId="33BDAC85"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3" w:history="1">
            <w:r w:rsidR="00D73AF3" w:rsidRPr="0021213F">
              <w:rPr>
                <w:rStyle w:val="Hyperlink"/>
                <w:rFonts w:eastAsia="Calibri"/>
                <w:bCs/>
                <w:noProof/>
                <w:lang w:val="es-DO"/>
              </w:rPr>
              <w:t>4.3.4 Resultado de estudios sobre equidad salarial entre hombres y mujeres, por grupo ocupacional</w:t>
            </w:r>
            <w:r w:rsidR="00D73AF3">
              <w:rPr>
                <w:noProof/>
                <w:webHidden/>
              </w:rPr>
              <w:tab/>
            </w:r>
            <w:r w:rsidR="00D73AF3">
              <w:rPr>
                <w:noProof/>
                <w:webHidden/>
              </w:rPr>
              <w:fldChar w:fldCharType="begin"/>
            </w:r>
            <w:r w:rsidR="00D73AF3">
              <w:rPr>
                <w:noProof/>
                <w:webHidden/>
              </w:rPr>
              <w:instrText xml:space="preserve"> PAGEREF _Toc156397963 \h </w:instrText>
            </w:r>
            <w:r w:rsidR="00D73AF3">
              <w:rPr>
                <w:noProof/>
                <w:webHidden/>
              </w:rPr>
            </w:r>
            <w:r w:rsidR="00D73AF3">
              <w:rPr>
                <w:noProof/>
                <w:webHidden/>
              </w:rPr>
              <w:fldChar w:fldCharType="separate"/>
            </w:r>
            <w:r w:rsidR="00D73AF3">
              <w:rPr>
                <w:noProof/>
                <w:webHidden/>
              </w:rPr>
              <w:t>40</w:t>
            </w:r>
            <w:r w:rsidR="00D73AF3">
              <w:rPr>
                <w:noProof/>
                <w:webHidden/>
              </w:rPr>
              <w:fldChar w:fldCharType="end"/>
            </w:r>
          </w:hyperlink>
        </w:p>
        <w:p w14:paraId="411B1A8B" w14:textId="282BB0A3"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4" w:history="1">
            <w:r w:rsidR="00D73AF3" w:rsidRPr="0021213F">
              <w:rPr>
                <w:rStyle w:val="Hyperlink"/>
                <w:rFonts w:eastAsia="Calibri"/>
                <w:noProof/>
                <w:lang w:val="es-DO"/>
              </w:rPr>
              <w:t>4.4.1 Procesos trabajados por la unidad jurídica</w:t>
            </w:r>
            <w:r w:rsidR="00D73AF3">
              <w:rPr>
                <w:noProof/>
                <w:webHidden/>
              </w:rPr>
              <w:tab/>
            </w:r>
            <w:r w:rsidR="00D73AF3">
              <w:rPr>
                <w:noProof/>
                <w:webHidden/>
              </w:rPr>
              <w:fldChar w:fldCharType="begin"/>
            </w:r>
            <w:r w:rsidR="00D73AF3">
              <w:rPr>
                <w:noProof/>
                <w:webHidden/>
              </w:rPr>
              <w:instrText xml:space="preserve"> PAGEREF _Toc156397964 \h </w:instrText>
            </w:r>
            <w:r w:rsidR="00D73AF3">
              <w:rPr>
                <w:noProof/>
                <w:webHidden/>
              </w:rPr>
            </w:r>
            <w:r w:rsidR="00D73AF3">
              <w:rPr>
                <w:noProof/>
                <w:webHidden/>
              </w:rPr>
              <w:fldChar w:fldCharType="separate"/>
            </w:r>
            <w:r w:rsidR="00D73AF3">
              <w:rPr>
                <w:noProof/>
                <w:webHidden/>
              </w:rPr>
              <w:t>41</w:t>
            </w:r>
            <w:r w:rsidR="00D73AF3">
              <w:rPr>
                <w:noProof/>
                <w:webHidden/>
              </w:rPr>
              <w:fldChar w:fldCharType="end"/>
            </w:r>
          </w:hyperlink>
        </w:p>
        <w:p w14:paraId="47D62641" w14:textId="0E8B6399"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5" w:history="1">
            <w:r w:rsidR="00D73AF3" w:rsidRPr="0021213F">
              <w:rPr>
                <w:rStyle w:val="Hyperlink"/>
                <w:rFonts w:eastAsia="Calibri"/>
                <w:noProof/>
                <w:lang w:val="es-DO"/>
              </w:rPr>
              <w:t>4.4.2 Contratos certificados por la Contraloría General de la República Dominicana:</w:t>
            </w:r>
            <w:r w:rsidR="00D73AF3">
              <w:rPr>
                <w:noProof/>
                <w:webHidden/>
              </w:rPr>
              <w:tab/>
            </w:r>
            <w:r w:rsidR="00D73AF3">
              <w:rPr>
                <w:noProof/>
                <w:webHidden/>
              </w:rPr>
              <w:fldChar w:fldCharType="begin"/>
            </w:r>
            <w:r w:rsidR="00D73AF3">
              <w:rPr>
                <w:noProof/>
                <w:webHidden/>
              </w:rPr>
              <w:instrText xml:space="preserve"> PAGEREF _Toc156397965 \h </w:instrText>
            </w:r>
            <w:r w:rsidR="00D73AF3">
              <w:rPr>
                <w:noProof/>
                <w:webHidden/>
              </w:rPr>
            </w:r>
            <w:r w:rsidR="00D73AF3">
              <w:rPr>
                <w:noProof/>
                <w:webHidden/>
              </w:rPr>
              <w:fldChar w:fldCharType="separate"/>
            </w:r>
            <w:r w:rsidR="00D73AF3">
              <w:rPr>
                <w:noProof/>
                <w:webHidden/>
              </w:rPr>
              <w:t>41</w:t>
            </w:r>
            <w:r w:rsidR="00D73AF3">
              <w:rPr>
                <w:noProof/>
                <w:webHidden/>
              </w:rPr>
              <w:fldChar w:fldCharType="end"/>
            </w:r>
          </w:hyperlink>
        </w:p>
        <w:p w14:paraId="7D866AB2" w14:textId="1143DDF7"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6" w:history="1">
            <w:r w:rsidR="00D73AF3" w:rsidRPr="0021213F">
              <w:rPr>
                <w:rStyle w:val="Hyperlink"/>
                <w:rFonts w:eastAsia="Calibri"/>
                <w:noProof/>
                <w:lang w:val="es-DO"/>
              </w:rPr>
              <w:t>4.4.3 Procesos de Licitación Pública Nacional doce (12)</w:t>
            </w:r>
            <w:r w:rsidR="00D73AF3">
              <w:rPr>
                <w:noProof/>
                <w:webHidden/>
              </w:rPr>
              <w:tab/>
            </w:r>
            <w:r w:rsidR="00D73AF3">
              <w:rPr>
                <w:noProof/>
                <w:webHidden/>
              </w:rPr>
              <w:fldChar w:fldCharType="begin"/>
            </w:r>
            <w:r w:rsidR="00D73AF3">
              <w:rPr>
                <w:noProof/>
                <w:webHidden/>
              </w:rPr>
              <w:instrText xml:space="preserve"> PAGEREF _Toc156397966 \h </w:instrText>
            </w:r>
            <w:r w:rsidR="00D73AF3">
              <w:rPr>
                <w:noProof/>
                <w:webHidden/>
              </w:rPr>
            </w:r>
            <w:r w:rsidR="00D73AF3">
              <w:rPr>
                <w:noProof/>
                <w:webHidden/>
              </w:rPr>
              <w:fldChar w:fldCharType="separate"/>
            </w:r>
            <w:r w:rsidR="00D73AF3">
              <w:rPr>
                <w:noProof/>
                <w:webHidden/>
              </w:rPr>
              <w:t>42</w:t>
            </w:r>
            <w:r w:rsidR="00D73AF3">
              <w:rPr>
                <w:noProof/>
                <w:webHidden/>
              </w:rPr>
              <w:fldChar w:fldCharType="end"/>
            </w:r>
          </w:hyperlink>
        </w:p>
        <w:p w14:paraId="28B81BC3" w14:textId="45D45854"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7" w:history="1">
            <w:r w:rsidR="00D73AF3" w:rsidRPr="0021213F">
              <w:rPr>
                <w:rStyle w:val="Hyperlink"/>
                <w:rFonts w:eastAsia="Calibri"/>
                <w:noProof/>
                <w:lang w:val="es-DO"/>
              </w:rPr>
              <w:t>4.4.5 Proceso de Proveedor único, dos (2)</w:t>
            </w:r>
            <w:r w:rsidR="00D73AF3">
              <w:rPr>
                <w:noProof/>
                <w:webHidden/>
              </w:rPr>
              <w:tab/>
            </w:r>
            <w:r w:rsidR="00D73AF3">
              <w:rPr>
                <w:noProof/>
                <w:webHidden/>
              </w:rPr>
              <w:fldChar w:fldCharType="begin"/>
            </w:r>
            <w:r w:rsidR="00D73AF3">
              <w:rPr>
                <w:noProof/>
                <w:webHidden/>
              </w:rPr>
              <w:instrText xml:space="preserve"> PAGEREF _Toc156397967 \h </w:instrText>
            </w:r>
            <w:r w:rsidR="00D73AF3">
              <w:rPr>
                <w:noProof/>
                <w:webHidden/>
              </w:rPr>
            </w:r>
            <w:r w:rsidR="00D73AF3">
              <w:rPr>
                <w:noProof/>
                <w:webHidden/>
              </w:rPr>
              <w:fldChar w:fldCharType="separate"/>
            </w:r>
            <w:r w:rsidR="00D73AF3">
              <w:rPr>
                <w:noProof/>
                <w:webHidden/>
              </w:rPr>
              <w:t>42</w:t>
            </w:r>
            <w:r w:rsidR="00D73AF3">
              <w:rPr>
                <w:noProof/>
                <w:webHidden/>
              </w:rPr>
              <w:fldChar w:fldCharType="end"/>
            </w:r>
          </w:hyperlink>
        </w:p>
        <w:p w14:paraId="3A0DCD4D" w14:textId="1503C503"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8" w:history="1">
            <w:r w:rsidR="00D73AF3" w:rsidRPr="0021213F">
              <w:rPr>
                <w:rStyle w:val="Hyperlink"/>
                <w:rFonts w:eastAsia="Calibri"/>
                <w:noProof/>
                <w:lang w:val="es-DO"/>
              </w:rPr>
              <w:t>4.4.6 Resolución del Comité de Compras y Contrataciones de CONALECHE, en el periodo enero-diciembre 2023</w:t>
            </w:r>
            <w:r w:rsidR="00D73AF3">
              <w:rPr>
                <w:noProof/>
                <w:webHidden/>
              </w:rPr>
              <w:tab/>
            </w:r>
            <w:r w:rsidR="00D73AF3">
              <w:rPr>
                <w:noProof/>
                <w:webHidden/>
              </w:rPr>
              <w:fldChar w:fldCharType="begin"/>
            </w:r>
            <w:r w:rsidR="00D73AF3">
              <w:rPr>
                <w:noProof/>
                <w:webHidden/>
              </w:rPr>
              <w:instrText xml:space="preserve"> PAGEREF _Toc156397968 \h </w:instrText>
            </w:r>
            <w:r w:rsidR="00D73AF3">
              <w:rPr>
                <w:noProof/>
                <w:webHidden/>
              </w:rPr>
            </w:r>
            <w:r w:rsidR="00D73AF3">
              <w:rPr>
                <w:noProof/>
                <w:webHidden/>
              </w:rPr>
              <w:fldChar w:fldCharType="separate"/>
            </w:r>
            <w:r w:rsidR="00D73AF3">
              <w:rPr>
                <w:noProof/>
                <w:webHidden/>
              </w:rPr>
              <w:t>42</w:t>
            </w:r>
            <w:r w:rsidR="00D73AF3">
              <w:rPr>
                <w:noProof/>
                <w:webHidden/>
              </w:rPr>
              <w:fldChar w:fldCharType="end"/>
            </w:r>
          </w:hyperlink>
        </w:p>
        <w:p w14:paraId="3E89C50F" w14:textId="2F4E3F43"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69" w:history="1">
            <w:r w:rsidR="00D73AF3" w:rsidRPr="0021213F">
              <w:rPr>
                <w:rStyle w:val="Hyperlink"/>
                <w:rFonts w:eastAsia="Calibri"/>
                <w:bCs/>
                <w:iCs/>
                <w:noProof/>
                <w:lang w:val="es-DO"/>
              </w:rPr>
              <w:t>4.4.7 Resoluciones del Consejo Directivo emitidas en el período enero –diciembre 2023</w:t>
            </w:r>
            <w:r w:rsidR="00D73AF3">
              <w:rPr>
                <w:noProof/>
                <w:webHidden/>
              </w:rPr>
              <w:tab/>
            </w:r>
            <w:r w:rsidR="00D73AF3">
              <w:rPr>
                <w:noProof/>
                <w:webHidden/>
              </w:rPr>
              <w:fldChar w:fldCharType="begin"/>
            </w:r>
            <w:r w:rsidR="00D73AF3">
              <w:rPr>
                <w:noProof/>
                <w:webHidden/>
              </w:rPr>
              <w:instrText xml:space="preserve"> PAGEREF _Toc156397969 \h </w:instrText>
            </w:r>
            <w:r w:rsidR="00D73AF3">
              <w:rPr>
                <w:noProof/>
                <w:webHidden/>
              </w:rPr>
            </w:r>
            <w:r w:rsidR="00D73AF3">
              <w:rPr>
                <w:noProof/>
                <w:webHidden/>
              </w:rPr>
              <w:fldChar w:fldCharType="separate"/>
            </w:r>
            <w:r w:rsidR="00D73AF3">
              <w:rPr>
                <w:noProof/>
                <w:webHidden/>
              </w:rPr>
              <w:t>43</w:t>
            </w:r>
            <w:r w:rsidR="00D73AF3">
              <w:rPr>
                <w:noProof/>
                <w:webHidden/>
              </w:rPr>
              <w:fldChar w:fldCharType="end"/>
            </w:r>
          </w:hyperlink>
        </w:p>
        <w:p w14:paraId="4659B23B" w14:textId="79490C08"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0" w:history="1">
            <w:r w:rsidR="00D73AF3" w:rsidRPr="0021213F">
              <w:rPr>
                <w:rStyle w:val="Hyperlink"/>
                <w:rFonts w:eastAsia="Calibri"/>
                <w:bCs/>
                <w:iCs/>
                <w:noProof/>
                <w:lang w:val="es-DO"/>
              </w:rPr>
              <w:t>4.4.8 Acuerdos interinstitucionales firmados durante el periodo enero-diciembre 2023</w:t>
            </w:r>
            <w:r w:rsidR="00D73AF3">
              <w:rPr>
                <w:noProof/>
                <w:webHidden/>
              </w:rPr>
              <w:tab/>
            </w:r>
            <w:r w:rsidR="00D73AF3">
              <w:rPr>
                <w:noProof/>
                <w:webHidden/>
              </w:rPr>
              <w:fldChar w:fldCharType="begin"/>
            </w:r>
            <w:r w:rsidR="00D73AF3">
              <w:rPr>
                <w:noProof/>
                <w:webHidden/>
              </w:rPr>
              <w:instrText xml:space="preserve"> PAGEREF _Toc156397970 \h </w:instrText>
            </w:r>
            <w:r w:rsidR="00D73AF3">
              <w:rPr>
                <w:noProof/>
                <w:webHidden/>
              </w:rPr>
            </w:r>
            <w:r w:rsidR="00D73AF3">
              <w:rPr>
                <w:noProof/>
                <w:webHidden/>
              </w:rPr>
              <w:fldChar w:fldCharType="separate"/>
            </w:r>
            <w:r w:rsidR="00D73AF3">
              <w:rPr>
                <w:noProof/>
                <w:webHidden/>
              </w:rPr>
              <w:t>43</w:t>
            </w:r>
            <w:r w:rsidR="00D73AF3">
              <w:rPr>
                <w:noProof/>
                <w:webHidden/>
              </w:rPr>
              <w:fldChar w:fldCharType="end"/>
            </w:r>
          </w:hyperlink>
        </w:p>
        <w:p w14:paraId="7A175CD8" w14:textId="3D7DD317"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1" w:history="1">
            <w:r w:rsidR="00D73AF3" w:rsidRPr="0021213F">
              <w:rPr>
                <w:rStyle w:val="Hyperlink"/>
                <w:noProof/>
                <w:lang w:val="es-DO"/>
              </w:rPr>
              <w:t>4.5 Desempeño del área de Tecnología</w:t>
            </w:r>
            <w:r w:rsidR="00D73AF3">
              <w:rPr>
                <w:noProof/>
                <w:webHidden/>
              </w:rPr>
              <w:tab/>
            </w:r>
            <w:r w:rsidR="00D73AF3">
              <w:rPr>
                <w:noProof/>
                <w:webHidden/>
              </w:rPr>
              <w:fldChar w:fldCharType="begin"/>
            </w:r>
            <w:r w:rsidR="00D73AF3">
              <w:rPr>
                <w:noProof/>
                <w:webHidden/>
              </w:rPr>
              <w:instrText xml:space="preserve"> PAGEREF _Toc156397971 \h </w:instrText>
            </w:r>
            <w:r w:rsidR="00D73AF3">
              <w:rPr>
                <w:noProof/>
                <w:webHidden/>
              </w:rPr>
            </w:r>
            <w:r w:rsidR="00D73AF3">
              <w:rPr>
                <w:noProof/>
                <w:webHidden/>
              </w:rPr>
              <w:fldChar w:fldCharType="separate"/>
            </w:r>
            <w:r w:rsidR="00D73AF3">
              <w:rPr>
                <w:noProof/>
                <w:webHidden/>
              </w:rPr>
              <w:t>43</w:t>
            </w:r>
            <w:r w:rsidR="00D73AF3">
              <w:rPr>
                <w:noProof/>
                <w:webHidden/>
              </w:rPr>
              <w:fldChar w:fldCharType="end"/>
            </w:r>
          </w:hyperlink>
        </w:p>
        <w:p w14:paraId="6D51BB62" w14:textId="479B1480"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2" w:history="1">
            <w:r w:rsidR="00D73AF3" w:rsidRPr="0021213F">
              <w:rPr>
                <w:rStyle w:val="Hyperlink"/>
                <w:rFonts w:eastAsia="Calibri"/>
                <w:noProof/>
                <w:lang w:val="es-ES"/>
              </w:rPr>
              <w:t>4.5.1 Avance de Software y Herramientas: 1.68%</w:t>
            </w:r>
            <w:r w:rsidR="00D73AF3">
              <w:rPr>
                <w:noProof/>
                <w:webHidden/>
              </w:rPr>
              <w:tab/>
            </w:r>
            <w:r w:rsidR="00D73AF3">
              <w:rPr>
                <w:noProof/>
                <w:webHidden/>
              </w:rPr>
              <w:fldChar w:fldCharType="begin"/>
            </w:r>
            <w:r w:rsidR="00D73AF3">
              <w:rPr>
                <w:noProof/>
                <w:webHidden/>
              </w:rPr>
              <w:instrText xml:space="preserve"> PAGEREF _Toc156397972 \h </w:instrText>
            </w:r>
            <w:r w:rsidR="00D73AF3">
              <w:rPr>
                <w:noProof/>
                <w:webHidden/>
              </w:rPr>
            </w:r>
            <w:r w:rsidR="00D73AF3">
              <w:rPr>
                <w:noProof/>
                <w:webHidden/>
              </w:rPr>
              <w:fldChar w:fldCharType="separate"/>
            </w:r>
            <w:r w:rsidR="00D73AF3">
              <w:rPr>
                <w:noProof/>
                <w:webHidden/>
              </w:rPr>
              <w:t>43</w:t>
            </w:r>
            <w:r w:rsidR="00D73AF3">
              <w:rPr>
                <w:noProof/>
                <w:webHidden/>
              </w:rPr>
              <w:fldChar w:fldCharType="end"/>
            </w:r>
          </w:hyperlink>
        </w:p>
        <w:p w14:paraId="738E949C" w14:textId="03418B4A"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3" w:history="1">
            <w:r w:rsidR="00D73AF3" w:rsidRPr="0021213F">
              <w:rPr>
                <w:rStyle w:val="Hyperlink"/>
                <w:rFonts w:eastAsia="Calibri"/>
                <w:noProof/>
                <w:lang w:val="es-ES"/>
              </w:rPr>
              <w:t>4.5.2 Avance de Gestión y Controles TIC: 1.96%</w:t>
            </w:r>
            <w:r w:rsidR="00D73AF3">
              <w:rPr>
                <w:noProof/>
                <w:webHidden/>
              </w:rPr>
              <w:tab/>
            </w:r>
            <w:r w:rsidR="00D73AF3">
              <w:rPr>
                <w:noProof/>
                <w:webHidden/>
              </w:rPr>
              <w:fldChar w:fldCharType="begin"/>
            </w:r>
            <w:r w:rsidR="00D73AF3">
              <w:rPr>
                <w:noProof/>
                <w:webHidden/>
              </w:rPr>
              <w:instrText xml:space="preserve"> PAGEREF _Toc156397973 \h </w:instrText>
            </w:r>
            <w:r w:rsidR="00D73AF3">
              <w:rPr>
                <w:noProof/>
                <w:webHidden/>
              </w:rPr>
            </w:r>
            <w:r w:rsidR="00D73AF3">
              <w:rPr>
                <w:noProof/>
                <w:webHidden/>
              </w:rPr>
              <w:fldChar w:fldCharType="separate"/>
            </w:r>
            <w:r w:rsidR="00D73AF3">
              <w:rPr>
                <w:noProof/>
                <w:webHidden/>
              </w:rPr>
              <w:t>44</w:t>
            </w:r>
            <w:r w:rsidR="00D73AF3">
              <w:rPr>
                <w:noProof/>
                <w:webHidden/>
              </w:rPr>
              <w:fldChar w:fldCharType="end"/>
            </w:r>
          </w:hyperlink>
        </w:p>
        <w:p w14:paraId="3FE8282C" w14:textId="2F02807A"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4" w:history="1">
            <w:r w:rsidR="00D73AF3" w:rsidRPr="0021213F">
              <w:rPr>
                <w:rStyle w:val="Hyperlink"/>
                <w:rFonts w:eastAsia="Calibri"/>
                <w:noProof/>
                <w:lang w:val="es-ES"/>
              </w:rPr>
              <w:t>4.5.3 Implementación de e-Gob.: 3.56%</w:t>
            </w:r>
            <w:r w:rsidR="00D73AF3">
              <w:rPr>
                <w:noProof/>
                <w:webHidden/>
              </w:rPr>
              <w:tab/>
            </w:r>
            <w:r w:rsidR="00D73AF3">
              <w:rPr>
                <w:noProof/>
                <w:webHidden/>
              </w:rPr>
              <w:fldChar w:fldCharType="begin"/>
            </w:r>
            <w:r w:rsidR="00D73AF3">
              <w:rPr>
                <w:noProof/>
                <w:webHidden/>
              </w:rPr>
              <w:instrText xml:space="preserve"> PAGEREF _Toc156397974 \h </w:instrText>
            </w:r>
            <w:r w:rsidR="00D73AF3">
              <w:rPr>
                <w:noProof/>
                <w:webHidden/>
              </w:rPr>
            </w:r>
            <w:r w:rsidR="00D73AF3">
              <w:rPr>
                <w:noProof/>
                <w:webHidden/>
              </w:rPr>
              <w:fldChar w:fldCharType="separate"/>
            </w:r>
            <w:r w:rsidR="00D73AF3">
              <w:rPr>
                <w:noProof/>
                <w:webHidden/>
              </w:rPr>
              <w:t>45</w:t>
            </w:r>
            <w:r w:rsidR="00D73AF3">
              <w:rPr>
                <w:noProof/>
                <w:webHidden/>
              </w:rPr>
              <w:fldChar w:fldCharType="end"/>
            </w:r>
          </w:hyperlink>
        </w:p>
        <w:p w14:paraId="4859F16E" w14:textId="5E097CB7"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5" w:history="1">
            <w:r w:rsidR="00D73AF3" w:rsidRPr="0021213F">
              <w:rPr>
                <w:rStyle w:val="Hyperlink"/>
                <w:rFonts w:eastAsia="Calibri"/>
                <w:noProof/>
                <w:lang w:val="es-ES"/>
              </w:rPr>
              <w:t>4.5.4 Datos abiertos y e-participacion 6.93%</w:t>
            </w:r>
            <w:r w:rsidR="00D73AF3">
              <w:rPr>
                <w:noProof/>
                <w:webHidden/>
              </w:rPr>
              <w:tab/>
            </w:r>
            <w:r w:rsidR="00D73AF3">
              <w:rPr>
                <w:noProof/>
                <w:webHidden/>
              </w:rPr>
              <w:fldChar w:fldCharType="begin"/>
            </w:r>
            <w:r w:rsidR="00D73AF3">
              <w:rPr>
                <w:noProof/>
                <w:webHidden/>
              </w:rPr>
              <w:instrText xml:space="preserve"> PAGEREF _Toc156397975 \h </w:instrText>
            </w:r>
            <w:r w:rsidR="00D73AF3">
              <w:rPr>
                <w:noProof/>
                <w:webHidden/>
              </w:rPr>
            </w:r>
            <w:r w:rsidR="00D73AF3">
              <w:rPr>
                <w:noProof/>
                <w:webHidden/>
              </w:rPr>
              <w:fldChar w:fldCharType="separate"/>
            </w:r>
            <w:r w:rsidR="00D73AF3">
              <w:rPr>
                <w:noProof/>
                <w:webHidden/>
              </w:rPr>
              <w:t>45</w:t>
            </w:r>
            <w:r w:rsidR="00D73AF3">
              <w:rPr>
                <w:noProof/>
                <w:webHidden/>
              </w:rPr>
              <w:fldChar w:fldCharType="end"/>
            </w:r>
          </w:hyperlink>
        </w:p>
        <w:p w14:paraId="3D8FF3CF" w14:textId="6399311F"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6" w:history="1">
            <w:r w:rsidR="00D73AF3" w:rsidRPr="0021213F">
              <w:rPr>
                <w:rStyle w:val="Hyperlink"/>
                <w:rFonts w:eastAsia="Calibri"/>
                <w:noProof/>
                <w:lang w:val="es-ES"/>
              </w:rPr>
              <w:t>4.5.5 Servicio en Linea 12.82%</w:t>
            </w:r>
            <w:r w:rsidR="00D73AF3">
              <w:rPr>
                <w:noProof/>
                <w:webHidden/>
              </w:rPr>
              <w:tab/>
            </w:r>
            <w:r w:rsidR="00D73AF3">
              <w:rPr>
                <w:noProof/>
                <w:webHidden/>
              </w:rPr>
              <w:fldChar w:fldCharType="begin"/>
            </w:r>
            <w:r w:rsidR="00D73AF3">
              <w:rPr>
                <w:noProof/>
                <w:webHidden/>
              </w:rPr>
              <w:instrText xml:space="preserve"> PAGEREF _Toc156397976 \h </w:instrText>
            </w:r>
            <w:r w:rsidR="00D73AF3">
              <w:rPr>
                <w:noProof/>
                <w:webHidden/>
              </w:rPr>
            </w:r>
            <w:r w:rsidR="00D73AF3">
              <w:rPr>
                <w:noProof/>
                <w:webHidden/>
              </w:rPr>
              <w:fldChar w:fldCharType="separate"/>
            </w:r>
            <w:r w:rsidR="00D73AF3">
              <w:rPr>
                <w:noProof/>
                <w:webHidden/>
              </w:rPr>
              <w:t>47</w:t>
            </w:r>
            <w:r w:rsidR="00D73AF3">
              <w:rPr>
                <w:noProof/>
                <w:webHidden/>
              </w:rPr>
              <w:fldChar w:fldCharType="end"/>
            </w:r>
          </w:hyperlink>
        </w:p>
        <w:p w14:paraId="568926C9" w14:textId="5324C584"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7" w:history="1">
            <w:r w:rsidR="00D73AF3" w:rsidRPr="0021213F">
              <w:rPr>
                <w:rStyle w:val="Hyperlink"/>
                <w:noProof/>
                <w:lang w:val="es-ES"/>
              </w:rPr>
              <w:t>4.6 Desempeño del Sistema de Planificación y Desarrollo Institucional</w:t>
            </w:r>
            <w:r w:rsidR="00D73AF3">
              <w:rPr>
                <w:noProof/>
                <w:webHidden/>
              </w:rPr>
              <w:tab/>
            </w:r>
            <w:r w:rsidR="00D73AF3">
              <w:rPr>
                <w:noProof/>
                <w:webHidden/>
              </w:rPr>
              <w:fldChar w:fldCharType="begin"/>
            </w:r>
            <w:r w:rsidR="00D73AF3">
              <w:rPr>
                <w:noProof/>
                <w:webHidden/>
              </w:rPr>
              <w:instrText xml:space="preserve"> PAGEREF _Toc156397977 \h </w:instrText>
            </w:r>
            <w:r w:rsidR="00D73AF3">
              <w:rPr>
                <w:noProof/>
                <w:webHidden/>
              </w:rPr>
            </w:r>
            <w:r w:rsidR="00D73AF3">
              <w:rPr>
                <w:noProof/>
                <w:webHidden/>
              </w:rPr>
              <w:fldChar w:fldCharType="separate"/>
            </w:r>
            <w:r w:rsidR="00D73AF3">
              <w:rPr>
                <w:noProof/>
                <w:webHidden/>
              </w:rPr>
              <w:t>48</w:t>
            </w:r>
            <w:r w:rsidR="00D73AF3">
              <w:rPr>
                <w:noProof/>
                <w:webHidden/>
              </w:rPr>
              <w:fldChar w:fldCharType="end"/>
            </w:r>
          </w:hyperlink>
        </w:p>
        <w:p w14:paraId="66A1DE02" w14:textId="630A8919"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8" w:history="1">
            <w:r w:rsidR="00D73AF3" w:rsidRPr="0021213F">
              <w:rPr>
                <w:rStyle w:val="Hyperlink"/>
                <w:rFonts w:eastAsia="Calibri"/>
                <w:noProof/>
                <w:lang w:val="es-ES"/>
              </w:rPr>
              <w:t>4.6.1 a) Resultados de las Normas Básicas de Control Interno</w:t>
            </w:r>
            <w:r w:rsidR="00D73AF3">
              <w:rPr>
                <w:noProof/>
                <w:webHidden/>
              </w:rPr>
              <w:tab/>
            </w:r>
            <w:r w:rsidR="00D73AF3">
              <w:rPr>
                <w:noProof/>
                <w:webHidden/>
              </w:rPr>
              <w:fldChar w:fldCharType="begin"/>
            </w:r>
            <w:r w:rsidR="00D73AF3">
              <w:rPr>
                <w:noProof/>
                <w:webHidden/>
              </w:rPr>
              <w:instrText xml:space="preserve"> PAGEREF _Toc156397978 \h </w:instrText>
            </w:r>
            <w:r w:rsidR="00D73AF3">
              <w:rPr>
                <w:noProof/>
                <w:webHidden/>
              </w:rPr>
            </w:r>
            <w:r w:rsidR="00D73AF3">
              <w:rPr>
                <w:noProof/>
                <w:webHidden/>
              </w:rPr>
              <w:fldChar w:fldCharType="separate"/>
            </w:r>
            <w:r w:rsidR="00D73AF3">
              <w:rPr>
                <w:noProof/>
                <w:webHidden/>
              </w:rPr>
              <w:t>50</w:t>
            </w:r>
            <w:r w:rsidR="00D73AF3">
              <w:rPr>
                <w:noProof/>
                <w:webHidden/>
              </w:rPr>
              <w:fldChar w:fldCharType="end"/>
            </w:r>
          </w:hyperlink>
        </w:p>
        <w:p w14:paraId="6ACEEFA1" w14:textId="42DDDDA8"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79" w:history="1">
            <w:r w:rsidR="00D73AF3" w:rsidRPr="0021213F">
              <w:rPr>
                <w:rStyle w:val="Hyperlink"/>
                <w:rFonts w:eastAsia="Calibri"/>
                <w:noProof/>
                <w:lang w:val="es-ES"/>
              </w:rPr>
              <w:t>4.6.1 b) Resultados de los Sistemas de Calidad</w:t>
            </w:r>
            <w:r w:rsidR="00D73AF3">
              <w:rPr>
                <w:noProof/>
                <w:webHidden/>
              </w:rPr>
              <w:tab/>
            </w:r>
            <w:r w:rsidR="00D73AF3">
              <w:rPr>
                <w:noProof/>
                <w:webHidden/>
              </w:rPr>
              <w:fldChar w:fldCharType="begin"/>
            </w:r>
            <w:r w:rsidR="00D73AF3">
              <w:rPr>
                <w:noProof/>
                <w:webHidden/>
              </w:rPr>
              <w:instrText xml:space="preserve"> PAGEREF _Toc156397979 \h </w:instrText>
            </w:r>
            <w:r w:rsidR="00D73AF3">
              <w:rPr>
                <w:noProof/>
                <w:webHidden/>
              </w:rPr>
            </w:r>
            <w:r w:rsidR="00D73AF3">
              <w:rPr>
                <w:noProof/>
                <w:webHidden/>
              </w:rPr>
              <w:fldChar w:fldCharType="separate"/>
            </w:r>
            <w:r w:rsidR="00D73AF3">
              <w:rPr>
                <w:noProof/>
                <w:webHidden/>
              </w:rPr>
              <w:t>50</w:t>
            </w:r>
            <w:r w:rsidR="00D73AF3">
              <w:rPr>
                <w:noProof/>
                <w:webHidden/>
              </w:rPr>
              <w:fldChar w:fldCharType="end"/>
            </w:r>
          </w:hyperlink>
        </w:p>
        <w:p w14:paraId="1FCBEBD3" w14:textId="7B2CA332"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0" w:history="1">
            <w:r w:rsidR="00D73AF3" w:rsidRPr="0021213F">
              <w:rPr>
                <w:rStyle w:val="Hyperlink"/>
                <w:rFonts w:eastAsia="Calibri"/>
                <w:noProof/>
                <w:lang w:val="es-ES"/>
              </w:rPr>
              <w:t>4.6.1 c) Acciones para el fortalecimiento institucional</w:t>
            </w:r>
            <w:r w:rsidR="00D73AF3">
              <w:rPr>
                <w:noProof/>
                <w:webHidden/>
              </w:rPr>
              <w:tab/>
            </w:r>
            <w:r w:rsidR="00D73AF3">
              <w:rPr>
                <w:noProof/>
                <w:webHidden/>
              </w:rPr>
              <w:fldChar w:fldCharType="begin"/>
            </w:r>
            <w:r w:rsidR="00D73AF3">
              <w:rPr>
                <w:noProof/>
                <w:webHidden/>
              </w:rPr>
              <w:instrText xml:space="preserve"> PAGEREF _Toc156397980 \h </w:instrText>
            </w:r>
            <w:r w:rsidR="00D73AF3">
              <w:rPr>
                <w:noProof/>
                <w:webHidden/>
              </w:rPr>
            </w:r>
            <w:r w:rsidR="00D73AF3">
              <w:rPr>
                <w:noProof/>
                <w:webHidden/>
              </w:rPr>
              <w:fldChar w:fldCharType="separate"/>
            </w:r>
            <w:r w:rsidR="00D73AF3">
              <w:rPr>
                <w:noProof/>
                <w:webHidden/>
              </w:rPr>
              <w:t>50</w:t>
            </w:r>
            <w:r w:rsidR="00D73AF3">
              <w:rPr>
                <w:noProof/>
                <w:webHidden/>
              </w:rPr>
              <w:fldChar w:fldCharType="end"/>
            </w:r>
          </w:hyperlink>
        </w:p>
        <w:p w14:paraId="6D22CCB3" w14:textId="5CBF6DAA"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1" w:history="1">
            <w:r w:rsidR="00D73AF3" w:rsidRPr="0021213F">
              <w:rPr>
                <w:rStyle w:val="Hyperlink"/>
                <w:noProof/>
                <w:lang w:val="es-DO"/>
              </w:rPr>
              <w:t>4.7 Desempeño del Área de Comunicaciones</w:t>
            </w:r>
            <w:r w:rsidR="00D73AF3">
              <w:rPr>
                <w:noProof/>
                <w:webHidden/>
              </w:rPr>
              <w:tab/>
            </w:r>
            <w:r w:rsidR="00D73AF3">
              <w:rPr>
                <w:noProof/>
                <w:webHidden/>
              </w:rPr>
              <w:fldChar w:fldCharType="begin"/>
            </w:r>
            <w:r w:rsidR="00D73AF3">
              <w:rPr>
                <w:noProof/>
                <w:webHidden/>
              </w:rPr>
              <w:instrText xml:space="preserve"> PAGEREF _Toc156397981 \h </w:instrText>
            </w:r>
            <w:r w:rsidR="00D73AF3">
              <w:rPr>
                <w:noProof/>
                <w:webHidden/>
              </w:rPr>
            </w:r>
            <w:r w:rsidR="00D73AF3">
              <w:rPr>
                <w:noProof/>
                <w:webHidden/>
              </w:rPr>
              <w:fldChar w:fldCharType="separate"/>
            </w:r>
            <w:r w:rsidR="00D73AF3">
              <w:rPr>
                <w:noProof/>
                <w:webHidden/>
              </w:rPr>
              <w:t>50</w:t>
            </w:r>
            <w:r w:rsidR="00D73AF3">
              <w:rPr>
                <w:noProof/>
                <w:webHidden/>
              </w:rPr>
              <w:fldChar w:fldCharType="end"/>
            </w:r>
          </w:hyperlink>
        </w:p>
        <w:p w14:paraId="6B13E111" w14:textId="0CAC90F4"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2" w:history="1">
            <w:r w:rsidR="00D73AF3" w:rsidRPr="0021213F">
              <w:rPr>
                <w:rStyle w:val="Hyperlink"/>
                <w:rFonts w:eastAsia="Calibri"/>
                <w:noProof/>
                <w:lang w:val="es-ES"/>
              </w:rPr>
              <w:t>4.7.1 Estrategias de comunicación</w:t>
            </w:r>
            <w:r w:rsidR="00D73AF3">
              <w:rPr>
                <w:noProof/>
                <w:webHidden/>
              </w:rPr>
              <w:tab/>
            </w:r>
            <w:r w:rsidR="00D73AF3">
              <w:rPr>
                <w:noProof/>
                <w:webHidden/>
              </w:rPr>
              <w:fldChar w:fldCharType="begin"/>
            </w:r>
            <w:r w:rsidR="00D73AF3">
              <w:rPr>
                <w:noProof/>
                <w:webHidden/>
              </w:rPr>
              <w:instrText xml:space="preserve"> PAGEREF _Toc156397982 \h </w:instrText>
            </w:r>
            <w:r w:rsidR="00D73AF3">
              <w:rPr>
                <w:noProof/>
                <w:webHidden/>
              </w:rPr>
            </w:r>
            <w:r w:rsidR="00D73AF3">
              <w:rPr>
                <w:noProof/>
                <w:webHidden/>
              </w:rPr>
              <w:fldChar w:fldCharType="separate"/>
            </w:r>
            <w:r w:rsidR="00D73AF3">
              <w:rPr>
                <w:noProof/>
                <w:webHidden/>
              </w:rPr>
              <w:t>50</w:t>
            </w:r>
            <w:r w:rsidR="00D73AF3">
              <w:rPr>
                <w:noProof/>
                <w:webHidden/>
              </w:rPr>
              <w:fldChar w:fldCharType="end"/>
            </w:r>
          </w:hyperlink>
        </w:p>
        <w:p w14:paraId="74AE34B2" w14:textId="19203DBB"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3" w:history="1">
            <w:r w:rsidR="00D73AF3" w:rsidRPr="0021213F">
              <w:rPr>
                <w:rStyle w:val="Hyperlink"/>
                <w:rFonts w:eastAsia="Calibri"/>
                <w:bCs/>
                <w:iCs/>
                <w:noProof/>
                <w:lang w:val="es-DO"/>
              </w:rPr>
              <w:t>4.7.2 Logros, acciones y planes en materia de comunicación desplegados durante el año</w:t>
            </w:r>
            <w:r w:rsidR="00D73AF3">
              <w:rPr>
                <w:noProof/>
                <w:webHidden/>
              </w:rPr>
              <w:tab/>
            </w:r>
            <w:r w:rsidR="00D73AF3">
              <w:rPr>
                <w:noProof/>
                <w:webHidden/>
              </w:rPr>
              <w:fldChar w:fldCharType="begin"/>
            </w:r>
            <w:r w:rsidR="00D73AF3">
              <w:rPr>
                <w:noProof/>
                <w:webHidden/>
              </w:rPr>
              <w:instrText xml:space="preserve"> PAGEREF _Toc156397983 \h </w:instrText>
            </w:r>
            <w:r w:rsidR="00D73AF3">
              <w:rPr>
                <w:noProof/>
                <w:webHidden/>
              </w:rPr>
            </w:r>
            <w:r w:rsidR="00D73AF3">
              <w:rPr>
                <w:noProof/>
                <w:webHidden/>
              </w:rPr>
              <w:fldChar w:fldCharType="separate"/>
            </w:r>
            <w:r w:rsidR="00D73AF3">
              <w:rPr>
                <w:noProof/>
                <w:webHidden/>
              </w:rPr>
              <w:t>51</w:t>
            </w:r>
            <w:r w:rsidR="00D73AF3">
              <w:rPr>
                <w:noProof/>
                <w:webHidden/>
              </w:rPr>
              <w:fldChar w:fldCharType="end"/>
            </w:r>
          </w:hyperlink>
        </w:p>
        <w:p w14:paraId="5A2883AD" w14:textId="324ECF5C"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4" w:history="1">
            <w:r w:rsidR="00D73AF3" w:rsidRPr="0021213F">
              <w:rPr>
                <w:rStyle w:val="Hyperlink"/>
                <w:rFonts w:eastAsia="Calibri"/>
                <w:bCs/>
                <w:iCs/>
                <w:noProof/>
                <w:lang w:val="es-DO"/>
              </w:rPr>
              <w:t>4.7.3 Principales actividades realizadas por la institución con cobertura de prensa en distintos medios de comunicación</w:t>
            </w:r>
            <w:r w:rsidR="00D73AF3">
              <w:rPr>
                <w:noProof/>
                <w:webHidden/>
              </w:rPr>
              <w:tab/>
            </w:r>
            <w:r w:rsidR="00D73AF3">
              <w:rPr>
                <w:noProof/>
                <w:webHidden/>
              </w:rPr>
              <w:fldChar w:fldCharType="begin"/>
            </w:r>
            <w:r w:rsidR="00D73AF3">
              <w:rPr>
                <w:noProof/>
                <w:webHidden/>
              </w:rPr>
              <w:instrText xml:space="preserve"> PAGEREF _Toc156397984 \h </w:instrText>
            </w:r>
            <w:r w:rsidR="00D73AF3">
              <w:rPr>
                <w:noProof/>
                <w:webHidden/>
              </w:rPr>
            </w:r>
            <w:r w:rsidR="00D73AF3">
              <w:rPr>
                <w:noProof/>
                <w:webHidden/>
              </w:rPr>
              <w:fldChar w:fldCharType="separate"/>
            </w:r>
            <w:r w:rsidR="00D73AF3">
              <w:rPr>
                <w:noProof/>
                <w:webHidden/>
              </w:rPr>
              <w:t>52</w:t>
            </w:r>
            <w:r w:rsidR="00D73AF3">
              <w:rPr>
                <w:noProof/>
                <w:webHidden/>
              </w:rPr>
              <w:fldChar w:fldCharType="end"/>
            </w:r>
          </w:hyperlink>
        </w:p>
        <w:p w14:paraId="5F507D28" w14:textId="59AAA64D" w:rsidR="00D73AF3" w:rsidRDefault="00E1540C">
          <w:pPr>
            <w:pStyle w:val="TO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5" w:history="1">
            <w:r w:rsidR="00D73AF3" w:rsidRPr="0021213F">
              <w:rPr>
                <w:rStyle w:val="Hyperlink"/>
                <w:rFonts w:eastAsia="Calibri"/>
                <w:bCs/>
                <w:iCs/>
                <w:noProof/>
                <w:lang w:val="es-DO"/>
              </w:rPr>
              <w:t>4.7.4 Ejecución presupuestaria de las inversiones en comunicación y publicidad</w:t>
            </w:r>
            <w:r w:rsidR="00D73AF3">
              <w:rPr>
                <w:noProof/>
                <w:webHidden/>
              </w:rPr>
              <w:tab/>
            </w:r>
            <w:r w:rsidR="00D73AF3">
              <w:rPr>
                <w:noProof/>
                <w:webHidden/>
              </w:rPr>
              <w:fldChar w:fldCharType="begin"/>
            </w:r>
            <w:r w:rsidR="00D73AF3">
              <w:rPr>
                <w:noProof/>
                <w:webHidden/>
              </w:rPr>
              <w:instrText xml:space="preserve"> PAGEREF _Toc156397985 \h </w:instrText>
            </w:r>
            <w:r w:rsidR="00D73AF3">
              <w:rPr>
                <w:noProof/>
                <w:webHidden/>
              </w:rPr>
            </w:r>
            <w:r w:rsidR="00D73AF3">
              <w:rPr>
                <w:noProof/>
                <w:webHidden/>
              </w:rPr>
              <w:fldChar w:fldCharType="separate"/>
            </w:r>
            <w:r w:rsidR="00D73AF3">
              <w:rPr>
                <w:noProof/>
                <w:webHidden/>
              </w:rPr>
              <w:t>72</w:t>
            </w:r>
            <w:r w:rsidR="00D73AF3">
              <w:rPr>
                <w:noProof/>
                <w:webHidden/>
              </w:rPr>
              <w:fldChar w:fldCharType="end"/>
            </w:r>
          </w:hyperlink>
        </w:p>
        <w:p w14:paraId="2DDE444B" w14:textId="362FFB72" w:rsidR="00D73AF3" w:rsidRDefault="00E1540C">
          <w:pPr>
            <w:pStyle w:val="TO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6" w:history="1">
            <w:r w:rsidR="00D73AF3" w:rsidRPr="0021213F">
              <w:rPr>
                <w:rStyle w:val="Hyperlink"/>
                <w:noProof/>
                <w:lang w:val="es-DO"/>
              </w:rPr>
              <w:t>V. SERVICIO AL CIUDADANO Y TRANSPARENCIA INSTITUCIONAL</w:t>
            </w:r>
            <w:r w:rsidR="00D73AF3">
              <w:rPr>
                <w:noProof/>
                <w:webHidden/>
              </w:rPr>
              <w:tab/>
            </w:r>
            <w:r w:rsidR="00D73AF3">
              <w:rPr>
                <w:noProof/>
                <w:webHidden/>
              </w:rPr>
              <w:fldChar w:fldCharType="begin"/>
            </w:r>
            <w:r w:rsidR="00D73AF3">
              <w:rPr>
                <w:noProof/>
                <w:webHidden/>
              </w:rPr>
              <w:instrText xml:space="preserve"> PAGEREF _Toc156397986 \h </w:instrText>
            </w:r>
            <w:r w:rsidR="00D73AF3">
              <w:rPr>
                <w:noProof/>
                <w:webHidden/>
              </w:rPr>
            </w:r>
            <w:r w:rsidR="00D73AF3">
              <w:rPr>
                <w:noProof/>
                <w:webHidden/>
              </w:rPr>
              <w:fldChar w:fldCharType="separate"/>
            </w:r>
            <w:r w:rsidR="00D73AF3">
              <w:rPr>
                <w:noProof/>
                <w:webHidden/>
              </w:rPr>
              <w:t>74</w:t>
            </w:r>
            <w:r w:rsidR="00D73AF3">
              <w:rPr>
                <w:noProof/>
                <w:webHidden/>
              </w:rPr>
              <w:fldChar w:fldCharType="end"/>
            </w:r>
          </w:hyperlink>
        </w:p>
        <w:p w14:paraId="42EEC624" w14:textId="1038FB68"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7" w:history="1">
            <w:r w:rsidR="00D73AF3" w:rsidRPr="0021213F">
              <w:rPr>
                <w:rStyle w:val="Hyperlink"/>
                <w:noProof/>
                <w:lang w:val="es-DO"/>
              </w:rPr>
              <w:t>5.1 Nivel de la satisfaccion con el servicio</w:t>
            </w:r>
            <w:r w:rsidR="00D73AF3">
              <w:rPr>
                <w:noProof/>
                <w:webHidden/>
              </w:rPr>
              <w:tab/>
            </w:r>
            <w:r w:rsidR="00D73AF3">
              <w:rPr>
                <w:noProof/>
                <w:webHidden/>
              </w:rPr>
              <w:fldChar w:fldCharType="begin"/>
            </w:r>
            <w:r w:rsidR="00D73AF3">
              <w:rPr>
                <w:noProof/>
                <w:webHidden/>
              </w:rPr>
              <w:instrText xml:space="preserve"> PAGEREF _Toc156397987 \h </w:instrText>
            </w:r>
            <w:r w:rsidR="00D73AF3">
              <w:rPr>
                <w:noProof/>
                <w:webHidden/>
              </w:rPr>
            </w:r>
            <w:r w:rsidR="00D73AF3">
              <w:rPr>
                <w:noProof/>
                <w:webHidden/>
              </w:rPr>
              <w:fldChar w:fldCharType="separate"/>
            </w:r>
            <w:r w:rsidR="00D73AF3">
              <w:rPr>
                <w:noProof/>
                <w:webHidden/>
              </w:rPr>
              <w:t>74</w:t>
            </w:r>
            <w:r w:rsidR="00D73AF3">
              <w:rPr>
                <w:noProof/>
                <w:webHidden/>
              </w:rPr>
              <w:fldChar w:fldCharType="end"/>
            </w:r>
          </w:hyperlink>
        </w:p>
        <w:p w14:paraId="5D342533" w14:textId="042AB613"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8" w:history="1">
            <w:r w:rsidR="00D73AF3" w:rsidRPr="0021213F">
              <w:rPr>
                <w:rStyle w:val="Hyperlink"/>
                <w:bCs/>
                <w:noProof/>
                <w:lang w:val="es-DO"/>
              </w:rPr>
              <w:t>5.2 Nivel de Cumplimiento acceso a la información</w:t>
            </w:r>
            <w:r w:rsidR="00D73AF3">
              <w:rPr>
                <w:noProof/>
                <w:webHidden/>
              </w:rPr>
              <w:tab/>
            </w:r>
            <w:r w:rsidR="00D73AF3">
              <w:rPr>
                <w:noProof/>
                <w:webHidden/>
              </w:rPr>
              <w:fldChar w:fldCharType="begin"/>
            </w:r>
            <w:r w:rsidR="00D73AF3">
              <w:rPr>
                <w:noProof/>
                <w:webHidden/>
              </w:rPr>
              <w:instrText xml:space="preserve"> PAGEREF _Toc156397988 \h </w:instrText>
            </w:r>
            <w:r w:rsidR="00D73AF3">
              <w:rPr>
                <w:noProof/>
                <w:webHidden/>
              </w:rPr>
            </w:r>
            <w:r w:rsidR="00D73AF3">
              <w:rPr>
                <w:noProof/>
                <w:webHidden/>
              </w:rPr>
              <w:fldChar w:fldCharType="separate"/>
            </w:r>
            <w:r w:rsidR="00D73AF3">
              <w:rPr>
                <w:noProof/>
                <w:webHidden/>
              </w:rPr>
              <w:t>76</w:t>
            </w:r>
            <w:r w:rsidR="00D73AF3">
              <w:rPr>
                <w:noProof/>
                <w:webHidden/>
              </w:rPr>
              <w:fldChar w:fldCharType="end"/>
            </w:r>
          </w:hyperlink>
        </w:p>
        <w:p w14:paraId="3483F25D" w14:textId="1DF762A2" w:rsidR="00D73AF3" w:rsidRDefault="00E1540C">
          <w:pPr>
            <w:pStyle w:val="TO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89" w:history="1">
            <w:r w:rsidR="00D73AF3" w:rsidRPr="0021213F">
              <w:rPr>
                <w:rStyle w:val="Hyperlink"/>
                <w:noProof/>
                <w:lang w:val="es-DO"/>
              </w:rPr>
              <w:t>5.3 Resultado del Sistema de Quejas, Reclamos y Sugerencias</w:t>
            </w:r>
            <w:r w:rsidR="00D73AF3">
              <w:rPr>
                <w:noProof/>
                <w:webHidden/>
              </w:rPr>
              <w:tab/>
            </w:r>
            <w:r w:rsidR="00D73AF3">
              <w:rPr>
                <w:noProof/>
                <w:webHidden/>
              </w:rPr>
              <w:fldChar w:fldCharType="begin"/>
            </w:r>
            <w:r w:rsidR="00D73AF3">
              <w:rPr>
                <w:noProof/>
                <w:webHidden/>
              </w:rPr>
              <w:instrText xml:space="preserve"> PAGEREF _Toc156397989 \h </w:instrText>
            </w:r>
            <w:r w:rsidR="00D73AF3">
              <w:rPr>
                <w:noProof/>
                <w:webHidden/>
              </w:rPr>
            </w:r>
            <w:r w:rsidR="00D73AF3">
              <w:rPr>
                <w:noProof/>
                <w:webHidden/>
              </w:rPr>
              <w:fldChar w:fldCharType="separate"/>
            </w:r>
            <w:r w:rsidR="00D73AF3">
              <w:rPr>
                <w:noProof/>
                <w:webHidden/>
              </w:rPr>
              <w:t>77</w:t>
            </w:r>
            <w:r w:rsidR="00D73AF3">
              <w:rPr>
                <w:noProof/>
                <w:webHidden/>
              </w:rPr>
              <w:fldChar w:fldCharType="end"/>
            </w:r>
          </w:hyperlink>
        </w:p>
        <w:p w14:paraId="44F5B5A6" w14:textId="147CB168" w:rsidR="00D73AF3" w:rsidRDefault="00E1540C">
          <w:pPr>
            <w:pStyle w:val="TO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90" w:history="1">
            <w:r w:rsidR="00D73AF3" w:rsidRPr="0021213F">
              <w:rPr>
                <w:rStyle w:val="Hyperlink"/>
                <w:noProof/>
                <w:lang w:val="es-DO"/>
              </w:rPr>
              <w:t>VI. PROYECCIONES AL PRÓXIMO AÑO</w:t>
            </w:r>
            <w:r w:rsidR="00D73AF3">
              <w:rPr>
                <w:noProof/>
                <w:webHidden/>
              </w:rPr>
              <w:tab/>
            </w:r>
            <w:r w:rsidR="00D73AF3">
              <w:rPr>
                <w:noProof/>
                <w:webHidden/>
              </w:rPr>
              <w:fldChar w:fldCharType="begin"/>
            </w:r>
            <w:r w:rsidR="00D73AF3">
              <w:rPr>
                <w:noProof/>
                <w:webHidden/>
              </w:rPr>
              <w:instrText xml:space="preserve"> PAGEREF _Toc156397990 \h </w:instrText>
            </w:r>
            <w:r w:rsidR="00D73AF3">
              <w:rPr>
                <w:noProof/>
                <w:webHidden/>
              </w:rPr>
            </w:r>
            <w:r w:rsidR="00D73AF3">
              <w:rPr>
                <w:noProof/>
                <w:webHidden/>
              </w:rPr>
              <w:fldChar w:fldCharType="separate"/>
            </w:r>
            <w:r w:rsidR="00D73AF3">
              <w:rPr>
                <w:noProof/>
                <w:webHidden/>
              </w:rPr>
              <w:t>78</w:t>
            </w:r>
            <w:r w:rsidR="00D73AF3">
              <w:rPr>
                <w:noProof/>
                <w:webHidden/>
              </w:rPr>
              <w:fldChar w:fldCharType="end"/>
            </w:r>
          </w:hyperlink>
        </w:p>
        <w:p w14:paraId="21466F4F" w14:textId="231B612F" w:rsidR="00D73AF3" w:rsidRDefault="00E1540C">
          <w:pPr>
            <w:pStyle w:val="TO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6397991" w:history="1">
            <w:r w:rsidR="00D73AF3" w:rsidRPr="0021213F">
              <w:rPr>
                <w:rStyle w:val="Hyperlink"/>
                <w:noProof/>
                <w:lang w:val="es-DO"/>
              </w:rPr>
              <w:t>VII. ANEXOS</w:t>
            </w:r>
            <w:r w:rsidR="00D73AF3">
              <w:rPr>
                <w:noProof/>
                <w:webHidden/>
              </w:rPr>
              <w:tab/>
            </w:r>
            <w:r w:rsidR="00D73AF3">
              <w:rPr>
                <w:noProof/>
                <w:webHidden/>
              </w:rPr>
              <w:fldChar w:fldCharType="begin"/>
            </w:r>
            <w:r w:rsidR="00D73AF3">
              <w:rPr>
                <w:noProof/>
                <w:webHidden/>
              </w:rPr>
              <w:instrText xml:space="preserve"> PAGEREF _Toc156397991 \h </w:instrText>
            </w:r>
            <w:r w:rsidR="00D73AF3">
              <w:rPr>
                <w:noProof/>
                <w:webHidden/>
              </w:rPr>
            </w:r>
            <w:r w:rsidR="00D73AF3">
              <w:rPr>
                <w:noProof/>
                <w:webHidden/>
              </w:rPr>
              <w:fldChar w:fldCharType="separate"/>
            </w:r>
            <w:r w:rsidR="00D73AF3">
              <w:rPr>
                <w:noProof/>
                <w:webHidden/>
              </w:rPr>
              <w:t>81</w:t>
            </w:r>
            <w:r w:rsidR="00D73AF3">
              <w:rPr>
                <w:noProof/>
                <w:webHidden/>
              </w:rPr>
              <w:fldChar w:fldCharType="end"/>
            </w:r>
          </w:hyperlink>
        </w:p>
        <w:p w14:paraId="2628E08C" w14:textId="0C81B307" w:rsidR="00D73AF3" w:rsidRDefault="00E1540C">
          <w:pPr>
            <w:pStyle w:val="TO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56397992" w:history="1">
            <w:r w:rsidR="00D73AF3" w:rsidRPr="0021213F">
              <w:rPr>
                <w:rStyle w:val="Hyperlink"/>
                <w:noProof/>
                <w:lang w:val="es-DO" w:eastAsia="es-DO"/>
              </w:rPr>
              <w:t>a.</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noProof/>
                <w:lang w:val="es-DO" w:eastAsia="es-DO"/>
              </w:rPr>
              <w:t>Matriz Logros Relevantes enero – diciembre 2023</w:t>
            </w:r>
            <w:r w:rsidR="00D73AF3">
              <w:rPr>
                <w:noProof/>
                <w:webHidden/>
              </w:rPr>
              <w:tab/>
            </w:r>
            <w:r w:rsidR="00D73AF3">
              <w:rPr>
                <w:noProof/>
                <w:webHidden/>
              </w:rPr>
              <w:fldChar w:fldCharType="begin"/>
            </w:r>
            <w:r w:rsidR="00D73AF3">
              <w:rPr>
                <w:noProof/>
                <w:webHidden/>
              </w:rPr>
              <w:instrText xml:space="preserve"> PAGEREF _Toc156397992 \h </w:instrText>
            </w:r>
            <w:r w:rsidR="00D73AF3">
              <w:rPr>
                <w:noProof/>
                <w:webHidden/>
              </w:rPr>
            </w:r>
            <w:r w:rsidR="00D73AF3">
              <w:rPr>
                <w:noProof/>
                <w:webHidden/>
              </w:rPr>
              <w:fldChar w:fldCharType="separate"/>
            </w:r>
            <w:r w:rsidR="00D73AF3">
              <w:rPr>
                <w:noProof/>
                <w:webHidden/>
              </w:rPr>
              <w:t>81</w:t>
            </w:r>
            <w:r w:rsidR="00D73AF3">
              <w:rPr>
                <w:noProof/>
                <w:webHidden/>
              </w:rPr>
              <w:fldChar w:fldCharType="end"/>
            </w:r>
          </w:hyperlink>
        </w:p>
        <w:p w14:paraId="093B3334" w14:textId="4F088F76" w:rsidR="00D73AF3" w:rsidRDefault="00E1540C">
          <w:pPr>
            <w:pStyle w:val="TO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56397993" w:history="1">
            <w:r w:rsidR="00D73AF3" w:rsidRPr="0021213F">
              <w:rPr>
                <w:rStyle w:val="Hyperlink"/>
                <w:noProof/>
                <w:lang w:val="es-DO" w:eastAsia="es-DO"/>
              </w:rPr>
              <w:t>b.</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noProof/>
                <w:lang w:val="es-DO" w:eastAsia="es-DO"/>
              </w:rPr>
              <w:t>Matriz de Gestión Presupuestaria Anual</w:t>
            </w:r>
            <w:r w:rsidR="00D73AF3">
              <w:rPr>
                <w:noProof/>
                <w:webHidden/>
              </w:rPr>
              <w:tab/>
            </w:r>
            <w:r w:rsidR="00D73AF3">
              <w:rPr>
                <w:noProof/>
                <w:webHidden/>
              </w:rPr>
              <w:fldChar w:fldCharType="begin"/>
            </w:r>
            <w:r w:rsidR="00D73AF3">
              <w:rPr>
                <w:noProof/>
                <w:webHidden/>
              </w:rPr>
              <w:instrText xml:space="preserve"> PAGEREF _Toc156397993 \h </w:instrText>
            </w:r>
            <w:r w:rsidR="00D73AF3">
              <w:rPr>
                <w:noProof/>
                <w:webHidden/>
              </w:rPr>
            </w:r>
            <w:r w:rsidR="00D73AF3">
              <w:rPr>
                <w:noProof/>
                <w:webHidden/>
              </w:rPr>
              <w:fldChar w:fldCharType="separate"/>
            </w:r>
            <w:r w:rsidR="00D73AF3">
              <w:rPr>
                <w:noProof/>
                <w:webHidden/>
              </w:rPr>
              <w:t>83</w:t>
            </w:r>
            <w:r w:rsidR="00D73AF3">
              <w:rPr>
                <w:noProof/>
                <w:webHidden/>
              </w:rPr>
              <w:fldChar w:fldCharType="end"/>
            </w:r>
          </w:hyperlink>
        </w:p>
        <w:p w14:paraId="3F280B49" w14:textId="6E1131E7" w:rsidR="00D73AF3" w:rsidRDefault="00E1540C">
          <w:pPr>
            <w:pStyle w:val="TO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56397994" w:history="1">
            <w:r w:rsidR="00D73AF3" w:rsidRPr="0021213F">
              <w:rPr>
                <w:rStyle w:val="Hyperlink"/>
                <w:noProof/>
                <w:lang w:val="es-DO" w:eastAsia="es-DO"/>
              </w:rPr>
              <w:t>c.</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noProof/>
                <w:lang w:val="es-DO" w:eastAsia="es-DO"/>
              </w:rPr>
              <w:t>Matriz de Principales indicadores del POA</w:t>
            </w:r>
            <w:r w:rsidR="00D73AF3">
              <w:rPr>
                <w:noProof/>
                <w:webHidden/>
              </w:rPr>
              <w:tab/>
            </w:r>
            <w:r w:rsidR="00D73AF3">
              <w:rPr>
                <w:noProof/>
                <w:webHidden/>
              </w:rPr>
              <w:fldChar w:fldCharType="begin"/>
            </w:r>
            <w:r w:rsidR="00D73AF3">
              <w:rPr>
                <w:noProof/>
                <w:webHidden/>
              </w:rPr>
              <w:instrText xml:space="preserve"> PAGEREF _Toc156397994 \h </w:instrText>
            </w:r>
            <w:r w:rsidR="00D73AF3">
              <w:rPr>
                <w:noProof/>
                <w:webHidden/>
              </w:rPr>
            </w:r>
            <w:r w:rsidR="00D73AF3">
              <w:rPr>
                <w:noProof/>
                <w:webHidden/>
              </w:rPr>
              <w:fldChar w:fldCharType="separate"/>
            </w:r>
            <w:r w:rsidR="00D73AF3">
              <w:rPr>
                <w:noProof/>
                <w:webHidden/>
              </w:rPr>
              <w:t>84</w:t>
            </w:r>
            <w:r w:rsidR="00D73AF3">
              <w:rPr>
                <w:noProof/>
                <w:webHidden/>
              </w:rPr>
              <w:fldChar w:fldCharType="end"/>
            </w:r>
          </w:hyperlink>
        </w:p>
        <w:p w14:paraId="7E45CE9A" w14:textId="01446BA2" w:rsidR="00D73AF3" w:rsidRDefault="00E1540C">
          <w:pPr>
            <w:pStyle w:val="TO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56397995" w:history="1">
            <w:r w:rsidR="00D73AF3" w:rsidRPr="0021213F">
              <w:rPr>
                <w:rStyle w:val="Hyperlink"/>
                <w:noProof/>
                <w:lang w:val="es-DO" w:eastAsia="es-DO"/>
              </w:rPr>
              <w:t>d.</w:t>
            </w:r>
            <w:r w:rsidR="00D73AF3">
              <w:rPr>
                <w:rFonts w:asciiTheme="minorHAnsi" w:eastAsiaTheme="minorEastAsia" w:hAnsiTheme="minorHAnsi" w:cstheme="minorBidi"/>
                <w:noProof/>
                <w:color w:val="auto"/>
                <w:spacing w:val="0"/>
                <w:sz w:val="22"/>
                <w:szCs w:val="22"/>
                <w:lang w:val="es-DO" w:eastAsia="es-DO"/>
              </w:rPr>
              <w:tab/>
            </w:r>
            <w:r w:rsidR="00D73AF3" w:rsidRPr="0021213F">
              <w:rPr>
                <w:rStyle w:val="Hyperlink"/>
                <w:noProof/>
                <w:lang w:val="es-DO" w:eastAsia="es-DO"/>
              </w:rPr>
              <w:t>Resumen del Plan de Compras</w:t>
            </w:r>
            <w:r w:rsidR="00D73AF3">
              <w:rPr>
                <w:noProof/>
                <w:webHidden/>
              </w:rPr>
              <w:tab/>
            </w:r>
            <w:r w:rsidR="00D73AF3">
              <w:rPr>
                <w:noProof/>
                <w:webHidden/>
              </w:rPr>
              <w:fldChar w:fldCharType="begin"/>
            </w:r>
            <w:r w:rsidR="00D73AF3">
              <w:rPr>
                <w:noProof/>
                <w:webHidden/>
              </w:rPr>
              <w:instrText xml:space="preserve"> PAGEREF _Toc156397995 \h </w:instrText>
            </w:r>
            <w:r w:rsidR="00D73AF3">
              <w:rPr>
                <w:noProof/>
                <w:webHidden/>
              </w:rPr>
            </w:r>
            <w:r w:rsidR="00D73AF3">
              <w:rPr>
                <w:noProof/>
                <w:webHidden/>
              </w:rPr>
              <w:fldChar w:fldCharType="separate"/>
            </w:r>
            <w:r w:rsidR="00D73AF3">
              <w:rPr>
                <w:noProof/>
                <w:webHidden/>
              </w:rPr>
              <w:t>85</w:t>
            </w:r>
            <w:r w:rsidR="00D73AF3">
              <w:rPr>
                <w:noProof/>
                <w:webHidden/>
              </w:rPr>
              <w:fldChar w:fldCharType="end"/>
            </w:r>
          </w:hyperlink>
        </w:p>
        <w:p w14:paraId="48DD30ED" w14:textId="64573906" w:rsidR="00A630BC" w:rsidRPr="005C7AA4" w:rsidRDefault="00A630BC">
          <w:pPr>
            <w:rPr>
              <w:color w:val="4C4747"/>
            </w:rPr>
          </w:pPr>
          <w:r w:rsidRPr="005C7AA4">
            <w:rPr>
              <w:b/>
              <w:bCs/>
              <w:noProof/>
              <w:color w:val="4C4747"/>
            </w:rPr>
            <w:fldChar w:fldCharType="end"/>
          </w:r>
        </w:p>
      </w:sdtContent>
    </w:sdt>
    <w:p w14:paraId="4394B0A8" w14:textId="77777777" w:rsidR="001240D0" w:rsidRPr="005C7AA4" w:rsidRDefault="001240D0" w:rsidP="00B45B38">
      <w:pPr>
        <w:ind w:left="567"/>
        <w:rPr>
          <w:b/>
          <w:bCs/>
          <w:noProof/>
          <w:color w:val="4C4747"/>
          <w:lang w:val="es-DO"/>
        </w:rPr>
      </w:pPr>
    </w:p>
    <w:p w14:paraId="4242FE2D" w14:textId="77777777" w:rsidR="001240D0" w:rsidRPr="005C7AA4" w:rsidRDefault="001240D0" w:rsidP="00B45B38">
      <w:pPr>
        <w:ind w:left="567"/>
        <w:rPr>
          <w:b/>
          <w:bCs/>
          <w:noProof/>
          <w:color w:val="4C4747"/>
          <w:lang w:val="es-DO"/>
        </w:rPr>
      </w:pPr>
    </w:p>
    <w:p w14:paraId="573DD07B" w14:textId="77777777" w:rsidR="001240D0" w:rsidRDefault="001240D0" w:rsidP="00B45B38">
      <w:pPr>
        <w:ind w:left="567"/>
        <w:rPr>
          <w:b/>
          <w:bCs/>
          <w:noProof/>
          <w:color w:val="4C4747"/>
          <w:lang w:val="es-DO"/>
        </w:rPr>
      </w:pPr>
    </w:p>
    <w:p w14:paraId="2FFE4E3D" w14:textId="77777777" w:rsidR="008C028D" w:rsidRPr="005C7AA4" w:rsidRDefault="008C028D" w:rsidP="00B45B38">
      <w:pPr>
        <w:ind w:left="567"/>
        <w:rPr>
          <w:b/>
          <w:bCs/>
          <w:noProof/>
          <w:color w:val="4C4747"/>
          <w:lang w:val="es-DO"/>
        </w:rPr>
      </w:pPr>
    </w:p>
    <w:p w14:paraId="6CEA36FA" w14:textId="77777777" w:rsidR="001240D0" w:rsidRPr="005C7AA4" w:rsidRDefault="001240D0" w:rsidP="00B45B38">
      <w:pPr>
        <w:ind w:left="567"/>
        <w:rPr>
          <w:b/>
          <w:bCs/>
          <w:noProof/>
          <w:color w:val="4C4747"/>
          <w:lang w:val="es-DO"/>
        </w:rPr>
      </w:pPr>
    </w:p>
    <w:p w14:paraId="310BE1B9" w14:textId="77777777" w:rsidR="001240D0" w:rsidRPr="005C7AA4" w:rsidRDefault="001240D0" w:rsidP="00B45B38">
      <w:pPr>
        <w:ind w:left="567"/>
        <w:rPr>
          <w:b/>
          <w:bCs/>
          <w:noProof/>
          <w:color w:val="4C4747"/>
          <w:lang w:val="es-DO"/>
        </w:rPr>
      </w:pPr>
    </w:p>
    <w:p w14:paraId="4D9BE3A9" w14:textId="77777777" w:rsidR="00920A80" w:rsidRPr="005C7AA4" w:rsidRDefault="00920A80" w:rsidP="00B45B38">
      <w:pPr>
        <w:ind w:left="567"/>
        <w:rPr>
          <w:b/>
          <w:bCs/>
          <w:noProof/>
          <w:color w:val="4C4747"/>
          <w:lang w:val="es-DO"/>
        </w:rPr>
      </w:pPr>
    </w:p>
    <w:p w14:paraId="06171E0A" w14:textId="77777777" w:rsidR="00920A80" w:rsidRPr="005C7AA4" w:rsidRDefault="00920A80" w:rsidP="00B45B38">
      <w:pPr>
        <w:ind w:left="567"/>
        <w:rPr>
          <w:b/>
          <w:bCs/>
          <w:noProof/>
          <w:color w:val="4C4747"/>
          <w:lang w:val="es-DO"/>
        </w:rPr>
      </w:pPr>
    </w:p>
    <w:p w14:paraId="48D5794A" w14:textId="77777777" w:rsidR="00920A80" w:rsidRPr="005C7AA4" w:rsidRDefault="00920A80" w:rsidP="00B45B38">
      <w:pPr>
        <w:ind w:left="567"/>
        <w:rPr>
          <w:b/>
          <w:bCs/>
          <w:noProof/>
          <w:color w:val="4C4747"/>
          <w:lang w:val="es-DO"/>
        </w:rPr>
      </w:pPr>
    </w:p>
    <w:p w14:paraId="10240AA0" w14:textId="77777777" w:rsidR="00920A80" w:rsidRPr="005C7AA4" w:rsidRDefault="00920A80" w:rsidP="00B45B38">
      <w:pPr>
        <w:ind w:left="567"/>
        <w:rPr>
          <w:b/>
          <w:bCs/>
          <w:noProof/>
          <w:color w:val="4C4747"/>
          <w:lang w:val="es-DO"/>
        </w:rPr>
      </w:pPr>
    </w:p>
    <w:p w14:paraId="282B891A" w14:textId="77777777" w:rsidR="00920A80" w:rsidRPr="005C7AA4" w:rsidRDefault="00920A80" w:rsidP="00B45B38">
      <w:pPr>
        <w:ind w:left="567"/>
        <w:rPr>
          <w:b/>
          <w:bCs/>
          <w:noProof/>
          <w:color w:val="4C4747"/>
          <w:lang w:val="es-DO"/>
        </w:rPr>
      </w:pPr>
    </w:p>
    <w:p w14:paraId="3C867BEC" w14:textId="77777777" w:rsidR="00920A80" w:rsidRPr="005C7AA4" w:rsidRDefault="00920A80" w:rsidP="00B45B38">
      <w:pPr>
        <w:ind w:left="567"/>
        <w:rPr>
          <w:b/>
          <w:bCs/>
          <w:noProof/>
          <w:color w:val="4C4747"/>
          <w:lang w:val="es-DO"/>
        </w:rPr>
      </w:pPr>
    </w:p>
    <w:p w14:paraId="34FD40AF" w14:textId="7F25FC58" w:rsidR="00920A80" w:rsidRPr="005C7AA4" w:rsidRDefault="00920A80" w:rsidP="00B45B38">
      <w:pPr>
        <w:ind w:left="567"/>
        <w:rPr>
          <w:i/>
          <w:iCs/>
          <w:noProof/>
          <w:color w:val="4C4747"/>
          <w:sz w:val="20"/>
          <w:szCs w:val="20"/>
          <w:lang w:val="es-DO"/>
        </w:rPr>
      </w:pPr>
    </w:p>
    <w:p w14:paraId="13F38C54" w14:textId="77777777" w:rsidR="00920A80" w:rsidRPr="005C7AA4" w:rsidRDefault="00920A80" w:rsidP="00B45B38">
      <w:pPr>
        <w:ind w:left="567"/>
        <w:rPr>
          <w:b/>
          <w:bCs/>
          <w:noProof/>
          <w:color w:val="4C4747"/>
          <w:lang w:val="es-DO"/>
        </w:rPr>
      </w:pPr>
    </w:p>
    <w:p w14:paraId="1DBDA006" w14:textId="4D806799" w:rsidR="001240D0" w:rsidRPr="005C7AA4" w:rsidRDefault="001240D0">
      <w:pPr>
        <w:rPr>
          <w:color w:val="4C4747"/>
          <w:lang w:val="es-DO"/>
        </w:rPr>
        <w:sectPr w:rsidR="001240D0" w:rsidRPr="005C7AA4" w:rsidSect="005F7B52">
          <w:footerReference w:type="first" r:id="rId12"/>
          <w:pgSz w:w="12240" w:h="15840" w:code="1"/>
          <w:pgMar w:top="1440" w:right="1440" w:bottom="1440" w:left="1440" w:header="720" w:footer="720" w:gutter="0"/>
          <w:cols w:space="720"/>
          <w:docGrid w:linePitch="360"/>
        </w:sectPr>
      </w:pPr>
    </w:p>
    <w:p w14:paraId="649D29AD" w14:textId="1843D670" w:rsidR="001240D0" w:rsidRPr="00712FB0" w:rsidRDefault="001240D0" w:rsidP="00320F84">
      <w:pPr>
        <w:pStyle w:val="Heading1"/>
        <w:numPr>
          <w:ilvl w:val="0"/>
          <w:numId w:val="34"/>
        </w:numPr>
        <w:rPr>
          <w:color w:val="4C4747"/>
        </w:rPr>
      </w:pPr>
      <w:bookmarkStart w:id="1" w:name="_Toc156397933"/>
      <w:bookmarkStart w:id="2" w:name="_Hlk86403204"/>
      <w:r w:rsidRPr="00D54B3E">
        <w:rPr>
          <w:color w:val="4C4747"/>
        </w:rPr>
        <w:lastRenderedPageBreak/>
        <w:t>RESUMEN EJECUTIVO</w:t>
      </w:r>
      <w:bookmarkEnd w:id="1"/>
    </w:p>
    <w:p w14:paraId="7C54AF21" w14:textId="26B7214D" w:rsidR="001240D0" w:rsidRPr="00D54B3E" w:rsidRDefault="00125D46" w:rsidP="001240D0">
      <w:pPr>
        <w:jc w:val="both"/>
        <w:rPr>
          <w:rFonts w:eastAsia="Calibri"/>
          <w:color w:val="4C4747"/>
          <w:sz w:val="18"/>
        </w:rPr>
      </w:pPr>
      <w:r w:rsidRPr="005C7AA4">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79089C" w:rsidRDefault="00654164" w:rsidP="001240D0">
      <w:pPr>
        <w:jc w:val="center"/>
        <w:rPr>
          <w:rFonts w:eastAsia="Calibri"/>
          <w:color w:val="4C4747"/>
          <w:szCs w:val="36"/>
        </w:rPr>
      </w:pPr>
      <w:r w:rsidRPr="0079089C">
        <w:rPr>
          <w:rFonts w:eastAsia="Calibri"/>
          <w:color w:val="4C4747"/>
          <w:szCs w:val="36"/>
        </w:rPr>
        <w:t xml:space="preserve">Memoria </w:t>
      </w:r>
      <w:r w:rsidR="004A515E" w:rsidRPr="0079089C">
        <w:rPr>
          <w:rFonts w:eastAsia="Calibri"/>
          <w:color w:val="4C4747"/>
          <w:szCs w:val="36"/>
        </w:rPr>
        <w:t>Institu</w:t>
      </w:r>
      <w:r w:rsidR="009A466A" w:rsidRPr="0079089C">
        <w:rPr>
          <w:rFonts w:eastAsia="Calibri"/>
          <w:color w:val="4C4747"/>
          <w:szCs w:val="36"/>
        </w:rPr>
        <w:t>c</w:t>
      </w:r>
      <w:r w:rsidR="004A515E" w:rsidRPr="0079089C">
        <w:rPr>
          <w:rFonts w:eastAsia="Calibri"/>
          <w:color w:val="4C4747"/>
          <w:szCs w:val="36"/>
        </w:rPr>
        <w:t>ional</w:t>
      </w:r>
      <w:r w:rsidR="001240D0" w:rsidRPr="0079089C">
        <w:rPr>
          <w:rFonts w:eastAsia="Calibri"/>
          <w:color w:val="4C4747"/>
          <w:szCs w:val="36"/>
        </w:rPr>
        <w:t xml:space="preserve"> 202</w:t>
      </w:r>
      <w:r w:rsidR="00FA32FD" w:rsidRPr="0079089C">
        <w:rPr>
          <w:rFonts w:eastAsia="Calibri"/>
          <w:color w:val="4C4747"/>
          <w:szCs w:val="36"/>
        </w:rPr>
        <w:t>3</w:t>
      </w:r>
    </w:p>
    <w:p w14:paraId="50075108" w14:textId="77777777" w:rsidR="001240D0" w:rsidRPr="0079089C" w:rsidRDefault="001240D0" w:rsidP="001240D0">
      <w:pPr>
        <w:spacing w:line="360" w:lineRule="auto"/>
        <w:jc w:val="both"/>
        <w:rPr>
          <w:noProof/>
          <w:color w:val="4C4747"/>
          <w:lang w:val="es-DO"/>
        </w:rPr>
      </w:pPr>
    </w:p>
    <w:p w14:paraId="3DC03FB6" w14:textId="7A251425" w:rsidR="00323ABE" w:rsidRPr="0079089C" w:rsidRDefault="00323ABE" w:rsidP="00544DAA">
      <w:pPr>
        <w:spacing w:line="360" w:lineRule="auto"/>
        <w:jc w:val="both"/>
        <w:rPr>
          <w:noProof/>
          <w:color w:val="4C4747"/>
          <w:lang w:val="es-DO"/>
        </w:rPr>
      </w:pPr>
      <w:r w:rsidRPr="0079089C">
        <w:rPr>
          <w:noProof/>
          <w:color w:val="4C4747"/>
          <w:lang w:val="es-DO"/>
        </w:rPr>
        <w:t xml:space="preserve">El principal objetivo del CONALECHE </w:t>
      </w:r>
      <w:r w:rsidR="004153F2" w:rsidRPr="0079089C">
        <w:rPr>
          <w:noProof/>
          <w:color w:val="4C4747"/>
          <w:lang w:val="es-DO"/>
        </w:rPr>
        <w:t xml:space="preserve">desde su conformación en el año 2001, ha sido el de </w:t>
      </w:r>
      <w:r w:rsidRPr="0079089C">
        <w:rPr>
          <w:noProof/>
          <w:color w:val="4C4747"/>
          <w:lang w:val="es-DO"/>
        </w:rPr>
        <w:t xml:space="preserve">proponer </w:t>
      </w:r>
      <w:r w:rsidR="004153F2" w:rsidRPr="0079089C">
        <w:rPr>
          <w:noProof/>
          <w:color w:val="4C4747"/>
          <w:lang w:val="es-DO"/>
        </w:rPr>
        <w:t xml:space="preserve">una </w:t>
      </w:r>
      <w:r w:rsidRPr="0079089C">
        <w:rPr>
          <w:noProof/>
          <w:color w:val="4C4747"/>
          <w:lang w:val="es-DO"/>
        </w:rPr>
        <w:t xml:space="preserve">politica </w:t>
      </w:r>
      <w:r w:rsidR="001C3674" w:rsidRPr="0079089C">
        <w:rPr>
          <w:noProof/>
          <w:color w:val="4C4747"/>
          <w:lang w:val="es-DO"/>
        </w:rPr>
        <w:t xml:space="preserve">lechera </w:t>
      </w:r>
      <w:r w:rsidRPr="0079089C">
        <w:rPr>
          <w:noProof/>
          <w:color w:val="4C4747"/>
          <w:lang w:val="es-DO"/>
        </w:rPr>
        <w:t xml:space="preserve">nacional </w:t>
      </w:r>
      <w:r w:rsidR="004153F2" w:rsidRPr="0079089C">
        <w:rPr>
          <w:noProof/>
          <w:color w:val="4C4747"/>
          <w:lang w:val="es-DO"/>
        </w:rPr>
        <w:t xml:space="preserve">a fin de lograr </w:t>
      </w:r>
      <w:r w:rsidRPr="0079089C">
        <w:rPr>
          <w:noProof/>
          <w:color w:val="4C4747"/>
          <w:lang w:val="es-DO"/>
        </w:rPr>
        <w:t xml:space="preserve">la autosuficiencia </w:t>
      </w:r>
      <w:r w:rsidR="001C3674" w:rsidRPr="0079089C">
        <w:rPr>
          <w:noProof/>
          <w:color w:val="4C4747"/>
          <w:lang w:val="es-DO"/>
        </w:rPr>
        <w:t>en materia de producción de leche</w:t>
      </w:r>
      <w:r w:rsidR="004153F2" w:rsidRPr="0079089C">
        <w:rPr>
          <w:noProof/>
          <w:color w:val="4C4747"/>
          <w:lang w:val="es-DO"/>
        </w:rPr>
        <w:t xml:space="preserve">, </w:t>
      </w:r>
      <w:r w:rsidRPr="0079089C">
        <w:rPr>
          <w:noProof/>
          <w:color w:val="4C4747"/>
          <w:lang w:val="es-DO"/>
        </w:rPr>
        <w:t xml:space="preserve">para la República Dominicana.  </w:t>
      </w:r>
    </w:p>
    <w:p w14:paraId="06AF4061" w14:textId="78CBAF01" w:rsidR="008D0E84" w:rsidRPr="0079089C" w:rsidRDefault="00323ABE" w:rsidP="001240D0">
      <w:pPr>
        <w:spacing w:line="360" w:lineRule="auto"/>
        <w:jc w:val="both"/>
        <w:rPr>
          <w:noProof/>
          <w:color w:val="4C4747"/>
          <w:lang w:val="es-DO"/>
        </w:rPr>
      </w:pPr>
      <w:r w:rsidRPr="0079089C">
        <w:rPr>
          <w:noProof/>
          <w:color w:val="4C4747"/>
          <w:lang w:val="es-DO"/>
        </w:rPr>
        <w:t xml:space="preserve">Este año 2023, se exhibe un avance significativo como consecuencia del trabajo realizado. </w:t>
      </w:r>
      <w:r w:rsidR="009F72E2" w:rsidRPr="0079089C">
        <w:rPr>
          <w:noProof/>
          <w:color w:val="4C4747"/>
          <w:lang w:val="es-DO"/>
        </w:rPr>
        <w:t xml:space="preserve">El primer eje estrategico institucional es el de </w:t>
      </w:r>
      <w:r w:rsidRPr="0079089C">
        <w:rPr>
          <w:noProof/>
          <w:color w:val="4C4747"/>
          <w:lang w:val="es-DO"/>
        </w:rPr>
        <w:t xml:space="preserve">promover el fomento y desarrollo del sector productivo, </w:t>
      </w:r>
      <w:r w:rsidR="009F72E2" w:rsidRPr="0079089C">
        <w:rPr>
          <w:noProof/>
          <w:color w:val="4C4747"/>
          <w:lang w:val="es-DO"/>
        </w:rPr>
        <w:t>para realizar estas actividades, el CONALECHE se apoya en un p</w:t>
      </w:r>
      <w:r w:rsidRPr="0079089C">
        <w:rPr>
          <w:noProof/>
          <w:color w:val="4C4747"/>
          <w:lang w:val="es-DO"/>
        </w:rPr>
        <w:t xml:space="preserve">rograma de creditos </w:t>
      </w:r>
      <w:r w:rsidR="009F72E2" w:rsidRPr="0079089C">
        <w:rPr>
          <w:noProof/>
          <w:color w:val="4C4747"/>
          <w:lang w:val="es-DO"/>
        </w:rPr>
        <w:t>compartido, el cual de acuerdo a la Ley 180-01 es gestionado por el CONALECHE y administrado por el Banco Agrícola.  A través de este programa</w:t>
      </w:r>
      <w:r w:rsidR="008D0E84" w:rsidRPr="0079089C">
        <w:rPr>
          <w:noProof/>
          <w:color w:val="4C4747"/>
          <w:lang w:val="es-DO"/>
        </w:rPr>
        <w:t xml:space="preserve">, se aprobaron un total de </w:t>
      </w:r>
      <w:r w:rsidR="00A4370D" w:rsidRPr="0079089C">
        <w:rPr>
          <w:noProof/>
          <w:color w:val="4C4747"/>
          <w:lang w:val="es-DO"/>
        </w:rPr>
        <w:t xml:space="preserve">290 </w:t>
      </w:r>
      <w:r w:rsidR="008D0E84" w:rsidRPr="0079089C">
        <w:rPr>
          <w:noProof/>
          <w:color w:val="4C4747"/>
          <w:lang w:val="es-DO"/>
        </w:rPr>
        <w:t xml:space="preserve">solicitudes de crédito </w:t>
      </w:r>
      <w:r w:rsidR="009F72E2" w:rsidRPr="0079089C">
        <w:rPr>
          <w:noProof/>
          <w:color w:val="4C4747"/>
          <w:lang w:val="es-DO"/>
        </w:rPr>
        <w:t xml:space="preserve">con una inversion de </w:t>
      </w:r>
      <w:r w:rsidR="00A4370D" w:rsidRPr="0079089C">
        <w:rPr>
          <w:noProof/>
          <w:color w:val="4C4747"/>
          <w:lang w:val="es-DO"/>
        </w:rPr>
        <w:t xml:space="preserve">cerca de 342 </w:t>
      </w:r>
      <w:r w:rsidR="008D0E84" w:rsidRPr="0079089C">
        <w:rPr>
          <w:noProof/>
          <w:color w:val="4C4747"/>
          <w:lang w:val="es-DO"/>
        </w:rPr>
        <w:t>millones de pesos</w:t>
      </w:r>
      <w:r w:rsidR="009F72E2" w:rsidRPr="0079089C">
        <w:rPr>
          <w:noProof/>
          <w:color w:val="4C4747"/>
          <w:lang w:val="es-DO"/>
        </w:rPr>
        <w:t xml:space="preserve">, colocados </w:t>
      </w:r>
      <w:r w:rsidR="008D0E84" w:rsidRPr="0079089C">
        <w:rPr>
          <w:noProof/>
          <w:color w:val="4C4747"/>
          <w:lang w:val="es-DO"/>
        </w:rPr>
        <w:t xml:space="preserve"> a una tasa preferencial del 6% anual.  Estos pr</w:t>
      </w:r>
      <w:r w:rsidR="009F72E2" w:rsidRPr="0079089C">
        <w:rPr>
          <w:noProof/>
          <w:color w:val="4C4747"/>
          <w:lang w:val="es-DO"/>
        </w:rPr>
        <w:t>é</w:t>
      </w:r>
      <w:r w:rsidR="008D0E84" w:rsidRPr="0079089C">
        <w:rPr>
          <w:noProof/>
          <w:color w:val="4C4747"/>
          <w:lang w:val="es-DO"/>
        </w:rPr>
        <w:t xml:space="preserve">stamos fueron dirigidos a productores, procesadores e instituciones del sector lácteo en general </w:t>
      </w:r>
      <w:r w:rsidR="009F72E2" w:rsidRPr="0079089C">
        <w:rPr>
          <w:noProof/>
          <w:color w:val="4C4747"/>
          <w:lang w:val="es-DO"/>
        </w:rPr>
        <w:t>que se encuentran d</w:t>
      </w:r>
      <w:r w:rsidR="008D0E84" w:rsidRPr="0079089C">
        <w:rPr>
          <w:noProof/>
          <w:color w:val="4C4747"/>
          <w:lang w:val="es-DO"/>
        </w:rPr>
        <w:t xml:space="preserve">istribuidas </w:t>
      </w:r>
      <w:r w:rsidR="009F72E2" w:rsidRPr="0079089C">
        <w:rPr>
          <w:noProof/>
          <w:color w:val="4C4747"/>
          <w:lang w:val="es-DO"/>
        </w:rPr>
        <w:t xml:space="preserve">en todo el país. El principal objetivo el de </w:t>
      </w:r>
      <w:r w:rsidR="008D0E84" w:rsidRPr="0079089C">
        <w:rPr>
          <w:noProof/>
          <w:color w:val="4C4747"/>
          <w:lang w:val="es-DO"/>
        </w:rPr>
        <w:t>fortalec</w:t>
      </w:r>
      <w:r w:rsidR="009F72E2" w:rsidRPr="0079089C">
        <w:rPr>
          <w:noProof/>
          <w:color w:val="4C4747"/>
          <w:lang w:val="es-DO"/>
        </w:rPr>
        <w:t xml:space="preserve">er </w:t>
      </w:r>
      <w:r w:rsidR="008D0E84" w:rsidRPr="0079089C">
        <w:rPr>
          <w:noProof/>
          <w:color w:val="4C4747"/>
          <w:lang w:val="es-DO"/>
        </w:rPr>
        <w:t xml:space="preserve">la estructura productiva lechera nacional. Los recursos </w:t>
      </w:r>
      <w:r w:rsidR="009F72E2" w:rsidRPr="0079089C">
        <w:rPr>
          <w:noProof/>
          <w:color w:val="4C4747"/>
          <w:lang w:val="es-DO"/>
        </w:rPr>
        <w:t>c</w:t>
      </w:r>
      <w:r w:rsidR="008D0E84" w:rsidRPr="0079089C">
        <w:rPr>
          <w:noProof/>
          <w:color w:val="4C4747"/>
          <w:lang w:val="es-DO"/>
        </w:rPr>
        <w:t xml:space="preserve">ontribuyen a mejorar la condiciones en las que operan las fincas ganaderas y las plantas procesadoras de lácteos. </w:t>
      </w:r>
    </w:p>
    <w:p w14:paraId="3BE1425E" w14:textId="6AA845AF" w:rsidR="005752F2" w:rsidRPr="0079089C" w:rsidRDefault="009F72E2" w:rsidP="001240D0">
      <w:pPr>
        <w:spacing w:line="360" w:lineRule="auto"/>
        <w:jc w:val="both"/>
        <w:rPr>
          <w:noProof/>
          <w:color w:val="4C4747"/>
          <w:lang w:val="es-DO"/>
        </w:rPr>
      </w:pPr>
      <w:r w:rsidRPr="0079089C">
        <w:rPr>
          <w:noProof/>
          <w:color w:val="4C4747"/>
          <w:lang w:val="es-DO"/>
        </w:rPr>
        <w:t xml:space="preserve">Además, para </w:t>
      </w:r>
      <w:r w:rsidR="008D0E84" w:rsidRPr="0079089C">
        <w:rPr>
          <w:noProof/>
          <w:color w:val="4C4747"/>
          <w:lang w:val="es-DO"/>
        </w:rPr>
        <w:t xml:space="preserve">lograr una mayor efectividad en el manejo de los recursos y asegurar </w:t>
      </w:r>
      <w:r w:rsidRPr="0079089C">
        <w:rPr>
          <w:noProof/>
          <w:color w:val="4C4747"/>
          <w:lang w:val="es-DO"/>
        </w:rPr>
        <w:t xml:space="preserve">la buena inversion, </w:t>
      </w:r>
      <w:r w:rsidR="008D0E84" w:rsidRPr="0079089C">
        <w:rPr>
          <w:noProof/>
          <w:color w:val="4C4747"/>
          <w:lang w:val="es-DO"/>
        </w:rPr>
        <w:t xml:space="preserve">se organizaron </w:t>
      </w:r>
      <w:r w:rsidR="00A4370D" w:rsidRPr="0079089C">
        <w:rPr>
          <w:noProof/>
          <w:color w:val="4C4747"/>
          <w:lang w:val="es-DO"/>
        </w:rPr>
        <w:t xml:space="preserve">13 </w:t>
      </w:r>
      <w:r w:rsidR="008D0E84" w:rsidRPr="0079089C">
        <w:rPr>
          <w:noProof/>
          <w:color w:val="4C4747"/>
          <w:lang w:val="es-DO"/>
        </w:rPr>
        <w:t xml:space="preserve">charlas sobre educacion financiera, </w:t>
      </w:r>
      <w:r w:rsidRPr="0079089C">
        <w:rPr>
          <w:noProof/>
          <w:color w:val="4C4747"/>
          <w:lang w:val="es-DO"/>
        </w:rPr>
        <w:t>que fueron impartidos por técnicos del área de Creditos de la instucion</w:t>
      </w:r>
      <w:r w:rsidR="004A739E">
        <w:rPr>
          <w:noProof/>
          <w:color w:val="4C4747"/>
          <w:lang w:val="es-DO"/>
        </w:rPr>
        <w:t>,</w:t>
      </w:r>
      <w:r w:rsidRPr="0079089C">
        <w:rPr>
          <w:noProof/>
          <w:color w:val="4C4747"/>
          <w:lang w:val="es-DO"/>
        </w:rPr>
        <w:t xml:space="preserve"> a nivel </w:t>
      </w:r>
      <w:r w:rsidR="008D0E84" w:rsidRPr="0079089C">
        <w:rPr>
          <w:noProof/>
          <w:color w:val="4C4747"/>
          <w:lang w:val="es-DO"/>
        </w:rPr>
        <w:t xml:space="preserve">nacional </w:t>
      </w:r>
      <w:r w:rsidRPr="0079089C">
        <w:rPr>
          <w:noProof/>
          <w:color w:val="4C4747"/>
          <w:lang w:val="es-DO"/>
        </w:rPr>
        <w:t xml:space="preserve">y </w:t>
      </w:r>
      <w:r w:rsidR="008D0E84" w:rsidRPr="0079089C">
        <w:rPr>
          <w:noProof/>
          <w:color w:val="4C4747"/>
          <w:lang w:val="es-DO"/>
        </w:rPr>
        <w:t xml:space="preserve">que alcanzaron </w:t>
      </w:r>
      <w:r w:rsidRPr="0079089C">
        <w:rPr>
          <w:noProof/>
          <w:color w:val="4C4747"/>
          <w:lang w:val="es-DO"/>
        </w:rPr>
        <w:t xml:space="preserve">a </w:t>
      </w:r>
      <w:r w:rsidR="00A4370D" w:rsidRPr="0079089C">
        <w:rPr>
          <w:noProof/>
          <w:color w:val="4C4747"/>
          <w:lang w:val="es-DO"/>
        </w:rPr>
        <w:t>193</w:t>
      </w:r>
      <w:r w:rsidR="004A739E">
        <w:rPr>
          <w:noProof/>
          <w:color w:val="4C4747"/>
          <w:lang w:val="es-DO"/>
        </w:rPr>
        <w:t xml:space="preserve"> persona</w:t>
      </w:r>
      <w:r w:rsidR="00334B92">
        <w:rPr>
          <w:noProof/>
          <w:color w:val="4C4747"/>
          <w:lang w:val="es-DO"/>
        </w:rPr>
        <w:t>s</w:t>
      </w:r>
      <w:r w:rsidR="004A739E">
        <w:rPr>
          <w:noProof/>
          <w:color w:val="4C4747"/>
          <w:lang w:val="es-DO"/>
        </w:rPr>
        <w:t>,</w:t>
      </w:r>
      <w:r w:rsidR="008D0E84" w:rsidRPr="0079089C">
        <w:rPr>
          <w:noProof/>
          <w:color w:val="4C4747"/>
          <w:lang w:val="es-DO"/>
        </w:rPr>
        <w:t xml:space="preserve"> en su mayoria productores</w:t>
      </w:r>
      <w:r w:rsidRPr="0079089C">
        <w:rPr>
          <w:noProof/>
          <w:color w:val="4C4747"/>
          <w:lang w:val="es-DO"/>
        </w:rPr>
        <w:t>.</w:t>
      </w:r>
      <w:r w:rsidR="008D0E84" w:rsidRPr="0079089C">
        <w:rPr>
          <w:noProof/>
          <w:color w:val="4C4747"/>
          <w:lang w:val="es-DO"/>
        </w:rPr>
        <w:t xml:space="preserve">   </w:t>
      </w:r>
    </w:p>
    <w:p w14:paraId="0054BFE2" w14:textId="77777777" w:rsidR="005752F2" w:rsidRPr="0079089C" w:rsidRDefault="005752F2" w:rsidP="001240D0">
      <w:pPr>
        <w:spacing w:line="360" w:lineRule="auto"/>
        <w:jc w:val="both"/>
        <w:rPr>
          <w:noProof/>
          <w:color w:val="4C4747"/>
          <w:lang w:val="es-DO"/>
        </w:rPr>
      </w:pPr>
    </w:p>
    <w:p w14:paraId="4E51F3FA" w14:textId="77777777" w:rsidR="005752F2" w:rsidRPr="0079089C" w:rsidRDefault="005752F2" w:rsidP="001240D0">
      <w:pPr>
        <w:spacing w:line="360" w:lineRule="auto"/>
        <w:jc w:val="both"/>
        <w:rPr>
          <w:noProof/>
          <w:color w:val="4C4747"/>
          <w:lang w:val="es-DO"/>
        </w:rPr>
      </w:pPr>
    </w:p>
    <w:p w14:paraId="31D7E9F1" w14:textId="3257576A" w:rsidR="009F72E2" w:rsidRPr="0079089C" w:rsidRDefault="00A4370D" w:rsidP="001240D0">
      <w:pPr>
        <w:spacing w:line="360" w:lineRule="auto"/>
        <w:jc w:val="both"/>
        <w:rPr>
          <w:noProof/>
          <w:color w:val="4C4747"/>
          <w:lang w:val="es-DO"/>
        </w:rPr>
      </w:pPr>
      <w:r w:rsidRPr="0079089C">
        <w:rPr>
          <w:noProof/>
          <w:color w:val="4C4747"/>
          <w:lang w:val="es-DO"/>
        </w:rPr>
        <w:lastRenderedPageBreak/>
        <w:t>E</w:t>
      </w:r>
      <w:r w:rsidR="009F72E2" w:rsidRPr="0079089C">
        <w:rPr>
          <w:noProof/>
          <w:color w:val="4C4747"/>
          <w:lang w:val="es-DO"/>
        </w:rPr>
        <w:t xml:space="preserve">l “Programa de Transformacion de la Matriz Energetica de los Centros de Acopio de Leche” </w:t>
      </w:r>
      <w:r w:rsidRPr="0079089C">
        <w:rPr>
          <w:noProof/>
          <w:color w:val="4C4747"/>
          <w:lang w:val="es-DO"/>
        </w:rPr>
        <w:t xml:space="preserve">que realiza el CONALECHE </w:t>
      </w:r>
      <w:r w:rsidR="00724157">
        <w:rPr>
          <w:noProof/>
          <w:color w:val="4C4747"/>
          <w:lang w:val="es-DO"/>
        </w:rPr>
        <w:t xml:space="preserve">a través del Proyecto de Mejoramiento de la Ganaderia en la RD (PROMEGAN), </w:t>
      </w:r>
      <w:r w:rsidR="00457BAB">
        <w:rPr>
          <w:noProof/>
          <w:color w:val="4C4747"/>
          <w:lang w:val="es-DO"/>
        </w:rPr>
        <w:t xml:space="preserve">entregó </w:t>
      </w:r>
      <w:r w:rsidRPr="0079089C">
        <w:rPr>
          <w:noProof/>
          <w:color w:val="4C4747"/>
          <w:lang w:val="es-DO"/>
        </w:rPr>
        <w:t xml:space="preserve">partidas de </w:t>
      </w:r>
      <w:r w:rsidR="009F72E2" w:rsidRPr="0079089C">
        <w:rPr>
          <w:noProof/>
          <w:color w:val="4C4747"/>
          <w:lang w:val="es-DO"/>
        </w:rPr>
        <w:t xml:space="preserve">RD$ 200,000.00 a cada uno de los </w:t>
      </w:r>
      <w:r w:rsidR="00457BAB">
        <w:rPr>
          <w:noProof/>
          <w:color w:val="4C4747"/>
          <w:lang w:val="es-DO"/>
        </w:rPr>
        <w:t xml:space="preserve">doce </w:t>
      </w:r>
      <w:r w:rsidR="00772B71" w:rsidRPr="0079089C">
        <w:rPr>
          <w:noProof/>
          <w:color w:val="4C4747"/>
          <w:lang w:val="es-DO"/>
        </w:rPr>
        <w:t>(</w:t>
      </w:r>
      <w:r w:rsidR="00BE7A58">
        <w:rPr>
          <w:noProof/>
          <w:color w:val="4C4747"/>
          <w:lang w:val="es-DO"/>
        </w:rPr>
        <w:t>1</w:t>
      </w:r>
      <w:r w:rsidR="004B3611">
        <w:rPr>
          <w:noProof/>
          <w:color w:val="4C4747"/>
          <w:lang w:val="es-DO"/>
        </w:rPr>
        <w:t>2</w:t>
      </w:r>
      <w:r w:rsidR="00772B71" w:rsidRPr="0079089C">
        <w:rPr>
          <w:noProof/>
          <w:color w:val="4C4747"/>
          <w:lang w:val="es-DO"/>
        </w:rPr>
        <w:t xml:space="preserve">) </w:t>
      </w:r>
      <w:r w:rsidR="009F72E2" w:rsidRPr="0079089C">
        <w:rPr>
          <w:noProof/>
          <w:color w:val="4C4747"/>
          <w:lang w:val="es-DO"/>
        </w:rPr>
        <w:t>centros de acopio de asociaciones ganaderas</w:t>
      </w:r>
      <w:r w:rsidR="00457BAB">
        <w:rPr>
          <w:noProof/>
          <w:color w:val="4C4747"/>
          <w:lang w:val="es-DO"/>
        </w:rPr>
        <w:t>,</w:t>
      </w:r>
      <w:r w:rsidR="009F72E2" w:rsidRPr="0079089C">
        <w:rPr>
          <w:noProof/>
          <w:color w:val="4C4747"/>
          <w:lang w:val="es-DO"/>
        </w:rPr>
        <w:t xml:space="preserve"> </w:t>
      </w:r>
      <w:r w:rsidRPr="0079089C">
        <w:rPr>
          <w:noProof/>
          <w:color w:val="4C4747"/>
          <w:lang w:val="es-DO"/>
        </w:rPr>
        <w:t xml:space="preserve">que </w:t>
      </w:r>
      <w:r w:rsidR="00772B71" w:rsidRPr="0079089C">
        <w:rPr>
          <w:noProof/>
          <w:color w:val="4C4747"/>
          <w:lang w:val="es-DO"/>
        </w:rPr>
        <w:t>fueron alcanzados este año</w:t>
      </w:r>
      <w:r w:rsidRPr="0079089C">
        <w:rPr>
          <w:noProof/>
          <w:color w:val="4C4747"/>
          <w:lang w:val="es-DO"/>
        </w:rPr>
        <w:t>.</w:t>
      </w:r>
      <w:r w:rsidR="009F72E2" w:rsidRPr="0079089C">
        <w:rPr>
          <w:noProof/>
          <w:color w:val="4C4747"/>
          <w:lang w:val="es-DO"/>
        </w:rPr>
        <w:t xml:space="preserve"> Los recursos provienen del PROMEGAN y se trata de recursos no reembolsables</w:t>
      </w:r>
      <w:r w:rsidR="00457BAB">
        <w:rPr>
          <w:noProof/>
          <w:color w:val="4C4747"/>
          <w:lang w:val="es-DO"/>
        </w:rPr>
        <w:t>,</w:t>
      </w:r>
      <w:r w:rsidR="009F72E2" w:rsidRPr="0079089C">
        <w:rPr>
          <w:noProof/>
          <w:color w:val="4C4747"/>
          <w:lang w:val="es-DO"/>
        </w:rPr>
        <w:t xml:space="preserve"> que total</w:t>
      </w:r>
      <w:r w:rsidR="004E606F" w:rsidRPr="0079089C">
        <w:rPr>
          <w:noProof/>
          <w:color w:val="4C4747"/>
          <w:lang w:val="es-DO"/>
        </w:rPr>
        <w:t>izaron</w:t>
      </w:r>
      <w:r w:rsidR="00544DAA">
        <w:rPr>
          <w:noProof/>
          <w:color w:val="4C4747"/>
          <w:lang w:val="es-DO"/>
        </w:rPr>
        <w:t xml:space="preserve"> </w:t>
      </w:r>
      <w:r w:rsidR="00334B92">
        <w:rPr>
          <w:noProof/>
          <w:color w:val="4C4747"/>
          <w:lang w:val="es-DO"/>
        </w:rPr>
        <w:t>una</w:t>
      </w:r>
      <w:r w:rsidR="00457BAB">
        <w:rPr>
          <w:noProof/>
          <w:color w:val="4C4747"/>
          <w:lang w:val="es-DO"/>
        </w:rPr>
        <w:t xml:space="preserve"> inversión de </w:t>
      </w:r>
      <w:r w:rsidR="00BE7A58">
        <w:rPr>
          <w:noProof/>
          <w:color w:val="4C4747"/>
          <w:lang w:val="es-DO"/>
        </w:rPr>
        <w:t>2,</w:t>
      </w:r>
      <w:r w:rsidR="004B3611">
        <w:rPr>
          <w:noProof/>
          <w:color w:val="4C4747"/>
          <w:lang w:val="es-DO"/>
        </w:rPr>
        <w:t>4</w:t>
      </w:r>
      <w:r w:rsidR="00772B71" w:rsidRPr="0079089C">
        <w:rPr>
          <w:noProof/>
          <w:color w:val="4C4747"/>
          <w:lang w:val="es-DO"/>
        </w:rPr>
        <w:t xml:space="preserve"> m</w:t>
      </w:r>
      <w:r w:rsidR="009F72E2" w:rsidRPr="0079089C">
        <w:rPr>
          <w:noProof/>
          <w:color w:val="4C4747"/>
          <w:lang w:val="es-DO"/>
        </w:rPr>
        <w:t>illones</w:t>
      </w:r>
      <w:r w:rsidR="00F17947">
        <w:rPr>
          <w:noProof/>
          <w:color w:val="4C4747"/>
          <w:lang w:val="es-DO"/>
        </w:rPr>
        <w:t xml:space="preserve"> de pesos</w:t>
      </w:r>
      <w:r w:rsidR="00544DAA">
        <w:rPr>
          <w:noProof/>
          <w:color w:val="4C4747"/>
          <w:lang w:val="es-DO"/>
        </w:rPr>
        <w:t>.</w:t>
      </w:r>
      <w:r w:rsidRPr="0079089C">
        <w:rPr>
          <w:noProof/>
          <w:color w:val="4C4747"/>
          <w:lang w:val="es-DO"/>
        </w:rPr>
        <w:t xml:space="preserve"> </w:t>
      </w:r>
    </w:p>
    <w:p w14:paraId="2872BC72" w14:textId="4CF1B4E1" w:rsidR="009F72E2" w:rsidRPr="0079089C" w:rsidRDefault="009F72E2" w:rsidP="001240D0">
      <w:pPr>
        <w:spacing w:line="360" w:lineRule="auto"/>
        <w:jc w:val="both"/>
        <w:rPr>
          <w:noProof/>
          <w:color w:val="4C4747"/>
          <w:lang w:val="es-DO"/>
        </w:rPr>
      </w:pPr>
      <w:r w:rsidRPr="0079089C">
        <w:rPr>
          <w:noProof/>
          <w:color w:val="4C4747"/>
          <w:lang w:val="es-DO"/>
        </w:rPr>
        <w:t>Otro acapite del programa de créditos</w:t>
      </w:r>
      <w:r w:rsidR="000441EA" w:rsidRPr="0079089C">
        <w:rPr>
          <w:noProof/>
          <w:color w:val="4C4747"/>
          <w:lang w:val="es-DO"/>
        </w:rPr>
        <w:t xml:space="preserve">, </w:t>
      </w:r>
      <w:r w:rsidRPr="0079089C">
        <w:rPr>
          <w:noProof/>
          <w:color w:val="4C4747"/>
          <w:lang w:val="es-DO"/>
        </w:rPr>
        <w:t xml:space="preserve"> es el denominado “Préstamos </w:t>
      </w:r>
      <w:r w:rsidR="00A4370D" w:rsidRPr="0079089C">
        <w:rPr>
          <w:noProof/>
          <w:color w:val="4C4747"/>
          <w:lang w:val="es-DO"/>
        </w:rPr>
        <w:t>para el Fomento de la Produccion Lechera</w:t>
      </w:r>
      <w:r w:rsidRPr="0079089C">
        <w:rPr>
          <w:noProof/>
          <w:color w:val="4C4747"/>
          <w:lang w:val="es-DO"/>
        </w:rPr>
        <w:t>”, el cual tiene la finalidad de aportar los recursos necesarios a productores experimentados que desean retomar la produccion lechera y van dirigidos a la incorporacion de vientres y el fomento de pastos.</w:t>
      </w:r>
      <w:r w:rsidR="000441EA" w:rsidRPr="0079089C">
        <w:rPr>
          <w:noProof/>
          <w:color w:val="4C4747"/>
          <w:lang w:val="es-DO"/>
        </w:rPr>
        <w:t xml:space="preserve"> Este programa entreg</w:t>
      </w:r>
      <w:r w:rsidR="005E1D50" w:rsidRPr="0079089C">
        <w:rPr>
          <w:noProof/>
          <w:color w:val="4C4747"/>
          <w:lang w:val="es-DO"/>
        </w:rPr>
        <w:t>ó</w:t>
      </w:r>
      <w:r w:rsidR="000441EA" w:rsidRPr="0079089C">
        <w:rPr>
          <w:noProof/>
          <w:color w:val="4C4747"/>
          <w:lang w:val="es-DO"/>
        </w:rPr>
        <w:t xml:space="preserve"> </w:t>
      </w:r>
      <w:r w:rsidR="00A4370D" w:rsidRPr="0079089C">
        <w:rPr>
          <w:noProof/>
          <w:color w:val="4C4747"/>
          <w:lang w:val="es-DO"/>
        </w:rPr>
        <w:t>29</w:t>
      </w:r>
      <w:r w:rsidR="000441EA" w:rsidRPr="0079089C">
        <w:rPr>
          <w:noProof/>
          <w:color w:val="4C4747"/>
          <w:lang w:val="es-DO"/>
        </w:rPr>
        <w:t xml:space="preserve"> prestamos </w:t>
      </w:r>
      <w:r w:rsidR="00A4370D" w:rsidRPr="0079089C">
        <w:rPr>
          <w:noProof/>
          <w:color w:val="4C4747"/>
          <w:lang w:val="es-DO"/>
        </w:rPr>
        <w:t xml:space="preserve"> </w:t>
      </w:r>
      <w:r w:rsidR="000441EA" w:rsidRPr="0079089C">
        <w:rPr>
          <w:noProof/>
          <w:color w:val="4C4747"/>
          <w:lang w:val="es-DO"/>
        </w:rPr>
        <w:t xml:space="preserve">a igual número de productores para retomar la produccion lechera. </w:t>
      </w:r>
      <w:r w:rsidR="00A4370D" w:rsidRPr="0079089C">
        <w:rPr>
          <w:noProof/>
          <w:color w:val="4C4747"/>
          <w:lang w:val="es-DO"/>
        </w:rPr>
        <w:t xml:space="preserve">La inversion totalizó los 9.9 millones de pesos y forma parte de los préstamos otorgados por el Programa CONALECHE-BAGRICOLA. </w:t>
      </w:r>
    </w:p>
    <w:p w14:paraId="25EAD076" w14:textId="0ED6F5D1" w:rsidR="001240D0" w:rsidRPr="0079089C" w:rsidRDefault="000441EA" w:rsidP="001240D0">
      <w:pPr>
        <w:spacing w:line="360" w:lineRule="auto"/>
        <w:jc w:val="both"/>
        <w:rPr>
          <w:noProof/>
          <w:color w:val="4C4747"/>
          <w:lang w:val="es-DO"/>
        </w:rPr>
      </w:pPr>
      <w:r w:rsidRPr="0079089C">
        <w:rPr>
          <w:noProof/>
          <w:color w:val="4C4747"/>
          <w:lang w:val="es-DO"/>
        </w:rPr>
        <w:t xml:space="preserve">El segundo eje programatico del CONALECHE es el de </w:t>
      </w:r>
      <w:r w:rsidR="00A4370D" w:rsidRPr="0079089C">
        <w:rPr>
          <w:noProof/>
          <w:color w:val="4C4747"/>
          <w:lang w:val="es-DO"/>
        </w:rPr>
        <w:t>la R</w:t>
      </w:r>
      <w:r w:rsidRPr="0079089C">
        <w:rPr>
          <w:noProof/>
          <w:color w:val="4C4747"/>
          <w:lang w:val="es-DO"/>
        </w:rPr>
        <w:t xml:space="preserve">eglamentacion y </w:t>
      </w:r>
      <w:r w:rsidR="00A4370D" w:rsidRPr="0079089C">
        <w:rPr>
          <w:noProof/>
          <w:color w:val="4C4747"/>
          <w:lang w:val="es-DO"/>
        </w:rPr>
        <w:t>el M</w:t>
      </w:r>
      <w:r w:rsidRPr="0079089C">
        <w:rPr>
          <w:noProof/>
          <w:color w:val="4C4747"/>
          <w:lang w:val="es-DO"/>
        </w:rPr>
        <w:t xml:space="preserve">ejoramiento de la </w:t>
      </w:r>
      <w:r w:rsidR="00A4370D" w:rsidRPr="0079089C">
        <w:rPr>
          <w:noProof/>
          <w:color w:val="4C4747"/>
          <w:lang w:val="es-DO"/>
        </w:rPr>
        <w:t>C</w:t>
      </w:r>
      <w:r w:rsidRPr="0079089C">
        <w:rPr>
          <w:noProof/>
          <w:color w:val="4C4747"/>
          <w:lang w:val="es-DO"/>
        </w:rPr>
        <w:t xml:space="preserve">alidad </w:t>
      </w:r>
      <w:r w:rsidR="00A4370D" w:rsidRPr="0079089C">
        <w:rPr>
          <w:noProof/>
          <w:color w:val="4C4747"/>
          <w:lang w:val="es-DO"/>
        </w:rPr>
        <w:t>I</w:t>
      </w:r>
      <w:r w:rsidRPr="0079089C">
        <w:rPr>
          <w:noProof/>
          <w:color w:val="4C4747"/>
          <w:lang w:val="es-DO"/>
        </w:rPr>
        <w:t xml:space="preserve">ntegral del </w:t>
      </w:r>
      <w:r w:rsidR="00A4370D" w:rsidRPr="0079089C">
        <w:rPr>
          <w:noProof/>
          <w:color w:val="4C4747"/>
          <w:lang w:val="es-DO"/>
        </w:rPr>
        <w:t>S</w:t>
      </w:r>
      <w:r w:rsidRPr="0079089C">
        <w:rPr>
          <w:noProof/>
          <w:color w:val="4C4747"/>
          <w:lang w:val="es-DO"/>
        </w:rPr>
        <w:t xml:space="preserve">ector </w:t>
      </w:r>
      <w:r w:rsidR="00A4370D" w:rsidRPr="0079089C">
        <w:rPr>
          <w:noProof/>
          <w:color w:val="4C4747"/>
          <w:lang w:val="es-DO"/>
        </w:rPr>
        <w:t>L</w:t>
      </w:r>
      <w:r w:rsidRPr="0079089C">
        <w:rPr>
          <w:noProof/>
          <w:color w:val="4C4747"/>
          <w:lang w:val="es-DO"/>
        </w:rPr>
        <w:t xml:space="preserve">ácteo </w:t>
      </w:r>
      <w:r w:rsidR="00A4370D" w:rsidRPr="0079089C">
        <w:rPr>
          <w:noProof/>
          <w:color w:val="4C4747"/>
          <w:lang w:val="es-DO"/>
        </w:rPr>
        <w:t>N</w:t>
      </w:r>
      <w:r w:rsidRPr="0079089C">
        <w:rPr>
          <w:noProof/>
          <w:color w:val="4C4747"/>
          <w:lang w:val="es-DO"/>
        </w:rPr>
        <w:t xml:space="preserve">acional.  En este aspecto el CONALECHE llevo a cabo 23 reuniones del comité de lacteos y normas apoyando la labor del Instituto Dominicano de la Calidad y se realizaron </w:t>
      </w:r>
      <w:r w:rsidR="004E606F" w:rsidRPr="0079089C">
        <w:rPr>
          <w:noProof/>
          <w:color w:val="4C4747"/>
          <w:lang w:val="es-DO"/>
        </w:rPr>
        <w:t>116</w:t>
      </w:r>
      <w:r w:rsidRPr="0079089C">
        <w:rPr>
          <w:noProof/>
          <w:color w:val="4C4747"/>
          <w:lang w:val="es-DO"/>
        </w:rPr>
        <w:t xml:space="preserve"> monitoreos de la calidad de la leche en los principales centros de acopio que existen diseminados en todo el pais.  Los monitoreos realizados incluyeron la aplicación de </w:t>
      </w:r>
      <w:r w:rsidR="004E606F" w:rsidRPr="0079089C">
        <w:rPr>
          <w:noProof/>
          <w:color w:val="4C4747"/>
          <w:lang w:val="es-DO"/>
        </w:rPr>
        <w:t>25,001</w:t>
      </w:r>
      <w:r w:rsidRPr="0079089C">
        <w:rPr>
          <w:noProof/>
          <w:color w:val="4C4747"/>
          <w:lang w:val="es-DO"/>
        </w:rPr>
        <w:t xml:space="preserve"> analiticas,  que representan una inversión estimada de RD$ </w:t>
      </w:r>
      <w:r w:rsidR="004E606F" w:rsidRPr="0079089C">
        <w:rPr>
          <w:noProof/>
          <w:color w:val="4C4747"/>
          <w:lang w:val="es-DO"/>
        </w:rPr>
        <w:t>15,521,500.00</w:t>
      </w:r>
      <w:r w:rsidRPr="0079089C">
        <w:rPr>
          <w:noProof/>
          <w:color w:val="4C4747"/>
          <w:lang w:val="es-DO"/>
        </w:rPr>
        <w:t xml:space="preserve"> si las mismas fueran pagadas por los propios productores. </w:t>
      </w:r>
    </w:p>
    <w:p w14:paraId="05677FEE" w14:textId="77777777" w:rsidR="009B377C" w:rsidRDefault="009B377C" w:rsidP="006919B1">
      <w:pPr>
        <w:spacing w:line="360" w:lineRule="auto"/>
        <w:jc w:val="both"/>
        <w:rPr>
          <w:noProof/>
          <w:color w:val="4C4747"/>
          <w:lang w:val="es-DO"/>
        </w:rPr>
      </w:pPr>
    </w:p>
    <w:p w14:paraId="3909A479" w14:textId="07E8B4AA" w:rsidR="005752F2" w:rsidRPr="0079089C" w:rsidRDefault="000441EA" w:rsidP="006919B1">
      <w:pPr>
        <w:spacing w:line="360" w:lineRule="auto"/>
        <w:jc w:val="both"/>
        <w:rPr>
          <w:noProof/>
          <w:color w:val="4C4747"/>
          <w:lang w:val="es-DO"/>
        </w:rPr>
      </w:pPr>
      <w:r w:rsidRPr="0079089C">
        <w:rPr>
          <w:noProof/>
          <w:color w:val="4C4747"/>
          <w:lang w:val="es-DO"/>
        </w:rPr>
        <w:lastRenderedPageBreak/>
        <w:t xml:space="preserve">Como parte de las labores de mejoramiento de la calidad, fueron inspeccionadas las condiciones sanitarias en las que operan </w:t>
      </w:r>
      <w:r w:rsidR="004E606F" w:rsidRPr="0079089C">
        <w:rPr>
          <w:noProof/>
          <w:color w:val="4C4747"/>
          <w:lang w:val="es-DO"/>
        </w:rPr>
        <w:t xml:space="preserve">348 </w:t>
      </w:r>
      <w:r w:rsidRPr="0079089C">
        <w:rPr>
          <w:noProof/>
          <w:color w:val="4C4747"/>
          <w:lang w:val="es-DO"/>
        </w:rPr>
        <w:t xml:space="preserve">queserias a nivel nacional, por la “Comisión Tecnico Láctea”, que se encuentra integrada por el CONALECHE </w:t>
      </w:r>
    </w:p>
    <w:p w14:paraId="3C4BF677" w14:textId="671ECD27" w:rsidR="001240D0" w:rsidRPr="0079089C" w:rsidRDefault="000441EA" w:rsidP="006919B1">
      <w:pPr>
        <w:spacing w:line="360" w:lineRule="auto"/>
        <w:jc w:val="both"/>
        <w:rPr>
          <w:noProof/>
          <w:color w:val="4C4747"/>
          <w:lang w:val="es-DO"/>
        </w:rPr>
      </w:pPr>
      <w:r w:rsidRPr="0079089C">
        <w:rPr>
          <w:noProof/>
          <w:color w:val="4C4747"/>
          <w:lang w:val="es-DO"/>
        </w:rPr>
        <w:t xml:space="preserve">y representantes del Ministerio </w:t>
      </w:r>
      <w:r w:rsidR="006919B1" w:rsidRPr="0079089C">
        <w:rPr>
          <w:noProof/>
          <w:color w:val="4C4747"/>
          <w:lang w:val="es-DO"/>
        </w:rPr>
        <w:t>d</w:t>
      </w:r>
      <w:r w:rsidRPr="0079089C">
        <w:rPr>
          <w:noProof/>
          <w:color w:val="4C4747"/>
          <w:lang w:val="es-DO"/>
        </w:rPr>
        <w:t>e Salud Pública</w:t>
      </w:r>
      <w:r w:rsidR="006919B1" w:rsidRPr="0079089C">
        <w:rPr>
          <w:noProof/>
          <w:color w:val="4C4747"/>
          <w:lang w:val="es-DO"/>
        </w:rPr>
        <w:t xml:space="preserve"> y Asistencia Social (MISPAS)</w:t>
      </w:r>
      <w:r w:rsidRPr="0079089C">
        <w:rPr>
          <w:noProof/>
          <w:color w:val="4C4747"/>
          <w:lang w:val="es-DO"/>
        </w:rPr>
        <w:t>, especificamente de la D</w:t>
      </w:r>
      <w:r w:rsidR="006919B1" w:rsidRPr="0079089C">
        <w:rPr>
          <w:noProof/>
          <w:color w:val="4C4747"/>
          <w:lang w:val="es-DO"/>
        </w:rPr>
        <w:t>ireccion General de Medicamentos, Alimentos y Productos Sanitarios (DIGEMAPS). Las inspecciones realizadas contribuyen a evaluar las condiciones sanitarias en las que operan las queserías y permiten verificar si cumplen con los estándares de calidad establecidos por las normas vigentes. La inversion estimada en las inspecciones alcanz</w:t>
      </w:r>
      <w:r w:rsidR="00772B71" w:rsidRPr="0079089C">
        <w:rPr>
          <w:noProof/>
          <w:color w:val="4C4747"/>
          <w:lang w:val="es-DO"/>
        </w:rPr>
        <w:t>ó</w:t>
      </w:r>
      <w:r w:rsidR="006919B1" w:rsidRPr="0079089C">
        <w:rPr>
          <w:noProof/>
          <w:color w:val="4C4747"/>
          <w:lang w:val="es-DO"/>
        </w:rPr>
        <w:t xml:space="preserve"> la cifra de RD$ </w:t>
      </w:r>
      <w:r w:rsidR="004E606F" w:rsidRPr="0079089C">
        <w:rPr>
          <w:noProof/>
          <w:color w:val="4C4747"/>
          <w:lang w:val="es-DO"/>
        </w:rPr>
        <w:t>1,336,320.00</w:t>
      </w:r>
      <w:r w:rsidR="006919B1" w:rsidRPr="0079089C">
        <w:rPr>
          <w:noProof/>
          <w:color w:val="4C4747"/>
          <w:lang w:val="es-DO"/>
        </w:rPr>
        <w:t>.</w:t>
      </w:r>
    </w:p>
    <w:p w14:paraId="7737D4F1" w14:textId="0702DA32" w:rsidR="001703FA" w:rsidRPr="0079089C" w:rsidRDefault="001B2190" w:rsidP="001240D0">
      <w:pPr>
        <w:spacing w:line="360" w:lineRule="auto"/>
        <w:jc w:val="both"/>
        <w:rPr>
          <w:noProof/>
          <w:color w:val="4C4747"/>
          <w:lang w:val="es-DO"/>
        </w:rPr>
      </w:pPr>
      <w:r w:rsidRPr="0079089C">
        <w:rPr>
          <w:noProof/>
          <w:color w:val="4C4747"/>
          <w:lang w:val="es-DO"/>
        </w:rPr>
        <w:t>Otra de las labores que realiza el CONALECHE para apoyar el consumo de lácteos de origen nacional</w:t>
      </w:r>
      <w:r w:rsidR="00457BAB">
        <w:rPr>
          <w:noProof/>
          <w:color w:val="4C4747"/>
          <w:lang w:val="es-DO"/>
        </w:rPr>
        <w:t xml:space="preserve">, </w:t>
      </w:r>
      <w:r w:rsidRPr="0079089C">
        <w:rPr>
          <w:noProof/>
          <w:color w:val="4C4747"/>
          <w:lang w:val="es-DO"/>
        </w:rPr>
        <w:t xml:space="preserve"> es </w:t>
      </w:r>
      <w:r w:rsidR="00457BAB">
        <w:rPr>
          <w:noProof/>
          <w:color w:val="4C4747"/>
          <w:lang w:val="es-DO"/>
        </w:rPr>
        <w:t xml:space="preserve">ser la institución </w:t>
      </w:r>
      <w:r w:rsidRPr="0079089C">
        <w:rPr>
          <w:noProof/>
          <w:color w:val="4C4747"/>
          <w:lang w:val="es-DO"/>
        </w:rPr>
        <w:t xml:space="preserve"> res</w:t>
      </w:r>
      <w:r w:rsidR="007F46C6">
        <w:rPr>
          <w:noProof/>
          <w:color w:val="4C4747"/>
          <w:lang w:val="es-DO"/>
        </w:rPr>
        <w:t>p</w:t>
      </w:r>
      <w:r w:rsidRPr="0079089C">
        <w:rPr>
          <w:noProof/>
          <w:color w:val="4C4747"/>
          <w:lang w:val="es-DO"/>
        </w:rPr>
        <w:t xml:space="preserve">onsable de otorgar las certificaciones necesarias para que las plantas suplidoras de los programas de alimentacion escolar </w:t>
      </w:r>
      <w:r w:rsidR="00457BAB">
        <w:rPr>
          <w:noProof/>
          <w:color w:val="4C4747"/>
          <w:lang w:val="es-DO"/>
        </w:rPr>
        <w:t xml:space="preserve">del INABIE, </w:t>
      </w:r>
      <w:r w:rsidRPr="0079089C">
        <w:rPr>
          <w:noProof/>
          <w:color w:val="4C4747"/>
          <w:lang w:val="es-DO"/>
        </w:rPr>
        <w:t xml:space="preserve">puedan </w:t>
      </w:r>
      <w:r w:rsidR="00457BAB">
        <w:rPr>
          <w:noProof/>
          <w:color w:val="4C4747"/>
          <w:lang w:val="es-DO"/>
        </w:rPr>
        <w:t xml:space="preserve">demostrar que utilizan leche de origen </w:t>
      </w:r>
      <w:r w:rsidRPr="0079089C">
        <w:rPr>
          <w:noProof/>
          <w:color w:val="4C4747"/>
          <w:lang w:val="es-DO"/>
        </w:rPr>
        <w:t xml:space="preserve">nacional en la </w:t>
      </w:r>
      <w:r w:rsidR="00BF44F8">
        <w:rPr>
          <w:noProof/>
          <w:color w:val="4C4747"/>
          <w:lang w:val="es-DO"/>
        </w:rPr>
        <w:t xml:space="preserve">elaboración </w:t>
      </w:r>
      <w:r w:rsidRPr="0079089C">
        <w:rPr>
          <w:noProof/>
          <w:color w:val="4C4747"/>
          <w:lang w:val="es-DO"/>
        </w:rPr>
        <w:t xml:space="preserve"> de sus productos</w:t>
      </w:r>
      <w:r w:rsidR="00457BAB">
        <w:rPr>
          <w:noProof/>
          <w:color w:val="4C4747"/>
          <w:lang w:val="es-DO"/>
        </w:rPr>
        <w:t>, requisito indispensable contemplado en los pliegos de licitacion</w:t>
      </w:r>
      <w:r w:rsidR="00B34CDA">
        <w:rPr>
          <w:noProof/>
          <w:color w:val="4C4747"/>
          <w:lang w:val="es-DO"/>
        </w:rPr>
        <w:t xml:space="preserve"> para cumplir con lo dispuesto por la Presidencia de la República.</w:t>
      </w:r>
      <w:r w:rsidR="00457BAB">
        <w:rPr>
          <w:noProof/>
          <w:color w:val="4C4747"/>
          <w:lang w:val="es-DO"/>
        </w:rPr>
        <w:t xml:space="preserve"> </w:t>
      </w:r>
      <w:r w:rsidRPr="0079089C">
        <w:rPr>
          <w:noProof/>
          <w:color w:val="4C4747"/>
          <w:lang w:val="es-DO"/>
        </w:rPr>
        <w:t xml:space="preserve">Un total de </w:t>
      </w:r>
      <w:r w:rsidR="00457BAB">
        <w:rPr>
          <w:noProof/>
          <w:color w:val="4C4747"/>
          <w:lang w:val="es-DO"/>
        </w:rPr>
        <w:t>96</w:t>
      </w:r>
      <w:r w:rsidR="00A4370D" w:rsidRPr="0079089C">
        <w:rPr>
          <w:noProof/>
          <w:color w:val="4C4747"/>
          <w:lang w:val="es-DO"/>
        </w:rPr>
        <w:t xml:space="preserve"> </w:t>
      </w:r>
      <w:r w:rsidRPr="0079089C">
        <w:rPr>
          <w:noProof/>
          <w:color w:val="4C4747"/>
          <w:lang w:val="es-DO"/>
        </w:rPr>
        <w:t>certificaciones fueron expedidas por el CONALECHE</w:t>
      </w:r>
      <w:r w:rsidR="00794926">
        <w:rPr>
          <w:noProof/>
          <w:color w:val="4C4747"/>
          <w:lang w:val="es-DO"/>
        </w:rPr>
        <w:t xml:space="preserve"> durante el año 2023</w:t>
      </w:r>
      <w:r w:rsidR="00B34CDA">
        <w:rPr>
          <w:noProof/>
          <w:color w:val="4C4747"/>
          <w:lang w:val="es-DO"/>
        </w:rPr>
        <w:t>,</w:t>
      </w:r>
      <w:r w:rsidR="00794926">
        <w:rPr>
          <w:noProof/>
          <w:color w:val="4C4747"/>
          <w:lang w:val="es-DO"/>
        </w:rPr>
        <w:t xml:space="preserve"> </w:t>
      </w:r>
      <w:r w:rsidR="00457BAB">
        <w:rPr>
          <w:noProof/>
          <w:color w:val="4C4747"/>
          <w:lang w:val="es-DO"/>
        </w:rPr>
        <w:t xml:space="preserve">al conjunto de </w:t>
      </w:r>
      <w:r w:rsidRPr="0079089C">
        <w:rPr>
          <w:noProof/>
          <w:color w:val="4C4747"/>
          <w:lang w:val="es-DO"/>
        </w:rPr>
        <w:t>planta</w:t>
      </w:r>
      <w:r w:rsidR="00457BAB">
        <w:rPr>
          <w:noProof/>
          <w:color w:val="4C4747"/>
          <w:lang w:val="es-DO"/>
        </w:rPr>
        <w:t>s</w:t>
      </w:r>
      <w:r w:rsidRPr="0079089C">
        <w:rPr>
          <w:noProof/>
          <w:color w:val="4C4747"/>
          <w:lang w:val="es-DO"/>
        </w:rPr>
        <w:t xml:space="preserve"> suplidoras de l</w:t>
      </w:r>
      <w:r w:rsidR="00457BAB">
        <w:rPr>
          <w:noProof/>
          <w:color w:val="4C4747"/>
          <w:lang w:val="es-DO"/>
        </w:rPr>
        <w:t xml:space="preserve">ácteos que participan en el </w:t>
      </w:r>
      <w:r w:rsidRPr="0079089C">
        <w:rPr>
          <w:noProof/>
          <w:color w:val="4C4747"/>
          <w:lang w:val="es-DO"/>
        </w:rPr>
        <w:t xml:space="preserve">programa de desauyuno escolar. </w:t>
      </w:r>
      <w:r w:rsidR="001703FA" w:rsidRPr="0079089C">
        <w:rPr>
          <w:noProof/>
          <w:color w:val="4C4747"/>
          <w:lang w:val="es-DO"/>
        </w:rPr>
        <w:t xml:space="preserve"> Por otro lado</w:t>
      </w:r>
      <w:r w:rsidR="00794926">
        <w:rPr>
          <w:noProof/>
          <w:color w:val="4C4747"/>
          <w:lang w:val="es-DO"/>
        </w:rPr>
        <w:t>,</w:t>
      </w:r>
      <w:r w:rsidR="001703FA" w:rsidRPr="0079089C">
        <w:rPr>
          <w:noProof/>
          <w:color w:val="4C4747"/>
          <w:lang w:val="es-DO"/>
        </w:rPr>
        <w:t xml:space="preserve"> tambien se expidieron un total de </w:t>
      </w:r>
      <w:r w:rsidR="00A4370D" w:rsidRPr="0079089C">
        <w:rPr>
          <w:noProof/>
          <w:color w:val="4C4747"/>
          <w:lang w:val="es-DO"/>
        </w:rPr>
        <w:t>4</w:t>
      </w:r>
      <w:r w:rsidR="00D17A91" w:rsidRPr="0079089C">
        <w:rPr>
          <w:noProof/>
          <w:color w:val="4C4747"/>
          <w:lang w:val="es-DO"/>
        </w:rPr>
        <w:t>3</w:t>
      </w:r>
      <w:r w:rsidR="001703FA" w:rsidRPr="0079089C">
        <w:rPr>
          <w:noProof/>
          <w:color w:val="4C4747"/>
          <w:lang w:val="es-DO"/>
        </w:rPr>
        <w:t xml:space="preserve"> certificaciones para comple</w:t>
      </w:r>
      <w:r w:rsidR="00794926">
        <w:rPr>
          <w:noProof/>
          <w:color w:val="4C4747"/>
          <w:lang w:val="es-DO"/>
        </w:rPr>
        <w:t xml:space="preserve">tar </w:t>
      </w:r>
      <w:r w:rsidR="001703FA" w:rsidRPr="0079089C">
        <w:rPr>
          <w:noProof/>
          <w:color w:val="4C4747"/>
          <w:lang w:val="es-DO"/>
        </w:rPr>
        <w:t>las solicitudes de crédito</w:t>
      </w:r>
      <w:r w:rsidR="00794926">
        <w:rPr>
          <w:noProof/>
          <w:color w:val="4C4747"/>
          <w:lang w:val="es-DO"/>
        </w:rPr>
        <w:t xml:space="preserve"> gestionadas por </w:t>
      </w:r>
      <w:r w:rsidR="001703FA" w:rsidRPr="0079089C">
        <w:rPr>
          <w:noProof/>
          <w:color w:val="4C4747"/>
          <w:lang w:val="es-DO"/>
        </w:rPr>
        <w:t xml:space="preserve">procesarores </w:t>
      </w:r>
      <w:r w:rsidR="00794926">
        <w:rPr>
          <w:noProof/>
          <w:color w:val="4C4747"/>
          <w:lang w:val="es-DO"/>
        </w:rPr>
        <w:t>d</w:t>
      </w:r>
      <w:r w:rsidR="001703FA" w:rsidRPr="0079089C">
        <w:rPr>
          <w:noProof/>
          <w:color w:val="4C4747"/>
          <w:lang w:val="es-DO"/>
        </w:rPr>
        <w:t>e lácteos</w:t>
      </w:r>
      <w:r w:rsidR="00794926">
        <w:rPr>
          <w:noProof/>
          <w:color w:val="4C4747"/>
          <w:lang w:val="es-DO"/>
        </w:rPr>
        <w:t xml:space="preserve"> que operan a nivel nacional, interesados en </w:t>
      </w:r>
      <w:r w:rsidR="00794926" w:rsidRPr="0079089C">
        <w:rPr>
          <w:noProof/>
          <w:color w:val="4C4747"/>
          <w:lang w:val="es-DO"/>
        </w:rPr>
        <w:t>mejorar sus niveles de calidad o aumentar su capacidad productiva.</w:t>
      </w:r>
      <w:r w:rsidR="00794926">
        <w:rPr>
          <w:noProof/>
          <w:color w:val="4C4747"/>
          <w:lang w:val="es-DO"/>
        </w:rPr>
        <w:t xml:space="preserve"> Mediante estas </w:t>
      </w:r>
      <w:r w:rsidR="001703FA" w:rsidRPr="0079089C">
        <w:rPr>
          <w:noProof/>
          <w:color w:val="4C4747"/>
          <w:lang w:val="es-DO"/>
        </w:rPr>
        <w:t xml:space="preserve">certificaciones </w:t>
      </w:r>
      <w:r w:rsidR="00794926">
        <w:rPr>
          <w:noProof/>
          <w:color w:val="4C4747"/>
          <w:lang w:val="es-DO"/>
        </w:rPr>
        <w:t xml:space="preserve">el CONALECHE determina </w:t>
      </w:r>
      <w:r w:rsidR="001703FA" w:rsidRPr="0079089C">
        <w:rPr>
          <w:noProof/>
          <w:color w:val="4C4747"/>
          <w:lang w:val="es-DO"/>
        </w:rPr>
        <w:t xml:space="preserve">las condiciones </w:t>
      </w:r>
      <w:r w:rsidR="00794926">
        <w:rPr>
          <w:noProof/>
          <w:color w:val="4C4747"/>
          <w:lang w:val="es-DO"/>
        </w:rPr>
        <w:t xml:space="preserve">en las que opera </w:t>
      </w:r>
      <w:r w:rsidR="001703FA" w:rsidRPr="0079089C">
        <w:rPr>
          <w:noProof/>
          <w:color w:val="4C4747"/>
          <w:lang w:val="es-DO"/>
        </w:rPr>
        <w:t>el procesador</w:t>
      </w:r>
      <w:r w:rsidR="00794926">
        <w:rPr>
          <w:noProof/>
          <w:color w:val="4C4747"/>
          <w:lang w:val="es-DO"/>
        </w:rPr>
        <w:t>, le ayuda a identificar s</w:t>
      </w:r>
      <w:r w:rsidR="001703FA" w:rsidRPr="0079089C">
        <w:rPr>
          <w:noProof/>
          <w:color w:val="4C4747"/>
          <w:lang w:val="es-DO"/>
        </w:rPr>
        <w:t xml:space="preserve">us necesidades </w:t>
      </w:r>
      <w:r w:rsidR="00794926">
        <w:rPr>
          <w:noProof/>
          <w:color w:val="4C4747"/>
          <w:lang w:val="es-DO"/>
        </w:rPr>
        <w:t xml:space="preserve">y facilitan el acceso a </w:t>
      </w:r>
      <w:r w:rsidR="001703FA" w:rsidRPr="0079089C">
        <w:rPr>
          <w:noProof/>
          <w:color w:val="4C4747"/>
          <w:lang w:val="es-DO"/>
        </w:rPr>
        <w:t>los programas de crédito CONALECHE – BAGRICOLA</w:t>
      </w:r>
      <w:r w:rsidR="00794926">
        <w:rPr>
          <w:noProof/>
          <w:color w:val="4C4747"/>
          <w:lang w:val="es-DO"/>
        </w:rPr>
        <w:t xml:space="preserve">. </w:t>
      </w:r>
    </w:p>
    <w:p w14:paraId="338824E2" w14:textId="77777777" w:rsidR="009B377C" w:rsidRDefault="009B377C" w:rsidP="001240D0">
      <w:pPr>
        <w:spacing w:line="360" w:lineRule="auto"/>
        <w:jc w:val="both"/>
        <w:rPr>
          <w:noProof/>
          <w:color w:val="4C4747"/>
          <w:lang w:val="es-DO"/>
        </w:rPr>
      </w:pPr>
    </w:p>
    <w:p w14:paraId="6CEAF278" w14:textId="16B8956C" w:rsidR="001240D0" w:rsidRPr="0079089C" w:rsidRDefault="001703FA" w:rsidP="001240D0">
      <w:pPr>
        <w:spacing w:line="360" w:lineRule="auto"/>
        <w:jc w:val="both"/>
        <w:rPr>
          <w:noProof/>
          <w:color w:val="4C4747"/>
          <w:lang w:val="es-DO"/>
        </w:rPr>
      </w:pPr>
      <w:r w:rsidRPr="0079089C">
        <w:rPr>
          <w:noProof/>
          <w:color w:val="4C4747"/>
          <w:lang w:val="es-DO"/>
        </w:rPr>
        <w:t xml:space="preserve">Por otro lado el CONALECHE ejecuta junto a la Universidad Autonoma de Santo Domingo (UASD) el “Proyecto de Caracterización de </w:t>
      </w:r>
      <w:r w:rsidR="00794926">
        <w:rPr>
          <w:noProof/>
          <w:color w:val="4C4747"/>
          <w:lang w:val="es-DO"/>
        </w:rPr>
        <w:t xml:space="preserve">la </w:t>
      </w:r>
      <w:r w:rsidRPr="0079089C">
        <w:rPr>
          <w:noProof/>
          <w:color w:val="4C4747"/>
          <w:lang w:val="es-DO"/>
        </w:rPr>
        <w:t xml:space="preserve">Calidad Integral </w:t>
      </w:r>
      <w:r w:rsidR="00794926">
        <w:rPr>
          <w:noProof/>
          <w:color w:val="4C4747"/>
          <w:lang w:val="es-DO"/>
        </w:rPr>
        <w:t>de la Leche N</w:t>
      </w:r>
      <w:r w:rsidR="00917E3F">
        <w:rPr>
          <w:noProof/>
          <w:color w:val="4C4747"/>
          <w:lang w:val="es-DO"/>
        </w:rPr>
        <w:t>acional como base para Fortalecer el Marco Regulatorio y Mejora del Sector Lechero Dominicano”</w:t>
      </w:r>
      <w:r w:rsidRPr="0079089C">
        <w:rPr>
          <w:noProof/>
          <w:color w:val="4C4747"/>
          <w:lang w:val="es-DO"/>
        </w:rPr>
        <w:t xml:space="preserve">, el cual se tomaron un total de </w:t>
      </w:r>
      <w:r w:rsidR="005752F2" w:rsidRPr="0079089C">
        <w:rPr>
          <w:noProof/>
          <w:color w:val="4C4747"/>
          <w:lang w:val="es-DO"/>
        </w:rPr>
        <w:t>468</w:t>
      </w:r>
      <w:r w:rsidRPr="0079089C">
        <w:rPr>
          <w:noProof/>
          <w:color w:val="4C4747"/>
          <w:lang w:val="es-DO"/>
        </w:rPr>
        <w:t xml:space="preserve"> muestras de leche en centros de acopio y fincas lecheras.  Los resultados de estas pruebas serán utilizados para determinar el nivel de calidad de la leche que es producida en el país por región. </w:t>
      </w:r>
    </w:p>
    <w:p w14:paraId="0E22BD20" w14:textId="13A24CD6" w:rsidR="001703FA" w:rsidRPr="0079089C" w:rsidRDefault="001703FA" w:rsidP="001240D0">
      <w:pPr>
        <w:spacing w:line="360" w:lineRule="auto"/>
        <w:jc w:val="both"/>
        <w:rPr>
          <w:noProof/>
          <w:color w:val="4C4747"/>
          <w:lang w:val="es-DO"/>
        </w:rPr>
      </w:pPr>
      <w:r w:rsidRPr="0079089C">
        <w:rPr>
          <w:noProof/>
          <w:color w:val="4C4747"/>
          <w:lang w:val="es-DO"/>
        </w:rPr>
        <w:t xml:space="preserve">EL CONALECHE </w:t>
      </w:r>
      <w:r w:rsidR="00917E3F">
        <w:rPr>
          <w:noProof/>
          <w:color w:val="4C4747"/>
          <w:lang w:val="es-DO"/>
        </w:rPr>
        <w:t xml:space="preserve">esta </w:t>
      </w:r>
      <w:r w:rsidRPr="0079089C">
        <w:rPr>
          <w:noProof/>
          <w:color w:val="4C4747"/>
          <w:lang w:val="es-DO"/>
        </w:rPr>
        <w:t xml:space="preserve">comprometido con mejorar los niveles de calificacion institucional que presenta en los sistemas de monitoreo de la gestión gubernamental, </w:t>
      </w:r>
      <w:r w:rsidR="00917E3F">
        <w:rPr>
          <w:noProof/>
          <w:color w:val="4C4747"/>
          <w:lang w:val="es-DO"/>
        </w:rPr>
        <w:t xml:space="preserve">y este año </w:t>
      </w:r>
      <w:r w:rsidRPr="0079089C">
        <w:rPr>
          <w:noProof/>
          <w:color w:val="4C4747"/>
          <w:lang w:val="es-DO"/>
        </w:rPr>
        <w:t>presenta aumentos apreciables en las disintos renglones del Sistema del Ministerio de Administración Pública, SISMAP, el ITICGE de la OGTIC</w:t>
      </w:r>
      <w:r w:rsidR="00917E3F">
        <w:rPr>
          <w:noProof/>
          <w:color w:val="4C4747"/>
          <w:lang w:val="es-DO"/>
        </w:rPr>
        <w:t xml:space="preserve">, </w:t>
      </w:r>
      <w:r w:rsidR="00FB44EA" w:rsidRPr="00127F8C">
        <w:rPr>
          <w:bCs/>
          <w:color w:val="4C4747"/>
          <w:lang w:val="es-DO"/>
        </w:rPr>
        <w:t xml:space="preserve">el </w:t>
      </w:r>
      <w:r w:rsidR="00FB44EA">
        <w:rPr>
          <w:bCs/>
          <w:color w:val="4C4747"/>
          <w:lang w:val="es-DO"/>
        </w:rPr>
        <w:t xml:space="preserve">Sistema de Análisis del Cumplimiento de las Normativas Contables de la Dirección de Contabilidad Gubernamental, DIGECOG, con un </w:t>
      </w:r>
      <w:r w:rsidR="00917E3F">
        <w:rPr>
          <w:noProof/>
          <w:color w:val="4C4747"/>
          <w:lang w:val="es-DO"/>
        </w:rPr>
        <w:t>90%</w:t>
      </w:r>
      <w:r w:rsidRPr="0079089C">
        <w:rPr>
          <w:noProof/>
          <w:color w:val="4C4747"/>
          <w:lang w:val="es-DO"/>
        </w:rPr>
        <w:t xml:space="preserve"> y el SISCOMPRAS de la Direccion General de Compras y Contrataciones. </w:t>
      </w:r>
    </w:p>
    <w:p w14:paraId="51EBCCFF" w14:textId="636CB3EE" w:rsidR="003902DC" w:rsidRPr="0079089C" w:rsidRDefault="00B96F55" w:rsidP="001240D0">
      <w:pPr>
        <w:spacing w:line="360" w:lineRule="auto"/>
        <w:jc w:val="both"/>
        <w:rPr>
          <w:noProof/>
          <w:color w:val="4C4747"/>
          <w:lang w:val="es-DO"/>
        </w:rPr>
      </w:pPr>
      <w:r w:rsidRPr="0079089C">
        <w:rPr>
          <w:noProof/>
          <w:color w:val="4C4747"/>
          <w:lang w:val="es-DO"/>
        </w:rPr>
        <w:t xml:space="preserve">La institucion </w:t>
      </w:r>
      <w:r w:rsidR="003902DC" w:rsidRPr="0079089C">
        <w:rPr>
          <w:noProof/>
          <w:color w:val="4C4747"/>
          <w:lang w:val="es-DO"/>
        </w:rPr>
        <w:t>esta facultada para rec</w:t>
      </w:r>
      <w:r w:rsidR="00917E3F">
        <w:rPr>
          <w:noProof/>
          <w:color w:val="4C4747"/>
          <w:lang w:val="es-DO"/>
        </w:rPr>
        <w:t>audar</w:t>
      </w:r>
      <w:r w:rsidR="003902DC" w:rsidRPr="0079089C">
        <w:rPr>
          <w:noProof/>
          <w:color w:val="4C4747"/>
          <w:lang w:val="es-DO"/>
        </w:rPr>
        <w:t xml:space="preserve"> los aportes provenientes de los ganaderos y los procesadores en virutd de la Ley 180-01.  Dichos recursos van al fondo determinado por la propia ley que da vida al CONALECHE para garantizar la operatividad de la institución.  Este año 2023 fueron recaudados por concepto de los RD$ 0.04 un total de RD$ 1</w:t>
      </w:r>
      <w:r w:rsidR="00A4370D" w:rsidRPr="0079089C">
        <w:rPr>
          <w:noProof/>
          <w:color w:val="4C4747"/>
          <w:lang w:val="es-DO"/>
        </w:rPr>
        <w:t>1</w:t>
      </w:r>
      <w:r w:rsidR="003902DC" w:rsidRPr="0079089C">
        <w:rPr>
          <w:noProof/>
          <w:color w:val="4C4747"/>
          <w:lang w:val="es-DO"/>
        </w:rPr>
        <w:t>,</w:t>
      </w:r>
      <w:r w:rsidR="00A4370D" w:rsidRPr="0079089C">
        <w:rPr>
          <w:noProof/>
          <w:color w:val="4C4747"/>
          <w:lang w:val="es-DO"/>
        </w:rPr>
        <w:t>087,000.00</w:t>
      </w:r>
      <w:r w:rsidR="008B3798" w:rsidRPr="0079089C">
        <w:rPr>
          <w:noProof/>
          <w:color w:val="4C4747"/>
          <w:lang w:val="es-DO"/>
        </w:rPr>
        <w:t xml:space="preserve"> de acuerdo al corte realizado a n</w:t>
      </w:r>
      <w:r w:rsidR="00A4370D" w:rsidRPr="0079089C">
        <w:rPr>
          <w:noProof/>
          <w:color w:val="4C4747"/>
          <w:lang w:val="es-DO"/>
        </w:rPr>
        <w:t>ovimebre de este año.</w:t>
      </w:r>
    </w:p>
    <w:p w14:paraId="40C4C22B" w14:textId="3693751B" w:rsidR="00A67852" w:rsidRDefault="00A67852" w:rsidP="00A67852">
      <w:pPr>
        <w:spacing w:line="360" w:lineRule="auto"/>
        <w:jc w:val="both"/>
        <w:rPr>
          <w:noProof/>
          <w:color w:val="4C4747"/>
          <w:lang w:val="es-DO"/>
        </w:rPr>
      </w:pPr>
      <w:r w:rsidRPr="0079089C">
        <w:rPr>
          <w:noProof/>
          <w:color w:val="4C4747"/>
          <w:lang w:val="es-DO"/>
        </w:rPr>
        <w:t>En lo que tiene que ver con la ejecucion presupuestaria, de</w:t>
      </w:r>
      <w:r w:rsidR="004E606F" w:rsidRPr="0079089C">
        <w:rPr>
          <w:noProof/>
          <w:color w:val="4C4747"/>
          <w:lang w:val="es-DO"/>
        </w:rPr>
        <w:t xml:space="preserve">l </w:t>
      </w:r>
      <w:r w:rsidRPr="0079089C">
        <w:rPr>
          <w:noProof/>
          <w:color w:val="4C4747"/>
          <w:lang w:val="es-DO"/>
        </w:rPr>
        <w:t>total de</w:t>
      </w:r>
      <w:r w:rsidR="004E606F" w:rsidRPr="0079089C">
        <w:rPr>
          <w:noProof/>
          <w:color w:val="4C4747"/>
          <w:lang w:val="es-DO"/>
        </w:rPr>
        <w:t>l</w:t>
      </w:r>
      <w:r w:rsidRPr="0079089C">
        <w:rPr>
          <w:noProof/>
          <w:color w:val="4C4747"/>
          <w:lang w:val="es-DO"/>
        </w:rPr>
        <w:t xml:space="preserve"> presupuesto aprobado por un valor de </w:t>
      </w:r>
      <w:r w:rsidR="009539DD" w:rsidRPr="0079089C">
        <w:rPr>
          <w:noProof/>
          <w:color w:val="4C4747"/>
          <w:lang w:val="es-DO"/>
        </w:rPr>
        <w:t>RD$242,633,170.00</w:t>
      </w:r>
      <w:r w:rsidRPr="0079089C">
        <w:rPr>
          <w:noProof/>
          <w:color w:val="4C4747"/>
          <w:lang w:val="es-DO"/>
        </w:rPr>
        <w:t xml:space="preserve"> </w:t>
      </w:r>
      <w:r w:rsidR="00292FD1" w:rsidRPr="0079089C">
        <w:rPr>
          <w:noProof/>
          <w:color w:val="4C4747"/>
          <w:lang w:val="es-DO"/>
        </w:rPr>
        <w:t>correpondientes a los</w:t>
      </w:r>
      <w:r w:rsidRPr="0079089C">
        <w:rPr>
          <w:noProof/>
          <w:color w:val="4C4747"/>
          <w:lang w:val="es-DO"/>
        </w:rPr>
        <w:t xml:space="preserve"> recursos recibidos por el gobierno central y otros ingresos para proyectos especiales. </w:t>
      </w:r>
    </w:p>
    <w:p w14:paraId="52006EBD" w14:textId="77777777" w:rsidR="00917E3F" w:rsidRPr="0079089C" w:rsidRDefault="00917E3F" w:rsidP="00A67852">
      <w:pPr>
        <w:spacing w:line="360" w:lineRule="auto"/>
        <w:jc w:val="both"/>
        <w:rPr>
          <w:noProof/>
          <w:color w:val="4C4747"/>
          <w:lang w:val="es-DO"/>
        </w:rPr>
      </w:pPr>
    </w:p>
    <w:p w14:paraId="5ACAB182" w14:textId="22822377" w:rsidR="003902DC" w:rsidRPr="0079089C" w:rsidRDefault="003902DC" w:rsidP="001240D0">
      <w:pPr>
        <w:spacing w:line="360" w:lineRule="auto"/>
        <w:jc w:val="both"/>
        <w:rPr>
          <w:noProof/>
          <w:color w:val="4C4747"/>
          <w:lang w:val="es-DO"/>
        </w:rPr>
      </w:pPr>
      <w:r w:rsidRPr="0079089C">
        <w:rPr>
          <w:noProof/>
          <w:color w:val="4C4747"/>
          <w:lang w:val="es-DO"/>
        </w:rPr>
        <w:t>Durante el año 2023 fueron aprobadas dos</w:t>
      </w:r>
      <w:r w:rsidR="00A67852" w:rsidRPr="0079089C">
        <w:rPr>
          <w:noProof/>
          <w:color w:val="4C4747"/>
          <w:lang w:val="es-DO"/>
        </w:rPr>
        <w:t xml:space="preserve"> (2)</w:t>
      </w:r>
      <w:r w:rsidRPr="0079089C">
        <w:rPr>
          <w:noProof/>
          <w:color w:val="4C4747"/>
          <w:lang w:val="es-DO"/>
        </w:rPr>
        <w:t xml:space="preserve"> resoluciones por el Consejo Directivo del CONALECHE</w:t>
      </w:r>
      <w:r w:rsidR="00A67852" w:rsidRPr="0079089C">
        <w:rPr>
          <w:noProof/>
          <w:color w:val="4C4747"/>
          <w:lang w:val="es-DO"/>
        </w:rPr>
        <w:t xml:space="preserve">, para los fines siguientes : RES 001-2023 para la aprobacion del Plan Operativo Institucional POA 2023 y su respectivo presupuesto de ejecucion y la RES-002-2023 para la aprobacion de la extension del PEI 2019-2023 hasta el 2024 y RES-003-2023 para la apronbación del POA 2024 y el presupuesto respectivo. </w:t>
      </w:r>
    </w:p>
    <w:bookmarkEnd w:id="2"/>
    <w:p w14:paraId="4ECE6303" w14:textId="4B73F580" w:rsidR="00222502" w:rsidRPr="0079089C" w:rsidRDefault="00222502" w:rsidP="009637B6">
      <w:pPr>
        <w:spacing w:line="360" w:lineRule="auto"/>
        <w:jc w:val="both"/>
        <w:rPr>
          <w:noProof/>
          <w:color w:val="4C4747"/>
          <w:lang w:val="es-DO"/>
        </w:rPr>
      </w:pPr>
      <w:r w:rsidRPr="0079089C">
        <w:rPr>
          <w:noProof/>
          <w:color w:val="4C4747"/>
          <w:lang w:val="es-DO"/>
        </w:rPr>
        <w:t>Durante el periodo mencionado se reportó la firma de un (1) acuerdo interinstitucional, entre el Instituto Nacional de Administración Pública (INAP) y el Consejo Nacional para la Reglamentación y Fomento de la Industria Lechera (CONALECHE).</w:t>
      </w:r>
    </w:p>
    <w:p w14:paraId="5EB93E75" w14:textId="658E663B" w:rsidR="00222502" w:rsidRPr="0079089C" w:rsidRDefault="00222502" w:rsidP="009637B6">
      <w:pPr>
        <w:spacing w:line="360" w:lineRule="auto"/>
        <w:jc w:val="both"/>
        <w:rPr>
          <w:noProof/>
          <w:color w:val="4C4747"/>
          <w:lang w:val="es-DO"/>
        </w:rPr>
      </w:pPr>
      <w:r w:rsidRPr="0079089C">
        <w:rPr>
          <w:noProof/>
          <w:color w:val="4C4747"/>
          <w:lang w:val="es-DO"/>
        </w:rPr>
        <w:t xml:space="preserve">En cuanto al programa especial para el apoyo a ganaderos que fueron afectados por fenomenos naturales incluyendo inundaciones y la sequía, fueron distribuidas un total de </w:t>
      </w:r>
      <w:r w:rsidR="008B3798" w:rsidRPr="0079089C">
        <w:rPr>
          <w:noProof/>
          <w:color w:val="4C4747"/>
          <w:lang w:val="es-DO"/>
        </w:rPr>
        <w:t>1</w:t>
      </w:r>
      <w:r w:rsidR="00804ED4" w:rsidRPr="0079089C">
        <w:rPr>
          <w:noProof/>
          <w:color w:val="4C4747"/>
          <w:lang w:val="es-DO"/>
        </w:rPr>
        <w:t>99,259</w:t>
      </w:r>
      <w:r w:rsidRPr="0079089C">
        <w:rPr>
          <w:noProof/>
          <w:color w:val="4C4747"/>
          <w:lang w:val="es-DO"/>
        </w:rPr>
        <w:t xml:space="preserve"> pacas de arroz para mitigar los efectos de la falta de comida, en las regiones más afectadas, principalmente en las provincias de: Santiago Rodríguez, Puerto Plata, Dajabón y Montecristi. </w:t>
      </w:r>
      <w:r w:rsidR="00917E3F">
        <w:rPr>
          <w:noProof/>
          <w:color w:val="4C4747"/>
          <w:lang w:val="es-DO"/>
        </w:rPr>
        <w:t xml:space="preserve">La inversion en las pacas que fueron distribuidas, alcanzó la cifra de </w:t>
      </w:r>
      <w:r w:rsidR="00804ED4" w:rsidRPr="0079089C">
        <w:rPr>
          <w:noProof/>
          <w:color w:val="4C4747"/>
          <w:lang w:val="es-DO"/>
        </w:rPr>
        <w:t xml:space="preserve">7.3 millones de pesos </w:t>
      </w:r>
      <w:r w:rsidR="00917E3F">
        <w:rPr>
          <w:noProof/>
          <w:color w:val="4C4747"/>
          <w:lang w:val="es-DO"/>
        </w:rPr>
        <w:t>y el programa de ayuda especial e</w:t>
      </w:r>
      <w:r w:rsidR="00F43468">
        <w:rPr>
          <w:noProof/>
          <w:color w:val="4C4747"/>
          <w:lang w:val="es-DO"/>
        </w:rPr>
        <w:t xml:space="preserve">n su conjunto, </w:t>
      </w:r>
      <w:r w:rsidR="00917E3F">
        <w:rPr>
          <w:noProof/>
          <w:color w:val="4C4747"/>
          <w:lang w:val="es-DO"/>
        </w:rPr>
        <w:t xml:space="preserve">incluyo la adecuacion de lagunas para la cosecha de agua, la distribucion de camiones de agua entre las comunidades mas afectadas y la compra </w:t>
      </w:r>
      <w:r w:rsidR="00F43468">
        <w:rPr>
          <w:noProof/>
          <w:color w:val="4C4747"/>
          <w:lang w:val="es-DO"/>
        </w:rPr>
        <w:t xml:space="preserve">de campos de caña para la </w:t>
      </w:r>
      <w:r w:rsidR="00917E3F">
        <w:rPr>
          <w:noProof/>
          <w:color w:val="4C4747"/>
          <w:lang w:val="es-DO"/>
        </w:rPr>
        <w:t xml:space="preserve">distribucion de </w:t>
      </w:r>
      <w:r w:rsidR="00F43468">
        <w:rPr>
          <w:noProof/>
          <w:color w:val="4C4747"/>
          <w:lang w:val="es-DO"/>
        </w:rPr>
        <w:t xml:space="preserve">comida al ganado vacuno. </w:t>
      </w:r>
      <w:r w:rsidR="00917E3F">
        <w:rPr>
          <w:noProof/>
          <w:color w:val="4C4747"/>
          <w:lang w:val="es-DO"/>
        </w:rPr>
        <w:t xml:space="preserve"> La inversion total sumando estas otras partidas</w:t>
      </w:r>
      <w:r w:rsidR="00F43468">
        <w:rPr>
          <w:noProof/>
          <w:color w:val="4C4747"/>
          <w:lang w:val="es-DO"/>
        </w:rPr>
        <w:t>,</w:t>
      </w:r>
      <w:r w:rsidR="00917E3F">
        <w:rPr>
          <w:noProof/>
          <w:color w:val="4C4747"/>
          <w:lang w:val="es-DO"/>
        </w:rPr>
        <w:t xml:space="preserve"> alcanzó los 14.6 millones de pesos</w:t>
      </w:r>
      <w:r w:rsidR="00F43468">
        <w:rPr>
          <w:noProof/>
          <w:color w:val="4C4747"/>
          <w:lang w:val="es-DO"/>
        </w:rPr>
        <w:t xml:space="preserve"> y el mismo fue ejecutado gracias a los recursos </w:t>
      </w:r>
      <w:r w:rsidR="00917E3F">
        <w:rPr>
          <w:noProof/>
          <w:color w:val="4C4747"/>
          <w:lang w:val="es-DO"/>
        </w:rPr>
        <w:t>aporta</w:t>
      </w:r>
      <w:r w:rsidR="00804ED4" w:rsidRPr="0079089C">
        <w:rPr>
          <w:noProof/>
          <w:color w:val="4C4747"/>
          <w:lang w:val="es-DO"/>
        </w:rPr>
        <w:t>dos por la Presidencia de la República y el Ministerio de Agricultura.</w:t>
      </w:r>
    </w:p>
    <w:p w14:paraId="039DFC94" w14:textId="00169DE9" w:rsidR="00222502" w:rsidRPr="0079089C" w:rsidRDefault="00222502" w:rsidP="009637B6">
      <w:pPr>
        <w:spacing w:line="360" w:lineRule="auto"/>
        <w:jc w:val="both"/>
        <w:rPr>
          <w:noProof/>
          <w:color w:val="4C4747"/>
          <w:lang w:val="es-DO"/>
        </w:rPr>
      </w:pPr>
      <w:r w:rsidRPr="0079089C">
        <w:rPr>
          <w:noProof/>
          <w:color w:val="4C4747"/>
          <w:lang w:val="es-DO"/>
        </w:rPr>
        <w:t xml:space="preserve">Con la ejecución del “Proyecto de Mejoramiento de la Ganadería, PROMEGAN”, planificado a tres (3) años para su realizacion, gracias </w:t>
      </w:r>
      <w:r w:rsidRPr="0079089C">
        <w:rPr>
          <w:noProof/>
          <w:color w:val="4C4747"/>
          <w:lang w:val="es-DO"/>
        </w:rPr>
        <w:lastRenderedPageBreak/>
        <w:t>al aporte de 700 millones por la Presidencia de la República, mencionamos a continuacion las principales acciones desarrolladas:</w:t>
      </w:r>
    </w:p>
    <w:p w14:paraId="5EEF66B9" w14:textId="08C72328" w:rsidR="00222502" w:rsidRDefault="00222502" w:rsidP="009637B6">
      <w:pPr>
        <w:numPr>
          <w:ilvl w:val="0"/>
          <w:numId w:val="35"/>
        </w:numPr>
        <w:spacing w:line="360" w:lineRule="auto"/>
        <w:jc w:val="both"/>
        <w:rPr>
          <w:noProof/>
          <w:color w:val="4C4747"/>
          <w:lang w:val="es-DO"/>
        </w:rPr>
      </w:pPr>
      <w:r w:rsidRPr="0079089C">
        <w:rPr>
          <w:noProof/>
          <w:color w:val="4C4747"/>
          <w:lang w:val="es-DO"/>
        </w:rPr>
        <w:t xml:space="preserve">Programa de Mejoramiento de Pastos: </w:t>
      </w:r>
      <w:r w:rsidR="00804ED4" w:rsidRPr="0079089C">
        <w:rPr>
          <w:noProof/>
          <w:color w:val="4C4747"/>
          <w:lang w:val="es-DO"/>
        </w:rPr>
        <w:t>4</w:t>
      </w:r>
      <w:r w:rsidR="00295DD1">
        <w:rPr>
          <w:noProof/>
          <w:color w:val="4C4747"/>
          <w:lang w:val="es-DO"/>
        </w:rPr>
        <w:t>6</w:t>
      </w:r>
      <w:r w:rsidRPr="0079089C">
        <w:rPr>
          <w:noProof/>
          <w:color w:val="4C4747"/>
          <w:lang w:val="es-DO"/>
        </w:rPr>
        <w:t>,</w:t>
      </w:r>
      <w:r w:rsidR="00804ED4" w:rsidRPr="0079089C">
        <w:rPr>
          <w:noProof/>
          <w:color w:val="4C4747"/>
          <w:lang w:val="es-DO"/>
        </w:rPr>
        <w:t>81</w:t>
      </w:r>
      <w:r w:rsidRPr="0079089C">
        <w:rPr>
          <w:noProof/>
          <w:color w:val="4C4747"/>
          <w:lang w:val="es-DO"/>
        </w:rPr>
        <w:t xml:space="preserve">9 tareas aradas y sembradas para </w:t>
      </w:r>
      <w:r w:rsidR="00804ED4" w:rsidRPr="0079089C">
        <w:rPr>
          <w:noProof/>
          <w:color w:val="4C4747"/>
          <w:lang w:val="es-DO"/>
        </w:rPr>
        <w:t>1,076</w:t>
      </w:r>
      <w:r w:rsidRPr="0079089C">
        <w:rPr>
          <w:noProof/>
          <w:color w:val="4C4747"/>
          <w:lang w:val="es-DO"/>
        </w:rPr>
        <w:t xml:space="preserve"> ganaderos beneficiados, donación </w:t>
      </w:r>
      <w:r w:rsidR="00804ED4" w:rsidRPr="0079089C">
        <w:rPr>
          <w:noProof/>
          <w:color w:val="4C4747"/>
          <w:lang w:val="es-DO"/>
        </w:rPr>
        <w:t>de semillas para la siembra de un estimado de 53,967</w:t>
      </w:r>
      <w:r w:rsidRPr="0079089C">
        <w:rPr>
          <w:noProof/>
          <w:color w:val="4C4747"/>
          <w:lang w:val="es-DO"/>
        </w:rPr>
        <w:t xml:space="preserve"> tareas alcanzando </w:t>
      </w:r>
      <w:r w:rsidR="00804ED4" w:rsidRPr="0079089C">
        <w:rPr>
          <w:noProof/>
          <w:color w:val="4C4747"/>
          <w:lang w:val="es-DO"/>
        </w:rPr>
        <w:t>1,350</w:t>
      </w:r>
      <w:r w:rsidRPr="0079089C">
        <w:rPr>
          <w:noProof/>
          <w:color w:val="4C4747"/>
          <w:lang w:val="es-DO"/>
        </w:rPr>
        <w:t xml:space="preserve"> productores y </w:t>
      </w:r>
      <w:r w:rsidR="00804ED4" w:rsidRPr="0079089C">
        <w:rPr>
          <w:noProof/>
          <w:color w:val="4C4747"/>
          <w:lang w:val="es-DO"/>
        </w:rPr>
        <w:t xml:space="preserve">la </w:t>
      </w:r>
      <w:r w:rsidRPr="0079089C">
        <w:rPr>
          <w:noProof/>
          <w:color w:val="4C4747"/>
          <w:lang w:val="es-DO"/>
        </w:rPr>
        <w:t>dona</w:t>
      </w:r>
      <w:r w:rsidR="00804ED4" w:rsidRPr="0079089C">
        <w:rPr>
          <w:noProof/>
          <w:color w:val="4C4747"/>
          <w:lang w:val="es-DO"/>
        </w:rPr>
        <w:t xml:space="preserve">ción de herbicidas para tratar </w:t>
      </w:r>
      <w:r w:rsidRPr="0079089C">
        <w:rPr>
          <w:noProof/>
          <w:color w:val="4C4747"/>
          <w:lang w:val="es-DO"/>
        </w:rPr>
        <w:t>6</w:t>
      </w:r>
      <w:r w:rsidR="00804ED4" w:rsidRPr="0079089C">
        <w:rPr>
          <w:noProof/>
          <w:color w:val="4C4747"/>
          <w:lang w:val="es-DO"/>
        </w:rPr>
        <w:t>,000</w:t>
      </w:r>
      <w:r w:rsidRPr="0079089C">
        <w:rPr>
          <w:noProof/>
          <w:color w:val="4C4747"/>
          <w:lang w:val="es-DO"/>
        </w:rPr>
        <w:t xml:space="preserve"> tareas</w:t>
      </w:r>
      <w:r w:rsidR="00804ED4" w:rsidRPr="0079089C">
        <w:rPr>
          <w:noProof/>
          <w:color w:val="4C4747"/>
          <w:lang w:val="es-DO"/>
        </w:rPr>
        <w:t xml:space="preserve"> aproximadamente y beneficiar a unos 467</w:t>
      </w:r>
      <w:r w:rsidRPr="0079089C">
        <w:rPr>
          <w:noProof/>
          <w:color w:val="4C4747"/>
          <w:lang w:val="es-DO"/>
        </w:rPr>
        <w:t xml:space="preserve"> productores. </w:t>
      </w:r>
    </w:p>
    <w:p w14:paraId="2144A073" w14:textId="56268E17" w:rsidR="00222502" w:rsidRPr="0079089C" w:rsidRDefault="00222502" w:rsidP="009637B6">
      <w:pPr>
        <w:numPr>
          <w:ilvl w:val="0"/>
          <w:numId w:val="35"/>
        </w:numPr>
        <w:spacing w:line="360" w:lineRule="auto"/>
        <w:jc w:val="both"/>
        <w:rPr>
          <w:noProof/>
          <w:color w:val="4C4747"/>
          <w:lang w:val="es-DO"/>
        </w:rPr>
      </w:pPr>
      <w:r w:rsidRPr="0079089C">
        <w:rPr>
          <w:noProof/>
          <w:color w:val="4C4747"/>
          <w:lang w:val="es-DO"/>
        </w:rPr>
        <w:t xml:space="preserve">Programa Mejoramiento Genético: </w:t>
      </w:r>
      <w:r w:rsidR="00804ED4" w:rsidRPr="0079089C">
        <w:rPr>
          <w:noProof/>
          <w:color w:val="4C4747"/>
          <w:lang w:val="es-DO"/>
        </w:rPr>
        <w:t>1</w:t>
      </w:r>
      <w:r w:rsidR="00F43468">
        <w:rPr>
          <w:noProof/>
          <w:color w:val="4C4747"/>
          <w:lang w:val="es-DO"/>
        </w:rPr>
        <w:t>1</w:t>
      </w:r>
      <w:r w:rsidR="00804ED4" w:rsidRPr="0079089C">
        <w:rPr>
          <w:noProof/>
          <w:color w:val="4C4747"/>
          <w:lang w:val="es-DO"/>
        </w:rPr>
        <w:t>,</w:t>
      </w:r>
      <w:r w:rsidR="00F43468">
        <w:rPr>
          <w:noProof/>
          <w:color w:val="4C4747"/>
          <w:lang w:val="es-DO"/>
        </w:rPr>
        <w:t>397</w:t>
      </w:r>
      <w:r w:rsidRPr="0079089C">
        <w:rPr>
          <w:noProof/>
          <w:color w:val="4C4747"/>
          <w:lang w:val="es-DO"/>
        </w:rPr>
        <w:t xml:space="preserve"> animal</w:t>
      </w:r>
      <w:r w:rsidR="00804ED4" w:rsidRPr="0079089C">
        <w:rPr>
          <w:noProof/>
          <w:color w:val="4C4747"/>
          <w:lang w:val="es-DO"/>
        </w:rPr>
        <w:t xml:space="preserve">es inseminados, beneficiando a </w:t>
      </w:r>
      <w:r w:rsidR="00F43468">
        <w:rPr>
          <w:noProof/>
          <w:color w:val="4C4747"/>
          <w:lang w:val="es-DO"/>
        </w:rPr>
        <w:t xml:space="preserve">1,121 </w:t>
      </w:r>
      <w:r w:rsidRPr="0079089C">
        <w:rPr>
          <w:noProof/>
          <w:color w:val="4C4747"/>
          <w:lang w:val="es-DO"/>
        </w:rPr>
        <w:t xml:space="preserve">productores, </w:t>
      </w:r>
      <w:r w:rsidR="00AC53E5">
        <w:rPr>
          <w:noProof/>
          <w:color w:val="4C4747"/>
          <w:lang w:val="es-DO"/>
        </w:rPr>
        <w:t xml:space="preserve">nueve </w:t>
      </w:r>
      <w:r w:rsidRPr="0079089C">
        <w:rPr>
          <w:noProof/>
          <w:color w:val="4C4747"/>
          <w:lang w:val="es-DO"/>
        </w:rPr>
        <w:t>(</w:t>
      </w:r>
      <w:r w:rsidR="00AC53E5">
        <w:rPr>
          <w:noProof/>
          <w:color w:val="4C4747"/>
          <w:lang w:val="es-DO"/>
        </w:rPr>
        <w:t>9</w:t>
      </w:r>
      <w:r w:rsidRPr="0079089C">
        <w:rPr>
          <w:noProof/>
          <w:color w:val="4C4747"/>
          <w:lang w:val="es-DO"/>
        </w:rPr>
        <w:t xml:space="preserve">) cursos de inseminación con la participación de </w:t>
      </w:r>
      <w:r w:rsidR="00AC53E5">
        <w:rPr>
          <w:noProof/>
          <w:color w:val="4C4747"/>
          <w:lang w:val="es-DO"/>
        </w:rPr>
        <w:t>94</w:t>
      </w:r>
      <w:r w:rsidRPr="0079089C">
        <w:rPr>
          <w:noProof/>
          <w:color w:val="4C4747"/>
          <w:lang w:val="es-DO"/>
        </w:rPr>
        <w:t xml:space="preserve"> personas y finalmente la distribución de </w:t>
      </w:r>
      <w:r w:rsidR="00804ED4" w:rsidRPr="0079089C">
        <w:rPr>
          <w:noProof/>
          <w:color w:val="4C4747"/>
          <w:lang w:val="es-DO"/>
        </w:rPr>
        <w:t>2,500</w:t>
      </w:r>
      <w:r w:rsidRPr="0079089C">
        <w:rPr>
          <w:noProof/>
          <w:color w:val="4C4747"/>
          <w:lang w:val="es-DO"/>
        </w:rPr>
        <w:t xml:space="preserve"> pajillas de semen, entre </w:t>
      </w:r>
      <w:r w:rsidR="00502413" w:rsidRPr="0079089C">
        <w:rPr>
          <w:noProof/>
          <w:color w:val="4C4747"/>
          <w:lang w:val="es-DO"/>
        </w:rPr>
        <w:t xml:space="preserve">varias </w:t>
      </w:r>
      <w:r w:rsidRPr="0079089C">
        <w:rPr>
          <w:noProof/>
          <w:color w:val="4C4747"/>
          <w:lang w:val="es-DO"/>
        </w:rPr>
        <w:t>asociaciones de productores</w:t>
      </w:r>
      <w:r w:rsidR="00502413" w:rsidRPr="0079089C">
        <w:rPr>
          <w:noProof/>
          <w:color w:val="4C4747"/>
          <w:lang w:val="es-DO"/>
        </w:rPr>
        <w:t xml:space="preserve"> con unos 609 beneficiarios</w:t>
      </w:r>
      <w:r w:rsidRPr="0079089C">
        <w:rPr>
          <w:noProof/>
          <w:color w:val="4C4747"/>
          <w:lang w:val="es-DO"/>
        </w:rPr>
        <w:t xml:space="preserve">. </w:t>
      </w:r>
    </w:p>
    <w:p w14:paraId="32F36EB4" w14:textId="7A5AACE5" w:rsidR="00654164" w:rsidRPr="0079089C" w:rsidRDefault="00544419" w:rsidP="009637B6">
      <w:pPr>
        <w:spacing w:line="360" w:lineRule="auto"/>
        <w:jc w:val="both"/>
        <w:rPr>
          <w:noProof/>
          <w:color w:val="4C4747"/>
          <w:lang w:val="es-DO"/>
        </w:rPr>
      </w:pPr>
      <w:r w:rsidRPr="0079089C">
        <w:rPr>
          <w:noProof/>
          <w:color w:val="4C4747"/>
          <w:lang w:val="es-DO"/>
        </w:rPr>
        <w:br w:type="page"/>
      </w:r>
    </w:p>
    <w:p w14:paraId="6384D0D4" w14:textId="444F8014" w:rsidR="00654164" w:rsidRPr="00A874B6" w:rsidRDefault="002B56FA" w:rsidP="00654164">
      <w:pPr>
        <w:pStyle w:val="Heading1"/>
        <w:rPr>
          <w:color w:val="4C4747"/>
          <w:lang w:val="es-DO"/>
        </w:rPr>
      </w:pPr>
      <w:bookmarkStart w:id="3" w:name="_Toc156397934"/>
      <w:r w:rsidRPr="00A874B6">
        <w:rPr>
          <w:color w:val="4C4747"/>
          <w:lang w:val="es-DO"/>
        </w:rPr>
        <w:lastRenderedPageBreak/>
        <w:t xml:space="preserve">II. </w:t>
      </w:r>
      <w:r w:rsidR="00654164" w:rsidRPr="00A874B6">
        <w:rPr>
          <w:color w:val="4C4747"/>
          <w:lang w:val="es-DO"/>
        </w:rPr>
        <w:t>INFORMACIÓN INSTITUCIONAL</w:t>
      </w:r>
      <w:bookmarkEnd w:id="3"/>
    </w:p>
    <w:p w14:paraId="794C2FD3" w14:textId="73C7B9AC" w:rsidR="00654164" w:rsidRPr="0079089C" w:rsidRDefault="00654164" w:rsidP="00654164">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79089C" w:rsidRDefault="00654164" w:rsidP="00654164">
      <w:pPr>
        <w:jc w:val="center"/>
        <w:rPr>
          <w:noProof/>
          <w:color w:val="4C4747"/>
          <w:lang w:val="es-DO"/>
        </w:rPr>
      </w:pPr>
      <w:r w:rsidRPr="0079089C">
        <w:rPr>
          <w:noProof/>
          <w:color w:val="4C4747"/>
          <w:lang w:val="es-DO"/>
        </w:rPr>
        <w:t xml:space="preserve">Memoria </w:t>
      </w:r>
      <w:r w:rsidR="009547F0" w:rsidRPr="0079089C">
        <w:rPr>
          <w:noProof/>
          <w:color w:val="4C4747"/>
          <w:lang w:val="es-DO"/>
        </w:rPr>
        <w:t>I</w:t>
      </w:r>
      <w:r w:rsidRPr="0079089C">
        <w:rPr>
          <w:noProof/>
          <w:color w:val="4C4747"/>
          <w:lang w:val="es-DO"/>
        </w:rPr>
        <w:t>nstitucional 202</w:t>
      </w:r>
      <w:r w:rsidR="009547F0" w:rsidRPr="0079089C">
        <w:rPr>
          <w:noProof/>
          <w:color w:val="4C4747"/>
          <w:lang w:val="es-DO"/>
        </w:rPr>
        <w:t>3</w:t>
      </w:r>
    </w:p>
    <w:p w14:paraId="367ED8A1" w14:textId="77777777" w:rsidR="00BA2267" w:rsidRPr="009E2C09" w:rsidRDefault="00BA2267" w:rsidP="0050124B">
      <w:pPr>
        <w:pStyle w:val="Heading2"/>
        <w:rPr>
          <w:lang w:val="es-DO"/>
        </w:rPr>
      </w:pPr>
    </w:p>
    <w:p w14:paraId="462B6E7E" w14:textId="666F5399" w:rsidR="00D67762" w:rsidRPr="009E2C09" w:rsidRDefault="00D67762" w:rsidP="0050124B">
      <w:pPr>
        <w:pStyle w:val="Heading2"/>
        <w:rPr>
          <w:lang w:val="es-DO"/>
        </w:rPr>
      </w:pPr>
      <w:bookmarkStart w:id="4" w:name="_Toc156397935"/>
      <w:r w:rsidRPr="009E2C09">
        <w:rPr>
          <w:lang w:val="es-DO"/>
        </w:rPr>
        <w:t>2.1 Marco filosófico institucional</w:t>
      </w:r>
      <w:bookmarkEnd w:id="4"/>
      <w:r w:rsidRPr="009E2C09">
        <w:rPr>
          <w:lang w:val="es-DO"/>
        </w:rPr>
        <w:t xml:space="preserve"> </w:t>
      </w:r>
    </w:p>
    <w:p w14:paraId="0B3AA87A" w14:textId="77777777" w:rsidR="00D67762" w:rsidRPr="0079089C" w:rsidRDefault="00D67762" w:rsidP="00D67762">
      <w:pPr>
        <w:rPr>
          <w:color w:val="4C4747"/>
          <w:lang w:val="es-DO"/>
        </w:rPr>
      </w:pPr>
    </w:p>
    <w:p w14:paraId="645DF57C" w14:textId="6CD10FDF" w:rsidR="00D67762" w:rsidRPr="0079089C" w:rsidRDefault="00D67762" w:rsidP="00D67762">
      <w:pPr>
        <w:spacing w:line="360" w:lineRule="auto"/>
        <w:jc w:val="both"/>
        <w:rPr>
          <w:noProof/>
          <w:color w:val="4C4747"/>
          <w:lang w:val="es-DO"/>
        </w:rPr>
      </w:pPr>
      <w:r w:rsidRPr="0079089C">
        <w:rPr>
          <w:noProof/>
          <w:color w:val="4C4747"/>
          <w:lang w:val="es-DO"/>
        </w:rPr>
        <w:t xml:space="preserve">Con la promulgación de la Ley No. 180-01 el 10 de noviembre del año 2001,  se crea el Consejo Nacional para la Reglamentación y Fomento de la Industria Lechera (CONALECHE), </w:t>
      </w:r>
      <w:r w:rsidR="00554535" w:rsidRPr="0079089C">
        <w:rPr>
          <w:noProof/>
          <w:color w:val="4C4747"/>
          <w:lang w:val="es-DO"/>
        </w:rPr>
        <w:t xml:space="preserve">y es entonces cuano </w:t>
      </w:r>
      <w:r w:rsidRPr="0079089C">
        <w:rPr>
          <w:noProof/>
          <w:color w:val="4C4747"/>
          <w:lang w:val="es-DO"/>
        </w:rPr>
        <w:t>la República Dominicana se suma a los países que cuentan con un Órgano Rector encargado del establecimiento de una Política Lechera Nacional</w:t>
      </w:r>
      <w:r w:rsidR="00554535" w:rsidRPr="0079089C">
        <w:rPr>
          <w:noProof/>
          <w:color w:val="4C4747"/>
          <w:lang w:val="es-DO"/>
        </w:rPr>
        <w:t xml:space="preserve">. Dicha politica debe ser </w:t>
      </w:r>
      <w:r w:rsidRPr="0079089C">
        <w:rPr>
          <w:noProof/>
          <w:color w:val="4C4747"/>
          <w:lang w:val="es-DO"/>
        </w:rPr>
        <w:t xml:space="preserve">concertada entre los principales actores del sector </w:t>
      </w:r>
      <w:r w:rsidR="00554535" w:rsidRPr="0079089C">
        <w:rPr>
          <w:noProof/>
          <w:color w:val="4C4747"/>
          <w:lang w:val="es-DO"/>
        </w:rPr>
        <w:t xml:space="preserve">lechero </w:t>
      </w:r>
      <w:r w:rsidRPr="0079089C">
        <w:rPr>
          <w:noProof/>
          <w:color w:val="4C4747"/>
          <w:lang w:val="es-DO"/>
        </w:rPr>
        <w:t xml:space="preserve">con el objetivo de lograr la autosuficiencia </w:t>
      </w:r>
      <w:r w:rsidR="00554535" w:rsidRPr="0079089C">
        <w:rPr>
          <w:noProof/>
          <w:color w:val="4C4747"/>
          <w:lang w:val="es-DO"/>
        </w:rPr>
        <w:t xml:space="preserve">en la producción </w:t>
      </w:r>
      <w:r w:rsidRPr="0079089C">
        <w:rPr>
          <w:noProof/>
          <w:color w:val="4C4747"/>
          <w:lang w:val="es-DO"/>
        </w:rPr>
        <w:t>lechera.  El marco jurídico se ha fortalecido con la Constitución de la República y su concepción de Estado social y democrático de derecho, Ley No. 01-12 que establece la Estrategia Nacional de Desarrollo (END) y el Plan Sectorial del Ministerio de Agricultura, al cual CONALECHE se adscribe como una institución descentralizada.</w:t>
      </w:r>
    </w:p>
    <w:p w14:paraId="039F737D" w14:textId="3FBD46F4" w:rsidR="00D67762" w:rsidRPr="0079089C" w:rsidRDefault="00D67762" w:rsidP="00D12D00">
      <w:pPr>
        <w:pStyle w:val="Heading3"/>
        <w:rPr>
          <w:rFonts w:ascii="Times New Roman" w:eastAsiaTheme="minorHAnsi" w:hAnsi="Times New Roman" w:cs="Times New Roman"/>
          <w:bCs/>
          <w:noProof/>
          <w:color w:val="4C4747"/>
          <w:lang w:val="es-DO"/>
        </w:rPr>
      </w:pPr>
      <w:bookmarkStart w:id="5" w:name="_Toc156397936"/>
      <w:r w:rsidRPr="0079089C">
        <w:rPr>
          <w:rFonts w:ascii="Times New Roman" w:eastAsiaTheme="minorHAnsi" w:hAnsi="Times New Roman" w:cs="Times New Roman"/>
          <w:bCs/>
          <w:noProof/>
          <w:color w:val="4C4747"/>
          <w:lang w:val="es-DO"/>
        </w:rPr>
        <w:t>2.1.1</w:t>
      </w:r>
      <w:r w:rsidRPr="0079089C">
        <w:rPr>
          <w:rFonts w:ascii="Times New Roman" w:eastAsiaTheme="minorHAnsi" w:hAnsi="Times New Roman" w:cs="Times New Roman"/>
          <w:bCs/>
          <w:noProof/>
          <w:color w:val="4C4747"/>
          <w:lang w:val="es-DO"/>
        </w:rPr>
        <w:tab/>
        <w:t>Misión</w:t>
      </w:r>
      <w:bookmarkEnd w:id="5"/>
      <w:r w:rsidRPr="0079089C">
        <w:rPr>
          <w:rFonts w:ascii="Times New Roman" w:eastAsiaTheme="minorHAnsi" w:hAnsi="Times New Roman" w:cs="Times New Roman"/>
          <w:bCs/>
          <w:noProof/>
          <w:color w:val="4C4747"/>
          <w:lang w:val="es-DO"/>
        </w:rPr>
        <w:t xml:space="preserve"> </w:t>
      </w:r>
    </w:p>
    <w:p w14:paraId="171E22EF" w14:textId="77777777" w:rsidR="00D67762" w:rsidRPr="0079089C" w:rsidRDefault="00D67762" w:rsidP="00D67762">
      <w:pPr>
        <w:spacing w:line="360" w:lineRule="auto"/>
        <w:jc w:val="both"/>
        <w:rPr>
          <w:noProof/>
          <w:color w:val="4C4747"/>
          <w:lang w:val="es-DO"/>
        </w:rPr>
      </w:pPr>
      <w:r w:rsidRPr="0079089C">
        <w:rPr>
          <w:noProof/>
          <w:color w:val="4C4747"/>
          <w:lang w:val="es-DO"/>
        </w:rPr>
        <w:t xml:space="preserve">Lograr que todos los actores de la cadena láctea trabajen cumpliendo con los más altos parámetros de calidad, rentabilidad y eficiencia. </w:t>
      </w:r>
    </w:p>
    <w:p w14:paraId="7A2ED7DA" w14:textId="066FDF0A" w:rsidR="00D67762" w:rsidRPr="0079089C" w:rsidRDefault="00D67762" w:rsidP="00D12D00">
      <w:pPr>
        <w:pStyle w:val="Heading3"/>
        <w:rPr>
          <w:rFonts w:ascii="Times New Roman" w:eastAsiaTheme="minorHAnsi" w:hAnsi="Times New Roman" w:cs="Times New Roman"/>
          <w:bCs/>
          <w:noProof/>
          <w:color w:val="4C4747"/>
          <w:lang w:val="es-DO"/>
        </w:rPr>
      </w:pPr>
      <w:bookmarkStart w:id="6" w:name="_Toc156397937"/>
      <w:r w:rsidRPr="0079089C">
        <w:rPr>
          <w:rFonts w:ascii="Times New Roman" w:eastAsiaTheme="minorHAnsi" w:hAnsi="Times New Roman" w:cs="Times New Roman"/>
          <w:bCs/>
          <w:noProof/>
          <w:color w:val="4C4747"/>
          <w:lang w:val="es-DO"/>
        </w:rPr>
        <w:t>2.1.2</w:t>
      </w:r>
      <w:r w:rsidRPr="0079089C">
        <w:rPr>
          <w:rFonts w:ascii="Times New Roman" w:eastAsiaTheme="minorHAnsi" w:hAnsi="Times New Roman" w:cs="Times New Roman"/>
          <w:bCs/>
          <w:noProof/>
          <w:color w:val="4C4747"/>
          <w:lang w:val="es-DO"/>
        </w:rPr>
        <w:tab/>
        <w:t>Visión</w:t>
      </w:r>
      <w:bookmarkEnd w:id="6"/>
      <w:r w:rsidRPr="0079089C">
        <w:rPr>
          <w:rFonts w:ascii="Times New Roman" w:eastAsiaTheme="minorHAnsi" w:hAnsi="Times New Roman" w:cs="Times New Roman"/>
          <w:bCs/>
          <w:noProof/>
          <w:color w:val="4C4747"/>
          <w:lang w:val="es-DO"/>
        </w:rPr>
        <w:t xml:space="preserve"> </w:t>
      </w:r>
    </w:p>
    <w:p w14:paraId="721BCCC4" w14:textId="77777777" w:rsidR="00D67762" w:rsidRPr="0079089C" w:rsidRDefault="00D67762" w:rsidP="00D67762">
      <w:pPr>
        <w:spacing w:line="360" w:lineRule="auto"/>
        <w:jc w:val="both"/>
        <w:rPr>
          <w:noProof/>
          <w:color w:val="4C4747"/>
          <w:lang w:val="es-DO"/>
        </w:rPr>
      </w:pPr>
      <w:r w:rsidRPr="0079089C">
        <w:rPr>
          <w:noProof/>
          <w:color w:val="4C4747"/>
          <w:lang w:val="es-DO"/>
        </w:rPr>
        <w:t xml:space="preserve">Somos la institución que reglamenta, fomenta y elabora políticas para el desarrollo de la cadena láctea nacional con el fin de lograr la autosuficiencia lechera. </w:t>
      </w:r>
    </w:p>
    <w:p w14:paraId="2F8B5DBC" w14:textId="363FD13E" w:rsidR="00D67762" w:rsidRPr="0079089C" w:rsidRDefault="00D67762" w:rsidP="00D12D00">
      <w:pPr>
        <w:pStyle w:val="Heading3"/>
        <w:rPr>
          <w:rFonts w:ascii="Times New Roman" w:eastAsiaTheme="minorHAnsi" w:hAnsi="Times New Roman" w:cs="Times New Roman"/>
          <w:bCs/>
          <w:noProof/>
          <w:color w:val="4C4747"/>
          <w:lang w:val="es-DO"/>
        </w:rPr>
      </w:pPr>
      <w:bookmarkStart w:id="7" w:name="_Toc156397938"/>
      <w:r w:rsidRPr="0079089C">
        <w:rPr>
          <w:rFonts w:ascii="Times New Roman" w:eastAsiaTheme="minorHAnsi" w:hAnsi="Times New Roman" w:cs="Times New Roman"/>
          <w:bCs/>
          <w:noProof/>
          <w:color w:val="4C4747"/>
          <w:lang w:val="es-DO"/>
        </w:rPr>
        <w:t>2.1.3</w:t>
      </w:r>
      <w:r w:rsidRPr="0079089C">
        <w:rPr>
          <w:rFonts w:ascii="Times New Roman" w:eastAsiaTheme="minorHAnsi" w:hAnsi="Times New Roman" w:cs="Times New Roman"/>
          <w:bCs/>
          <w:noProof/>
          <w:color w:val="4C4747"/>
          <w:lang w:val="es-DO"/>
        </w:rPr>
        <w:tab/>
        <w:t>Valores</w:t>
      </w:r>
      <w:bookmarkEnd w:id="7"/>
    </w:p>
    <w:p w14:paraId="1097C9BF" w14:textId="77777777" w:rsidR="00D67762" w:rsidRPr="0079089C" w:rsidRDefault="00D67762" w:rsidP="00D67762">
      <w:pPr>
        <w:spacing w:line="360" w:lineRule="auto"/>
        <w:jc w:val="both"/>
        <w:rPr>
          <w:noProof/>
          <w:color w:val="4C4747"/>
          <w:lang w:val="es-DO"/>
        </w:rPr>
      </w:pPr>
      <w:r w:rsidRPr="0079089C">
        <w:rPr>
          <w:noProof/>
          <w:color w:val="4C4747"/>
          <w:lang w:val="es-DO"/>
        </w:rPr>
        <w:t>Transparencia: Manejamos todas nuestras informaciones y conductas de forma veraz, sin juicios, con evidencias claras y sentido común.</w:t>
      </w:r>
    </w:p>
    <w:p w14:paraId="2A234CB3" w14:textId="77777777" w:rsidR="00D67762" w:rsidRPr="0079089C" w:rsidRDefault="00D67762" w:rsidP="00D67762">
      <w:pPr>
        <w:spacing w:line="360" w:lineRule="auto"/>
        <w:jc w:val="both"/>
        <w:rPr>
          <w:noProof/>
          <w:color w:val="4C4747"/>
          <w:lang w:val="es-DO"/>
        </w:rPr>
      </w:pPr>
      <w:r w:rsidRPr="0079089C">
        <w:rPr>
          <w:bCs/>
          <w:noProof/>
          <w:color w:val="4C4747"/>
          <w:lang w:val="es-DO"/>
        </w:rPr>
        <w:lastRenderedPageBreak/>
        <w:t>Eficiencia:</w:t>
      </w:r>
      <w:r w:rsidRPr="0079089C">
        <w:rPr>
          <w:noProof/>
          <w:color w:val="4C4747"/>
          <w:lang w:val="es-DO"/>
        </w:rPr>
        <w:t xml:space="preserve"> Nos enfocamos en buscar que nuestras tareas sean desarrolladas de manera óptima, rápida y correcta para llegar a nuestra meta en corto tiempo.</w:t>
      </w:r>
    </w:p>
    <w:p w14:paraId="27423E3A" w14:textId="77777777" w:rsidR="00D67762" w:rsidRPr="0079089C" w:rsidRDefault="00D67762" w:rsidP="00D67762">
      <w:pPr>
        <w:spacing w:line="360" w:lineRule="auto"/>
        <w:jc w:val="both"/>
        <w:rPr>
          <w:noProof/>
          <w:color w:val="4C4747"/>
          <w:lang w:val="es-DO"/>
        </w:rPr>
      </w:pPr>
      <w:r w:rsidRPr="0079089C">
        <w:rPr>
          <w:bCs/>
          <w:noProof/>
          <w:color w:val="4C4747"/>
          <w:lang w:val="es-DO"/>
        </w:rPr>
        <w:t>Confiabilidad:</w:t>
      </w:r>
      <w:r w:rsidRPr="0079089C">
        <w:rPr>
          <w:noProof/>
          <w:color w:val="4C4747"/>
          <w:lang w:val="es-DO"/>
        </w:rPr>
        <w:t xml:space="preserve"> Asumimos nuestro rol de ser previsibles en nuestras acciones a fin de crear las bases en las relaciones humanas y por ende en el capital social, siendo constantes en el tiempo.</w:t>
      </w:r>
    </w:p>
    <w:p w14:paraId="335A10B0" w14:textId="77777777" w:rsidR="00D67762" w:rsidRPr="0079089C" w:rsidRDefault="00D67762" w:rsidP="00D67762">
      <w:pPr>
        <w:spacing w:line="360" w:lineRule="auto"/>
        <w:jc w:val="both"/>
        <w:rPr>
          <w:noProof/>
          <w:color w:val="4C4747"/>
          <w:lang w:val="es-DO"/>
        </w:rPr>
      </w:pPr>
      <w:r w:rsidRPr="0079089C">
        <w:rPr>
          <w:bCs/>
          <w:noProof/>
          <w:color w:val="4C4747"/>
          <w:lang w:val="es-DO"/>
        </w:rPr>
        <w:t>Ética:</w:t>
      </w:r>
      <w:r w:rsidRPr="0079089C">
        <w:rPr>
          <w:noProof/>
          <w:color w:val="4C4747"/>
          <w:lang w:val="es-DO"/>
        </w:rPr>
        <w:t xml:space="preserve"> Valoramos el comportamiento basado en la justicia, la libertad, la honestidad y la equidad, aplicándolo en nosotros para que sea un reflejo en los demás.</w:t>
      </w:r>
    </w:p>
    <w:p w14:paraId="213EECB5" w14:textId="77777777" w:rsidR="00D67762" w:rsidRPr="0079089C" w:rsidRDefault="00D67762" w:rsidP="00D67762">
      <w:pPr>
        <w:spacing w:line="360" w:lineRule="auto"/>
        <w:jc w:val="both"/>
        <w:rPr>
          <w:noProof/>
          <w:color w:val="4C4747"/>
          <w:lang w:val="es-DO"/>
        </w:rPr>
      </w:pPr>
      <w:r w:rsidRPr="0079089C">
        <w:rPr>
          <w:bCs/>
          <w:noProof/>
          <w:color w:val="4C4747"/>
          <w:lang w:val="es-DO"/>
        </w:rPr>
        <w:t>Responsabilidad:</w:t>
      </w:r>
      <w:r w:rsidRPr="0079089C">
        <w:rPr>
          <w:noProof/>
          <w:color w:val="4C4747"/>
          <w:lang w:val="es-DO"/>
        </w:rPr>
        <w:t xml:space="preserve"> Tenemos la obligación y el deber de garantizar el cumplimiento de los compromisos adquiridos para así generar confianza y tranquilidad entre nuestros relacionados.</w:t>
      </w:r>
    </w:p>
    <w:p w14:paraId="060B9B26" w14:textId="66442F19" w:rsidR="00D67762" w:rsidRDefault="00D67762" w:rsidP="0050124B">
      <w:pPr>
        <w:pStyle w:val="Heading2"/>
        <w:rPr>
          <w:noProof/>
          <w:lang w:val="es-DO"/>
        </w:rPr>
      </w:pPr>
      <w:bookmarkStart w:id="8" w:name="_Toc126911680"/>
      <w:bookmarkStart w:id="9" w:name="_Toc156397939"/>
      <w:r w:rsidRPr="0079089C">
        <w:rPr>
          <w:noProof/>
          <w:lang w:val="es-DO"/>
        </w:rPr>
        <w:t>2.2 Base legal</w:t>
      </w:r>
      <w:bookmarkEnd w:id="8"/>
      <w:bookmarkEnd w:id="9"/>
      <w:r w:rsidRPr="0079089C">
        <w:rPr>
          <w:noProof/>
          <w:lang w:val="es-DO"/>
        </w:rPr>
        <w:t xml:space="preserve"> </w:t>
      </w:r>
    </w:p>
    <w:p w14:paraId="21DAD8E7" w14:textId="77777777" w:rsidR="0050124B" w:rsidRPr="0050124B" w:rsidRDefault="0050124B" w:rsidP="0050124B">
      <w:pPr>
        <w:rPr>
          <w:lang w:val="es-DO"/>
        </w:rPr>
      </w:pPr>
    </w:p>
    <w:p w14:paraId="1F6755D1" w14:textId="77777777" w:rsidR="00D67762" w:rsidRPr="0079089C" w:rsidRDefault="00D67762" w:rsidP="00D67762">
      <w:pPr>
        <w:spacing w:line="360" w:lineRule="auto"/>
        <w:jc w:val="both"/>
        <w:rPr>
          <w:noProof/>
          <w:color w:val="4C4747"/>
          <w:lang w:val="es-DO"/>
        </w:rPr>
      </w:pPr>
      <w:r w:rsidRPr="0079089C">
        <w:rPr>
          <w:noProof/>
          <w:color w:val="4C4747"/>
          <w:lang w:val="es-DO"/>
        </w:rPr>
        <w:t>El Consejo Nacional para la Reglamentación y Fomento de la Industria Lechera (CONALECHE) está sustentada legalmente en las siguientes normativas del Estado Dominicano.</w:t>
      </w:r>
    </w:p>
    <w:p w14:paraId="5A53EFFE" w14:textId="77777777" w:rsidR="00D67762" w:rsidRPr="0079089C" w:rsidRDefault="00D67762" w:rsidP="00D67762">
      <w:pPr>
        <w:spacing w:line="360" w:lineRule="auto"/>
        <w:jc w:val="both"/>
        <w:rPr>
          <w:noProof/>
          <w:color w:val="4C4747"/>
          <w:lang w:val="es-DO"/>
        </w:rPr>
      </w:pPr>
      <w:r w:rsidRPr="0079089C">
        <w:rPr>
          <w:noProof/>
          <w:color w:val="4C4747"/>
          <w:lang w:val="es-DO"/>
        </w:rPr>
        <w:t>Constitución de la Republica Dominicana: Que establece los derechos y deberes fundamentales de la Nación.</w:t>
      </w:r>
    </w:p>
    <w:p w14:paraId="612ABE89"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Orgánica 1-12: Que establece la Estrategia Nacional de Desarrollo 2030.</w:t>
      </w:r>
    </w:p>
    <w:p w14:paraId="3FDC70C0"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908: Creación del Banco Agrícola de la República Dominicana (nombre original de Banco Agrícola e Hipotecario de la República Dominicana).</w:t>
      </w:r>
    </w:p>
    <w:p w14:paraId="06DE4D92"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1783: Sobre colonización agraria, a fin de legalizar los asentamientos campesinos realizados.</w:t>
      </w:r>
    </w:p>
    <w:p w14:paraId="19528906"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 xml:space="preserve">Ley No. 3589: Dispone la cesación de las colonias agrarias del Estado Dominicano, a fin de propiciar el carácter empresarial </w:t>
      </w:r>
      <w:r w:rsidRPr="0079089C">
        <w:rPr>
          <w:rFonts w:eastAsiaTheme="minorHAnsi"/>
          <w:noProof/>
          <w:color w:val="4C4747"/>
          <w:spacing w:val="20"/>
          <w:szCs w:val="24"/>
          <w:lang w:val="es-DO"/>
        </w:rPr>
        <w:lastRenderedPageBreak/>
        <w:t>del campesino dominicano.</w:t>
      </w:r>
    </w:p>
    <w:p w14:paraId="0E5F5A63"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5879: Sobre Reforma Agraria y creación del Instituto Agrario Dominicano (IAD).</w:t>
      </w:r>
    </w:p>
    <w:p w14:paraId="7B1B4C12"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6186: Fomento Agrícola.</w:t>
      </w:r>
    </w:p>
    <w:p w14:paraId="61425303"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8: Establece las funciones de la Secretaría de Estado de Agricultura (SEA).</w:t>
      </w:r>
    </w:p>
    <w:p w14:paraId="48777953"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618: Ley Orgánica del Instituto Azucarero Dominicano.</w:t>
      </w:r>
    </w:p>
    <w:p w14:paraId="2A7639D3"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1142: Establece el Reglamento Orgánico de la Secretaría de Estado de Agricultura y del Consejo Nacional de Agricultura.</w:t>
      </w:r>
    </w:p>
    <w:p w14:paraId="149510DF"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532: Ley de Promoción Agrícola y Ganadera.</w:t>
      </w:r>
    </w:p>
    <w:p w14:paraId="35B4FDD9"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526: Creación del Instituto Nacional de Estabilización de Precios (INESPRE).</w:t>
      </w:r>
    </w:p>
    <w:p w14:paraId="7B7B4891"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409: Ley de Fomento, Incentivo y Protección Agroindustrial.</w:t>
      </w:r>
    </w:p>
    <w:p w14:paraId="439BE19B"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96: Seguro al Crédito Agrícola.</w:t>
      </w:r>
    </w:p>
    <w:p w14:paraId="4E2AC5C2"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549: Seguro al Crédito Ganadero.</w:t>
      </w:r>
    </w:p>
    <w:p w14:paraId="59F18422"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289: Crea el Instituto Dominicano de Investigaciones Agropecuarias (IDIAF).</w:t>
      </w:r>
    </w:p>
    <w:p w14:paraId="2166F255"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55-97: Dispone modificaciones a la Ley Sobre Reforma Agraria de 1962.</w:t>
      </w:r>
    </w:p>
    <w:p w14:paraId="056B6287"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505-99: Que aprueba el Reglamento para la Regulación de las Importaciones de los Rubros Agropecuarios de la Rectificación Técnica a la Lista XXIII de República Dominicana, ante la Organización Mundial del Comercio (OMC).</w:t>
      </w:r>
    </w:p>
    <w:p w14:paraId="03AF78A3"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180-01: Crea el Consejo Nacional para la Reglamentación y Fomento de la Industria Lechera (CONALECHE).</w:t>
      </w:r>
    </w:p>
    <w:p w14:paraId="7DB3C367"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lastRenderedPageBreak/>
        <w:t>Ley No. 1-02: Sobre Prácticas Desleales de Comercio y Medidas de Salvaguardas.</w:t>
      </w:r>
    </w:p>
    <w:p w14:paraId="745C3D7A"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515-05: Crea el Comité Nacional para la Aplicación de las Medidas Sanitarias y Fitosanitarias y su Reglamento.</w:t>
      </w:r>
    </w:p>
    <w:p w14:paraId="11AF634A"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Decretos No. 534-06 y 535-06: Reglamento que regula la asignación y administración de los Contingentes Arancelarios que la República Dominicana otorgada en el DR-CAFTA.</w:t>
      </w:r>
    </w:p>
    <w:p w14:paraId="1080CC00"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424-06: Sobre la Implementación del Tratado de Libre Comercio República Dominicana - Centroamérica - Estados Unidos (DR-CAFTA).</w:t>
      </w:r>
    </w:p>
    <w:p w14:paraId="381EE5BB"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603-06: Que modifica los Decretos Nos. 505-99, 534-06 y 535-06.</w:t>
      </w:r>
    </w:p>
    <w:p w14:paraId="14600696"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Acuerdo EPA: Acuerdo de Asociación Económica entre los Estados del CARIFORUM y la Unión Europea (conocido por sus siglas en inglés como EPA), firmado en el año 2008 y ratificado por el Congreso Nacional el 15 de octubre de 2008.</w:t>
      </w:r>
    </w:p>
    <w:p w14:paraId="42E95F31"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Norma General 01-2008 DGII: Establece exenciones fiscales al sector agropecuario.</w:t>
      </w:r>
    </w:p>
    <w:p w14:paraId="0DF5A535"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157-09: Creación del Seguro Agropecuario.</w:t>
      </w:r>
    </w:p>
    <w:p w14:paraId="23CFA3E5"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Norma general 02-2009: Mantiene exenciones fiscales al sector agropecuario.</w:t>
      </w:r>
    </w:p>
    <w:p w14:paraId="6FCF4029"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705-10: Que aprueba el Reglamento de los Contingentes Arancelarios del DR-CAFTA.</w:t>
      </w:r>
    </w:p>
    <w:p w14:paraId="7CDD5908"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166-12: Que establece el Sistema Dominicano para la Calidad (SIDOCAL).</w:t>
      </w:r>
    </w:p>
    <w:p w14:paraId="52AD76B9"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569-12: Que establece el reglamento que rige las pautas para mejorar los procedimientos generales a seguir en la asignación de los contingentes arancelarios de la rectificación técnica.</w:t>
      </w:r>
    </w:p>
    <w:p w14:paraId="63B089EC"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lastRenderedPageBreak/>
        <w:t>Ley No. 37-17: Que reorganiza el Ministerio de Industria, Comercio y MiPymes.</w:t>
      </w:r>
    </w:p>
    <w:p w14:paraId="06A80019"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Decreto No. 392-19: Reglamento sanitario de leche y productos lácteos en la República Dominicana.</w:t>
      </w:r>
    </w:p>
    <w:p w14:paraId="76187EFE" w14:textId="77777777" w:rsidR="00D67762" w:rsidRPr="0079089C" w:rsidRDefault="00D67762" w:rsidP="00D67762">
      <w:pPr>
        <w:pStyle w:val="ListParagraph"/>
        <w:numPr>
          <w:ilvl w:val="0"/>
          <w:numId w:val="2"/>
        </w:numPr>
        <w:spacing w:line="360" w:lineRule="auto"/>
        <w:rPr>
          <w:rFonts w:eastAsiaTheme="minorHAnsi"/>
          <w:noProof/>
          <w:color w:val="4C4747"/>
          <w:spacing w:val="20"/>
          <w:szCs w:val="24"/>
          <w:lang w:val="es-DO"/>
        </w:rPr>
      </w:pPr>
      <w:r w:rsidRPr="0079089C">
        <w:rPr>
          <w:rFonts w:eastAsiaTheme="minorHAnsi"/>
          <w:noProof/>
          <w:color w:val="4C4747"/>
          <w:spacing w:val="20"/>
          <w:szCs w:val="24"/>
          <w:lang w:val="es-DO"/>
        </w:rPr>
        <w:t>Ley No. 589-16: Sobre seguridad alimentaria y nutricional en la República Dominicana.</w:t>
      </w:r>
    </w:p>
    <w:p w14:paraId="600ACAB1" w14:textId="70C2AD07" w:rsidR="00D67762" w:rsidRPr="0079089C" w:rsidRDefault="00D67762" w:rsidP="00D67762">
      <w:pPr>
        <w:rPr>
          <w:color w:val="4C4747"/>
          <w:lang w:val="es-DO"/>
        </w:rPr>
      </w:pPr>
    </w:p>
    <w:p w14:paraId="7774DE67" w14:textId="1DB1A741" w:rsidR="006C06E2" w:rsidRPr="0079089C" w:rsidRDefault="006C06E2" w:rsidP="00D67762">
      <w:pPr>
        <w:rPr>
          <w:color w:val="4C4747"/>
          <w:lang w:val="es-DO"/>
        </w:rPr>
      </w:pPr>
    </w:p>
    <w:p w14:paraId="436A1E30" w14:textId="77777777" w:rsidR="006C06E2" w:rsidRPr="0079089C" w:rsidRDefault="006C06E2" w:rsidP="00D67762">
      <w:pPr>
        <w:rPr>
          <w:color w:val="4C4747"/>
          <w:lang w:val="es-DO"/>
        </w:rPr>
      </w:pPr>
    </w:p>
    <w:p w14:paraId="4836BB6C" w14:textId="102A219F" w:rsidR="00D67762" w:rsidRDefault="00D67762" w:rsidP="00D67762">
      <w:pPr>
        <w:jc w:val="center"/>
        <w:rPr>
          <w:color w:val="4C4747"/>
          <w:lang w:val="es-DO"/>
        </w:rPr>
      </w:pPr>
    </w:p>
    <w:p w14:paraId="23D47423" w14:textId="77777777" w:rsidR="009637B6" w:rsidRDefault="009637B6" w:rsidP="00D67762">
      <w:pPr>
        <w:jc w:val="center"/>
        <w:rPr>
          <w:color w:val="4C4747"/>
          <w:lang w:val="es-DO"/>
        </w:rPr>
      </w:pPr>
    </w:p>
    <w:p w14:paraId="695F3D5C" w14:textId="77777777" w:rsidR="009637B6" w:rsidRDefault="009637B6" w:rsidP="00D67762">
      <w:pPr>
        <w:jc w:val="center"/>
        <w:rPr>
          <w:color w:val="4C4747"/>
          <w:lang w:val="es-DO"/>
        </w:rPr>
      </w:pPr>
    </w:p>
    <w:p w14:paraId="7C8B7589" w14:textId="77777777" w:rsidR="009637B6" w:rsidRDefault="009637B6" w:rsidP="00D67762">
      <w:pPr>
        <w:jc w:val="center"/>
        <w:rPr>
          <w:color w:val="4C4747"/>
          <w:lang w:val="es-DO"/>
        </w:rPr>
      </w:pPr>
    </w:p>
    <w:p w14:paraId="78FC9934" w14:textId="77777777" w:rsidR="009637B6" w:rsidRDefault="009637B6" w:rsidP="00D67762">
      <w:pPr>
        <w:jc w:val="center"/>
        <w:rPr>
          <w:color w:val="4C4747"/>
          <w:lang w:val="es-DO"/>
        </w:rPr>
      </w:pPr>
    </w:p>
    <w:p w14:paraId="27EA02FC" w14:textId="77777777" w:rsidR="009637B6" w:rsidRDefault="009637B6" w:rsidP="00D67762">
      <w:pPr>
        <w:jc w:val="center"/>
        <w:rPr>
          <w:color w:val="4C4747"/>
          <w:lang w:val="es-DO"/>
        </w:rPr>
      </w:pPr>
    </w:p>
    <w:p w14:paraId="16057988" w14:textId="77777777" w:rsidR="009637B6" w:rsidRDefault="009637B6" w:rsidP="00D67762">
      <w:pPr>
        <w:jc w:val="center"/>
        <w:rPr>
          <w:color w:val="4C4747"/>
          <w:lang w:val="es-DO"/>
        </w:rPr>
      </w:pPr>
    </w:p>
    <w:p w14:paraId="7ACED4A4" w14:textId="77777777" w:rsidR="009637B6" w:rsidRDefault="009637B6" w:rsidP="00D67762">
      <w:pPr>
        <w:jc w:val="center"/>
        <w:rPr>
          <w:color w:val="4C4747"/>
          <w:lang w:val="es-DO"/>
        </w:rPr>
      </w:pPr>
    </w:p>
    <w:p w14:paraId="55DF2D29" w14:textId="77777777" w:rsidR="009637B6" w:rsidRDefault="009637B6" w:rsidP="00D67762">
      <w:pPr>
        <w:jc w:val="center"/>
        <w:rPr>
          <w:color w:val="4C4747"/>
          <w:lang w:val="es-DO"/>
        </w:rPr>
      </w:pPr>
    </w:p>
    <w:p w14:paraId="09C2F01B" w14:textId="77777777" w:rsidR="009637B6" w:rsidRDefault="009637B6" w:rsidP="00D67762">
      <w:pPr>
        <w:jc w:val="center"/>
        <w:rPr>
          <w:color w:val="4C4747"/>
          <w:lang w:val="es-DO"/>
        </w:rPr>
      </w:pPr>
    </w:p>
    <w:p w14:paraId="120A9217" w14:textId="77777777" w:rsidR="009637B6" w:rsidRDefault="009637B6" w:rsidP="00D67762">
      <w:pPr>
        <w:jc w:val="center"/>
        <w:rPr>
          <w:color w:val="4C4747"/>
          <w:lang w:val="es-DO"/>
        </w:rPr>
      </w:pPr>
    </w:p>
    <w:p w14:paraId="3DFA74E5" w14:textId="77777777" w:rsidR="009637B6" w:rsidRDefault="009637B6" w:rsidP="00D67762">
      <w:pPr>
        <w:jc w:val="center"/>
        <w:rPr>
          <w:color w:val="4C4747"/>
          <w:lang w:val="es-DO"/>
        </w:rPr>
      </w:pPr>
    </w:p>
    <w:p w14:paraId="15945D58" w14:textId="77777777" w:rsidR="009637B6" w:rsidRDefault="009637B6" w:rsidP="00D67762">
      <w:pPr>
        <w:jc w:val="center"/>
        <w:rPr>
          <w:color w:val="4C4747"/>
          <w:lang w:val="es-DO"/>
        </w:rPr>
      </w:pPr>
    </w:p>
    <w:p w14:paraId="2A688B8D" w14:textId="77777777" w:rsidR="009637B6" w:rsidRDefault="009637B6" w:rsidP="00D67762">
      <w:pPr>
        <w:jc w:val="center"/>
        <w:rPr>
          <w:color w:val="4C4747"/>
          <w:lang w:val="es-DO"/>
        </w:rPr>
      </w:pPr>
    </w:p>
    <w:p w14:paraId="2E21AEBB" w14:textId="77777777" w:rsidR="009637B6" w:rsidRDefault="009637B6" w:rsidP="00D67762">
      <w:pPr>
        <w:jc w:val="center"/>
        <w:rPr>
          <w:color w:val="4C4747"/>
          <w:lang w:val="es-DO"/>
        </w:rPr>
      </w:pPr>
    </w:p>
    <w:p w14:paraId="7197E383" w14:textId="77777777" w:rsidR="009637B6" w:rsidRDefault="009637B6" w:rsidP="00D67762">
      <w:pPr>
        <w:jc w:val="center"/>
        <w:rPr>
          <w:color w:val="4C4747"/>
          <w:lang w:val="es-DO"/>
        </w:rPr>
      </w:pPr>
    </w:p>
    <w:p w14:paraId="7E2B70D5" w14:textId="77777777" w:rsidR="009637B6" w:rsidRDefault="009637B6" w:rsidP="00D67762">
      <w:pPr>
        <w:jc w:val="center"/>
        <w:rPr>
          <w:color w:val="4C4747"/>
          <w:lang w:val="es-DO"/>
        </w:rPr>
      </w:pPr>
    </w:p>
    <w:p w14:paraId="58E1E0B3" w14:textId="77777777" w:rsidR="009637B6" w:rsidRDefault="009637B6" w:rsidP="00D67762">
      <w:pPr>
        <w:jc w:val="center"/>
        <w:rPr>
          <w:color w:val="4C4747"/>
          <w:lang w:val="es-DO"/>
        </w:rPr>
      </w:pPr>
    </w:p>
    <w:p w14:paraId="0A36F709" w14:textId="77777777" w:rsidR="009637B6" w:rsidRPr="0079089C" w:rsidRDefault="009637B6" w:rsidP="00D67762">
      <w:pPr>
        <w:jc w:val="center"/>
        <w:rPr>
          <w:color w:val="4C4747"/>
          <w:lang w:val="es-DO"/>
        </w:rPr>
      </w:pPr>
    </w:p>
    <w:p w14:paraId="3B58819E" w14:textId="77777777" w:rsidR="009C7129" w:rsidRPr="0079089C" w:rsidRDefault="009C7129" w:rsidP="0050124B">
      <w:pPr>
        <w:pStyle w:val="Heading2"/>
        <w:rPr>
          <w:lang w:val="es-DO"/>
        </w:rPr>
      </w:pPr>
    </w:p>
    <w:p w14:paraId="76C10A47" w14:textId="41A42FA0" w:rsidR="00D67762" w:rsidRPr="0079089C" w:rsidRDefault="00D67762" w:rsidP="0050124B">
      <w:pPr>
        <w:pStyle w:val="Heading2"/>
      </w:pPr>
      <w:bookmarkStart w:id="10" w:name="_Toc126911681"/>
      <w:bookmarkStart w:id="11" w:name="_Toc156397940"/>
      <w:r w:rsidRPr="0079089C">
        <w:rPr>
          <w:bCs/>
          <w:lang w:val="es-DO"/>
        </w:rPr>
        <w:t>2.3 Estructura organizativa</w:t>
      </w:r>
      <w:bookmarkEnd w:id="10"/>
      <w:bookmarkEnd w:id="11"/>
      <w:r w:rsidRPr="0079089C">
        <w:tab/>
      </w:r>
    </w:p>
    <w:p w14:paraId="66B44325" w14:textId="77777777" w:rsidR="00D67762" w:rsidRPr="0079089C" w:rsidRDefault="00D67762" w:rsidP="00D67762">
      <w:pPr>
        <w:rPr>
          <w:b/>
          <w:color w:val="4C4747"/>
          <w:lang w:val="es-DO"/>
        </w:rPr>
      </w:pPr>
    </w:p>
    <w:p w14:paraId="2C80DE4D" w14:textId="08F732D4" w:rsidR="00D67762" w:rsidRDefault="00D67762" w:rsidP="00D67762">
      <w:pPr>
        <w:jc w:val="center"/>
        <w:rPr>
          <w:b/>
          <w:lang w:val="es-DO"/>
        </w:rPr>
      </w:pPr>
    </w:p>
    <w:p w14:paraId="66DCED1D" w14:textId="77303CAC" w:rsidR="00D67762" w:rsidRDefault="00577210" w:rsidP="00D67762">
      <w:pPr>
        <w:jc w:val="center"/>
        <w:rPr>
          <w:b/>
          <w:lang w:val="es-DO"/>
        </w:rPr>
      </w:pPr>
      <w:r w:rsidRPr="002609F6">
        <w:rPr>
          <w:noProof/>
          <w:lang w:val="es-DO" w:eastAsia="es-DO"/>
        </w:rPr>
        <w:drawing>
          <wp:inline distT="0" distB="0" distL="0" distR="0" wp14:anchorId="10947DB6" wp14:editId="6205A144">
            <wp:extent cx="5029200" cy="5935980"/>
            <wp:effectExtent l="0" t="0" r="0" b="0"/>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5935980"/>
                    </a:xfrm>
                    <a:prstGeom prst="rect">
                      <a:avLst/>
                    </a:prstGeom>
                    <a:noFill/>
                    <a:ln>
                      <a:noFill/>
                    </a:ln>
                  </pic:spPr>
                </pic:pic>
              </a:graphicData>
            </a:graphic>
          </wp:inline>
        </w:drawing>
      </w:r>
    </w:p>
    <w:p w14:paraId="448153C4" w14:textId="77777777" w:rsidR="00D67762" w:rsidRDefault="00D67762" w:rsidP="00D67762">
      <w:pPr>
        <w:jc w:val="center"/>
        <w:rPr>
          <w:b/>
          <w:lang w:val="es-DO"/>
        </w:rPr>
      </w:pPr>
    </w:p>
    <w:p w14:paraId="30776510" w14:textId="77777777" w:rsidR="00D67762" w:rsidRDefault="00D67762" w:rsidP="00D67762">
      <w:pPr>
        <w:jc w:val="center"/>
        <w:rPr>
          <w:b/>
          <w:lang w:val="es-DO"/>
        </w:rPr>
      </w:pPr>
    </w:p>
    <w:p w14:paraId="72B41FE3" w14:textId="77777777" w:rsidR="00D67762" w:rsidRDefault="00D67762" w:rsidP="00D67762">
      <w:pPr>
        <w:jc w:val="center"/>
        <w:rPr>
          <w:b/>
          <w:lang w:val="es-DO"/>
        </w:rPr>
      </w:pPr>
    </w:p>
    <w:p w14:paraId="20A0E2C4" w14:textId="77777777" w:rsidR="00D67762" w:rsidRDefault="00D67762" w:rsidP="00D67762">
      <w:pPr>
        <w:jc w:val="center"/>
        <w:rPr>
          <w:b/>
          <w:lang w:val="es-DO"/>
        </w:rPr>
      </w:pPr>
    </w:p>
    <w:p w14:paraId="6F6CEF00" w14:textId="77777777" w:rsidR="00D67762" w:rsidRPr="00283B53" w:rsidRDefault="00D67762" w:rsidP="00D67762">
      <w:pPr>
        <w:rPr>
          <w:b/>
          <w:lang w:val="es-DO"/>
        </w:rPr>
      </w:pPr>
    </w:p>
    <w:p w14:paraId="4119CB2F" w14:textId="1B720BD9" w:rsidR="00D67762" w:rsidRPr="0079089C" w:rsidRDefault="00D67762" w:rsidP="0050124B">
      <w:pPr>
        <w:pStyle w:val="Heading2"/>
        <w:rPr>
          <w:lang w:val="es-DO"/>
        </w:rPr>
      </w:pPr>
      <w:bookmarkStart w:id="12" w:name="_Toc126911682"/>
      <w:bookmarkStart w:id="13" w:name="_Toc156397941"/>
      <w:r w:rsidRPr="0079089C">
        <w:rPr>
          <w:lang w:val="es-DO"/>
        </w:rPr>
        <w:t>2.4 Planificación estratégica institucional</w:t>
      </w:r>
      <w:bookmarkEnd w:id="12"/>
      <w:bookmarkEnd w:id="13"/>
      <w:r w:rsidRPr="0079089C">
        <w:rPr>
          <w:lang w:val="es-DO"/>
        </w:rPr>
        <w:t xml:space="preserve"> </w:t>
      </w:r>
    </w:p>
    <w:p w14:paraId="1594B167" w14:textId="77777777" w:rsidR="00D67762" w:rsidRPr="0079089C" w:rsidRDefault="00D67762" w:rsidP="00D67762">
      <w:pPr>
        <w:rPr>
          <w:color w:val="4C4747"/>
          <w:lang w:val="es-DO"/>
        </w:rPr>
      </w:pPr>
    </w:p>
    <w:p w14:paraId="04668268" w14:textId="77777777" w:rsidR="00D67762" w:rsidRPr="0079089C" w:rsidRDefault="00D67762" w:rsidP="00D67762">
      <w:pPr>
        <w:spacing w:line="360" w:lineRule="auto"/>
        <w:jc w:val="both"/>
        <w:rPr>
          <w:color w:val="4C4747"/>
          <w:lang w:val="es-DO"/>
        </w:rPr>
      </w:pPr>
      <w:r w:rsidRPr="0079089C">
        <w:rPr>
          <w:color w:val="4C4747"/>
          <w:lang w:val="es-DO"/>
        </w:rPr>
        <w:t xml:space="preserve">El Plan Estratégico Institucional (PEI), del Consejo Nacional para la Reglamentación y Fomento de la Industria Lechera, tiene como propósito fundamental establecer los lineamientos estratégicos y programáticos a corto y mediano plazo, para favorecer la direccionalidad, consistencia y coherencia de sus acciones, así como el cumplimiento efectivo de su Misión y Visión, de cara a favorecer la transparencia y equidad en el contexto de su marco legal. </w:t>
      </w:r>
    </w:p>
    <w:p w14:paraId="6BA575EB" w14:textId="77777777" w:rsidR="00D67762" w:rsidRPr="0079089C" w:rsidRDefault="00D67762" w:rsidP="00D67762">
      <w:pPr>
        <w:spacing w:line="360" w:lineRule="auto"/>
        <w:jc w:val="both"/>
        <w:rPr>
          <w:color w:val="4C4747"/>
          <w:lang w:val="es-DO"/>
        </w:rPr>
      </w:pPr>
      <w:r w:rsidRPr="0079089C">
        <w:rPr>
          <w:color w:val="4C4747"/>
          <w:lang w:val="es-DO"/>
        </w:rPr>
        <w:t>Se definieron los siguientes tres (3) ejes, a fin de contribuir con el desarrollo del sector lechero de la República Dominicana, y también contribuir a su desarrollo institucional:</w:t>
      </w:r>
    </w:p>
    <w:p w14:paraId="45A9A3AB" w14:textId="77777777" w:rsidR="00D67762" w:rsidRPr="0079089C" w:rsidRDefault="00D67762" w:rsidP="00D67762">
      <w:pPr>
        <w:spacing w:line="360" w:lineRule="auto"/>
        <w:jc w:val="both"/>
        <w:rPr>
          <w:color w:val="4C4747"/>
          <w:lang w:val="es-DO"/>
        </w:rPr>
      </w:pPr>
      <w:r w:rsidRPr="0079089C">
        <w:rPr>
          <w:color w:val="4C4747"/>
          <w:lang w:val="es-DO"/>
        </w:rPr>
        <w:t xml:space="preserve">Eje estratégico 1. </w:t>
      </w:r>
      <w:r w:rsidRPr="0079089C">
        <w:rPr>
          <w:bCs/>
          <w:color w:val="4C4747"/>
          <w:lang w:val="es-DO"/>
        </w:rPr>
        <w:t>Reglamentación y supervisión</w:t>
      </w:r>
      <w:r w:rsidRPr="0079089C">
        <w:rPr>
          <w:color w:val="4C4747"/>
          <w:lang w:val="es-DO"/>
        </w:rPr>
        <w:t>: Formulación de políticas, normas y procedimientos; rendición de cuentas; desconcentración de los servicios; capacitación y asistencia técnica a los actores; y participación de la sociedad civil.</w:t>
      </w:r>
      <w:r w:rsidRPr="0079089C">
        <w:rPr>
          <w:color w:val="4C4747"/>
          <w:lang w:val="es-DO"/>
        </w:rPr>
        <w:tab/>
      </w:r>
    </w:p>
    <w:p w14:paraId="17F8B529" w14:textId="77777777" w:rsidR="00D67762" w:rsidRPr="0079089C" w:rsidRDefault="00D67762" w:rsidP="00D67762">
      <w:pPr>
        <w:spacing w:line="360" w:lineRule="auto"/>
        <w:jc w:val="both"/>
        <w:rPr>
          <w:color w:val="4C4747"/>
          <w:lang w:val="es-DO"/>
        </w:rPr>
      </w:pPr>
      <w:r w:rsidRPr="0079089C">
        <w:rPr>
          <w:color w:val="4C4747"/>
          <w:lang w:val="es-DO"/>
        </w:rPr>
        <w:t xml:space="preserve">Eje estratégico 2. </w:t>
      </w:r>
      <w:r w:rsidRPr="0079089C">
        <w:rPr>
          <w:bCs/>
          <w:color w:val="4C4747"/>
          <w:lang w:val="es-DO"/>
        </w:rPr>
        <w:t>Fortalecimiento institucional</w:t>
      </w:r>
      <w:r w:rsidRPr="0079089C">
        <w:rPr>
          <w:color w:val="4C4747"/>
          <w:lang w:val="es-DO"/>
        </w:rPr>
        <w:t>: Reestructuración orgánico-funcional; gestión del conocimiento; formación continuada; adecuación de la infraestructura física y el equipamiento; mejoramiento continuo de los procesos; transversalización de la perspectiva de género; y coordinación interinstitucional.</w:t>
      </w:r>
    </w:p>
    <w:p w14:paraId="3B4A97CC" w14:textId="77777777" w:rsidR="00D67762" w:rsidRPr="0079089C" w:rsidRDefault="00D67762" w:rsidP="00D67762">
      <w:pPr>
        <w:spacing w:line="360" w:lineRule="auto"/>
        <w:jc w:val="both"/>
        <w:rPr>
          <w:color w:val="4C4747"/>
          <w:lang w:val="es-DO"/>
        </w:rPr>
      </w:pPr>
      <w:r w:rsidRPr="0079089C">
        <w:rPr>
          <w:color w:val="4C4747"/>
          <w:lang w:val="es-DO"/>
        </w:rPr>
        <w:t xml:space="preserve">Eje estratégico 3. </w:t>
      </w:r>
      <w:r w:rsidRPr="0079089C">
        <w:rPr>
          <w:bCs/>
          <w:color w:val="4C4747"/>
          <w:lang w:val="es-DO"/>
        </w:rPr>
        <w:t>Fomento cadena láctea nacional</w:t>
      </w:r>
      <w:r w:rsidRPr="0079089C">
        <w:rPr>
          <w:color w:val="4C4747"/>
          <w:lang w:val="es-DO"/>
        </w:rPr>
        <w:t>: Normativa, asistencia financiera, técnica y capacitación especializada para los actores del sector lácteo; y la identificación y puesta en marcha de Buenas Prácticas de Producción y procesamiento de lácteos y la promoción del consumo de lácteos nacionales.</w:t>
      </w:r>
      <w:r w:rsidRPr="0079089C">
        <w:rPr>
          <w:color w:val="4C4747"/>
          <w:lang w:val="es-DO"/>
        </w:rPr>
        <w:tab/>
      </w:r>
    </w:p>
    <w:p w14:paraId="37AE45E6" w14:textId="77777777" w:rsidR="00D67762" w:rsidRPr="0079089C" w:rsidRDefault="00D67762" w:rsidP="00D67762">
      <w:pPr>
        <w:spacing w:line="360" w:lineRule="auto"/>
        <w:jc w:val="both"/>
        <w:rPr>
          <w:color w:val="4C4747"/>
          <w:lang w:val="es-DO"/>
        </w:rPr>
      </w:pPr>
      <w:r w:rsidRPr="0079089C">
        <w:rPr>
          <w:color w:val="4C4747"/>
          <w:lang w:val="es-DO"/>
        </w:rPr>
        <w:t xml:space="preserve">Para alcanzar el objetivo general del Plan Estratégico y de sus objetivos estratégicos derivados, se han identificado factores claves </w:t>
      </w:r>
      <w:r w:rsidRPr="0079089C">
        <w:rPr>
          <w:color w:val="4C4747"/>
          <w:lang w:val="es-DO"/>
        </w:rPr>
        <w:lastRenderedPageBreak/>
        <w:t>que deben considerarse en la implementación del Plan y en su gestión durante el periodo determinado. Estos factores son:</w:t>
      </w:r>
    </w:p>
    <w:p w14:paraId="33BC6BC3" w14:textId="77777777" w:rsidR="00D67762" w:rsidRPr="0079089C" w:rsidRDefault="00D67762" w:rsidP="00D67762">
      <w:pPr>
        <w:pStyle w:val="ListParagraph"/>
        <w:numPr>
          <w:ilvl w:val="0"/>
          <w:numId w:val="1"/>
        </w:numPr>
        <w:spacing w:line="360" w:lineRule="auto"/>
        <w:rPr>
          <w:rFonts w:eastAsiaTheme="minorHAnsi"/>
          <w:color w:val="4C4747"/>
          <w:spacing w:val="20"/>
          <w:szCs w:val="24"/>
          <w:lang w:val="es-DO"/>
        </w:rPr>
      </w:pPr>
      <w:r w:rsidRPr="0079089C">
        <w:rPr>
          <w:rFonts w:eastAsiaTheme="minorHAnsi"/>
          <w:color w:val="4C4747"/>
          <w:spacing w:val="20"/>
          <w:szCs w:val="24"/>
          <w:lang w:val="es-DO"/>
        </w:rPr>
        <w:t>Contar con Planes Operativos Anuales (POA) que se articulen en base a los objetivos, resultados esperados e indicadores de seguimiento establecidos en el Plan Estratégico.</w:t>
      </w:r>
    </w:p>
    <w:p w14:paraId="5E7EDE32" w14:textId="77777777" w:rsidR="00D67762" w:rsidRPr="0079089C" w:rsidRDefault="00D67762" w:rsidP="00D67762">
      <w:pPr>
        <w:pStyle w:val="ListParagraph"/>
        <w:numPr>
          <w:ilvl w:val="0"/>
          <w:numId w:val="1"/>
        </w:numPr>
        <w:spacing w:line="360" w:lineRule="auto"/>
        <w:rPr>
          <w:rFonts w:eastAsiaTheme="minorHAnsi"/>
          <w:color w:val="4C4747"/>
          <w:spacing w:val="20"/>
          <w:szCs w:val="24"/>
          <w:lang w:val="es-DO"/>
        </w:rPr>
      </w:pPr>
      <w:r w:rsidRPr="0079089C">
        <w:rPr>
          <w:rFonts w:eastAsiaTheme="minorHAnsi"/>
          <w:color w:val="4C4747"/>
          <w:spacing w:val="20"/>
          <w:szCs w:val="24"/>
          <w:lang w:val="es-DO"/>
        </w:rPr>
        <w:t>Contar con los adecuados niveles de conocimiento y compromiso de las autoridades y de los funcionarios de CONALECHE para alcanzar los productos esperados propuestos.</w:t>
      </w:r>
    </w:p>
    <w:p w14:paraId="441F1382" w14:textId="77777777" w:rsidR="00D67762" w:rsidRPr="0079089C" w:rsidRDefault="00D67762" w:rsidP="00D67762">
      <w:pPr>
        <w:pStyle w:val="ListParagraph"/>
        <w:numPr>
          <w:ilvl w:val="0"/>
          <w:numId w:val="1"/>
        </w:numPr>
        <w:spacing w:line="360" w:lineRule="auto"/>
        <w:rPr>
          <w:rFonts w:eastAsiaTheme="minorHAnsi"/>
          <w:color w:val="4C4747"/>
          <w:spacing w:val="20"/>
          <w:szCs w:val="24"/>
          <w:lang w:val="es-DO"/>
        </w:rPr>
      </w:pPr>
      <w:r w:rsidRPr="0079089C">
        <w:rPr>
          <w:rFonts w:eastAsiaTheme="minorHAnsi"/>
          <w:color w:val="4C4747"/>
          <w:spacing w:val="20"/>
          <w:szCs w:val="24"/>
          <w:lang w:val="es-DO"/>
        </w:rPr>
        <w:t>Contar con un sistema de monitoreo y evaluación de los avances del PEI que permita medir su progreso de manera continua.</w:t>
      </w:r>
    </w:p>
    <w:p w14:paraId="773C38EA" w14:textId="77777777" w:rsidR="00D67762" w:rsidRPr="0079089C" w:rsidRDefault="00D67762" w:rsidP="00D67762">
      <w:pPr>
        <w:pStyle w:val="ListParagraph"/>
        <w:numPr>
          <w:ilvl w:val="0"/>
          <w:numId w:val="1"/>
        </w:numPr>
        <w:spacing w:line="360" w:lineRule="auto"/>
        <w:rPr>
          <w:rFonts w:eastAsiaTheme="minorHAnsi"/>
          <w:color w:val="4C4747"/>
          <w:spacing w:val="20"/>
          <w:szCs w:val="24"/>
          <w:lang w:val="es-DO"/>
        </w:rPr>
      </w:pPr>
      <w:r w:rsidRPr="0079089C">
        <w:rPr>
          <w:rFonts w:eastAsiaTheme="minorHAnsi"/>
          <w:color w:val="4C4747"/>
          <w:spacing w:val="20"/>
          <w:szCs w:val="24"/>
          <w:lang w:val="es-DO"/>
        </w:rPr>
        <w:t>El PEI debe ser incorporado en los procesos e instrumentos de planificación financiera.</w:t>
      </w:r>
    </w:p>
    <w:p w14:paraId="5C606F47" w14:textId="77777777" w:rsidR="00D67762" w:rsidRPr="0079089C" w:rsidRDefault="00D67762" w:rsidP="00D67762">
      <w:pPr>
        <w:pStyle w:val="ListParagraph"/>
        <w:spacing w:line="360" w:lineRule="auto"/>
        <w:rPr>
          <w:rFonts w:eastAsiaTheme="minorHAnsi"/>
          <w:color w:val="4C4747"/>
          <w:spacing w:val="20"/>
          <w:szCs w:val="24"/>
          <w:lang w:val="es-DO"/>
        </w:rPr>
      </w:pPr>
    </w:p>
    <w:p w14:paraId="7A99E3CF" w14:textId="77777777" w:rsidR="00D67762" w:rsidRPr="0079089C" w:rsidRDefault="00D67762" w:rsidP="00D67762">
      <w:pPr>
        <w:pStyle w:val="ListParagraph"/>
        <w:spacing w:line="360" w:lineRule="auto"/>
        <w:rPr>
          <w:rFonts w:eastAsiaTheme="minorHAnsi"/>
          <w:color w:val="4C4747"/>
          <w:spacing w:val="20"/>
          <w:szCs w:val="24"/>
          <w:lang w:val="es-DO"/>
        </w:rPr>
      </w:pPr>
    </w:p>
    <w:p w14:paraId="7CC5876A" w14:textId="77777777" w:rsidR="00D67762" w:rsidRPr="0079089C" w:rsidRDefault="00D67762" w:rsidP="00D67762">
      <w:pPr>
        <w:pStyle w:val="ListParagraph"/>
        <w:spacing w:line="360" w:lineRule="auto"/>
        <w:rPr>
          <w:rFonts w:eastAsiaTheme="minorHAnsi"/>
          <w:color w:val="4C4747"/>
          <w:spacing w:val="20"/>
          <w:szCs w:val="24"/>
          <w:lang w:val="es-DO"/>
        </w:rPr>
      </w:pPr>
    </w:p>
    <w:p w14:paraId="40E8DA3B" w14:textId="77777777" w:rsidR="00D67762" w:rsidRPr="0079089C" w:rsidRDefault="00D67762" w:rsidP="00D67762">
      <w:pPr>
        <w:pStyle w:val="ListParagraph"/>
        <w:spacing w:line="360" w:lineRule="auto"/>
        <w:rPr>
          <w:rFonts w:eastAsiaTheme="minorHAnsi"/>
          <w:color w:val="4C4747"/>
          <w:spacing w:val="20"/>
          <w:szCs w:val="24"/>
          <w:lang w:val="es-DO"/>
        </w:rPr>
      </w:pPr>
    </w:p>
    <w:p w14:paraId="4008D27D" w14:textId="77777777" w:rsidR="00D67762" w:rsidRPr="0079089C" w:rsidRDefault="00D67762" w:rsidP="00D67762">
      <w:pPr>
        <w:pStyle w:val="ListParagraph"/>
        <w:spacing w:line="360" w:lineRule="auto"/>
        <w:rPr>
          <w:rFonts w:eastAsiaTheme="minorHAnsi"/>
          <w:color w:val="4C4747"/>
          <w:spacing w:val="20"/>
          <w:szCs w:val="24"/>
          <w:lang w:val="es-DO"/>
        </w:rPr>
      </w:pPr>
    </w:p>
    <w:p w14:paraId="2D7FE312" w14:textId="77777777" w:rsidR="00D67762" w:rsidRPr="0079089C" w:rsidRDefault="00D67762" w:rsidP="00D67762">
      <w:pPr>
        <w:pStyle w:val="ListParagraph"/>
        <w:spacing w:line="360" w:lineRule="auto"/>
        <w:rPr>
          <w:rFonts w:eastAsiaTheme="minorHAnsi"/>
          <w:color w:val="4C4747"/>
          <w:spacing w:val="20"/>
          <w:szCs w:val="24"/>
          <w:lang w:val="es-DO"/>
        </w:rPr>
      </w:pPr>
    </w:p>
    <w:p w14:paraId="1E370554" w14:textId="77777777" w:rsidR="00D67762" w:rsidRDefault="00D67762" w:rsidP="00D67762">
      <w:pPr>
        <w:pStyle w:val="ListParagraph"/>
        <w:spacing w:line="360" w:lineRule="auto"/>
        <w:rPr>
          <w:rFonts w:eastAsiaTheme="minorHAnsi"/>
          <w:spacing w:val="20"/>
          <w:szCs w:val="24"/>
          <w:lang w:val="es-DO"/>
        </w:rPr>
      </w:pPr>
    </w:p>
    <w:p w14:paraId="3FD42E8C" w14:textId="77777777" w:rsidR="00D67762" w:rsidRDefault="00D67762" w:rsidP="00D67762">
      <w:pPr>
        <w:pStyle w:val="ListParagraph"/>
        <w:spacing w:line="360" w:lineRule="auto"/>
        <w:rPr>
          <w:rFonts w:eastAsiaTheme="minorHAnsi"/>
          <w:spacing w:val="20"/>
          <w:szCs w:val="24"/>
          <w:lang w:val="es-DO"/>
        </w:rPr>
      </w:pPr>
    </w:p>
    <w:p w14:paraId="4A0A9231" w14:textId="77777777" w:rsidR="00D67762" w:rsidRDefault="00D67762" w:rsidP="00D67762">
      <w:pPr>
        <w:pStyle w:val="ListParagraph"/>
        <w:spacing w:line="360" w:lineRule="auto"/>
        <w:rPr>
          <w:rFonts w:eastAsiaTheme="minorHAnsi"/>
          <w:spacing w:val="20"/>
          <w:szCs w:val="24"/>
          <w:lang w:val="es-DO"/>
        </w:rPr>
      </w:pPr>
    </w:p>
    <w:p w14:paraId="129739C5" w14:textId="77777777" w:rsidR="00D67762" w:rsidRDefault="00D67762" w:rsidP="00D67762">
      <w:pPr>
        <w:pStyle w:val="ListParagraph"/>
        <w:spacing w:line="360" w:lineRule="auto"/>
        <w:rPr>
          <w:rFonts w:eastAsiaTheme="minorHAnsi"/>
          <w:spacing w:val="20"/>
          <w:szCs w:val="24"/>
          <w:lang w:val="es-DO"/>
        </w:rPr>
      </w:pPr>
    </w:p>
    <w:p w14:paraId="4E8FF77C" w14:textId="77777777" w:rsidR="00D67762" w:rsidRDefault="00D67762" w:rsidP="00D67762">
      <w:pPr>
        <w:pStyle w:val="ListParagraph"/>
        <w:spacing w:line="360" w:lineRule="auto"/>
        <w:rPr>
          <w:rFonts w:eastAsiaTheme="minorHAnsi"/>
          <w:spacing w:val="20"/>
          <w:szCs w:val="24"/>
          <w:lang w:val="es-DO"/>
        </w:rPr>
      </w:pPr>
    </w:p>
    <w:p w14:paraId="04161D60" w14:textId="77777777" w:rsidR="00D67762" w:rsidRDefault="00D67762" w:rsidP="00D67762">
      <w:pPr>
        <w:pStyle w:val="ListParagraph"/>
        <w:spacing w:line="360" w:lineRule="auto"/>
        <w:rPr>
          <w:rFonts w:eastAsiaTheme="minorHAnsi"/>
          <w:spacing w:val="20"/>
          <w:szCs w:val="24"/>
          <w:lang w:val="es-DO"/>
        </w:rPr>
      </w:pPr>
    </w:p>
    <w:p w14:paraId="2DA54206" w14:textId="5CE8E99E" w:rsidR="00654164" w:rsidRDefault="00654164" w:rsidP="00BA2267">
      <w:pPr>
        <w:rPr>
          <w:noProof/>
          <w:color w:val="4C4747"/>
          <w:lang w:val="es-DO"/>
        </w:rPr>
      </w:pPr>
    </w:p>
    <w:p w14:paraId="6B76347B" w14:textId="3BBD0D3F" w:rsidR="00D67762" w:rsidRDefault="00D67762" w:rsidP="00BA2267">
      <w:pPr>
        <w:rPr>
          <w:noProof/>
          <w:color w:val="4C4747"/>
          <w:lang w:val="es-DO"/>
        </w:rPr>
      </w:pPr>
    </w:p>
    <w:p w14:paraId="5EB207FF" w14:textId="5668E2ED" w:rsidR="008C7E7E" w:rsidRDefault="008C7E7E" w:rsidP="00BA2267">
      <w:pPr>
        <w:rPr>
          <w:noProof/>
          <w:color w:val="4C4747"/>
          <w:lang w:val="es-DO"/>
        </w:rPr>
      </w:pPr>
    </w:p>
    <w:p w14:paraId="10D68EB8" w14:textId="77777777" w:rsidR="008C7E7E" w:rsidRDefault="008C7E7E" w:rsidP="00BA2267">
      <w:pPr>
        <w:rPr>
          <w:noProof/>
          <w:color w:val="4C4747"/>
          <w:lang w:val="es-DO"/>
        </w:rPr>
      </w:pPr>
    </w:p>
    <w:p w14:paraId="0FB924DF" w14:textId="77777777" w:rsidR="00D67762" w:rsidRPr="00D67762" w:rsidRDefault="00D67762" w:rsidP="00BA2267">
      <w:pPr>
        <w:rPr>
          <w:noProof/>
          <w:color w:val="4C4747"/>
          <w:lang w:val="es-DO"/>
        </w:rPr>
      </w:pPr>
    </w:p>
    <w:p w14:paraId="5E396B73" w14:textId="269E06AB" w:rsidR="00654164" w:rsidRPr="00A874B6" w:rsidRDefault="002B56FA" w:rsidP="00654164">
      <w:pPr>
        <w:pStyle w:val="Heading1"/>
        <w:rPr>
          <w:color w:val="4C4747"/>
          <w:lang w:val="es-DO"/>
        </w:rPr>
      </w:pPr>
      <w:bookmarkStart w:id="14" w:name="_Toc156397942"/>
      <w:r w:rsidRPr="00A874B6">
        <w:rPr>
          <w:color w:val="4C4747"/>
          <w:lang w:val="es-DO"/>
        </w:rPr>
        <w:t xml:space="preserve">III. </w:t>
      </w:r>
      <w:r w:rsidR="00654164" w:rsidRPr="00A874B6">
        <w:rPr>
          <w:color w:val="4C4747"/>
          <w:lang w:val="es-DO"/>
        </w:rPr>
        <w:t>RESULTADOS MISIONALES</w:t>
      </w:r>
      <w:bookmarkEnd w:id="14"/>
    </w:p>
    <w:p w14:paraId="5BDBF66A" w14:textId="77777777" w:rsidR="00654164" w:rsidRPr="00A874B6" w:rsidRDefault="00654164" w:rsidP="00654164">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DC760F2" w:rsidR="00654164" w:rsidRPr="00A874B6" w:rsidRDefault="00654164" w:rsidP="00654164">
      <w:pPr>
        <w:jc w:val="center"/>
        <w:rPr>
          <w:rFonts w:eastAsia="Calibri"/>
          <w:color w:val="4C4747"/>
          <w:szCs w:val="36"/>
          <w:lang w:val="es-DO"/>
        </w:rPr>
      </w:pPr>
      <w:r w:rsidRPr="00A874B6">
        <w:rPr>
          <w:rFonts w:eastAsia="Calibri"/>
          <w:color w:val="4C4747"/>
          <w:szCs w:val="36"/>
          <w:lang w:val="es-DO"/>
        </w:rPr>
        <w:t xml:space="preserve">Memoria </w:t>
      </w:r>
      <w:r w:rsidR="009547F0" w:rsidRPr="00A874B6">
        <w:rPr>
          <w:rFonts w:eastAsia="Calibri"/>
          <w:color w:val="4C4747"/>
          <w:szCs w:val="36"/>
          <w:lang w:val="es-DO"/>
        </w:rPr>
        <w:t>I</w:t>
      </w:r>
      <w:r w:rsidRPr="00A874B6">
        <w:rPr>
          <w:rFonts w:eastAsia="Calibri"/>
          <w:color w:val="4C4747"/>
          <w:szCs w:val="36"/>
          <w:lang w:val="es-DO"/>
        </w:rPr>
        <w:t>nstitucional 202</w:t>
      </w:r>
      <w:r w:rsidR="009547F0" w:rsidRPr="00A874B6">
        <w:rPr>
          <w:rFonts w:eastAsia="Calibri"/>
          <w:color w:val="4C4747"/>
          <w:szCs w:val="36"/>
          <w:lang w:val="es-DO"/>
        </w:rPr>
        <w:t>3</w:t>
      </w:r>
    </w:p>
    <w:p w14:paraId="3543DCDE" w14:textId="1A66D7DA" w:rsidR="00D54B3E" w:rsidRPr="009E2C09" w:rsidRDefault="00D54B3E" w:rsidP="0050124B">
      <w:pPr>
        <w:pStyle w:val="Heading2"/>
        <w:rPr>
          <w:lang w:val="es-DO"/>
        </w:rPr>
      </w:pPr>
      <w:bookmarkStart w:id="15" w:name="_Toc141276833"/>
      <w:bookmarkStart w:id="16" w:name="_Toc156397943"/>
      <w:r w:rsidRPr="009E2C09">
        <w:rPr>
          <w:lang w:val="es-DO"/>
        </w:rPr>
        <w:t>3.1 Información cuantitativa, cualitativa e indicadores de procesos misionales</w:t>
      </w:r>
      <w:bookmarkEnd w:id="15"/>
      <w:r w:rsidRPr="009E2C09">
        <w:rPr>
          <w:lang w:val="es-DO"/>
        </w:rPr>
        <w:t xml:space="preserve"> </w:t>
      </w:r>
      <w:r w:rsidR="00D85F4A">
        <w:rPr>
          <w:lang w:val="es-DO"/>
        </w:rPr>
        <w:t>año 2023</w:t>
      </w:r>
      <w:bookmarkEnd w:id="16"/>
    </w:p>
    <w:p w14:paraId="077D06F8" w14:textId="77777777" w:rsidR="00D54B3E" w:rsidRPr="00D8491A" w:rsidRDefault="00D54B3E" w:rsidP="00D54B3E">
      <w:pPr>
        <w:rPr>
          <w:color w:val="4C4747"/>
          <w:lang w:val="es-DO"/>
        </w:rPr>
      </w:pPr>
    </w:p>
    <w:p w14:paraId="62811529" w14:textId="693420E6" w:rsidR="00D54B3E" w:rsidRPr="00D8491A" w:rsidRDefault="000E102D" w:rsidP="00D54B3E">
      <w:pPr>
        <w:spacing w:line="360" w:lineRule="auto"/>
        <w:jc w:val="both"/>
        <w:rPr>
          <w:color w:val="4C4747"/>
          <w:lang w:val="es-DO"/>
        </w:rPr>
      </w:pPr>
      <w:r>
        <w:rPr>
          <w:color w:val="4C4747"/>
          <w:lang w:val="es-DO"/>
        </w:rPr>
        <w:t xml:space="preserve">Esta sección describe </w:t>
      </w:r>
      <w:r w:rsidR="00D54B3E" w:rsidRPr="00D8491A">
        <w:rPr>
          <w:color w:val="4C4747"/>
          <w:lang w:val="es-DO"/>
        </w:rPr>
        <w:t>las principales ac</w:t>
      </w:r>
      <w:r>
        <w:rPr>
          <w:color w:val="4C4747"/>
          <w:lang w:val="es-DO"/>
        </w:rPr>
        <w:t xml:space="preserve">ciones </w:t>
      </w:r>
      <w:r w:rsidR="00D54B3E" w:rsidRPr="00D8491A">
        <w:rPr>
          <w:color w:val="4C4747"/>
          <w:lang w:val="es-DO"/>
        </w:rPr>
        <w:t xml:space="preserve">realizadas por </w:t>
      </w:r>
      <w:r>
        <w:rPr>
          <w:color w:val="4C4747"/>
          <w:lang w:val="es-DO"/>
        </w:rPr>
        <w:t>las áreas misionales d</w:t>
      </w:r>
      <w:r w:rsidR="00D54B3E" w:rsidRPr="00D8491A">
        <w:rPr>
          <w:color w:val="4C4747"/>
          <w:lang w:val="es-DO"/>
        </w:rPr>
        <w:t>el Consejo Nacional para la Reglamentación y Fomento de la Industria Lechera (CONALECHE)</w:t>
      </w:r>
      <w:r w:rsidR="00F352BD">
        <w:rPr>
          <w:color w:val="4C4747"/>
          <w:lang w:val="es-DO"/>
        </w:rPr>
        <w:t xml:space="preserve"> para cumplir con las metas establecidas en el POA</w:t>
      </w:r>
      <w:r w:rsidR="00D54B3E" w:rsidRPr="00D8491A">
        <w:rPr>
          <w:color w:val="4C4747"/>
          <w:lang w:val="es-DO"/>
        </w:rPr>
        <w:t>,</w:t>
      </w:r>
      <w:r w:rsidR="00F352BD">
        <w:rPr>
          <w:color w:val="4C4747"/>
          <w:lang w:val="es-DO"/>
        </w:rPr>
        <w:t xml:space="preserve"> enmarcadas en los ejes estratégicos </w:t>
      </w:r>
      <w:r w:rsidR="00DA42DD">
        <w:rPr>
          <w:color w:val="4C4747"/>
          <w:lang w:val="es-DO"/>
        </w:rPr>
        <w:t xml:space="preserve">institucionales, </w:t>
      </w:r>
      <w:r w:rsidR="00DA42DD" w:rsidRPr="00D8491A">
        <w:rPr>
          <w:color w:val="4C4747"/>
          <w:lang w:val="es-DO"/>
        </w:rPr>
        <w:t>durante</w:t>
      </w:r>
      <w:r w:rsidR="00D54B3E" w:rsidRPr="00D8491A">
        <w:rPr>
          <w:color w:val="4C4747"/>
          <w:lang w:val="es-DO"/>
        </w:rPr>
        <w:t xml:space="preserve"> el </w:t>
      </w:r>
      <w:r>
        <w:rPr>
          <w:color w:val="4C4747"/>
          <w:lang w:val="es-DO"/>
        </w:rPr>
        <w:t xml:space="preserve">año </w:t>
      </w:r>
      <w:r w:rsidR="00D54B3E" w:rsidRPr="00D8491A">
        <w:rPr>
          <w:color w:val="4C4747"/>
          <w:lang w:val="es-DO"/>
        </w:rPr>
        <w:t>2023</w:t>
      </w:r>
      <w:r>
        <w:rPr>
          <w:color w:val="4C4747"/>
          <w:lang w:val="es-DO"/>
        </w:rPr>
        <w:t>.</w:t>
      </w:r>
      <w:r w:rsidR="00D54B3E" w:rsidRPr="00D8491A">
        <w:rPr>
          <w:color w:val="4C4747"/>
          <w:lang w:val="es-DO"/>
        </w:rPr>
        <w:t xml:space="preserve"> </w:t>
      </w:r>
    </w:p>
    <w:p w14:paraId="0D15A129" w14:textId="56016DE9" w:rsidR="00D54B3E" w:rsidRPr="005A5940" w:rsidRDefault="00D54B3E" w:rsidP="0050124B">
      <w:pPr>
        <w:pStyle w:val="Heading3"/>
        <w:rPr>
          <w:rFonts w:ascii="Times New Roman" w:eastAsiaTheme="minorHAnsi" w:hAnsi="Times New Roman" w:cs="Times New Roman"/>
          <w:color w:val="4C4747"/>
          <w:lang w:val="es-DO"/>
        </w:rPr>
      </w:pPr>
      <w:bookmarkStart w:id="17" w:name="_Toc141276834"/>
      <w:bookmarkStart w:id="18" w:name="_Toc156397944"/>
      <w:r w:rsidRPr="005A5940">
        <w:rPr>
          <w:rFonts w:ascii="Times New Roman" w:eastAsiaTheme="minorHAnsi" w:hAnsi="Times New Roman" w:cs="Times New Roman"/>
          <w:color w:val="4C4747"/>
          <w:lang w:val="es-DO"/>
        </w:rPr>
        <w:t xml:space="preserve">3.1.1 </w:t>
      </w:r>
      <w:r w:rsidR="000E102D" w:rsidRPr="005A5940">
        <w:rPr>
          <w:rFonts w:ascii="Times New Roman" w:eastAsiaTheme="minorHAnsi" w:hAnsi="Times New Roman" w:cs="Times New Roman"/>
          <w:color w:val="4C4747"/>
          <w:lang w:val="es-DO"/>
        </w:rPr>
        <w:t xml:space="preserve">Actividades para el </w:t>
      </w:r>
      <w:r w:rsidRPr="005A5940">
        <w:rPr>
          <w:rFonts w:ascii="Times New Roman" w:eastAsiaTheme="minorHAnsi" w:hAnsi="Times New Roman" w:cs="Times New Roman"/>
          <w:color w:val="4C4747"/>
          <w:lang w:val="es-DO"/>
        </w:rPr>
        <w:t xml:space="preserve">Fomento y </w:t>
      </w:r>
      <w:r w:rsidR="000E102D" w:rsidRPr="005A5940">
        <w:rPr>
          <w:rFonts w:ascii="Times New Roman" w:eastAsiaTheme="minorHAnsi" w:hAnsi="Times New Roman" w:cs="Times New Roman"/>
          <w:color w:val="4C4747"/>
          <w:lang w:val="es-DO"/>
        </w:rPr>
        <w:t>D</w:t>
      </w:r>
      <w:r w:rsidRPr="005A5940">
        <w:rPr>
          <w:rFonts w:ascii="Times New Roman" w:eastAsiaTheme="minorHAnsi" w:hAnsi="Times New Roman" w:cs="Times New Roman"/>
          <w:color w:val="4C4747"/>
          <w:lang w:val="es-DO"/>
        </w:rPr>
        <w:t>esarrollo del Sector Lácteo Nacional</w:t>
      </w:r>
      <w:bookmarkEnd w:id="17"/>
      <w:bookmarkEnd w:id="18"/>
      <w:r w:rsidRPr="005A5940">
        <w:rPr>
          <w:rFonts w:ascii="Times New Roman" w:eastAsiaTheme="minorHAnsi" w:hAnsi="Times New Roman" w:cs="Times New Roman"/>
          <w:color w:val="4C4747"/>
          <w:lang w:val="es-DO"/>
        </w:rPr>
        <w:t xml:space="preserve"> </w:t>
      </w:r>
    </w:p>
    <w:p w14:paraId="11D45E84" w14:textId="77777777" w:rsidR="00D54B3E" w:rsidRPr="00D8491A" w:rsidRDefault="00D54B3E" w:rsidP="00D54B3E">
      <w:pPr>
        <w:rPr>
          <w:color w:val="4C4747"/>
          <w:lang w:val="es-DO"/>
        </w:rPr>
      </w:pPr>
    </w:p>
    <w:p w14:paraId="1B3A9F69" w14:textId="2D93D29F" w:rsidR="00D54B3E" w:rsidRPr="00D8491A" w:rsidRDefault="00D54B3E" w:rsidP="00D54B3E">
      <w:pPr>
        <w:spacing w:line="360" w:lineRule="auto"/>
        <w:jc w:val="both"/>
        <w:rPr>
          <w:color w:val="4C4747"/>
          <w:lang w:val="es-DO"/>
        </w:rPr>
      </w:pPr>
      <w:r w:rsidRPr="00D8491A">
        <w:rPr>
          <w:color w:val="4C4747"/>
          <w:lang w:val="es-DO"/>
        </w:rPr>
        <w:t xml:space="preserve">El CONALECHE cuenta con un programa de créditos que impulsa el fomento </w:t>
      </w:r>
      <w:r w:rsidR="000E102D">
        <w:rPr>
          <w:color w:val="4C4747"/>
          <w:lang w:val="es-DO"/>
        </w:rPr>
        <w:t xml:space="preserve">del sector lácteo </w:t>
      </w:r>
      <w:r w:rsidRPr="00D8491A">
        <w:rPr>
          <w:color w:val="4C4747"/>
          <w:lang w:val="es-DO"/>
        </w:rPr>
        <w:t>a través del otorgamie</w:t>
      </w:r>
      <w:r w:rsidR="000E102D">
        <w:rPr>
          <w:color w:val="4C4747"/>
          <w:lang w:val="es-DO"/>
        </w:rPr>
        <w:t xml:space="preserve">nto créditos para el desarrollo. A través del programa de créditos del CONALECHE </w:t>
      </w:r>
      <w:r w:rsidR="000E102D" w:rsidRPr="00F352BD">
        <w:rPr>
          <w:color w:val="4C4747"/>
          <w:lang w:val="es-DO"/>
        </w:rPr>
        <w:t xml:space="preserve">fueron gestionadas </w:t>
      </w:r>
      <w:r w:rsidR="00F352BD" w:rsidRPr="00F352BD">
        <w:rPr>
          <w:color w:val="4C4747"/>
          <w:lang w:val="es-DO"/>
        </w:rPr>
        <w:t>290</w:t>
      </w:r>
      <w:r w:rsidRPr="00F352BD">
        <w:rPr>
          <w:color w:val="4C4747"/>
          <w:lang w:val="es-DO"/>
        </w:rPr>
        <w:t xml:space="preserve"> solicitudes de préstamos, </w:t>
      </w:r>
      <w:r w:rsidR="00471938" w:rsidRPr="00F352BD">
        <w:rPr>
          <w:color w:val="4C4747"/>
          <w:lang w:val="es-DO"/>
        </w:rPr>
        <w:t>pro</w:t>
      </w:r>
      <w:r w:rsidR="00471938">
        <w:rPr>
          <w:color w:val="4C4747"/>
          <w:lang w:val="es-DO"/>
        </w:rPr>
        <w:t xml:space="preserve">venientes de </w:t>
      </w:r>
      <w:r w:rsidRPr="00D8491A">
        <w:rPr>
          <w:color w:val="4C4747"/>
          <w:lang w:val="es-DO"/>
        </w:rPr>
        <w:t xml:space="preserve">productores, procesadores e instituciones del </w:t>
      </w:r>
      <w:r w:rsidR="00471938">
        <w:rPr>
          <w:color w:val="4C4747"/>
          <w:lang w:val="es-DO"/>
        </w:rPr>
        <w:t xml:space="preserve">sector lácteo, de todo el país que facilitaron el otorgamiento de igual cantidad de </w:t>
      </w:r>
      <w:r w:rsidR="00471938" w:rsidRPr="00D8491A">
        <w:rPr>
          <w:color w:val="4C4747"/>
          <w:lang w:val="es-DO"/>
        </w:rPr>
        <w:t>préstamos</w:t>
      </w:r>
      <w:r w:rsidRPr="00D8491A">
        <w:rPr>
          <w:color w:val="4C4747"/>
          <w:lang w:val="es-DO"/>
        </w:rPr>
        <w:t xml:space="preserve"> </w:t>
      </w:r>
      <w:r w:rsidR="00471938">
        <w:rPr>
          <w:color w:val="4C4747"/>
          <w:lang w:val="es-DO"/>
        </w:rPr>
        <w:t xml:space="preserve">con una </w:t>
      </w:r>
      <w:r w:rsidR="00F352BD">
        <w:rPr>
          <w:color w:val="4C4747"/>
          <w:lang w:val="es-DO"/>
        </w:rPr>
        <w:t xml:space="preserve">inversión de </w:t>
      </w:r>
      <w:r w:rsidR="00F84F8D">
        <w:rPr>
          <w:color w:val="4C4747"/>
          <w:lang w:val="es-DO"/>
        </w:rPr>
        <w:t xml:space="preserve">RD$ </w:t>
      </w:r>
      <w:r w:rsidR="00F352BD">
        <w:rPr>
          <w:color w:val="4C4747"/>
          <w:lang w:val="es-DO"/>
        </w:rPr>
        <w:t>341</w:t>
      </w:r>
      <w:r w:rsidR="00F84F8D">
        <w:rPr>
          <w:color w:val="4C4747"/>
          <w:lang w:val="es-DO"/>
        </w:rPr>
        <w:t>,540,</w:t>
      </w:r>
      <w:r w:rsidR="00A3634E">
        <w:rPr>
          <w:color w:val="4C4747"/>
          <w:lang w:val="es-DO"/>
        </w:rPr>
        <w:t>988.00</w:t>
      </w:r>
      <w:r w:rsidR="00F352BD">
        <w:rPr>
          <w:color w:val="4C4747"/>
          <w:lang w:val="es-DO"/>
        </w:rPr>
        <w:t xml:space="preserve"> millones de pesos, </w:t>
      </w:r>
      <w:r w:rsidR="00471938">
        <w:rPr>
          <w:color w:val="4C4747"/>
          <w:lang w:val="es-DO"/>
        </w:rPr>
        <w:t xml:space="preserve">que fueron </w:t>
      </w:r>
      <w:r w:rsidRPr="00D8491A">
        <w:rPr>
          <w:color w:val="4C4747"/>
          <w:lang w:val="es-DO"/>
        </w:rPr>
        <w:t xml:space="preserve">colocados a </w:t>
      </w:r>
      <w:r w:rsidR="00F84F8D">
        <w:rPr>
          <w:color w:val="4C4747"/>
          <w:lang w:val="es-DO"/>
        </w:rPr>
        <w:t xml:space="preserve">través del Banco Agrícola una tasa </w:t>
      </w:r>
      <w:r w:rsidR="00F352BD">
        <w:rPr>
          <w:color w:val="4C4747"/>
          <w:lang w:val="es-DO"/>
        </w:rPr>
        <w:t>preferencial del 6</w:t>
      </w:r>
      <w:r w:rsidRPr="00D8491A">
        <w:rPr>
          <w:color w:val="4C4747"/>
          <w:lang w:val="es-DO"/>
        </w:rPr>
        <w:t>% anual</w:t>
      </w:r>
      <w:r w:rsidR="00F84F8D">
        <w:rPr>
          <w:color w:val="4C4747"/>
          <w:lang w:val="es-DO"/>
        </w:rPr>
        <w:t>.</w:t>
      </w:r>
    </w:p>
    <w:p w14:paraId="33022E20" w14:textId="1FC59256" w:rsidR="00D54B3E" w:rsidRPr="00D8491A" w:rsidRDefault="00D54B3E" w:rsidP="00D54B3E">
      <w:pPr>
        <w:spacing w:line="360" w:lineRule="auto"/>
        <w:jc w:val="both"/>
        <w:rPr>
          <w:color w:val="4C4747"/>
          <w:lang w:val="es-DO"/>
        </w:rPr>
      </w:pPr>
      <w:r w:rsidRPr="00D8491A">
        <w:rPr>
          <w:color w:val="4C4747"/>
          <w:lang w:val="es-DO"/>
        </w:rPr>
        <w:t xml:space="preserve">Además, fueron </w:t>
      </w:r>
      <w:r w:rsidRPr="00F352BD">
        <w:rPr>
          <w:color w:val="4C4747"/>
          <w:lang w:val="es-DO"/>
        </w:rPr>
        <w:t xml:space="preserve">impartidas </w:t>
      </w:r>
      <w:r w:rsidR="00341200">
        <w:rPr>
          <w:color w:val="4C4747"/>
          <w:lang w:val="es-DO"/>
        </w:rPr>
        <w:t xml:space="preserve">trece </w:t>
      </w:r>
      <w:r w:rsidR="00471938" w:rsidRPr="00F352BD">
        <w:rPr>
          <w:color w:val="4C4747"/>
          <w:lang w:val="es-DO"/>
        </w:rPr>
        <w:t>(</w:t>
      </w:r>
      <w:r w:rsidRPr="00F352BD">
        <w:rPr>
          <w:color w:val="4C4747"/>
          <w:lang w:val="es-DO"/>
        </w:rPr>
        <w:t>13</w:t>
      </w:r>
      <w:r w:rsidR="00471938" w:rsidRPr="00F352BD">
        <w:rPr>
          <w:color w:val="4C4747"/>
          <w:lang w:val="es-DO"/>
        </w:rPr>
        <w:t>)</w:t>
      </w:r>
      <w:r w:rsidRPr="00F352BD">
        <w:rPr>
          <w:color w:val="4C4747"/>
          <w:lang w:val="es-DO"/>
        </w:rPr>
        <w:t xml:space="preserve"> charlas de educación financiera</w:t>
      </w:r>
      <w:r w:rsidR="00F84F8D">
        <w:rPr>
          <w:color w:val="4C4747"/>
          <w:lang w:val="es-DO"/>
        </w:rPr>
        <w:t>,</w:t>
      </w:r>
      <w:r w:rsidRPr="00F352BD">
        <w:rPr>
          <w:color w:val="4C4747"/>
          <w:lang w:val="es-DO"/>
        </w:rPr>
        <w:t xml:space="preserve"> dirigidas</w:t>
      </w:r>
      <w:r w:rsidRPr="00D8491A">
        <w:rPr>
          <w:color w:val="4C4747"/>
          <w:lang w:val="es-DO"/>
        </w:rPr>
        <w:t xml:space="preserve"> a ganaderos interesados en conocer el programa de créditos del CONALECHE.  Estas charlas de capacitación alcanzaron </w:t>
      </w:r>
      <w:r w:rsidRPr="00F352BD">
        <w:rPr>
          <w:color w:val="4C4747"/>
          <w:lang w:val="es-DO"/>
        </w:rPr>
        <w:t>193</w:t>
      </w:r>
      <w:r w:rsidR="00341200">
        <w:rPr>
          <w:color w:val="4C4747"/>
          <w:lang w:val="es-DO"/>
        </w:rPr>
        <w:t xml:space="preserve"> </w:t>
      </w:r>
      <w:r w:rsidRPr="00F352BD">
        <w:rPr>
          <w:color w:val="4C4747"/>
          <w:lang w:val="es-DO"/>
        </w:rPr>
        <w:t>personas,</w:t>
      </w:r>
      <w:r w:rsidRPr="00D8491A">
        <w:rPr>
          <w:color w:val="4C4747"/>
          <w:lang w:val="es-DO"/>
        </w:rPr>
        <w:t xml:space="preserve"> principalmente ganaderos productores de leche, procesadores</w:t>
      </w:r>
      <w:r w:rsidR="00F84F8D">
        <w:rPr>
          <w:color w:val="4C4747"/>
          <w:lang w:val="es-DO"/>
        </w:rPr>
        <w:t xml:space="preserve"> de lácteos </w:t>
      </w:r>
      <w:r w:rsidRPr="00D8491A">
        <w:rPr>
          <w:color w:val="4C4747"/>
          <w:lang w:val="es-DO"/>
        </w:rPr>
        <w:t>y directivos de asociaciones</w:t>
      </w:r>
      <w:r w:rsidR="00F84F8D">
        <w:rPr>
          <w:color w:val="4C4747"/>
          <w:lang w:val="es-DO"/>
        </w:rPr>
        <w:t xml:space="preserve"> tanto ganaderas como de transformadores</w:t>
      </w:r>
      <w:r w:rsidRPr="00D8491A">
        <w:rPr>
          <w:color w:val="4C4747"/>
          <w:lang w:val="es-DO"/>
        </w:rPr>
        <w:t xml:space="preserve">.  </w:t>
      </w:r>
    </w:p>
    <w:p w14:paraId="73EEA49D" w14:textId="5F630070" w:rsidR="00D54B3E" w:rsidRDefault="005A5940" w:rsidP="005A5940">
      <w:pPr>
        <w:spacing w:line="360" w:lineRule="auto"/>
        <w:jc w:val="center"/>
        <w:rPr>
          <w:color w:val="4C4747"/>
          <w:lang w:val="es-DO"/>
        </w:rPr>
      </w:pPr>
      <w:r>
        <w:rPr>
          <w:color w:val="4C4747"/>
          <w:lang w:val="es-DO"/>
        </w:rPr>
        <w:lastRenderedPageBreak/>
        <w:t>Tabla 1. Programa CONALECHE-BAGRICOLA</w:t>
      </w:r>
    </w:p>
    <w:p w14:paraId="56C8A56C" w14:textId="66EE6250" w:rsidR="005A5940" w:rsidRPr="00D8491A" w:rsidRDefault="005A5940" w:rsidP="005A5940">
      <w:pPr>
        <w:spacing w:line="360" w:lineRule="auto"/>
        <w:jc w:val="center"/>
        <w:rPr>
          <w:color w:val="4C4747"/>
          <w:lang w:val="es-DO"/>
        </w:rPr>
      </w:pPr>
      <w:r>
        <w:rPr>
          <w:color w:val="4C4747"/>
          <w:lang w:val="es-DO"/>
        </w:rPr>
        <w:t xml:space="preserve">Distribución de los </w:t>
      </w:r>
      <w:r w:rsidR="00395CAE">
        <w:rPr>
          <w:color w:val="4C4747"/>
          <w:lang w:val="es-DO"/>
        </w:rPr>
        <w:t>préstamos</w:t>
      </w:r>
      <w:r>
        <w:rPr>
          <w:color w:val="4C4747"/>
          <w:lang w:val="es-DO"/>
        </w:rPr>
        <w:t xml:space="preserve"> por destino</w:t>
      </w:r>
    </w:p>
    <w:tbl>
      <w:tblPr>
        <w:tblW w:w="7887" w:type="dxa"/>
        <w:jc w:val="center"/>
        <w:tblCellMar>
          <w:top w:w="15" w:type="dxa"/>
          <w:left w:w="70" w:type="dxa"/>
          <w:bottom w:w="15" w:type="dxa"/>
          <w:right w:w="70" w:type="dxa"/>
        </w:tblCellMar>
        <w:tblLook w:val="04A0" w:firstRow="1" w:lastRow="0" w:firstColumn="1" w:lastColumn="0" w:noHBand="0" w:noVBand="1"/>
      </w:tblPr>
      <w:tblGrid>
        <w:gridCol w:w="3045"/>
        <w:gridCol w:w="2439"/>
        <w:gridCol w:w="2403"/>
      </w:tblGrid>
      <w:tr w:rsidR="00D54B3E" w:rsidRPr="00DB307A" w14:paraId="4A0FE933" w14:textId="77777777" w:rsidTr="00F84F8D">
        <w:trPr>
          <w:trHeight w:val="962"/>
          <w:jc w:val="center"/>
        </w:trPr>
        <w:tc>
          <w:tcPr>
            <w:tcW w:w="7887" w:type="dxa"/>
            <w:gridSpan w:val="3"/>
            <w:tcBorders>
              <w:top w:val="single" w:sz="4" w:space="0" w:color="auto"/>
              <w:left w:val="single" w:sz="4" w:space="0" w:color="auto"/>
              <w:right w:val="single" w:sz="4" w:space="0" w:color="auto"/>
            </w:tcBorders>
            <w:shd w:val="clear" w:color="auto" w:fill="142F62"/>
            <w:noWrap/>
            <w:vAlign w:val="bottom"/>
            <w:hideMark/>
          </w:tcPr>
          <w:p w14:paraId="1B3570B6" w14:textId="77777777" w:rsidR="00D54B3E" w:rsidRPr="00F474F4" w:rsidRDefault="00D54B3E" w:rsidP="00D41A36">
            <w:pPr>
              <w:spacing w:line="360" w:lineRule="auto"/>
              <w:jc w:val="center"/>
              <w:rPr>
                <w:b/>
                <w:bCs/>
                <w:color w:val="FFFFFF" w:themeColor="background1"/>
                <w:lang w:val="es-DO"/>
              </w:rPr>
            </w:pPr>
            <w:r w:rsidRPr="00F474F4">
              <w:rPr>
                <w:b/>
                <w:bCs/>
                <w:color w:val="FFFFFF" w:themeColor="background1"/>
                <w:lang w:val="es-DO"/>
              </w:rPr>
              <w:t>Programa CONALECHE-BAGRICOLA</w:t>
            </w:r>
          </w:p>
          <w:p w14:paraId="6C31B594" w14:textId="2D901EF4" w:rsidR="00D54B3E" w:rsidRPr="00F474F4" w:rsidRDefault="00D54B3E" w:rsidP="00D41A36">
            <w:pPr>
              <w:spacing w:line="360" w:lineRule="auto"/>
              <w:jc w:val="center"/>
              <w:rPr>
                <w:b/>
                <w:bCs/>
                <w:color w:val="FFFFFF" w:themeColor="background1"/>
                <w:lang w:val="es-DO"/>
              </w:rPr>
            </w:pPr>
            <w:r w:rsidRPr="00F474F4">
              <w:rPr>
                <w:b/>
                <w:bCs/>
                <w:color w:val="FFFFFF" w:themeColor="background1"/>
                <w:lang w:val="es-DO"/>
              </w:rPr>
              <w:t xml:space="preserve"> Distribución de los préstamos por destino</w:t>
            </w:r>
            <w:r w:rsidR="0011210D">
              <w:rPr>
                <w:b/>
                <w:bCs/>
                <w:color w:val="FFFFFF" w:themeColor="background1"/>
                <w:lang w:val="es-DO"/>
              </w:rPr>
              <w:t xml:space="preserve"> 2023</w:t>
            </w:r>
          </w:p>
        </w:tc>
      </w:tr>
      <w:tr w:rsidR="00D54B3E" w:rsidRPr="00D8491A" w14:paraId="23B40829" w14:textId="77777777" w:rsidTr="00F84F8D">
        <w:trPr>
          <w:trHeight w:val="267"/>
          <w:jc w:val="center"/>
        </w:trPr>
        <w:tc>
          <w:tcPr>
            <w:tcW w:w="3045" w:type="dxa"/>
            <w:tcBorders>
              <w:top w:val="single" w:sz="4" w:space="0" w:color="auto"/>
              <w:left w:val="single" w:sz="8" w:space="0" w:color="auto"/>
              <w:bottom w:val="nil"/>
              <w:right w:val="nil"/>
            </w:tcBorders>
            <w:shd w:val="clear" w:color="auto" w:fill="142F62"/>
            <w:noWrap/>
            <w:vAlign w:val="bottom"/>
            <w:hideMark/>
          </w:tcPr>
          <w:p w14:paraId="5F721BDF" w14:textId="77777777" w:rsidR="00D54B3E" w:rsidRPr="00D8491A" w:rsidRDefault="00D54B3E" w:rsidP="00D41A36">
            <w:pPr>
              <w:spacing w:line="240" w:lineRule="auto"/>
              <w:jc w:val="center"/>
              <w:rPr>
                <w:b/>
                <w:bCs/>
                <w:color w:val="4C4747"/>
                <w:lang w:val="es-DO"/>
              </w:rPr>
            </w:pPr>
            <w:r w:rsidRPr="00F474F4">
              <w:rPr>
                <w:b/>
                <w:bCs/>
                <w:color w:val="FFFFFF" w:themeColor="background1"/>
                <w:lang w:val="es-DO"/>
              </w:rPr>
              <w:t>Distribución/destino</w:t>
            </w:r>
          </w:p>
        </w:tc>
        <w:tc>
          <w:tcPr>
            <w:tcW w:w="2439" w:type="dxa"/>
            <w:tcBorders>
              <w:top w:val="single" w:sz="4" w:space="0" w:color="auto"/>
              <w:left w:val="single" w:sz="8" w:space="0" w:color="auto"/>
              <w:bottom w:val="nil"/>
              <w:right w:val="single" w:sz="8" w:space="0" w:color="auto"/>
            </w:tcBorders>
            <w:shd w:val="clear" w:color="auto" w:fill="142F62"/>
            <w:noWrap/>
            <w:vAlign w:val="bottom"/>
            <w:hideMark/>
          </w:tcPr>
          <w:p w14:paraId="37A42BC1" w14:textId="77777777" w:rsidR="00D54B3E" w:rsidRPr="00F474F4" w:rsidRDefault="00D54B3E" w:rsidP="00D41A36">
            <w:pPr>
              <w:spacing w:line="240" w:lineRule="auto"/>
              <w:jc w:val="center"/>
              <w:rPr>
                <w:b/>
                <w:bCs/>
                <w:color w:val="FFFFFF" w:themeColor="background1"/>
                <w:lang w:val="es-DO"/>
              </w:rPr>
            </w:pPr>
            <w:r w:rsidRPr="00F474F4">
              <w:rPr>
                <w:b/>
                <w:bCs/>
                <w:color w:val="FFFFFF" w:themeColor="background1"/>
                <w:lang w:val="es-DO"/>
              </w:rPr>
              <w:t>Cantidad de</w:t>
            </w:r>
          </w:p>
        </w:tc>
        <w:tc>
          <w:tcPr>
            <w:tcW w:w="2403" w:type="dxa"/>
            <w:tcBorders>
              <w:top w:val="single" w:sz="4" w:space="0" w:color="auto"/>
              <w:left w:val="nil"/>
              <w:bottom w:val="nil"/>
              <w:right w:val="single" w:sz="8" w:space="0" w:color="auto"/>
            </w:tcBorders>
            <w:shd w:val="clear" w:color="auto" w:fill="142F62"/>
            <w:noWrap/>
            <w:vAlign w:val="bottom"/>
            <w:hideMark/>
          </w:tcPr>
          <w:p w14:paraId="302F5A9D" w14:textId="77777777" w:rsidR="00D54B3E" w:rsidRPr="00F474F4" w:rsidRDefault="00D54B3E" w:rsidP="00D41A36">
            <w:pPr>
              <w:spacing w:line="240" w:lineRule="auto"/>
              <w:jc w:val="center"/>
              <w:rPr>
                <w:b/>
                <w:bCs/>
                <w:color w:val="FFFFFF" w:themeColor="background1"/>
                <w:lang w:val="es-DO"/>
              </w:rPr>
            </w:pPr>
            <w:r w:rsidRPr="00F474F4">
              <w:rPr>
                <w:b/>
                <w:bCs/>
                <w:color w:val="FFFFFF" w:themeColor="background1"/>
                <w:lang w:val="es-DO"/>
              </w:rPr>
              <w:t>Monto Desembolsado</w:t>
            </w:r>
          </w:p>
        </w:tc>
      </w:tr>
      <w:tr w:rsidR="00D54B3E" w:rsidRPr="00D8491A" w14:paraId="521789CE" w14:textId="77777777" w:rsidTr="00F84F8D">
        <w:trPr>
          <w:trHeight w:val="314"/>
          <w:jc w:val="center"/>
        </w:trPr>
        <w:tc>
          <w:tcPr>
            <w:tcW w:w="3045" w:type="dxa"/>
            <w:tcBorders>
              <w:top w:val="nil"/>
              <w:left w:val="single" w:sz="8" w:space="0" w:color="auto"/>
              <w:bottom w:val="single" w:sz="8" w:space="0" w:color="auto"/>
              <w:right w:val="nil"/>
            </w:tcBorders>
            <w:shd w:val="clear" w:color="auto" w:fill="142F62"/>
            <w:noWrap/>
            <w:vAlign w:val="bottom"/>
            <w:hideMark/>
          </w:tcPr>
          <w:p w14:paraId="4CA9DF8A" w14:textId="77777777" w:rsidR="00D54B3E" w:rsidRPr="00D8491A" w:rsidRDefault="00D54B3E" w:rsidP="00D41A36">
            <w:pPr>
              <w:spacing w:line="240" w:lineRule="auto"/>
              <w:jc w:val="center"/>
              <w:rPr>
                <w:color w:val="4C4747"/>
                <w:lang w:val="es-DO"/>
              </w:rPr>
            </w:pPr>
          </w:p>
        </w:tc>
        <w:tc>
          <w:tcPr>
            <w:tcW w:w="2439" w:type="dxa"/>
            <w:tcBorders>
              <w:top w:val="nil"/>
              <w:left w:val="single" w:sz="8" w:space="0" w:color="auto"/>
              <w:bottom w:val="single" w:sz="8" w:space="0" w:color="auto"/>
              <w:right w:val="single" w:sz="8" w:space="0" w:color="auto"/>
            </w:tcBorders>
            <w:shd w:val="clear" w:color="auto" w:fill="142F62"/>
            <w:noWrap/>
            <w:vAlign w:val="bottom"/>
            <w:hideMark/>
          </w:tcPr>
          <w:p w14:paraId="2BF19863" w14:textId="77777777" w:rsidR="00D54B3E" w:rsidRPr="00F474F4" w:rsidRDefault="00D54B3E" w:rsidP="00D41A36">
            <w:pPr>
              <w:spacing w:line="240" w:lineRule="auto"/>
              <w:jc w:val="center"/>
              <w:rPr>
                <w:b/>
                <w:bCs/>
                <w:color w:val="FFFFFF" w:themeColor="background1"/>
                <w:lang w:val="es-DO"/>
              </w:rPr>
            </w:pPr>
            <w:r w:rsidRPr="00F474F4">
              <w:rPr>
                <w:b/>
                <w:bCs/>
                <w:color w:val="FFFFFF" w:themeColor="background1"/>
                <w:lang w:val="es-DO"/>
              </w:rPr>
              <w:t xml:space="preserve">Préstamos </w:t>
            </w:r>
          </w:p>
        </w:tc>
        <w:tc>
          <w:tcPr>
            <w:tcW w:w="2403" w:type="dxa"/>
            <w:tcBorders>
              <w:top w:val="nil"/>
              <w:left w:val="nil"/>
              <w:bottom w:val="single" w:sz="8" w:space="0" w:color="auto"/>
              <w:right w:val="single" w:sz="8" w:space="0" w:color="auto"/>
            </w:tcBorders>
            <w:shd w:val="clear" w:color="auto" w:fill="142F62"/>
            <w:noWrap/>
            <w:vAlign w:val="bottom"/>
            <w:hideMark/>
          </w:tcPr>
          <w:p w14:paraId="6E6FCCFA" w14:textId="77777777" w:rsidR="00D54B3E" w:rsidRPr="00F474F4" w:rsidRDefault="00D54B3E" w:rsidP="00D41A36">
            <w:pPr>
              <w:spacing w:line="240" w:lineRule="auto"/>
              <w:jc w:val="center"/>
              <w:rPr>
                <w:b/>
                <w:bCs/>
                <w:color w:val="FFFFFF" w:themeColor="background1"/>
                <w:lang w:val="es-DO"/>
              </w:rPr>
            </w:pPr>
            <w:r w:rsidRPr="00F474F4">
              <w:rPr>
                <w:b/>
                <w:bCs/>
                <w:color w:val="FFFFFF" w:themeColor="background1"/>
                <w:lang w:val="es-DO"/>
              </w:rPr>
              <w:t>(RD$)</w:t>
            </w:r>
          </w:p>
        </w:tc>
      </w:tr>
      <w:tr w:rsidR="00D54B3E" w:rsidRPr="00D8491A" w14:paraId="663905F3" w14:textId="77777777" w:rsidTr="00F84F8D">
        <w:trPr>
          <w:trHeight w:val="457"/>
          <w:jc w:val="center"/>
        </w:trPr>
        <w:tc>
          <w:tcPr>
            <w:tcW w:w="3045" w:type="dxa"/>
            <w:tcBorders>
              <w:top w:val="nil"/>
              <w:left w:val="single" w:sz="8" w:space="0" w:color="auto"/>
              <w:bottom w:val="nil"/>
              <w:right w:val="single" w:sz="8" w:space="0" w:color="auto"/>
            </w:tcBorders>
            <w:noWrap/>
            <w:vAlign w:val="bottom"/>
            <w:hideMark/>
          </w:tcPr>
          <w:p w14:paraId="6C0E8EC2" w14:textId="77777777" w:rsidR="00D54B3E" w:rsidRPr="00F352BD" w:rsidRDefault="00D54B3E" w:rsidP="00D41A36">
            <w:pPr>
              <w:spacing w:line="360" w:lineRule="auto"/>
              <w:jc w:val="center"/>
              <w:rPr>
                <w:color w:val="4C4747"/>
                <w:lang w:val="es-DO"/>
              </w:rPr>
            </w:pPr>
            <w:r w:rsidRPr="00F352BD">
              <w:rPr>
                <w:color w:val="4C4747"/>
                <w:lang w:val="es-DO"/>
              </w:rPr>
              <w:t>Compra de ganado</w:t>
            </w:r>
          </w:p>
        </w:tc>
        <w:tc>
          <w:tcPr>
            <w:tcW w:w="2439" w:type="dxa"/>
            <w:tcBorders>
              <w:top w:val="nil"/>
              <w:left w:val="nil"/>
              <w:bottom w:val="nil"/>
              <w:right w:val="nil"/>
            </w:tcBorders>
            <w:noWrap/>
            <w:vAlign w:val="bottom"/>
            <w:hideMark/>
          </w:tcPr>
          <w:p w14:paraId="05878A09" w14:textId="685A5D13" w:rsidR="00D54B3E" w:rsidRPr="00F352BD" w:rsidRDefault="00F352BD" w:rsidP="00F352BD">
            <w:pPr>
              <w:spacing w:line="360" w:lineRule="auto"/>
              <w:jc w:val="center"/>
              <w:rPr>
                <w:color w:val="4C4747"/>
                <w:lang w:val="es-DO"/>
              </w:rPr>
            </w:pPr>
            <w:r>
              <w:rPr>
                <w:color w:val="4C4747"/>
                <w:lang w:val="es-DO"/>
              </w:rPr>
              <w:t>210</w:t>
            </w:r>
          </w:p>
        </w:tc>
        <w:tc>
          <w:tcPr>
            <w:tcW w:w="2403" w:type="dxa"/>
            <w:tcBorders>
              <w:top w:val="nil"/>
              <w:left w:val="single" w:sz="8" w:space="0" w:color="auto"/>
              <w:bottom w:val="nil"/>
              <w:right w:val="single" w:sz="8" w:space="0" w:color="auto"/>
            </w:tcBorders>
            <w:noWrap/>
            <w:vAlign w:val="bottom"/>
            <w:hideMark/>
          </w:tcPr>
          <w:p w14:paraId="3BC741ED" w14:textId="43F81479" w:rsidR="00D54B3E" w:rsidRPr="00F352BD" w:rsidRDefault="00F352BD" w:rsidP="00F352BD">
            <w:pPr>
              <w:spacing w:line="360" w:lineRule="auto"/>
              <w:jc w:val="right"/>
              <w:rPr>
                <w:color w:val="4C4747"/>
                <w:lang w:val="es-DO"/>
              </w:rPr>
            </w:pPr>
            <w:r>
              <w:rPr>
                <w:color w:val="4C4747"/>
                <w:lang w:val="es-DO"/>
              </w:rPr>
              <w:t>229,176</w:t>
            </w:r>
            <w:r w:rsidR="00D54B3E" w:rsidRPr="00F352BD">
              <w:rPr>
                <w:color w:val="4C4747"/>
                <w:lang w:val="es-DO"/>
              </w:rPr>
              <w:t>,</w:t>
            </w:r>
            <w:r>
              <w:rPr>
                <w:color w:val="4C4747"/>
                <w:lang w:val="es-DO"/>
              </w:rPr>
              <w:t>512.00</w:t>
            </w:r>
          </w:p>
        </w:tc>
      </w:tr>
      <w:tr w:rsidR="00D54B3E" w:rsidRPr="00D8491A" w14:paraId="262B67E1" w14:textId="77777777" w:rsidTr="00F84F8D">
        <w:trPr>
          <w:trHeight w:val="730"/>
          <w:jc w:val="center"/>
        </w:trPr>
        <w:tc>
          <w:tcPr>
            <w:tcW w:w="3045" w:type="dxa"/>
            <w:tcBorders>
              <w:top w:val="single" w:sz="8" w:space="0" w:color="auto"/>
              <w:left w:val="single" w:sz="8" w:space="0" w:color="auto"/>
              <w:bottom w:val="nil"/>
              <w:right w:val="single" w:sz="8" w:space="0" w:color="auto"/>
            </w:tcBorders>
            <w:noWrap/>
            <w:vAlign w:val="bottom"/>
            <w:hideMark/>
          </w:tcPr>
          <w:p w14:paraId="34A627D9" w14:textId="77777777" w:rsidR="00D54B3E" w:rsidRPr="00F352BD" w:rsidRDefault="00D54B3E" w:rsidP="00D41A36">
            <w:pPr>
              <w:spacing w:line="360" w:lineRule="auto"/>
              <w:jc w:val="center"/>
              <w:rPr>
                <w:color w:val="4C4747"/>
                <w:lang w:val="es-DO"/>
              </w:rPr>
            </w:pPr>
            <w:r w:rsidRPr="00F352BD">
              <w:rPr>
                <w:color w:val="4C4747"/>
                <w:lang w:val="es-DO"/>
              </w:rPr>
              <w:t>Mejora de Propiedades y Fomento de pasto</w:t>
            </w:r>
          </w:p>
        </w:tc>
        <w:tc>
          <w:tcPr>
            <w:tcW w:w="2439" w:type="dxa"/>
            <w:tcBorders>
              <w:top w:val="single" w:sz="8" w:space="0" w:color="auto"/>
              <w:left w:val="nil"/>
              <w:bottom w:val="nil"/>
              <w:right w:val="nil"/>
            </w:tcBorders>
            <w:noWrap/>
            <w:vAlign w:val="bottom"/>
            <w:hideMark/>
          </w:tcPr>
          <w:p w14:paraId="6553913D" w14:textId="2FB52206" w:rsidR="00D54B3E" w:rsidRPr="00F352BD" w:rsidRDefault="00F352BD" w:rsidP="00F352BD">
            <w:pPr>
              <w:spacing w:line="360" w:lineRule="auto"/>
              <w:jc w:val="center"/>
              <w:rPr>
                <w:color w:val="4C4747"/>
                <w:lang w:val="es-DO"/>
              </w:rPr>
            </w:pPr>
            <w:r>
              <w:rPr>
                <w:color w:val="4C4747"/>
                <w:lang w:val="es-DO"/>
              </w:rPr>
              <w:t>39</w:t>
            </w:r>
          </w:p>
        </w:tc>
        <w:tc>
          <w:tcPr>
            <w:tcW w:w="2403" w:type="dxa"/>
            <w:tcBorders>
              <w:top w:val="single" w:sz="8" w:space="0" w:color="auto"/>
              <w:left w:val="single" w:sz="8" w:space="0" w:color="auto"/>
              <w:bottom w:val="nil"/>
              <w:right w:val="single" w:sz="8" w:space="0" w:color="auto"/>
            </w:tcBorders>
            <w:noWrap/>
            <w:vAlign w:val="bottom"/>
            <w:hideMark/>
          </w:tcPr>
          <w:p w14:paraId="51F7B018" w14:textId="25BC57D7" w:rsidR="00D54B3E" w:rsidRPr="00F352BD" w:rsidRDefault="00F352BD" w:rsidP="00F352BD">
            <w:pPr>
              <w:spacing w:line="360" w:lineRule="auto"/>
              <w:jc w:val="right"/>
              <w:rPr>
                <w:color w:val="4C4747"/>
                <w:lang w:val="es-DO"/>
              </w:rPr>
            </w:pPr>
            <w:r>
              <w:rPr>
                <w:color w:val="4C4747"/>
                <w:lang w:val="es-DO"/>
              </w:rPr>
              <w:t>51,527,530.00</w:t>
            </w:r>
          </w:p>
        </w:tc>
      </w:tr>
      <w:tr w:rsidR="00D54B3E" w:rsidRPr="00D8491A" w14:paraId="166309A5" w14:textId="77777777" w:rsidTr="00F84F8D">
        <w:trPr>
          <w:trHeight w:val="267"/>
          <w:jc w:val="center"/>
        </w:trPr>
        <w:tc>
          <w:tcPr>
            <w:tcW w:w="3045" w:type="dxa"/>
            <w:tcBorders>
              <w:top w:val="single" w:sz="8" w:space="0" w:color="auto"/>
              <w:left w:val="single" w:sz="8" w:space="0" w:color="auto"/>
              <w:bottom w:val="single" w:sz="8" w:space="0" w:color="auto"/>
              <w:right w:val="single" w:sz="8" w:space="0" w:color="auto"/>
            </w:tcBorders>
            <w:noWrap/>
            <w:vAlign w:val="bottom"/>
            <w:hideMark/>
          </w:tcPr>
          <w:p w14:paraId="6A3CF070" w14:textId="77777777" w:rsidR="00D54B3E" w:rsidRPr="00F352BD" w:rsidRDefault="00D54B3E" w:rsidP="00D41A36">
            <w:pPr>
              <w:spacing w:line="360" w:lineRule="auto"/>
              <w:jc w:val="center"/>
              <w:rPr>
                <w:color w:val="4C4747"/>
                <w:lang w:val="es-DO"/>
              </w:rPr>
            </w:pPr>
            <w:r w:rsidRPr="00F352BD">
              <w:rPr>
                <w:color w:val="4C4747"/>
                <w:lang w:val="es-DO"/>
              </w:rPr>
              <w:t>Maquinarias y equipos</w:t>
            </w:r>
          </w:p>
        </w:tc>
        <w:tc>
          <w:tcPr>
            <w:tcW w:w="2439" w:type="dxa"/>
            <w:tcBorders>
              <w:top w:val="single" w:sz="8" w:space="0" w:color="auto"/>
              <w:left w:val="nil"/>
              <w:bottom w:val="single" w:sz="8" w:space="0" w:color="auto"/>
              <w:right w:val="nil"/>
            </w:tcBorders>
            <w:noWrap/>
            <w:vAlign w:val="bottom"/>
            <w:hideMark/>
          </w:tcPr>
          <w:p w14:paraId="3EE0E063" w14:textId="09B88B8B" w:rsidR="00D54B3E" w:rsidRPr="00F352BD" w:rsidRDefault="00F352BD" w:rsidP="00F352BD">
            <w:pPr>
              <w:spacing w:line="360" w:lineRule="auto"/>
              <w:jc w:val="center"/>
              <w:rPr>
                <w:color w:val="4C4747"/>
                <w:lang w:val="es-DO"/>
              </w:rPr>
            </w:pPr>
            <w:r>
              <w:rPr>
                <w:color w:val="4C4747"/>
                <w:lang w:val="es-DO"/>
              </w:rPr>
              <w:t>21</w:t>
            </w:r>
          </w:p>
        </w:tc>
        <w:tc>
          <w:tcPr>
            <w:tcW w:w="2403" w:type="dxa"/>
            <w:tcBorders>
              <w:top w:val="single" w:sz="8" w:space="0" w:color="auto"/>
              <w:left w:val="single" w:sz="8" w:space="0" w:color="auto"/>
              <w:bottom w:val="single" w:sz="8" w:space="0" w:color="auto"/>
              <w:right w:val="single" w:sz="8" w:space="0" w:color="auto"/>
            </w:tcBorders>
            <w:noWrap/>
            <w:vAlign w:val="bottom"/>
            <w:hideMark/>
          </w:tcPr>
          <w:p w14:paraId="540D1ECA" w14:textId="0B6F5262" w:rsidR="00D54B3E" w:rsidRPr="00F352BD" w:rsidRDefault="00DC70CD" w:rsidP="00DC70CD">
            <w:pPr>
              <w:spacing w:line="360" w:lineRule="auto"/>
              <w:jc w:val="right"/>
              <w:rPr>
                <w:color w:val="4C4747"/>
                <w:lang w:val="es-DO"/>
              </w:rPr>
            </w:pPr>
            <w:r>
              <w:rPr>
                <w:color w:val="4C4747"/>
                <w:lang w:val="es-DO"/>
              </w:rPr>
              <w:t>22</w:t>
            </w:r>
            <w:r w:rsidR="00D54B3E" w:rsidRPr="00F352BD">
              <w:rPr>
                <w:color w:val="4C4747"/>
                <w:lang w:val="es-DO"/>
              </w:rPr>
              <w:t>,</w:t>
            </w:r>
            <w:r>
              <w:rPr>
                <w:color w:val="4C4747"/>
                <w:lang w:val="es-DO"/>
              </w:rPr>
              <w:t>733,530</w:t>
            </w:r>
            <w:r w:rsidR="00D54B3E" w:rsidRPr="00F352BD">
              <w:rPr>
                <w:color w:val="4C4747"/>
                <w:lang w:val="es-DO"/>
              </w:rPr>
              <w:t>.00</w:t>
            </w:r>
          </w:p>
        </w:tc>
      </w:tr>
      <w:tr w:rsidR="00D54B3E" w:rsidRPr="00D8491A" w14:paraId="60F72414" w14:textId="77777777" w:rsidTr="00F84F8D">
        <w:trPr>
          <w:trHeight w:val="267"/>
          <w:jc w:val="center"/>
        </w:trPr>
        <w:tc>
          <w:tcPr>
            <w:tcW w:w="3045" w:type="dxa"/>
            <w:tcBorders>
              <w:top w:val="single" w:sz="8" w:space="0" w:color="auto"/>
              <w:left w:val="single" w:sz="8" w:space="0" w:color="auto"/>
              <w:bottom w:val="single" w:sz="4" w:space="0" w:color="auto"/>
              <w:right w:val="single" w:sz="8" w:space="0" w:color="auto"/>
            </w:tcBorders>
            <w:noWrap/>
            <w:vAlign w:val="bottom"/>
            <w:hideMark/>
          </w:tcPr>
          <w:p w14:paraId="7075C5BF" w14:textId="77777777" w:rsidR="00D54B3E" w:rsidRPr="00F352BD" w:rsidRDefault="00D54B3E" w:rsidP="00D41A36">
            <w:pPr>
              <w:spacing w:line="360" w:lineRule="auto"/>
              <w:jc w:val="center"/>
              <w:rPr>
                <w:color w:val="4C4747"/>
                <w:lang w:val="es-DO"/>
              </w:rPr>
            </w:pPr>
            <w:r w:rsidRPr="00F352BD">
              <w:rPr>
                <w:color w:val="4C4747"/>
                <w:lang w:val="es-DO"/>
              </w:rPr>
              <w:t>Capital de trabajo</w:t>
            </w:r>
          </w:p>
        </w:tc>
        <w:tc>
          <w:tcPr>
            <w:tcW w:w="2439" w:type="dxa"/>
            <w:tcBorders>
              <w:top w:val="single" w:sz="8" w:space="0" w:color="auto"/>
              <w:left w:val="nil"/>
              <w:bottom w:val="single" w:sz="4" w:space="0" w:color="auto"/>
              <w:right w:val="nil"/>
            </w:tcBorders>
            <w:noWrap/>
            <w:vAlign w:val="bottom"/>
            <w:hideMark/>
          </w:tcPr>
          <w:p w14:paraId="7130232D" w14:textId="7ADF4231" w:rsidR="00D54B3E" w:rsidRPr="00F352BD" w:rsidRDefault="00DC70CD" w:rsidP="00DC70CD">
            <w:pPr>
              <w:spacing w:line="360" w:lineRule="auto"/>
              <w:jc w:val="center"/>
              <w:rPr>
                <w:color w:val="4C4747"/>
                <w:lang w:val="es-DO"/>
              </w:rPr>
            </w:pPr>
            <w:r>
              <w:rPr>
                <w:color w:val="4C4747"/>
                <w:lang w:val="es-DO"/>
              </w:rPr>
              <w:t>12</w:t>
            </w:r>
          </w:p>
        </w:tc>
        <w:tc>
          <w:tcPr>
            <w:tcW w:w="2403" w:type="dxa"/>
            <w:tcBorders>
              <w:top w:val="single" w:sz="8" w:space="0" w:color="auto"/>
              <w:left w:val="single" w:sz="8" w:space="0" w:color="auto"/>
              <w:bottom w:val="single" w:sz="4" w:space="0" w:color="auto"/>
              <w:right w:val="single" w:sz="8" w:space="0" w:color="auto"/>
            </w:tcBorders>
            <w:noWrap/>
            <w:vAlign w:val="bottom"/>
            <w:hideMark/>
          </w:tcPr>
          <w:p w14:paraId="5EC259AD" w14:textId="5BA6FFE2" w:rsidR="00D54B3E" w:rsidRPr="00F352BD" w:rsidRDefault="00DC70CD" w:rsidP="00DC70CD">
            <w:pPr>
              <w:spacing w:line="360" w:lineRule="auto"/>
              <w:jc w:val="right"/>
              <w:rPr>
                <w:color w:val="4C4747"/>
                <w:lang w:val="es-DO"/>
              </w:rPr>
            </w:pPr>
            <w:r>
              <w:rPr>
                <w:color w:val="4C4747"/>
                <w:lang w:val="es-DO"/>
              </w:rPr>
              <w:t>21,327,620</w:t>
            </w:r>
            <w:r w:rsidR="00D54B3E" w:rsidRPr="00F352BD">
              <w:rPr>
                <w:color w:val="4C4747"/>
                <w:lang w:val="es-DO"/>
              </w:rPr>
              <w:t>.00</w:t>
            </w:r>
          </w:p>
        </w:tc>
      </w:tr>
      <w:tr w:rsidR="00D54B3E" w:rsidRPr="00D8491A" w14:paraId="6A93F2B6" w14:textId="77777777" w:rsidTr="00F84F8D">
        <w:trPr>
          <w:trHeight w:val="267"/>
          <w:jc w:val="center"/>
        </w:trPr>
        <w:tc>
          <w:tcPr>
            <w:tcW w:w="3045" w:type="dxa"/>
            <w:tcBorders>
              <w:top w:val="nil"/>
              <w:left w:val="single" w:sz="8" w:space="0" w:color="auto"/>
              <w:bottom w:val="nil"/>
              <w:right w:val="single" w:sz="8" w:space="0" w:color="auto"/>
            </w:tcBorders>
            <w:noWrap/>
            <w:vAlign w:val="bottom"/>
            <w:hideMark/>
          </w:tcPr>
          <w:p w14:paraId="042FF221" w14:textId="77777777" w:rsidR="00D54B3E" w:rsidRPr="00F352BD" w:rsidRDefault="00D54B3E" w:rsidP="00D41A36">
            <w:pPr>
              <w:spacing w:line="360" w:lineRule="auto"/>
              <w:jc w:val="center"/>
              <w:rPr>
                <w:color w:val="4C4747"/>
                <w:lang w:val="es-DO"/>
              </w:rPr>
            </w:pPr>
            <w:r w:rsidRPr="00F352BD">
              <w:rPr>
                <w:color w:val="4C4747"/>
                <w:lang w:val="es-DO"/>
              </w:rPr>
              <w:t xml:space="preserve">Transformación matriz energética </w:t>
            </w:r>
          </w:p>
        </w:tc>
        <w:tc>
          <w:tcPr>
            <w:tcW w:w="2439" w:type="dxa"/>
            <w:tcBorders>
              <w:top w:val="nil"/>
              <w:left w:val="nil"/>
              <w:bottom w:val="nil"/>
              <w:right w:val="nil"/>
            </w:tcBorders>
            <w:noWrap/>
            <w:vAlign w:val="bottom"/>
            <w:hideMark/>
          </w:tcPr>
          <w:p w14:paraId="3E688DD1" w14:textId="1D55E536" w:rsidR="00D54B3E" w:rsidRPr="00F352BD" w:rsidRDefault="00DC70CD" w:rsidP="00DC70CD">
            <w:pPr>
              <w:spacing w:line="360" w:lineRule="auto"/>
              <w:jc w:val="center"/>
              <w:rPr>
                <w:color w:val="4C4747"/>
                <w:lang w:val="es-DO"/>
              </w:rPr>
            </w:pPr>
            <w:r>
              <w:rPr>
                <w:color w:val="4C4747"/>
                <w:lang w:val="es-DO"/>
              </w:rPr>
              <w:t>8</w:t>
            </w:r>
          </w:p>
        </w:tc>
        <w:tc>
          <w:tcPr>
            <w:tcW w:w="2403" w:type="dxa"/>
            <w:tcBorders>
              <w:top w:val="nil"/>
              <w:left w:val="single" w:sz="8" w:space="0" w:color="auto"/>
              <w:bottom w:val="nil"/>
              <w:right w:val="single" w:sz="8" w:space="0" w:color="auto"/>
            </w:tcBorders>
            <w:noWrap/>
            <w:vAlign w:val="bottom"/>
            <w:hideMark/>
          </w:tcPr>
          <w:p w14:paraId="4C155CBF" w14:textId="5674E474" w:rsidR="00D54B3E" w:rsidRPr="00F352BD" w:rsidRDefault="00DC70CD" w:rsidP="00DC70CD">
            <w:pPr>
              <w:spacing w:line="360" w:lineRule="auto"/>
              <w:jc w:val="right"/>
              <w:rPr>
                <w:color w:val="4C4747"/>
                <w:lang w:val="es-DO"/>
              </w:rPr>
            </w:pPr>
            <w:r>
              <w:rPr>
                <w:color w:val="4C4747"/>
                <w:lang w:val="es-DO"/>
              </w:rPr>
              <w:t>16</w:t>
            </w:r>
            <w:r w:rsidR="00D54B3E" w:rsidRPr="00F352BD">
              <w:rPr>
                <w:color w:val="4C4747"/>
                <w:lang w:val="es-DO"/>
              </w:rPr>
              <w:t>,</w:t>
            </w:r>
            <w:r>
              <w:rPr>
                <w:color w:val="4C4747"/>
                <w:lang w:val="es-DO"/>
              </w:rPr>
              <w:t>77</w:t>
            </w:r>
            <w:r w:rsidR="00D54B3E" w:rsidRPr="00F352BD">
              <w:rPr>
                <w:color w:val="4C4747"/>
                <w:lang w:val="es-DO"/>
              </w:rPr>
              <w:t>5,</w:t>
            </w:r>
            <w:r>
              <w:rPr>
                <w:color w:val="4C4747"/>
                <w:lang w:val="es-DO"/>
              </w:rPr>
              <w:t>796</w:t>
            </w:r>
            <w:r w:rsidR="00D54B3E" w:rsidRPr="00F352BD">
              <w:rPr>
                <w:color w:val="4C4747"/>
                <w:lang w:val="es-DO"/>
              </w:rPr>
              <w:t>.00</w:t>
            </w:r>
          </w:p>
        </w:tc>
      </w:tr>
      <w:tr w:rsidR="00D54B3E" w:rsidRPr="00D8491A" w14:paraId="01A43779" w14:textId="77777777" w:rsidTr="00F84F8D">
        <w:trPr>
          <w:trHeight w:val="397"/>
          <w:jc w:val="center"/>
        </w:trPr>
        <w:tc>
          <w:tcPr>
            <w:tcW w:w="3045" w:type="dxa"/>
            <w:tcBorders>
              <w:top w:val="single" w:sz="8" w:space="0" w:color="auto"/>
              <w:left w:val="single" w:sz="8" w:space="0" w:color="auto"/>
              <w:bottom w:val="single" w:sz="8" w:space="0" w:color="auto"/>
              <w:right w:val="single" w:sz="8" w:space="0" w:color="auto"/>
            </w:tcBorders>
            <w:noWrap/>
            <w:vAlign w:val="bottom"/>
            <w:hideMark/>
          </w:tcPr>
          <w:p w14:paraId="48D31C77" w14:textId="77777777" w:rsidR="00D54B3E" w:rsidRPr="00F352BD" w:rsidRDefault="00D54B3E" w:rsidP="00D41A36">
            <w:pPr>
              <w:spacing w:line="360" w:lineRule="auto"/>
              <w:jc w:val="center"/>
              <w:rPr>
                <w:color w:val="4C4747"/>
                <w:lang w:val="es-DO"/>
              </w:rPr>
            </w:pPr>
            <w:r w:rsidRPr="00F352BD">
              <w:rPr>
                <w:color w:val="4C4747"/>
                <w:lang w:val="es-DO"/>
              </w:rPr>
              <w:t>Total</w:t>
            </w:r>
          </w:p>
        </w:tc>
        <w:tc>
          <w:tcPr>
            <w:tcW w:w="2439" w:type="dxa"/>
            <w:tcBorders>
              <w:top w:val="single" w:sz="8" w:space="0" w:color="auto"/>
              <w:left w:val="nil"/>
              <w:bottom w:val="single" w:sz="8" w:space="0" w:color="auto"/>
              <w:right w:val="nil"/>
            </w:tcBorders>
            <w:noWrap/>
            <w:vAlign w:val="bottom"/>
            <w:hideMark/>
          </w:tcPr>
          <w:p w14:paraId="65F7CDBB" w14:textId="4FD75C53" w:rsidR="00D54B3E" w:rsidRPr="00F352BD" w:rsidRDefault="00DC70CD" w:rsidP="00DC70CD">
            <w:pPr>
              <w:spacing w:line="360" w:lineRule="auto"/>
              <w:jc w:val="center"/>
              <w:rPr>
                <w:color w:val="4C4747"/>
                <w:lang w:val="es-DO"/>
              </w:rPr>
            </w:pPr>
            <w:r>
              <w:rPr>
                <w:color w:val="4C4747"/>
                <w:lang w:val="es-DO"/>
              </w:rPr>
              <w:t>290</w:t>
            </w:r>
          </w:p>
        </w:tc>
        <w:tc>
          <w:tcPr>
            <w:tcW w:w="2403" w:type="dxa"/>
            <w:tcBorders>
              <w:top w:val="single" w:sz="8" w:space="0" w:color="auto"/>
              <w:left w:val="single" w:sz="8" w:space="0" w:color="auto"/>
              <w:bottom w:val="single" w:sz="8" w:space="0" w:color="auto"/>
              <w:right w:val="single" w:sz="8" w:space="0" w:color="auto"/>
            </w:tcBorders>
            <w:noWrap/>
            <w:vAlign w:val="bottom"/>
            <w:hideMark/>
          </w:tcPr>
          <w:p w14:paraId="6E9C6A3A" w14:textId="79040720" w:rsidR="00D54B3E" w:rsidRPr="00F352BD" w:rsidRDefault="00DC70CD" w:rsidP="00A3634E">
            <w:pPr>
              <w:spacing w:line="360" w:lineRule="auto"/>
              <w:jc w:val="right"/>
              <w:rPr>
                <w:color w:val="4C4747"/>
                <w:lang w:val="es-DO"/>
              </w:rPr>
            </w:pPr>
            <w:r>
              <w:rPr>
                <w:color w:val="4C4747"/>
                <w:lang w:val="es-DO"/>
              </w:rPr>
              <w:t>341</w:t>
            </w:r>
            <w:r w:rsidR="00D54B3E" w:rsidRPr="00F352BD">
              <w:rPr>
                <w:color w:val="4C4747"/>
                <w:lang w:val="es-DO"/>
              </w:rPr>
              <w:t>,</w:t>
            </w:r>
            <w:r>
              <w:rPr>
                <w:color w:val="4C4747"/>
                <w:lang w:val="es-DO"/>
              </w:rPr>
              <w:t>540</w:t>
            </w:r>
            <w:r w:rsidR="00D54B3E" w:rsidRPr="00F352BD">
              <w:rPr>
                <w:color w:val="4C4747"/>
                <w:lang w:val="es-DO"/>
              </w:rPr>
              <w:t>,</w:t>
            </w:r>
            <w:r w:rsidR="00A3634E">
              <w:rPr>
                <w:color w:val="4C4747"/>
                <w:lang w:val="es-DO"/>
              </w:rPr>
              <w:t>988.00</w:t>
            </w:r>
          </w:p>
        </w:tc>
      </w:tr>
    </w:tbl>
    <w:p w14:paraId="427C6A44" w14:textId="77777777" w:rsidR="00471938" w:rsidRDefault="00D54B3E" w:rsidP="00D54B3E">
      <w:pPr>
        <w:spacing w:line="360" w:lineRule="auto"/>
        <w:jc w:val="both"/>
        <w:rPr>
          <w:color w:val="4C4747"/>
          <w:lang w:val="es-DO"/>
        </w:rPr>
      </w:pPr>
      <w:r w:rsidRPr="00D8491A">
        <w:rPr>
          <w:color w:val="4C4747"/>
          <w:lang w:val="es-DO"/>
        </w:rPr>
        <w:t>Fuente: Departamento de Crédito del CONALECHE.</w:t>
      </w:r>
    </w:p>
    <w:p w14:paraId="14CC6ADE" w14:textId="79E20F1E" w:rsidR="006C6AF9" w:rsidRDefault="00F84F8D" w:rsidP="006479D1">
      <w:pPr>
        <w:spacing w:line="360" w:lineRule="auto"/>
        <w:jc w:val="both"/>
        <w:rPr>
          <w:color w:val="4C4747"/>
          <w:lang w:val="es-DO"/>
        </w:rPr>
      </w:pPr>
      <w:r>
        <w:rPr>
          <w:color w:val="4C4747"/>
          <w:lang w:val="es-DO"/>
        </w:rPr>
        <w:t xml:space="preserve">El programa de créditos del CONALECHE ofrece igualdad de condiciones a todos </w:t>
      </w:r>
      <w:r w:rsidR="006479D1">
        <w:rPr>
          <w:color w:val="4C4747"/>
          <w:lang w:val="es-DO"/>
        </w:rPr>
        <w:t xml:space="preserve">los </w:t>
      </w:r>
      <w:r>
        <w:rPr>
          <w:color w:val="4C4747"/>
          <w:lang w:val="es-DO"/>
        </w:rPr>
        <w:t xml:space="preserve">interesados en acceder a sus beneficios, sin hacer distinción </w:t>
      </w:r>
      <w:r w:rsidR="006479D1">
        <w:rPr>
          <w:color w:val="4C4747"/>
          <w:lang w:val="es-DO"/>
        </w:rPr>
        <w:t xml:space="preserve">por razones de género o condición social, </w:t>
      </w:r>
      <w:r>
        <w:rPr>
          <w:color w:val="4C4747"/>
          <w:lang w:val="es-DO"/>
        </w:rPr>
        <w:t xml:space="preserve">siempre </w:t>
      </w:r>
      <w:r w:rsidR="00927993">
        <w:rPr>
          <w:color w:val="4C4747"/>
          <w:lang w:val="es-DO"/>
        </w:rPr>
        <w:t xml:space="preserve">y cuando </w:t>
      </w:r>
      <w:r w:rsidR="006479D1">
        <w:rPr>
          <w:color w:val="4C4747"/>
          <w:lang w:val="es-DO"/>
        </w:rPr>
        <w:t>cu</w:t>
      </w:r>
      <w:r>
        <w:rPr>
          <w:color w:val="4C4747"/>
          <w:lang w:val="es-DO"/>
        </w:rPr>
        <w:t xml:space="preserve">mplan con los requisitos establecidos en la Política de Crédito. </w:t>
      </w:r>
      <w:r w:rsidR="006479D1">
        <w:rPr>
          <w:color w:val="4C4747"/>
          <w:lang w:val="es-DO"/>
        </w:rPr>
        <w:t xml:space="preserve"> </w:t>
      </w:r>
      <w:r>
        <w:rPr>
          <w:color w:val="4C4747"/>
          <w:lang w:val="es-DO"/>
        </w:rPr>
        <w:t>Por esa razón</w:t>
      </w:r>
      <w:r w:rsidR="006479D1">
        <w:rPr>
          <w:color w:val="4C4747"/>
          <w:lang w:val="es-DO"/>
        </w:rPr>
        <w:t>,</w:t>
      </w:r>
      <w:r>
        <w:rPr>
          <w:color w:val="4C4747"/>
          <w:lang w:val="es-DO"/>
        </w:rPr>
        <w:t xml:space="preserve"> cada vez más mujeres se suman a la producción</w:t>
      </w:r>
      <w:r w:rsidR="006479D1">
        <w:rPr>
          <w:color w:val="4C4747"/>
          <w:lang w:val="es-DO"/>
        </w:rPr>
        <w:t xml:space="preserve"> lechera</w:t>
      </w:r>
      <w:r w:rsidR="00927993">
        <w:rPr>
          <w:color w:val="4C4747"/>
          <w:lang w:val="es-DO"/>
        </w:rPr>
        <w:t>,</w:t>
      </w:r>
      <w:r w:rsidR="006479D1">
        <w:rPr>
          <w:color w:val="4C4747"/>
          <w:lang w:val="es-DO"/>
        </w:rPr>
        <w:t xml:space="preserve"> contando con el</w:t>
      </w:r>
      <w:r>
        <w:rPr>
          <w:color w:val="4C4747"/>
          <w:lang w:val="es-DO"/>
        </w:rPr>
        <w:t xml:space="preserve"> apoyo que les brinda la institución. Este año 2023, del</w:t>
      </w:r>
      <w:r w:rsidR="0095395A" w:rsidRPr="0095395A">
        <w:rPr>
          <w:color w:val="4C4747"/>
          <w:lang w:val="es-DO"/>
        </w:rPr>
        <w:t xml:space="preserve"> total de préstamos </w:t>
      </w:r>
      <w:r w:rsidR="00341200">
        <w:rPr>
          <w:color w:val="4C4747"/>
          <w:lang w:val="es-DO"/>
        </w:rPr>
        <w:t xml:space="preserve">otorgados </w:t>
      </w:r>
      <w:r w:rsidR="00F123AB">
        <w:rPr>
          <w:color w:val="4C4747"/>
          <w:lang w:val="es-DO"/>
        </w:rPr>
        <w:t xml:space="preserve">por </w:t>
      </w:r>
      <w:r w:rsidR="0095395A" w:rsidRPr="0095395A">
        <w:rPr>
          <w:color w:val="4C4747"/>
          <w:lang w:val="es-DO"/>
        </w:rPr>
        <w:t xml:space="preserve">el programa CONALECHE-BAGRICOLA, </w:t>
      </w:r>
      <w:r w:rsidR="00F123AB">
        <w:rPr>
          <w:color w:val="4C4747"/>
          <w:lang w:val="es-DO"/>
        </w:rPr>
        <w:t xml:space="preserve">33 </w:t>
      </w:r>
      <w:r w:rsidR="00341200">
        <w:rPr>
          <w:color w:val="4C4747"/>
          <w:lang w:val="es-DO"/>
        </w:rPr>
        <w:t xml:space="preserve">fueron </w:t>
      </w:r>
      <w:r w:rsidR="00F123AB">
        <w:rPr>
          <w:color w:val="4C4747"/>
          <w:lang w:val="es-DO"/>
        </w:rPr>
        <w:t>destin</w:t>
      </w:r>
      <w:r w:rsidR="00341200">
        <w:rPr>
          <w:color w:val="4C4747"/>
          <w:lang w:val="es-DO"/>
        </w:rPr>
        <w:t>a</w:t>
      </w:r>
      <w:r w:rsidR="00F123AB">
        <w:rPr>
          <w:color w:val="4C4747"/>
          <w:lang w:val="es-DO"/>
        </w:rPr>
        <w:t>dos a</w:t>
      </w:r>
      <w:r w:rsidR="0095395A" w:rsidRPr="0095395A">
        <w:rPr>
          <w:color w:val="4C4747"/>
          <w:lang w:val="es-DO"/>
        </w:rPr>
        <w:t xml:space="preserve"> mujeres g</w:t>
      </w:r>
      <w:r w:rsidR="00F123AB">
        <w:rPr>
          <w:color w:val="4C4747"/>
          <w:lang w:val="es-DO"/>
        </w:rPr>
        <w:t>anaderas, con una inversión de R$ 29,845,000.00</w:t>
      </w:r>
      <w:r w:rsidR="00341200">
        <w:rPr>
          <w:color w:val="4C4747"/>
          <w:lang w:val="es-DO"/>
        </w:rPr>
        <w:t xml:space="preserve">. </w:t>
      </w:r>
      <w:r w:rsidR="006479D1">
        <w:rPr>
          <w:color w:val="4C4747"/>
          <w:lang w:val="es-DO"/>
        </w:rPr>
        <w:t xml:space="preserve"> </w:t>
      </w:r>
    </w:p>
    <w:p w14:paraId="78532878" w14:textId="163C11AB" w:rsidR="006479D1" w:rsidRDefault="008E19AD" w:rsidP="006479D1">
      <w:pPr>
        <w:spacing w:line="360" w:lineRule="auto"/>
        <w:jc w:val="both"/>
        <w:rPr>
          <w:color w:val="4C4747"/>
          <w:lang w:val="es-DO"/>
        </w:rPr>
      </w:pPr>
      <w:r>
        <w:rPr>
          <w:color w:val="4C4747"/>
          <w:lang w:val="es-DO"/>
        </w:rPr>
        <w:lastRenderedPageBreak/>
        <w:t>D</w:t>
      </w:r>
      <w:r w:rsidR="00927993">
        <w:rPr>
          <w:color w:val="4C4747"/>
          <w:lang w:val="es-DO"/>
        </w:rPr>
        <w:t>el total de los préstamos otorgados por el CONALECHE</w:t>
      </w:r>
      <w:r w:rsidR="006C6AF9">
        <w:rPr>
          <w:color w:val="4C4747"/>
          <w:lang w:val="es-DO"/>
        </w:rPr>
        <w:t xml:space="preserve"> en 2023</w:t>
      </w:r>
      <w:r w:rsidR="00927993">
        <w:rPr>
          <w:color w:val="4C4747"/>
          <w:lang w:val="es-DO"/>
        </w:rPr>
        <w:t xml:space="preserve">, </w:t>
      </w:r>
      <w:r>
        <w:rPr>
          <w:color w:val="4C4747"/>
          <w:lang w:val="es-DO"/>
        </w:rPr>
        <w:t xml:space="preserve">a través del programa </w:t>
      </w:r>
      <w:r w:rsidR="00D54B3E" w:rsidRPr="00550827">
        <w:rPr>
          <w:color w:val="4C4747"/>
          <w:lang w:val="es-DO"/>
        </w:rPr>
        <w:t>“</w:t>
      </w:r>
      <w:r w:rsidR="006479D1" w:rsidRPr="00550827">
        <w:rPr>
          <w:color w:val="4C4747"/>
          <w:lang w:val="es-DO"/>
        </w:rPr>
        <w:t>Fomento de la Producción Lechera”</w:t>
      </w:r>
      <w:r w:rsidR="006C6AF9" w:rsidRPr="00550827">
        <w:rPr>
          <w:color w:val="4C4747"/>
          <w:lang w:val="es-DO"/>
        </w:rPr>
        <w:t>,</w:t>
      </w:r>
      <w:r w:rsidR="006C6AF9">
        <w:rPr>
          <w:b/>
          <w:color w:val="4C4747"/>
          <w:lang w:val="es-DO"/>
        </w:rPr>
        <w:t xml:space="preserve"> </w:t>
      </w:r>
      <w:r>
        <w:rPr>
          <w:color w:val="4C4747"/>
          <w:lang w:val="es-DO"/>
        </w:rPr>
        <w:t xml:space="preserve">fueron beneficiados </w:t>
      </w:r>
      <w:r w:rsidR="00927993">
        <w:rPr>
          <w:color w:val="4C4747"/>
          <w:lang w:val="es-DO"/>
        </w:rPr>
        <w:t xml:space="preserve">29 </w:t>
      </w:r>
      <w:r w:rsidR="005817E2">
        <w:rPr>
          <w:color w:val="4C4747"/>
          <w:lang w:val="es-DO"/>
        </w:rPr>
        <w:t xml:space="preserve">ganaderos </w:t>
      </w:r>
      <w:r>
        <w:rPr>
          <w:color w:val="4C4747"/>
          <w:lang w:val="es-DO"/>
        </w:rPr>
        <w:t>con 9.9 millones de pesos</w:t>
      </w:r>
      <w:r w:rsidR="005817E2">
        <w:rPr>
          <w:color w:val="4C4747"/>
          <w:lang w:val="es-DO"/>
        </w:rPr>
        <w:t xml:space="preserve">. </w:t>
      </w:r>
      <w:bookmarkStart w:id="19" w:name="_Toc141276835"/>
      <w:r w:rsidR="005817E2">
        <w:rPr>
          <w:color w:val="4C4747"/>
          <w:lang w:val="es-DO"/>
        </w:rPr>
        <w:t xml:space="preserve">Con </w:t>
      </w:r>
      <w:r>
        <w:rPr>
          <w:color w:val="4C4747"/>
          <w:lang w:val="es-DO"/>
        </w:rPr>
        <w:t xml:space="preserve">esos recursos </w:t>
      </w:r>
      <w:r w:rsidR="005817E2">
        <w:rPr>
          <w:color w:val="4C4747"/>
          <w:lang w:val="es-DO"/>
        </w:rPr>
        <w:t xml:space="preserve">pudieron reiniciar con </w:t>
      </w:r>
      <w:r>
        <w:rPr>
          <w:color w:val="4C4747"/>
          <w:lang w:val="es-DO"/>
        </w:rPr>
        <w:t>la producción lechera en su</w:t>
      </w:r>
      <w:r w:rsidR="005817E2">
        <w:rPr>
          <w:color w:val="4C4747"/>
          <w:lang w:val="es-DO"/>
        </w:rPr>
        <w:t>s fincas.</w:t>
      </w:r>
    </w:p>
    <w:p w14:paraId="1913DCD4" w14:textId="3D30740A" w:rsidR="00D54B3E" w:rsidRPr="005A5940" w:rsidRDefault="00D54B3E" w:rsidP="005A5940">
      <w:pPr>
        <w:pStyle w:val="Heading3"/>
        <w:rPr>
          <w:rFonts w:ascii="Times New Roman" w:eastAsiaTheme="minorHAnsi" w:hAnsi="Times New Roman" w:cs="Times New Roman"/>
          <w:color w:val="4C4747"/>
          <w:lang w:val="es-DO"/>
        </w:rPr>
      </w:pPr>
      <w:bookmarkStart w:id="20" w:name="_Toc156397945"/>
      <w:r w:rsidRPr="005A5940">
        <w:rPr>
          <w:rFonts w:ascii="Times New Roman" w:eastAsiaTheme="minorHAnsi" w:hAnsi="Times New Roman" w:cs="Times New Roman"/>
          <w:color w:val="4C4747"/>
          <w:lang w:val="es-DO"/>
        </w:rPr>
        <w:t>3</w:t>
      </w:r>
      <w:r w:rsidR="000E102D" w:rsidRPr="005A5940">
        <w:rPr>
          <w:rFonts w:ascii="Times New Roman" w:eastAsiaTheme="minorHAnsi" w:hAnsi="Times New Roman" w:cs="Times New Roman"/>
          <w:color w:val="4C4747"/>
          <w:lang w:val="es-DO"/>
        </w:rPr>
        <w:t>.1.</w:t>
      </w:r>
      <w:r w:rsidR="003B48F0" w:rsidRPr="005A5940">
        <w:rPr>
          <w:rFonts w:ascii="Times New Roman" w:eastAsiaTheme="minorHAnsi" w:hAnsi="Times New Roman" w:cs="Times New Roman"/>
          <w:color w:val="4C4747"/>
          <w:lang w:val="es-DO"/>
        </w:rPr>
        <w:t>2</w:t>
      </w:r>
      <w:r w:rsidRPr="005A5940">
        <w:rPr>
          <w:rFonts w:ascii="Times New Roman" w:eastAsiaTheme="minorHAnsi" w:hAnsi="Times New Roman" w:cs="Times New Roman"/>
          <w:color w:val="4C4747"/>
          <w:lang w:val="es-DO"/>
        </w:rPr>
        <w:t xml:space="preserve"> </w:t>
      </w:r>
      <w:r w:rsidR="00471938" w:rsidRPr="005A5940">
        <w:rPr>
          <w:rFonts w:ascii="Times New Roman" w:eastAsiaTheme="minorHAnsi" w:hAnsi="Times New Roman" w:cs="Times New Roman"/>
          <w:color w:val="4C4747"/>
          <w:lang w:val="es-DO"/>
        </w:rPr>
        <w:t>Actividades para la R</w:t>
      </w:r>
      <w:r w:rsidRPr="005A5940">
        <w:rPr>
          <w:rFonts w:ascii="Times New Roman" w:eastAsiaTheme="minorHAnsi" w:hAnsi="Times New Roman" w:cs="Times New Roman"/>
          <w:color w:val="4C4747"/>
          <w:lang w:val="es-DO"/>
        </w:rPr>
        <w:t xml:space="preserve">eglamentación del </w:t>
      </w:r>
      <w:r w:rsidR="00471938" w:rsidRPr="005A5940">
        <w:rPr>
          <w:rFonts w:ascii="Times New Roman" w:eastAsiaTheme="minorHAnsi" w:hAnsi="Times New Roman" w:cs="Times New Roman"/>
          <w:color w:val="4C4747"/>
          <w:lang w:val="es-DO"/>
        </w:rPr>
        <w:t>S</w:t>
      </w:r>
      <w:r w:rsidRPr="005A5940">
        <w:rPr>
          <w:rFonts w:ascii="Times New Roman" w:eastAsiaTheme="minorHAnsi" w:hAnsi="Times New Roman" w:cs="Times New Roman"/>
          <w:color w:val="4C4747"/>
          <w:lang w:val="es-DO"/>
        </w:rPr>
        <w:t>ector lácteo</w:t>
      </w:r>
      <w:r w:rsidR="00471938" w:rsidRPr="005A5940">
        <w:rPr>
          <w:rFonts w:ascii="Times New Roman" w:eastAsiaTheme="minorHAnsi" w:hAnsi="Times New Roman" w:cs="Times New Roman"/>
          <w:color w:val="4C4747"/>
          <w:lang w:val="es-DO"/>
        </w:rPr>
        <w:t xml:space="preserve"> </w:t>
      </w:r>
      <w:r w:rsidRPr="005A5940">
        <w:rPr>
          <w:rFonts w:ascii="Times New Roman" w:eastAsiaTheme="minorHAnsi" w:hAnsi="Times New Roman" w:cs="Times New Roman"/>
          <w:color w:val="4C4747"/>
          <w:lang w:val="es-DO"/>
        </w:rPr>
        <w:t xml:space="preserve">y </w:t>
      </w:r>
      <w:r w:rsidR="00471938" w:rsidRPr="005A5940">
        <w:rPr>
          <w:rFonts w:ascii="Times New Roman" w:eastAsiaTheme="minorHAnsi" w:hAnsi="Times New Roman" w:cs="Times New Roman"/>
          <w:color w:val="4C4747"/>
          <w:lang w:val="es-DO"/>
        </w:rPr>
        <w:t>el M</w:t>
      </w:r>
      <w:r w:rsidR="00482E22" w:rsidRPr="005A5940">
        <w:rPr>
          <w:rFonts w:ascii="Times New Roman" w:eastAsiaTheme="minorHAnsi" w:hAnsi="Times New Roman" w:cs="Times New Roman"/>
          <w:color w:val="4C4747"/>
          <w:lang w:val="es-DO"/>
        </w:rPr>
        <w:t xml:space="preserve">onitoreo </w:t>
      </w:r>
      <w:r w:rsidR="00886CFB" w:rsidRPr="005A5940">
        <w:rPr>
          <w:rFonts w:ascii="Times New Roman" w:eastAsiaTheme="minorHAnsi" w:hAnsi="Times New Roman" w:cs="Times New Roman"/>
          <w:color w:val="4C4747"/>
          <w:lang w:val="es-DO"/>
        </w:rPr>
        <w:t>de Calidad</w:t>
      </w:r>
      <w:r w:rsidRPr="005A5940">
        <w:rPr>
          <w:rFonts w:ascii="Times New Roman" w:eastAsiaTheme="minorHAnsi" w:hAnsi="Times New Roman" w:cs="Times New Roman"/>
          <w:color w:val="4C4747"/>
          <w:lang w:val="es-DO"/>
        </w:rPr>
        <w:t xml:space="preserve"> de la </w:t>
      </w:r>
      <w:r w:rsidR="00471938" w:rsidRPr="005A5940">
        <w:rPr>
          <w:rFonts w:ascii="Times New Roman" w:eastAsiaTheme="minorHAnsi" w:hAnsi="Times New Roman" w:cs="Times New Roman"/>
          <w:color w:val="4C4747"/>
          <w:lang w:val="es-DO"/>
        </w:rPr>
        <w:t>Le</w:t>
      </w:r>
      <w:r w:rsidRPr="005A5940">
        <w:rPr>
          <w:rFonts w:ascii="Times New Roman" w:eastAsiaTheme="minorHAnsi" w:hAnsi="Times New Roman" w:cs="Times New Roman"/>
          <w:color w:val="4C4747"/>
          <w:lang w:val="es-DO"/>
        </w:rPr>
        <w:t>che de origen nacional</w:t>
      </w:r>
      <w:bookmarkEnd w:id="19"/>
      <w:bookmarkEnd w:id="20"/>
      <w:r w:rsidRPr="005A5940">
        <w:rPr>
          <w:rFonts w:ascii="Times New Roman" w:eastAsiaTheme="minorHAnsi" w:hAnsi="Times New Roman" w:cs="Times New Roman"/>
          <w:color w:val="4C4747"/>
          <w:lang w:val="es-DO"/>
        </w:rPr>
        <w:t xml:space="preserve"> </w:t>
      </w:r>
    </w:p>
    <w:p w14:paraId="39DCDB26" w14:textId="77777777" w:rsidR="005A5940" w:rsidRPr="005A5940" w:rsidRDefault="005A5940" w:rsidP="005A5940">
      <w:pPr>
        <w:rPr>
          <w:lang w:val="es-DO"/>
        </w:rPr>
      </w:pPr>
    </w:p>
    <w:p w14:paraId="2A0B7E32" w14:textId="39C5E866" w:rsidR="00D54B3E" w:rsidRPr="006479D1" w:rsidRDefault="00471938" w:rsidP="00D54B3E">
      <w:pPr>
        <w:spacing w:line="360" w:lineRule="auto"/>
        <w:jc w:val="both"/>
        <w:rPr>
          <w:bCs/>
          <w:color w:val="4C4747"/>
          <w:lang w:val="es-DO"/>
        </w:rPr>
      </w:pPr>
      <w:r w:rsidRPr="006479D1">
        <w:rPr>
          <w:bCs/>
          <w:color w:val="4C4747"/>
          <w:lang w:val="es-DO"/>
        </w:rPr>
        <w:t xml:space="preserve">En lo que respecta a las acciones para la </w:t>
      </w:r>
      <w:r w:rsidR="00D54B3E" w:rsidRPr="006479D1">
        <w:rPr>
          <w:bCs/>
          <w:color w:val="4C4747"/>
          <w:lang w:val="es-DO"/>
        </w:rPr>
        <w:t xml:space="preserve">reglamentación del sector lácteo y el mejoramiento de la calidad de la leche de producción nacional, se </w:t>
      </w:r>
      <w:r w:rsidR="001E1BC0" w:rsidRPr="006479D1">
        <w:rPr>
          <w:bCs/>
          <w:color w:val="4C4747"/>
          <w:lang w:val="es-DO"/>
        </w:rPr>
        <w:t>describen a continuación:</w:t>
      </w:r>
    </w:p>
    <w:p w14:paraId="6E53B17A" w14:textId="2D30CA7D" w:rsidR="00D1540E" w:rsidRPr="007A10D6" w:rsidRDefault="00D54B3E" w:rsidP="005817E2">
      <w:pPr>
        <w:pStyle w:val="ListParagraph"/>
        <w:numPr>
          <w:ilvl w:val="0"/>
          <w:numId w:val="4"/>
        </w:numPr>
        <w:spacing w:line="360" w:lineRule="auto"/>
        <w:rPr>
          <w:bCs/>
          <w:color w:val="4C4747"/>
          <w:lang w:val="es-DO"/>
        </w:rPr>
      </w:pPr>
      <w:r w:rsidRPr="007A10D6">
        <w:rPr>
          <w:rFonts w:eastAsiaTheme="minorHAnsi"/>
          <w:bCs/>
          <w:color w:val="4C4747"/>
          <w:spacing w:val="20"/>
          <w:szCs w:val="24"/>
          <w:lang w:val="es-DO"/>
        </w:rPr>
        <w:t xml:space="preserve">Se llevaron a cabo un total de </w:t>
      </w:r>
      <w:r w:rsidR="00FE5B61" w:rsidRPr="007A10D6">
        <w:rPr>
          <w:rFonts w:eastAsiaTheme="minorHAnsi"/>
          <w:bCs/>
          <w:color w:val="4C4747"/>
          <w:spacing w:val="20"/>
          <w:szCs w:val="24"/>
          <w:lang w:val="es-DO"/>
        </w:rPr>
        <w:t xml:space="preserve">23 </w:t>
      </w:r>
      <w:r w:rsidRPr="007A10D6">
        <w:rPr>
          <w:rFonts w:eastAsiaTheme="minorHAnsi"/>
          <w:bCs/>
          <w:color w:val="4C4747"/>
          <w:spacing w:val="20"/>
          <w:szCs w:val="24"/>
          <w:lang w:val="es-DO"/>
        </w:rPr>
        <w:t xml:space="preserve">reuniones del Comité de Normas de Leche y Productos Lácteos del INDOCAL para revisar </w:t>
      </w:r>
      <w:r w:rsidR="00344ADC" w:rsidRPr="007A10D6">
        <w:rPr>
          <w:rFonts w:eastAsiaTheme="minorHAnsi"/>
          <w:bCs/>
          <w:color w:val="4C4747"/>
          <w:spacing w:val="20"/>
          <w:szCs w:val="24"/>
          <w:lang w:val="es-DO"/>
        </w:rPr>
        <w:t>las NORDOM</w:t>
      </w:r>
      <w:r w:rsidR="009E2C09">
        <w:rPr>
          <w:rFonts w:eastAsiaTheme="minorHAnsi"/>
          <w:bCs/>
          <w:color w:val="4C4747"/>
          <w:spacing w:val="20"/>
          <w:szCs w:val="24"/>
          <w:lang w:val="es-DO"/>
        </w:rPr>
        <w:t>:</w:t>
      </w:r>
      <w:r w:rsidRPr="007A10D6">
        <w:rPr>
          <w:rFonts w:eastAsiaTheme="minorHAnsi"/>
          <w:bCs/>
          <w:color w:val="4C4747"/>
          <w:spacing w:val="20"/>
          <w:szCs w:val="24"/>
          <w:lang w:val="es-DO"/>
        </w:rPr>
        <w:t xml:space="preserve"> </w:t>
      </w:r>
      <w:r w:rsidR="00D1540E" w:rsidRPr="007A10D6">
        <w:rPr>
          <w:rFonts w:eastAsiaTheme="minorHAnsi"/>
          <w:bCs/>
          <w:color w:val="4C4747"/>
          <w:spacing w:val="20"/>
          <w:szCs w:val="24"/>
          <w:lang w:val="es-DO"/>
        </w:rPr>
        <w:t>680 (Materias grasas para untar), 681 y 682 (Leches evaporadas descremada (desnatada y grasa vegetal, en polvo</w:t>
      </w:r>
      <w:r w:rsidR="007A10D6">
        <w:rPr>
          <w:rFonts w:eastAsiaTheme="minorHAnsi"/>
          <w:bCs/>
          <w:color w:val="4C4747"/>
          <w:spacing w:val="20"/>
          <w:szCs w:val="24"/>
          <w:lang w:val="es-DO"/>
        </w:rPr>
        <w:t xml:space="preserve">), </w:t>
      </w:r>
      <w:r w:rsidR="00D1540E" w:rsidRPr="007A10D6">
        <w:rPr>
          <w:rFonts w:eastAsiaTheme="minorHAnsi"/>
          <w:bCs/>
          <w:color w:val="4C4747"/>
          <w:spacing w:val="20"/>
          <w:szCs w:val="24"/>
          <w:lang w:val="es-DO"/>
        </w:rPr>
        <w:t>57</w:t>
      </w:r>
      <w:r w:rsidR="007A10D6">
        <w:rPr>
          <w:rFonts w:eastAsiaTheme="minorHAnsi"/>
          <w:bCs/>
          <w:color w:val="4C4747"/>
          <w:spacing w:val="20"/>
          <w:szCs w:val="24"/>
          <w:lang w:val="es-DO"/>
        </w:rPr>
        <w:t xml:space="preserve"> </w:t>
      </w:r>
      <w:r w:rsidR="00D1540E" w:rsidRPr="007A10D6">
        <w:rPr>
          <w:rFonts w:eastAsiaTheme="minorHAnsi"/>
          <w:bCs/>
          <w:color w:val="4C4747"/>
          <w:spacing w:val="20"/>
          <w:szCs w:val="24"/>
          <w:lang w:val="es-DO"/>
        </w:rPr>
        <w:t>(Leche y productos lácteos), 275 (Norma General para Quesos)</w:t>
      </w:r>
      <w:r w:rsidR="008B1F80">
        <w:rPr>
          <w:rFonts w:eastAsiaTheme="minorHAnsi"/>
          <w:bCs/>
          <w:color w:val="4C4747"/>
          <w:spacing w:val="20"/>
          <w:szCs w:val="24"/>
          <w:lang w:val="es-DO"/>
        </w:rPr>
        <w:t xml:space="preserve"> y </w:t>
      </w:r>
      <w:r w:rsidR="00D1540E" w:rsidRPr="007A10D6">
        <w:rPr>
          <w:rFonts w:eastAsiaTheme="minorHAnsi"/>
          <w:bCs/>
          <w:color w:val="4C4747"/>
          <w:spacing w:val="20"/>
          <w:szCs w:val="24"/>
          <w:lang w:val="es-DO"/>
        </w:rPr>
        <w:t>67-1-94 (Leches evaporadas)</w:t>
      </w:r>
      <w:r w:rsidR="005817E2">
        <w:rPr>
          <w:rFonts w:eastAsiaTheme="minorHAnsi"/>
          <w:bCs/>
          <w:color w:val="4C4747"/>
          <w:spacing w:val="20"/>
          <w:szCs w:val="24"/>
          <w:lang w:val="es-DO"/>
        </w:rPr>
        <w:t>,</w:t>
      </w:r>
      <w:r w:rsidR="007A10D6" w:rsidRPr="007A10D6">
        <w:rPr>
          <w:rFonts w:eastAsiaTheme="minorHAnsi"/>
          <w:bCs/>
          <w:color w:val="4C4747"/>
          <w:spacing w:val="20"/>
          <w:szCs w:val="24"/>
          <w:lang w:val="es-DO"/>
        </w:rPr>
        <w:t xml:space="preserve"> entre otras. </w:t>
      </w:r>
    </w:p>
    <w:p w14:paraId="72515A4C" w14:textId="78ED4810" w:rsidR="00D54B3E" w:rsidRPr="006479D1" w:rsidRDefault="001E1BC0" w:rsidP="00D54B3E">
      <w:pPr>
        <w:numPr>
          <w:ilvl w:val="0"/>
          <w:numId w:val="3"/>
        </w:numPr>
        <w:spacing w:line="360" w:lineRule="auto"/>
        <w:jc w:val="both"/>
        <w:rPr>
          <w:bCs/>
          <w:color w:val="4C4747"/>
          <w:lang w:val="es-DO"/>
        </w:rPr>
      </w:pPr>
      <w:r w:rsidRPr="006479D1">
        <w:rPr>
          <w:bCs/>
          <w:color w:val="4C4747"/>
          <w:lang w:val="es-DO"/>
        </w:rPr>
        <w:t>116</w:t>
      </w:r>
      <w:r w:rsidR="00D54B3E" w:rsidRPr="006479D1">
        <w:rPr>
          <w:bCs/>
          <w:color w:val="4C4747"/>
          <w:lang w:val="es-DO"/>
        </w:rPr>
        <w:t xml:space="preserve"> monitoreos de la calidad de la leche en centros de acopio en todo el país, con </w:t>
      </w:r>
      <w:r w:rsidRPr="006479D1">
        <w:rPr>
          <w:bCs/>
          <w:color w:val="4C4747"/>
          <w:lang w:val="es-DO"/>
        </w:rPr>
        <w:t>2</w:t>
      </w:r>
      <w:r w:rsidR="00D54B3E" w:rsidRPr="006479D1">
        <w:rPr>
          <w:bCs/>
          <w:color w:val="4C4747"/>
          <w:lang w:val="es-DO"/>
        </w:rPr>
        <w:t>,</w:t>
      </w:r>
      <w:r w:rsidRPr="006479D1">
        <w:rPr>
          <w:bCs/>
          <w:color w:val="4C4747"/>
          <w:lang w:val="es-DO"/>
        </w:rPr>
        <w:t>848</w:t>
      </w:r>
      <w:r w:rsidR="005817E2">
        <w:rPr>
          <w:bCs/>
          <w:color w:val="4C4747"/>
          <w:lang w:val="es-DO"/>
        </w:rPr>
        <w:t xml:space="preserve"> </w:t>
      </w:r>
      <w:r w:rsidR="00D54B3E" w:rsidRPr="006479D1">
        <w:rPr>
          <w:bCs/>
          <w:color w:val="4C4747"/>
          <w:lang w:val="es-DO"/>
        </w:rPr>
        <w:t xml:space="preserve">muestras tomadas y </w:t>
      </w:r>
      <w:r w:rsidRPr="006479D1">
        <w:rPr>
          <w:bCs/>
          <w:color w:val="4C4747"/>
          <w:lang w:val="es-DO"/>
        </w:rPr>
        <w:t>25</w:t>
      </w:r>
      <w:r w:rsidR="00D54B3E" w:rsidRPr="006479D1">
        <w:rPr>
          <w:bCs/>
          <w:color w:val="4C4747"/>
          <w:lang w:val="es-DO"/>
        </w:rPr>
        <w:t>,</w:t>
      </w:r>
      <w:r w:rsidRPr="006479D1">
        <w:rPr>
          <w:bCs/>
          <w:color w:val="4C4747"/>
          <w:lang w:val="es-DO"/>
        </w:rPr>
        <w:t>001</w:t>
      </w:r>
      <w:r w:rsidR="00D54B3E" w:rsidRPr="006479D1">
        <w:rPr>
          <w:bCs/>
          <w:color w:val="4C4747"/>
          <w:lang w:val="es-DO"/>
        </w:rPr>
        <w:t xml:space="preserve"> analíticas </w:t>
      </w:r>
      <w:r w:rsidRPr="006479D1">
        <w:rPr>
          <w:bCs/>
          <w:color w:val="4C4747"/>
          <w:lang w:val="es-DO"/>
        </w:rPr>
        <w:t>realizadas</w:t>
      </w:r>
      <w:r w:rsidR="00D54B3E" w:rsidRPr="006479D1">
        <w:rPr>
          <w:bCs/>
          <w:color w:val="4C4747"/>
          <w:lang w:val="es-DO"/>
        </w:rPr>
        <w:t xml:space="preserve">. Estos monitoreos </w:t>
      </w:r>
      <w:r w:rsidRPr="006479D1">
        <w:rPr>
          <w:bCs/>
          <w:color w:val="4C4747"/>
          <w:lang w:val="es-DO"/>
        </w:rPr>
        <w:t>representarían una inversión de RD$15</w:t>
      </w:r>
      <w:r w:rsidR="000A5FEE" w:rsidRPr="006479D1">
        <w:rPr>
          <w:bCs/>
          <w:color w:val="4C4747"/>
          <w:lang w:val="es-DO"/>
        </w:rPr>
        <w:t>,521</w:t>
      </w:r>
      <w:r w:rsidR="00D67A61">
        <w:rPr>
          <w:bCs/>
          <w:color w:val="4C4747"/>
          <w:lang w:val="es-DO"/>
        </w:rPr>
        <w:t>,</w:t>
      </w:r>
      <w:r w:rsidR="00D67A61" w:rsidRPr="006479D1">
        <w:rPr>
          <w:bCs/>
          <w:color w:val="4C4747"/>
          <w:lang w:val="es-DO"/>
        </w:rPr>
        <w:t>500.00</w:t>
      </w:r>
      <w:r w:rsidR="00D54B3E" w:rsidRPr="006479D1">
        <w:rPr>
          <w:bCs/>
          <w:color w:val="4C4747"/>
          <w:lang w:val="es-DO"/>
        </w:rPr>
        <w:t>, si dichas pruebas analíticas fueran realizadas y costeadas en laboratorios privados</w:t>
      </w:r>
      <w:r w:rsidRPr="006479D1">
        <w:rPr>
          <w:bCs/>
          <w:color w:val="4C4747"/>
          <w:lang w:val="es-DO"/>
        </w:rPr>
        <w:t xml:space="preserve"> </w:t>
      </w:r>
      <w:r w:rsidR="00D54B3E" w:rsidRPr="006479D1">
        <w:rPr>
          <w:bCs/>
          <w:color w:val="4C4747"/>
          <w:lang w:val="es-DO"/>
        </w:rPr>
        <w:t xml:space="preserve">de forma particular por los productores. </w:t>
      </w:r>
    </w:p>
    <w:p w14:paraId="3602179C" w14:textId="308ABA33" w:rsidR="00D54B3E" w:rsidRPr="006479D1" w:rsidRDefault="00D54B3E" w:rsidP="00D54B3E">
      <w:pPr>
        <w:numPr>
          <w:ilvl w:val="0"/>
          <w:numId w:val="3"/>
        </w:numPr>
        <w:spacing w:line="360" w:lineRule="auto"/>
        <w:jc w:val="both"/>
        <w:rPr>
          <w:bCs/>
          <w:color w:val="4C4747"/>
          <w:lang w:val="es-DO"/>
        </w:rPr>
      </w:pPr>
      <w:r w:rsidRPr="006479D1">
        <w:rPr>
          <w:bCs/>
          <w:color w:val="4C4747"/>
          <w:lang w:val="es-DO"/>
        </w:rPr>
        <w:t xml:space="preserve">Se verificaron las condiciones sanitarias en las que operan </w:t>
      </w:r>
      <w:r w:rsidR="00A2324E" w:rsidRPr="006479D1">
        <w:rPr>
          <w:bCs/>
          <w:color w:val="4C4747"/>
          <w:lang w:val="es-DO"/>
        </w:rPr>
        <w:t>348</w:t>
      </w:r>
      <w:r w:rsidRPr="006479D1">
        <w:rPr>
          <w:bCs/>
          <w:color w:val="4C4747"/>
          <w:lang w:val="es-DO"/>
        </w:rPr>
        <w:t xml:space="preserve"> queserías a nivel nacional</w:t>
      </w:r>
      <w:r w:rsidR="001E1BC0" w:rsidRPr="006479D1">
        <w:rPr>
          <w:bCs/>
          <w:color w:val="4C4747"/>
          <w:lang w:val="es-DO"/>
        </w:rPr>
        <w:t xml:space="preserve"> a través de las i</w:t>
      </w:r>
      <w:r w:rsidRPr="006479D1">
        <w:rPr>
          <w:bCs/>
          <w:color w:val="4C4747"/>
          <w:lang w:val="es-DO"/>
        </w:rPr>
        <w:t xml:space="preserve">nspecciones </w:t>
      </w:r>
      <w:r w:rsidR="001E1BC0" w:rsidRPr="006479D1">
        <w:rPr>
          <w:bCs/>
          <w:color w:val="4C4747"/>
          <w:lang w:val="es-DO"/>
        </w:rPr>
        <w:t>de</w:t>
      </w:r>
      <w:r w:rsidRPr="006479D1">
        <w:rPr>
          <w:bCs/>
          <w:color w:val="4C4747"/>
          <w:lang w:val="es-DO"/>
        </w:rPr>
        <w:t xml:space="preserve"> la comisión técnico-láctea</w:t>
      </w:r>
      <w:r w:rsidR="005817E2">
        <w:rPr>
          <w:bCs/>
          <w:color w:val="4C4747"/>
          <w:lang w:val="es-DO"/>
        </w:rPr>
        <w:t>,</w:t>
      </w:r>
      <w:r w:rsidRPr="006479D1">
        <w:rPr>
          <w:bCs/>
          <w:color w:val="4C4747"/>
          <w:lang w:val="es-DO"/>
        </w:rPr>
        <w:t xml:space="preserve"> integrada por el CONALECHE</w:t>
      </w:r>
      <w:r w:rsidR="005817E2">
        <w:rPr>
          <w:bCs/>
          <w:color w:val="4C4747"/>
          <w:lang w:val="es-DO"/>
        </w:rPr>
        <w:t xml:space="preserve"> y</w:t>
      </w:r>
      <w:r w:rsidRPr="006479D1">
        <w:rPr>
          <w:bCs/>
          <w:color w:val="4C4747"/>
          <w:lang w:val="es-DO"/>
        </w:rPr>
        <w:t xml:space="preserve"> el Ministerio de Salud Pública. La inversión estimada en esta actividad fue de RD$ </w:t>
      </w:r>
      <w:r w:rsidR="00A2324E" w:rsidRPr="006479D1">
        <w:rPr>
          <w:bCs/>
          <w:color w:val="4C4747"/>
          <w:lang w:val="es-DO"/>
        </w:rPr>
        <w:t>1</w:t>
      </w:r>
      <w:r w:rsidR="00874942" w:rsidRPr="006479D1">
        <w:rPr>
          <w:bCs/>
          <w:color w:val="4C4747"/>
          <w:lang w:val="es-DO"/>
        </w:rPr>
        <w:t>,336,320.00</w:t>
      </w:r>
      <w:r w:rsidR="00A2324E" w:rsidRPr="006479D1">
        <w:rPr>
          <w:bCs/>
          <w:color w:val="4C4747"/>
          <w:lang w:val="es-DO"/>
        </w:rPr>
        <w:t>.</w:t>
      </w:r>
    </w:p>
    <w:p w14:paraId="09509B36" w14:textId="3930F698" w:rsidR="00D54B3E" w:rsidRPr="0079089C" w:rsidRDefault="00FB44EA" w:rsidP="00D54B3E">
      <w:pPr>
        <w:numPr>
          <w:ilvl w:val="0"/>
          <w:numId w:val="3"/>
        </w:numPr>
        <w:spacing w:line="360" w:lineRule="auto"/>
        <w:jc w:val="both"/>
        <w:rPr>
          <w:bCs/>
          <w:color w:val="4C4747"/>
          <w:lang w:val="es-DO"/>
        </w:rPr>
      </w:pPr>
      <w:r>
        <w:rPr>
          <w:bCs/>
          <w:color w:val="4C4747"/>
          <w:lang w:val="es-DO"/>
        </w:rPr>
        <w:lastRenderedPageBreak/>
        <w:t>Fueron realizadas 96</w:t>
      </w:r>
      <w:r w:rsidR="00D54B3E" w:rsidRPr="0079089C">
        <w:rPr>
          <w:bCs/>
          <w:color w:val="4C4747"/>
          <w:lang w:val="es-DO"/>
        </w:rPr>
        <w:t xml:space="preserve"> certificaciones a plantas procesadoras de lácteos, suplidoras de leche y derivados lácteos </w:t>
      </w:r>
      <w:r w:rsidR="00A2324E" w:rsidRPr="0079089C">
        <w:rPr>
          <w:bCs/>
          <w:color w:val="4C4747"/>
          <w:lang w:val="es-DO"/>
        </w:rPr>
        <w:t xml:space="preserve">de </w:t>
      </w:r>
      <w:r w:rsidR="00D54B3E" w:rsidRPr="0079089C">
        <w:rPr>
          <w:bCs/>
          <w:color w:val="4C4747"/>
          <w:lang w:val="es-DO"/>
        </w:rPr>
        <w:t xml:space="preserve">los programas de desayuno escolar, que </w:t>
      </w:r>
      <w:r w:rsidR="007E5A96">
        <w:rPr>
          <w:bCs/>
          <w:color w:val="4C4747"/>
          <w:lang w:val="es-DO"/>
        </w:rPr>
        <w:t xml:space="preserve">suplen al </w:t>
      </w:r>
      <w:r w:rsidR="00D54B3E" w:rsidRPr="0079089C">
        <w:rPr>
          <w:bCs/>
          <w:color w:val="4C4747"/>
          <w:lang w:val="es-DO"/>
        </w:rPr>
        <w:t>Instituto Nacional de Bienestar Estudiantil, INABIE.</w:t>
      </w:r>
    </w:p>
    <w:p w14:paraId="745F0A6E" w14:textId="31F31039" w:rsidR="00D54B3E" w:rsidRPr="006479D1" w:rsidRDefault="00D54B3E" w:rsidP="00D54B3E">
      <w:pPr>
        <w:numPr>
          <w:ilvl w:val="0"/>
          <w:numId w:val="3"/>
        </w:numPr>
        <w:spacing w:line="360" w:lineRule="auto"/>
        <w:jc w:val="both"/>
        <w:rPr>
          <w:bCs/>
          <w:color w:val="4C4747"/>
          <w:lang w:val="es-DO"/>
        </w:rPr>
      </w:pPr>
      <w:r w:rsidRPr="006479D1">
        <w:rPr>
          <w:bCs/>
          <w:color w:val="4C4747"/>
          <w:lang w:val="es-DO"/>
        </w:rPr>
        <w:t xml:space="preserve">Se realizaron </w:t>
      </w:r>
      <w:r w:rsidR="00A2324E" w:rsidRPr="006479D1">
        <w:rPr>
          <w:bCs/>
          <w:color w:val="4C4747"/>
          <w:lang w:val="es-DO"/>
        </w:rPr>
        <w:t>43</w:t>
      </w:r>
      <w:r w:rsidRPr="006479D1">
        <w:rPr>
          <w:bCs/>
          <w:color w:val="4C4747"/>
          <w:lang w:val="es-DO"/>
        </w:rPr>
        <w:t xml:space="preserve"> certificaciones a procesadores de lácteos (principalmente queseros) para acceder al programa de créditos: CONALECHE-BAGRICOLA, </w:t>
      </w:r>
      <w:r w:rsidR="00A2324E" w:rsidRPr="006479D1">
        <w:rPr>
          <w:bCs/>
          <w:color w:val="4C4747"/>
          <w:lang w:val="es-DO"/>
        </w:rPr>
        <w:t xml:space="preserve">interesados en acondicionar </w:t>
      </w:r>
      <w:r w:rsidRPr="006479D1">
        <w:rPr>
          <w:bCs/>
          <w:color w:val="4C4747"/>
          <w:lang w:val="es-DO"/>
        </w:rPr>
        <w:t xml:space="preserve">sus plantas o </w:t>
      </w:r>
      <w:r w:rsidR="00A2324E" w:rsidRPr="006479D1">
        <w:rPr>
          <w:bCs/>
          <w:color w:val="4C4747"/>
          <w:lang w:val="es-DO"/>
        </w:rPr>
        <w:t>adquirir maquinarias, equipos y utensilios para mejorar su calidad y/o niveles de producción</w:t>
      </w:r>
      <w:r w:rsidRPr="006479D1">
        <w:rPr>
          <w:bCs/>
          <w:color w:val="4C4747"/>
          <w:lang w:val="es-DO"/>
        </w:rPr>
        <w:t xml:space="preserve">. </w:t>
      </w:r>
    </w:p>
    <w:p w14:paraId="7D20176B" w14:textId="4F0200FD" w:rsidR="00D54B3E" w:rsidRPr="006479D1" w:rsidRDefault="00D54B3E" w:rsidP="00D54B3E">
      <w:pPr>
        <w:pStyle w:val="ListParagraph"/>
        <w:numPr>
          <w:ilvl w:val="0"/>
          <w:numId w:val="3"/>
        </w:numPr>
        <w:spacing w:line="360" w:lineRule="auto"/>
        <w:rPr>
          <w:rFonts w:eastAsiaTheme="minorHAnsi"/>
          <w:bCs/>
          <w:color w:val="4C4747"/>
          <w:spacing w:val="20"/>
          <w:szCs w:val="24"/>
          <w:lang w:val="es-DO"/>
        </w:rPr>
      </w:pPr>
      <w:r w:rsidRPr="006479D1">
        <w:rPr>
          <w:rFonts w:eastAsiaTheme="minorHAnsi"/>
          <w:bCs/>
          <w:color w:val="4C4747"/>
          <w:spacing w:val="20"/>
          <w:szCs w:val="24"/>
          <w:lang w:val="es-DO"/>
        </w:rPr>
        <w:t xml:space="preserve">En el marco de la ejecución el “Proyecto de Caracterización de Calidad de la Leche en Fincas”, se </w:t>
      </w:r>
      <w:r w:rsidRPr="008B1F80">
        <w:rPr>
          <w:rFonts w:eastAsiaTheme="minorHAnsi"/>
          <w:bCs/>
          <w:color w:val="4C4747"/>
          <w:spacing w:val="20"/>
          <w:szCs w:val="24"/>
          <w:lang w:val="es-DO"/>
        </w:rPr>
        <w:t xml:space="preserve">realizaron </w:t>
      </w:r>
      <w:r w:rsidR="00A2324E" w:rsidRPr="008B1F80">
        <w:rPr>
          <w:rFonts w:eastAsiaTheme="minorHAnsi"/>
          <w:bCs/>
          <w:color w:val="4C4747"/>
          <w:spacing w:val="20"/>
          <w:szCs w:val="24"/>
          <w:lang w:val="es-DO"/>
        </w:rPr>
        <w:t>468</w:t>
      </w:r>
      <w:r w:rsidRPr="008B1F80">
        <w:rPr>
          <w:rFonts w:eastAsiaTheme="minorHAnsi"/>
          <w:bCs/>
          <w:color w:val="4C4747"/>
          <w:spacing w:val="20"/>
          <w:szCs w:val="24"/>
          <w:lang w:val="es-DO"/>
        </w:rPr>
        <w:t xml:space="preserve"> muestras</w:t>
      </w:r>
      <w:r w:rsidRPr="006479D1">
        <w:rPr>
          <w:rFonts w:eastAsiaTheme="minorHAnsi"/>
          <w:bCs/>
          <w:color w:val="4C4747"/>
          <w:spacing w:val="20"/>
          <w:szCs w:val="24"/>
          <w:lang w:val="es-DO"/>
        </w:rPr>
        <w:t xml:space="preserve"> en fincas y centros de acopio a nivel nacional, durante el </w:t>
      </w:r>
      <w:r w:rsidR="000155C4">
        <w:rPr>
          <w:rFonts w:eastAsiaTheme="minorHAnsi"/>
          <w:bCs/>
          <w:color w:val="4C4747"/>
          <w:spacing w:val="20"/>
          <w:szCs w:val="24"/>
          <w:lang w:val="es-DO"/>
        </w:rPr>
        <w:t>2023</w:t>
      </w:r>
      <w:r w:rsidRPr="006479D1">
        <w:rPr>
          <w:rFonts w:eastAsiaTheme="minorHAnsi"/>
          <w:bCs/>
          <w:color w:val="4C4747"/>
          <w:spacing w:val="20"/>
          <w:szCs w:val="24"/>
          <w:lang w:val="es-DO"/>
        </w:rPr>
        <w:t xml:space="preserve">, para totalizar </w:t>
      </w:r>
      <w:r w:rsidR="000155C4">
        <w:rPr>
          <w:rFonts w:eastAsiaTheme="minorHAnsi"/>
          <w:bCs/>
          <w:color w:val="4C4747"/>
          <w:spacing w:val="20"/>
          <w:szCs w:val="24"/>
          <w:lang w:val="es-DO"/>
        </w:rPr>
        <w:t>unas 9,000</w:t>
      </w:r>
      <w:r w:rsidRPr="006479D1">
        <w:rPr>
          <w:rFonts w:eastAsiaTheme="minorHAnsi"/>
          <w:bCs/>
          <w:color w:val="4C4747"/>
          <w:spacing w:val="20"/>
          <w:szCs w:val="24"/>
          <w:lang w:val="es-DO"/>
        </w:rPr>
        <w:t xml:space="preserve"> muestras </w:t>
      </w:r>
      <w:r w:rsidR="000155C4">
        <w:rPr>
          <w:rFonts w:eastAsiaTheme="minorHAnsi"/>
          <w:bCs/>
          <w:color w:val="4C4747"/>
          <w:spacing w:val="20"/>
          <w:szCs w:val="24"/>
          <w:lang w:val="es-DO"/>
        </w:rPr>
        <w:t>tomadas</w:t>
      </w:r>
      <w:r w:rsidR="007E5A96">
        <w:rPr>
          <w:rFonts w:eastAsiaTheme="minorHAnsi"/>
          <w:bCs/>
          <w:color w:val="4C4747"/>
          <w:spacing w:val="20"/>
          <w:szCs w:val="24"/>
          <w:lang w:val="es-DO"/>
        </w:rPr>
        <w:t>,</w:t>
      </w:r>
      <w:r w:rsidR="000155C4">
        <w:rPr>
          <w:rFonts w:eastAsiaTheme="minorHAnsi"/>
          <w:bCs/>
          <w:color w:val="4C4747"/>
          <w:spacing w:val="20"/>
          <w:szCs w:val="24"/>
          <w:lang w:val="es-DO"/>
        </w:rPr>
        <w:t xml:space="preserve"> </w:t>
      </w:r>
      <w:r w:rsidRPr="006479D1">
        <w:rPr>
          <w:rFonts w:eastAsiaTheme="minorHAnsi"/>
          <w:bCs/>
          <w:color w:val="4C4747"/>
          <w:spacing w:val="20"/>
          <w:szCs w:val="24"/>
          <w:lang w:val="es-DO"/>
        </w:rPr>
        <w:t xml:space="preserve">desde que se inició </w:t>
      </w:r>
      <w:r w:rsidR="007E5A96">
        <w:rPr>
          <w:rFonts w:eastAsiaTheme="minorHAnsi"/>
          <w:bCs/>
          <w:color w:val="4C4747"/>
          <w:spacing w:val="20"/>
          <w:szCs w:val="24"/>
          <w:lang w:val="es-DO"/>
        </w:rPr>
        <w:t xml:space="preserve">con </w:t>
      </w:r>
      <w:r w:rsidRPr="006479D1">
        <w:rPr>
          <w:rFonts w:eastAsiaTheme="minorHAnsi"/>
          <w:bCs/>
          <w:color w:val="4C4747"/>
          <w:spacing w:val="20"/>
          <w:szCs w:val="24"/>
          <w:lang w:val="es-DO"/>
        </w:rPr>
        <w:t>el proyecto</w:t>
      </w:r>
      <w:r w:rsidR="007E5A96">
        <w:rPr>
          <w:rFonts w:eastAsiaTheme="minorHAnsi"/>
          <w:bCs/>
          <w:color w:val="4C4747"/>
          <w:spacing w:val="20"/>
          <w:szCs w:val="24"/>
          <w:lang w:val="es-DO"/>
        </w:rPr>
        <w:t xml:space="preserve"> en 2021. El mismo se ejecuta </w:t>
      </w:r>
      <w:r w:rsidR="009229EB">
        <w:rPr>
          <w:rFonts w:eastAsiaTheme="minorHAnsi"/>
          <w:bCs/>
          <w:color w:val="4C4747"/>
          <w:spacing w:val="20"/>
          <w:szCs w:val="24"/>
          <w:lang w:val="es-DO"/>
        </w:rPr>
        <w:t xml:space="preserve">junto a </w:t>
      </w:r>
      <w:r w:rsidRPr="006479D1">
        <w:rPr>
          <w:rFonts w:eastAsiaTheme="minorHAnsi"/>
          <w:bCs/>
          <w:color w:val="4C4747"/>
          <w:spacing w:val="20"/>
          <w:szCs w:val="24"/>
          <w:lang w:val="es-DO"/>
        </w:rPr>
        <w:t>la Universidad Autónoma de Santo Domingo (UASD)</w:t>
      </w:r>
      <w:r w:rsidR="009229EB">
        <w:rPr>
          <w:rFonts w:eastAsiaTheme="minorHAnsi"/>
          <w:bCs/>
          <w:color w:val="4C4747"/>
          <w:spacing w:val="20"/>
          <w:szCs w:val="24"/>
          <w:lang w:val="es-DO"/>
        </w:rPr>
        <w:t xml:space="preserve"> y permitirá</w:t>
      </w:r>
      <w:r w:rsidR="000155C4">
        <w:rPr>
          <w:rFonts w:eastAsiaTheme="minorHAnsi"/>
          <w:bCs/>
          <w:color w:val="4C4747"/>
          <w:spacing w:val="20"/>
          <w:szCs w:val="24"/>
          <w:lang w:val="es-DO"/>
        </w:rPr>
        <w:t xml:space="preserve"> establecer las características de la leche de la República Dominicana</w:t>
      </w:r>
      <w:r w:rsidR="009229EB">
        <w:rPr>
          <w:rFonts w:eastAsiaTheme="minorHAnsi"/>
          <w:bCs/>
          <w:color w:val="4C4747"/>
          <w:spacing w:val="20"/>
          <w:szCs w:val="24"/>
          <w:lang w:val="es-DO"/>
        </w:rPr>
        <w:t>,</w:t>
      </w:r>
      <w:r w:rsidR="000155C4">
        <w:rPr>
          <w:rFonts w:eastAsiaTheme="minorHAnsi"/>
          <w:bCs/>
          <w:color w:val="4C4747"/>
          <w:spacing w:val="20"/>
          <w:szCs w:val="24"/>
          <w:lang w:val="es-DO"/>
        </w:rPr>
        <w:t xml:space="preserve"> en cada región.</w:t>
      </w:r>
    </w:p>
    <w:p w14:paraId="532F4EA5" w14:textId="53CD9DF3" w:rsidR="00D54B3E" w:rsidRPr="005A5940" w:rsidRDefault="003B48F0" w:rsidP="005A5940">
      <w:pPr>
        <w:pStyle w:val="Heading3"/>
        <w:rPr>
          <w:rFonts w:ascii="Times New Roman" w:eastAsiaTheme="minorHAnsi" w:hAnsi="Times New Roman" w:cs="Times New Roman"/>
          <w:bCs/>
          <w:color w:val="4C4747"/>
          <w:lang w:val="es-DO"/>
        </w:rPr>
      </w:pPr>
      <w:bookmarkStart w:id="21" w:name="_Toc141276836"/>
      <w:bookmarkStart w:id="22" w:name="_Toc156397946"/>
      <w:r w:rsidRPr="005A5940">
        <w:rPr>
          <w:rFonts w:ascii="Times New Roman" w:eastAsiaTheme="minorHAnsi" w:hAnsi="Times New Roman" w:cs="Times New Roman"/>
          <w:bCs/>
          <w:color w:val="4C4747"/>
          <w:lang w:val="es-DO"/>
        </w:rPr>
        <w:t>3</w:t>
      </w:r>
      <w:r w:rsidR="00D54B3E" w:rsidRPr="005A5940">
        <w:rPr>
          <w:rFonts w:ascii="Times New Roman" w:eastAsiaTheme="minorHAnsi" w:hAnsi="Times New Roman" w:cs="Times New Roman"/>
          <w:bCs/>
          <w:color w:val="4C4747"/>
          <w:lang w:val="es-DO"/>
        </w:rPr>
        <w:t>.1.3</w:t>
      </w:r>
      <w:r w:rsidRPr="005A5940">
        <w:rPr>
          <w:rFonts w:ascii="Times New Roman" w:eastAsiaTheme="minorHAnsi" w:hAnsi="Times New Roman" w:cs="Times New Roman"/>
          <w:bCs/>
          <w:color w:val="4C4747"/>
          <w:lang w:val="es-DO"/>
        </w:rPr>
        <w:t xml:space="preserve"> Actividades para el </w:t>
      </w:r>
      <w:r w:rsidR="00D54B3E" w:rsidRPr="005A5940">
        <w:rPr>
          <w:rFonts w:ascii="Times New Roman" w:eastAsiaTheme="minorHAnsi" w:hAnsi="Times New Roman" w:cs="Times New Roman"/>
          <w:bCs/>
          <w:color w:val="4C4747"/>
          <w:lang w:val="es-DO"/>
        </w:rPr>
        <w:t>Fortalecimiento Institucional</w:t>
      </w:r>
      <w:bookmarkEnd w:id="21"/>
      <w:bookmarkEnd w:id="22"/>
    </w:p>
    <w:p w14:paraId="58E8E3A3" w14:textId="77777777" w:rsidR="00D54B3E" w:rsidRPr="00127F8C" w:rsidRDefault="00D54B3E" w:rsidP="00D54B3E">
      <w:pPr>
        <w:rPr>
          <w:bCs/>
          <w:color w:val="4C4747"/>
          <w:lang w:val="es-DO"/>
        </w:rPr>
      </w:pPr>
    </w:p>
    <w:p w14:paraId="2E07267A" w14:textId="555A5A8D" w:rsidR="003B48F0" w:rsidRPr="00127F8C" w:rsidRDefault="00D54B3E" w:rsidP="00D54B3E">
      <w:pPr>
        <w:spacing w:line="360" w:lineRule="auto"/>
        <w:jc w:val="both"/>
        <w:rPr>
          <w:bCs/>
          <w:color w:val="4C4747"/>
          <w:lang w:val="es-DO"/>
        </w:rPr>
      </w:pPr>
      <w:r w:rsidRPr="00127F8C">
        <w:rPr>
          <w:bCs/>
          <w:color w:val="4C4747"/>
          <w:lang w:val="es-DO"/>
        </w:rPr>
        <w:t xml:space="preserve">El CONALECHE continúa realizando avances importantes en cuanto a los sistemas de monitoreo de la gestión gubernamental, en la valoración del </w:t>
      </w:r>
      <w:r w:rsidR="003106B3">
        <w:rPr>
          <w:bCs/>
          <w:color w:val="4C4747"/>
          <w:lang w:val="es-DO"/>
        </w:rPr>
        <w:t xml:space="preserve">Sistema de Análisis del Cumplimiento de las Normativas Contables de la Dirección de Contabilidad Gubernamental con un nivel de cumplimiento de 90%, </w:t>
      </w:r>
      <w:r w:rsidR="001C1F68">
        <w:rPr>
          <w:bCs/>
          <w:color w:val="4C4747"/>
          <w:lang w:val="es-DO"/>
        </w:rPr>
        <w:t xml:space="preserve">mientras </w:t>
      </w:r>
      <w:r w:rsidR="003106B3">
        <w:rPr>
          <w:bCs/>
          <w:color w:val="4C4747"/>
          <w:lang w:val="es-DO"/>
        </w:rPr>
        <w:t xml:space="preserve">en el </w:t>
      </w:r>
      <w:r w:rsidRPr="00127F8C">
        <w:rPr>
          <w:bCs/>
          <w:color w:val="4C4747"/>
          <w:lang w:val="es-DO"/>
        </w:rPr>
        <w:t>SISMAP</w:t>
      </w:r>
      <w:r w:rsidR="003B48F0" w:rsidRPr="00127F8C">
        <w:rPr>
          <w:bCs/>
          <w:color w:val="4C4747"/>
          <w:lang w:val="es-DO"/>
        </w:rPr>
        <w:t xml:space="preserve"> </w:t>
      </w:r>
      <w:r w:rsidR="001C1F68" w:rsidRPr="00127F8C">
        <w:rPr>
          <w:bCs/>
          <w:color w:val="4C4747"/>
          <w:lang w:val="es-DO"/>
        </w:rPr>
        <w:t>del Ministerio de Administración Pública</w:t>
      </w:r>
      <w:r w:rsidR="001C1F68">
        <w:rPr>
          <w:bCs/>
          <w:color w:val="4C4747"/>
          <w:lang w:val="es-DO"/>
        </w:rPr>
        <w:t xml:space="preserve">, presentamos una valoración del </w:t>
      </w:r>
      <w:r w:rsidRPr="00127F8C">
        <w:rPr>
          <w:bCs/>
          <w:color w:val="4C4747"/>
          <w:lang w:val="es-DO"/>
        </w:rPr>
        <w:t>(7</w:t>
      </w:r>
      <w:r w:rsidR="003B48F0" w:rsidRPr="00127F8C">
        <w:rPr>
          <w:bCs/>
          <w:color w:val="4C4747"/>
          <w:lang w:val="es-DO"/>
        </w:rPr>
        <w:t>4.04</w:t>
      </w:r>
      <w:r w:rsidR="001C1F68">
        <w:rPr>
          <w:bCs/>
          <w:color w:val="4C4747"/>
          <w:lang w:val="es-DO"/>
        </w:rPr>
        <w:t>%</w:t>
      </w:r>
      <w:r w:rsidRPr="00127F8C">
        <w:rPr>
          <w:bCs/>
          <w:color w:val="4C4747"/>
          <w:lang w:val="es-DO"/>
        </w:rPr>
        <w:t xml:space="preserve">), el ITICGE </w:t>
      </w:r>
      <w:r w:rsidR="001C1F68" w:rsidRPr="00127F8C">
        <w:rPr>
          <w:bCs/>
          <w:color w:val="4C4747"/>
          <w:lang w:val="es-DO"/>
        </w:rPr>
        <w:t>de la OGTIC</w:t>
      </w:r>
      <w:r w:rsidR="001C1F68">
        <w:rPr>
          <w:bCs/>
          <w:color w:val="4C4747"/>
          <w:lang w:val="es-DO"/>
        </w:rPr>
        <w:t xml:space="preserve"> con </w:t>
      </w:r>
      <w:r w:rsidR="001C1F68" w:rsidRPr="00127F8C">
        <w:rPr>
          <w:bCs/>
          <w:color w:val="4C4747"/>
          <w:lang w:val="es-DO"/>
        </w:rPr>
        <w:t xml:space="preserve"> </w:t>
      </w:r>
      <w:r w:rsidR="003B48F0" w:rsidRPr="00127F8C">
        <w:rPr>
          <w:bCs/>
          <w:color w:val="4C4747"/>
          <w:lang w:val="es-DO"/>
        </w:rPr>
        <w:t>27.92</w:t>
      </w:r>
      <w:r w:rsidR="001C1F68">
        <w:rPr>
          <w:bCs/>
          <w:color w:val="4C4747"/>
          <w:lang w:val="es-DO"/>
        </w:rPr>
        <w:t xml:space="preserve">% </w:t>
      </w:r>
      <w:r w:rsidR="003B48F0" w:rsidRPr="00127F8C">
        <w:rPr>
          <w:bCs/>
          <w:color w:val="4C4747"/>
          <w:lang w:val="es-DO"/>
        </w:rPr>
        <w:t>-</w:t>
      </w:r>
      <w:r w:rsidR="00D41A36" w:rsidRPr="00127F8C">
        <w:rPr>
          <w:bCs/>
          <w:color w:val="4C4747"/>
          <w:lang w:val="es-DO"/>
        </w:rPr>
        <w:t xml:space="preserve"> </w:t>
      </w:r>
      <w:r w:rsidR="001C1F68">
        <w:rPr>
          <w:bCs/>
          <w:color w:val="4C4747"/>
          <w:lang w:val="es-DO"/>
        </w:rPr>
        <w:t xml:space="preserve">de </w:t>
      </w:r>
      <w:r w:rsidRPr="00127F8C">
        <w:rPr>
          <w:bCs/>
          <w:color w:val="4C4747"/>
          <w:lang w:val="es-DO"/>
        </w:rPr>
        <w:t>(40.79</w:t>
      </w:r>
      <w:r w:rsidR="001C1F68">
        <w:rPr>
          <w:bCs/>
          <w:color w:val="4C4747"/>
          <w:lang w:val="es-DO"/>
        </w:rPr>
        <w:t>5</w:t>
      </w:r>
      <w:r w:rsidRPr="00127F8C">
        <w:rPr>
          <w:bCs/>
          <w:color w:val="4C4747"/>
          <w:lang w:val="es-DO"/>
        </w:rPr>
        <w:t xml:space="preserve">) y SISCOMPRAS </w:t>
      </w:r>
      <w:r w:rsidR="001C1F68" w:rsidRPr="00127F8C">
        <w:rPr>
          <w:bCs/>
          <w:color w:val="4C4747"/>
          <w:lang w:val="es-DO"/>
        </w:rPr>
        <w:t xml:space="preserve">de la Dirección General de Compras y Contrataciones </w:t>
      </w:r>
      <w:r w:rsidR="001C1F68">
        <w:rPr>
          <w:bCs/>
          <w:color w:val="4C4747"/>
          <w:lang w:val="es-DO"/>
        </w:rPr>
        <w:t xml:space="preserve">con </w:t>
      </w:r>
      <w:r w:rsidRPr="00127F8C">
        <w:rPr>
          <w:bCs/>
          <w:color w:val="4C4747"/>
          <w:lang w:val="es-DO"/>
        </w:rPr>
        <w:t>(8</w:t>
      </w:r>
      <w:r w:rsidR="003B48F0" w:rsidRPr="00127F8C">
        <w:rPr>
          <w:bCs/>
          <w:color w:val="4C4747"/>
          <w:lang w:val="es-DO"/>
        </w:rPr>
        <w:t>4</w:t>
      </w:r>
      <w:r w:rsidRPr="00127F8C">
        <w:rPr>
          <w:bCs/>
          <w:color w:val="4C4747"/>
          <w:lang w:val="es-DO"/>
        </w:rPr>
        <w:t>.</w:t>
      </w:r>
      <w:r w:rsidR="003B48F0" w:rsidRPr="00127F8C">
        <w:rPr>
          <w:bCs/>
          <w:color w:val="4C4747"/>
          <w:lang w:val="es-DO"/>
        </w:rPr>
        <w:t>57</w:t>
      </w:r>
      <w:r w:rsidR="001C1F68">
        <w:rPr>
          <w:bCs/>
          <w:color w:val="4C4747"/>
          <w:lang w:val="es-DO"/>
        </w:rPr>
        <w:t>%</w:t>
      </w:r>
      <w:r w:rsidRPr="00127F8C">
        <w:rPr>
          <w:bCs/>
          <w:color w:val="4C4747"/>
          <w:lang w:val="es-DO"/>
        </w:rPr>
        <w:t>)</w:t>
      </w:r>
      <w:r w:rsidR="001C1F68">
        <w:rPr>
          <w:bCs/>
          <w:color w:val="4C4747"/>
          <w:lang w:val="es-DO"/>
        </w:rPr>
        <w:t>.</w:t>
      </w:r>
      <w:r w:rsidRPr="00127F8C">
        <w:rPr>
          <w:bCs/>
          <w:color w:val="4C4747"/>
          <w:lang w:val="es-DO"/>
        </w:rPr>
        <w:t xml:space="preserve"> </w:t>
      </w:r>
    </w:p>
    <w:p w14:paraId="336995D0" w14:textId="77777777" w:rsidR="00E904B2" w:rsidRDefault="00E904B2" w:rsidP="00D54B3E">
      <w:pPr>
        <w:spacing w:line="360" w:lineRule="auto"/>
        <w:jc w:val="both"/>
        <w:rPr>
          <w:bCs/>
          <w:color w:val="4C4747"/>
          <w:lang w:val="es-DO"/>
        </w:rPr>
      </w:pPr>
    </w:p>
    <w:p w14:paraId="12B961E0" w14:textId="351CF82D" w:rsidR="00D41A36" w:rsidRPr="00127F8C" w:rsidRDefault="003B48F0" w:rsidP="00D54B3E">
      <w:pPr>
        <w:spacing w:line="360" w:lineRule="auto"/>
        <w:jc w:val="both"/>
        <w:rPr>
          <w:bCs/>
          <w:color w:val="4C4747"/>
          <w:lang w:val="es-DO"/>
        </w:rPr>
      </w:pPr>
      <w:r>
        <w:rPr>
          <w:bCs/>
          <w:color w:val="4C4747"/>
          <w:lang w:val="es-DO"/>
        </w:rPr>
        <w:lastRenderedPageBreak/>
        <w:t xml:space="preserve">Fue realizada la </w:t>
      </w:r>
      <w:r w:rsidR="00D41A36">
        <w:rPr>
          <w:bCs/>
          <w:color w:val="4C4747"/>
          <w:lang w:val="es-DO"/>
        </w:rPr>
        <w:t xml:space="preserve">primera </w:t>
      </w:r>
      <w:r>
        <w:rPr>
          <w:bCs/>
          <w:color w:val="4C4747"/>
          <w:lang w:val="es-DO"/>
        </w:rPr>
        <w:t xml:space="preserve">evaluación </w:t>
      </w:r>
      <w:r w:rsidR="00D41A36">
        <w:rPr>
          <w:bCs/>
          <w:color w:val="4C4747"/>
          <w:lang w:val="es-DO"/>
        </w:rPr>
        <w:t xml:space="preserve">anual de </w:t>
      </w:r>
      <w:r w:rsidR="00D54B3E" w:rsidRPr="00127F8C">
        <w:rPr>
          <w:bCs/>
          <w:color w:val="4C4747"/>
          <w:lang w:val="es-DO"/>
        </w:rPr>
        <w:t xml:space="preserve">la Carta Compromiso al Ciudadano </w:t>
      </w:r>
      <w:r w:rsidR="00D41A36" w:rsidRPr="00127F8C">
        <w:rPr>
          <w:bCs/>
          <w:color w:val="4C4747"/>
          <w:lang w:val="es-DO"/>
        </w:rPr>
        <w:t xml:space="preserve">del CONALECHE por parte del </w:t>
      </w:r>
      <w:r w:rsidR="00D54B3E" w:rsidRPr="00127F8C">
        <w:rPr>
          <w:bCs/>
          <w:color w:val="4C4747"/>
          <w:lang w:val="es-DO"/>
        </w:rPr>
        <w:t xml:space="preserve">Ministerio de Administración Pública, </w:t>
      </w:r>
      <w:r w:rsidR="00D41A36" w:rsidRPr="00127F8C">
        <w:rPr>
          <w:bCs/>
          <w:color w:val="4C4747"/>
          <w:lang w:val="es-DO"/>
        </w:rPr>
        <w:t xml:space="preserve">donde se evaluó el nivel de cumplimiento de los estándares de calidad asumidos por la institución, obteniendo una calificación del 100%. </w:t>
      </w:r>
    </w:p>
    <w:p w14:paraId="7971B9EE" w14:textId="0F6E36A4" w:rsidR="00D54B3E" w:rsidRPr="00127F8C" w:rsidRDefault="00D41A36" w:rsidP="00D54B3E">
      <w:pPr>
        <w:spacing w:line="360" w:lineRule="auto"/>
        <w:jc w:val="both"/>
        <w:rPr>
          <w:bCs/>
          <w:color w:val="4C4747"/>
          <w:lang w:val="es-DO"/>
        </w:rPr>
      </w:pPr>
      <w:r w:rsidRPr="00127F8C">
        <w:rPr>
          <w:bCs/>
          <w:color w:val="4C4747"/>
          <w:lang w:val="es-DO"/>
        </w:rPr>
        <w:t>Asimismo, en cuanto a las encuestas</w:t>
      </w:r>
      <w:r w:rsidR="00D54B3E" w:rsidRPr="00127F8C">
        <w:rPr>
          <w:bCs/>
          <w:color w:val="4C4747"/>
          <w:lang w:val="es-DO"/>
        </w:rPr>
        <w:t xml:space="preserve"> aplicadas a los clientes/usuarios </w:t>
      </w:r>
      <w:r w:rsidRPr="00127F8C">
        <w:rPr>
          <w:bCs/>
          <w:color w:val="4C4747"/>
          <w:lang w:val="es-DO"/>
        </w:rPr>
        <w:t xml:space="preserve">para determinar el nivel de satisfacción </w:t>
      </w:r>
      <w:r w:rsidR="001C6C04" w:rsidRPr="00127F8C">
        <w:rPr>
          <w:bCs/>
          <w:color w:val="4C4747"/>
          <w:lang w:val="es-DO"/>
        </w:rPr>
        <w:t xml:space="preserve">de los </w:t>
      </w:r>
      <w:r w:rsidRPr="00127F8C">
        <w:rPr>
          <w:bCs/>
          <w:color w:val="4C4747"/>
          <w:lang w:val="es-DO"/>
        </w:rPr>
        <w:t xml:space="preserve">servicios, la </w:t>
      </w:r>
      <w:r w:rsidR="00D54B3E" w:rsidRPr="00127F8C">
        <w:rPr>
          <w:bCs/>
          <w:color w:val="4C4747"/>
          <w:lang w:val="es-DO"/>
        </w:rPr>
        <w:t xml:space="preserve">calificación general </w:t>
      </w:r>
      <w:r w:rsidRPr="00127F8C">
        <w:rPr>
          <w:bCs/>
          <w:color w:val="4C4747"/>
          <w:lang w:val="es-DO"/>
        </w:rPr>
        <w:t>alcanzada</w:t>
      </w:r>
      <w:r w:rsidR="001C6C04" w:rsidRPr="00127F8C">
        <w:rPr>
          <w:bCs/>
          <w:color w:val="4C4747"/>
          <w:lang w:val="es-DO"/>
        </w:rPr>
        <w:t xml:space="preserve"> fue de: 99.8%, combinando los </w:t>
      </w:r>
      <w:r w:rsidRPr="00127F8C">
        <w:rPr>
          <w:bCs/>
          <w:color w:val="4C4747"/>
          <w:lang w:val="es-DO"/>
        </w:rPr>
        <w:t xml:space="preserve">aspectos: </w:t>
      </w:r>
      <w:r w:rsidR="00D54B3E" w:rsidRPr="00127F8C">
        <w:rPr>
          <w:bCs/>
          <w:color w:val="4C4747"/>
          <w:lang w:val="es-DO"/>
        </w:rPr>
        <w:t xml:space="preserve">accesibilidad, profesionalidad, fiabilidad, amabilidad, elementos tangibles y </w:t>
      </w:r>
      <w:r w:rsidR="00D33FC7" w:rsidRPr="00127F8C">
        <w:rPr>
          <w:bCs/>
          <w:color w:val="4C4747"/>
          <w:lang w:val="es-DO"/>
        </w:rPr>
        <w:t>tiempo de respuesta, para los tres servicios comprometidos por el CONALECHE (Solicitud de préstamos, Monitoreos de Calidad de Leche y Certificaciones a Procesadores)</w:t>
      </w:r>
    </w:p>
    <w:p w14:paraId="6F421D80" w14:textId="2357FC03" w:rsidR="00D41A36" w:rsidRDefault="00D41A36" w:rsidP="00D54B3E">
      <w:pPr>
        <w:spacing w:after="0" w:line="360" w:lineRule="auto"/>
        <w:jc w:val="both"/>
        <w:rPr>
          <w:bCs/>
          <w:color w:val="4C4747"/>
          <w:lang w:val="es-DO"/>
        </w:rPr>
      </w:pPr>
      <w:r>
        <w:rPr>
          <w:bCs/>
          <w:color w:val="4C4747"/>
          <w:lang w:val="es-DO"/>
        </w:rPr>
        <w:t xml:space="preserve">En cuanto a la formación del capital humano </w:t>
      </w:r>
      <w:r w:rsidR="001C6C04">
        <w:rPr>
          <w:bCs/>
          <w:color w:val="4C4747"/>
          <w:lang w:val="es-DO"/>
        </w:rPr>
        <w:t>fue desarrollado el P</w:t>
      </w:r>
      <w:r w:rsidR="00D54B3E" w:rsidRPr="00D8491A">
        <w:rPr>
          <w:bCs/>
          <w:color w:val="4C4747"/>
          <w:lang w:val="es-DO"/>
        </w:rPr>
        <w:t xml:space="preserve">lan de Capacitación </w:t>
      </w:r>
      <w:r w:rsidR="00D33FC7">
        <w:rPr>
          <w:bCs/>
          <w:color w:val="4C4747"/>
          <w:lang w:val="es-DO"/>
        </w:rPr>
        <w:t>I</w:t>
      </w:r>
      <w:r w:rsidR="001C6C04">
        <w:rPr>
          <w:bCs/>
          <w:color w:val="4C4747"/>
          <w:lang w:val="es-DO"/>
        </w:rPr>
        <w:t xml:space="preserve">nstitucional, </w:t>
      </w:r>
      <w:r w:rsidR="00D54B3E" w:rsidRPr="00D8491A">
        <w:rPr>
          <w:bCs/>
          <w:color w:val="4C4747"/>
          <w:lang w:val="es-DO"/>
        </w:rPr>
        <w:t xml:space="preserve">ejecutado por el área de Gestión Humana (RR.HH.) </w:t>
      </w:r>
      <w:r w:rsidR="001C6C04">
        <w:rPr>
          <w:bCs/>
          <w:color w:val="4C4747"/>
          <w:lang w:val="es-DO"/>
        </w:rPr>
        <w:t>con las actividades siguientes:</w:t>
      </w:r>
    </w:p>
    <w:p w14:paraId="71025B44" w14:textId="77777777" w:rsidR="00127F8C" w:rsidRDefault="00127F8C" w:rsidP="00D54B3E">
      <w:pPr>
        <w:spacing w:after="0" w:line="360" w:lineRule="auto"/>
        <w:jc w:val="both"/>
        <w:rPr>
          <w:bCs/>
          <w:color w:val="4C4747"/>
          <w:lang w:val="es-DO"/>
        </w:rPr>
      </w:pPr>
    </w:p>
    <w:p w14:paraId="52981617" w14:textId="77777777" w:rsidR="00D41A36" w:rsidRPr="00127F8C" w:rsidRDefault="00D41A36" w:rsidP="00D41A36">
      <w:pPr>
        <w:pStyle w:val="ListParagraph"/>
        <w:numPr>
          <w:ilvl w:val="0"/>
          <w:numId w:val="6"/>
        </w:numPr>
        <w:spacing w:after="0" w:line="360" w:lineRule="auto"/>
        <w:rPr>
          <w:rFonts w:eastAsiaTheme="minorHAnsi"/>
          <w:bCs/>
          <w:color w:val="4C4747"/>
          <w:spacing w:val="20"/>
          <w:szCs w:val="24"/>
          <w:lang w:val="es-DO"/>
        </w:rPr>
      </w:pPr>
      <w:r w:rsidRPr="00127F8C">
        <w:rPr>
          <w:rFonts w:eastAsiaTheme="minorHAnsi"/>
          <w:bCs/>
          <w:color w:val="4C4747"/>
          <w:spacing w:val="20"/>
          <w:szCs w:val="24"/>
          <w:lang w:val="es-DO"/>
        </w:rPr>
        <w:t>C</w:t>
      </w:r>
      <w:r w:rsidR="00D54B3E" w:rsidRPr="00127F8C">
        <w:rPr>
          <w:rFonts w:eastAsiaTheme="minorHAnsi"/>
          <w:bCs/>
          <w:color w:val="4C4747"/>
          <w:spacing w:val="20"/>
          <w:szCs w:val="24"/>
          <w:lang w:val="es-DO"/>
        </w:rPr>
        <w:t>uatro</w:t>
      </w:r>
      <w:r w:rsidRPr="00127F8C">
        <w:rPr>
          <w:rFonts w:eastAsiaTheme="minorHAnsi"/>
          <w:bCs/>
          <w:color w:val="4C4747"/>
          <w:spacing w:val="20"/>
          <w:szCs w:val="24"/>
          <w:lang w:val="es-DO"/>
        </w:rPr>
        <w:t xml:space="preserve"> (4)</w:t>
      </w:r>
      <w:r w:rsidR="00D54B3E" w:rsidRPr="00127F8C">
        <w:rPr>
          <w:rFonts w:eastAsiaTheme="minorHAnsi"/>
          <w:bCs/>
          <w:color w:val="4C4747"/>
          <w:spacing w:val="20"/>
          <w:szCs w:val="24"/>
          <w:lang w:val="es-DO"/>
        </w:rPr>
        <w:t xml:space="preserve"> talleres de primeros auxilios abarcando a todo el personal, </w:t>
      </w:r>
    </w:p>
    <w:p w14:paraId="446925B4" w14:textId="02F05210" w:rsidR="00D41A36" w:rsidRPr="00127F8C" w:rsidRDefault="00D41A36" w:rsidP="00D41A36">
      <w:pPr>
        <w:pStyle w:val="ListParagraph"/>
        <w:numPr>
          <w:ilvl w:val="0"/>
          <w:numId w:val="6"/>
        </w:numPr>
        <w:spacing w:after="0" w:line="360" w:lineRule="auto"/>
        <w:rPr>
          <w:rFonts w:eastAsiaTheme="minorHAnsi"/>
          <w:bCs/>
          <w:color w:val="4C4747"/>
          <w:spacing w:val="20"/>
          <w:szCs w:val="24"/>
          <w:lang w:val="es-DO"/>
        </w:rPr>
      </w:pPr>
      <w:r w:rsidRPr="00127F8C">
        <w:rPr>
          <w:rFonts w:eastAsiaTheme="minorHAnsi"/>
          <w:bCs/>
          <w:color w:val="4C4747"/>
          <w:spacing w:val="20"/>
          <w:szCs w:val="24"/>
          <w:lang w:val="es-DO"/>
        </w:rPr>
        <w:t>D</w:t>
      </w:r>
      <w:r w:rsidR="00D54B3E" w:rsidRPr="00127F8C">
        <w:rPr>
          <w:rFonts w:eastAsiaTheme="minorHAnsi"/>
          <w:bCs/>
          <w:color w:val="4C4747"/>
          <w:spacing w:val="20"/>
          <w:szCs w:val="24"/>
          <w:lang w:val="es-DO"/>
        </w:rPr>
        <w:t>os (2) talleres sobre inteligencia emocional</w:t>
      </w:r>
      <w:r w:rsidR="001C6C04" w:rsidRPr="00127F8C">
        <w:rPr>
          <w:rFonts w:eastAsiaTheme="minorHAnsi"/>
          <w:bCs/>
          <w:color w:val="4C4747"/>
          <w:spacing w:val="20"/>
          <w:szCs w:val="24"/>
          <w:lang w:val="es-DO"/>
        </w:rPr>
        <w:t xml:space="preserve"> para todo el personal</w:t>
      </w:r>
      <w:r w:rsidR="00D54B3E" w:rsidRPr="00127F8C">
        <w:rPr>
          <w:rFonts w:eastAsiaTheme="minorHAnsi"/>
          <w:bCs/>
          <w:color w:val="4C4747"/>
          <w:spacing w:val="20"/>
          <w:szCs w:val="24"/>
          <w:lang w:val="es-DO"/>
        </w:rPr>
        <w:t xml:space="preserve">, </w:t>
      </w:r>
    </w:p>
    <w:p w14:paraId="5DCE1FBA" w14:textId="77777777" w:rsidR="00D41A36" w:rsidRPr="00127F8C" w:rsidRDefault="00D41A36" w:rsidP="00D41A36">
      <w:pPr>
        <w:pStyle w:val="ListParagraph"/>
        <w:numPr>
          <w:ilvl w:val="0"/>
          <w:numId w:val="6"/>
        </w:numPr>
        <w:spacing w:after="0" w:line="360" w:lineRule="auto"/>
        <w:rPr>
          <w:rFonts w:eastAsiaTheme="minorHAnsi"/>
          <w:bCs/>
          <w:color w:val="4C4747"/>
          <w:spacing w:val="20"/>
          <w:szCs w:val="24"/>
          <w:lang w:val="es-DO"/>
        </w:rPr>
      </w:pPr>
      <w:r w:rsidRPr="00127F8C">
        <w:rPr>
          <w:rFonts w:eastAsiaTheme="minorHAnsi"/>
          <w:bCs/>
          <w:color w:val="4C4747"/>
          <w:spacing w:val="20"/>
          <w:szCs w:val="24"/>
          <w:lang w:val="es-DO"/>
        </w:rPr>
        <w:t>T</w:t>
      </w:r>
      <w:r w:rsidR="00D54B3E" w:rsidRPr="00127F8C">
        <w:rPr>
          <w:rFonts w:eastAsiaTheme="minorHAnsi"/>
          <w:bCs/>
          <w:color w:val="4C4747"/>
          <w:spacing w:val="20"/>
          <w:szCs w:val="24"/>
          <w:lang w:val="es-DO"/>
        </w:rPr>
        <w:t xml:space="preserve">res (3) talleres sobre Inducción a la Administración Pública, </w:t>
      </w:r>
    </w:p>
    <w:p w14:paraId="157536B9" w14:textId="77777777" w:rsidR="001C6C04" w:rsidRPr="00127F8C" w:rsidRDefault="00D41A36" w:rsidP="00D41A36">
      <w:pPr>
        <w:pStyle w:val="ListParagraph"/>
        <w:numPr>
          <w:ilvl w:val="0"/>
          <w:numId w:val="6"/>
        </w:numPr>
        <w:spacing w:after="0" w:line="360" w:lineRule="auto"/>
        <w:rPr>
          <w:rFonts w:eastAsiaTheme="minorHAnsi"/>
          <w:bCs/>
          <w:color w:val="4C4747"/>
          <w:spacing w:val="20"/>
          <w:szCs w:val="24"/>
          <w:lang w:val="es-DO"/>
        </w:rPr>
      </w:pPr>
      <w:r w:rsidRPr="00127F8C">
        <w:rPr>
          <w:rFonts w:eastAsiaTheme="minorHAnsi"/>
          <w:bCs/>
          <w:color w:val="4C4747"/>
          <w:spacing w:val="20"/>
          <w:szCs w:val="24"/>
          <w:lang w:val="es-DO"/>
        </w:rPr>
        <w:t>U</w:t>
      </w:r>
      <w:r w:rsidR="00D54B3E" w:rsidRPr="00127F8C">
        <w:rPr>
          <w:rFonts w:eastAsiaTheme="minorHAnsi"/>
          <w:bCs/>
          <w:color w:val="4C4747"/>
          <w:spacing w:val="20"/>
          <w:szCs w:val="24"/>
          <w:lang w:val="es-DO"/>
        </w:rPr>
        <w:t xml:space="preserve">n </w:t>
      </w:r>
      <w:r w:rsidRPr="00127F8C">
        <w:rPr>
          <w:rFonts w:eastAsiaTheme="minorHAnsi"/>
          <w:bCs/>
          <w:color w:val="4C4747"/>
          <w:spacing w:val="20"/>
          <w:szCs w:val="24"/>
          <w:lang w:val="es-DO"/>
        </w:rPr>
        <w:t xml:space="preserve">(1) </w:t>
      </w:r>
      <w:r w:rsidR="00D54B3E" w:rsidRPr="00127F8C">
        <w:rPr>
          <w:rFonts w:eastAsiaTheme="minorHAnsi"/>
          <w:bCs/>
          <w:color w:val="4C4747"/>
          <w:spacing w:val="20"/>
          <w:szCs w:val="24"/>
          <w:lang w:val="es-DO"/>
        </w:rPr>
        <w:t xml:space="preserve">taller sobre Prevención y Resolución de Conflictos, </w:t>
      </w:r>
    </w:p>
    <w:p w14:paraId="28FEC7C7" w14:textId="25BC20C4" w:rsidR="00D41A36" w:rsidRPr="00127F8C" w:rsidRDefault="001C6C04" w:rsidP="00D41A36">
      <w:pPr>
        <w:pStyle w:val="ListParagraph"/>
        <w:numPr>
          <w:ilvl w:val="0"/>
          <w:numId w:val="6"/>
        </w:numPr>
        <w:spacing w:after="0" w:line="360" w:lineRule="auto"/>
        <w:rPr>
          <w:rFonts w:eastAsiaTheme="minorHAnsi"/>
          <w:bCs/>
          <w:color w:val="4C4747"/>
          <w:spacing w:val="20"/>
          <w:szCs w:val="24"/>
          <w:lang w:val="es-DO"/>
        </w:rPr>
      </w:pPr>
      <w:r w:rsidRPr="00127F8C">
        <w:rPr>
          <w:rFonts w:eastAsiaTheme="minorHAnsi"/>
          <w:bCs/>
          <w:color w:val="4C4747"/>
          <w:spacing w:val="20"/>
          <w:szCs w:val="24"/>
          <w:lang w:val="es-DO"/>
        </w:rPr>
        <w:t>Un (1) t</w:t>
      </w:r>
      <w:r w:rsidR="00D54B3E" w:rsidRPr="00127F8C">
        <w:rPr>
          <w:rFonts w:eastAsiaTheme="minorHAnsi"/>
          <w:bCs/>
          <w:color w:val="4C4747"/>
          <w:spacing w:val="20"/>
          <w:szCs w:val="24"/>
          <w:lang w:val="es-DO"/>
        </w:rPr>
        <w:t xml:space="preserve">aller sobre Prevención de Incendios y </w:t>
      </w:r>
      <w:r w:rsidRPr="00127F8C">
        <w:rPr>
          <w:rFonts w:eastAsiaTheme="minorHAnsi"/>
          <w:bCs/>
          <w:color w:val="4C4747"/>
          <w:spacing w:val="20"/>
          <w:szCs w:val="24"/>
          <w:lang w:val="es-DO"/>
        </w:rPr>
        <w:t xml:space="preserve">el </w:t>
      </w:r>
      <w:r w:rsidR="00D54B3E" w:rsidRPr="00127F8C">
        <w:rPr>
          <w:rFonts w:eastAsiaTheme="minorHAnsi"/>
          <w:bCs/>
          <w:color w:val="4C4747"/>
          <w:spacing w:val="20"/>
          <w:szCs w:val="24"/>
          <w:lang w:val="es-DO"/>
        </w:rPr>
        <w:t xml:space="preserve">uso de extintores. </w:t>
      </w:r>
    </w:p>
    <w:p w14:paraId="0DD05C6B" w14:textId="77777777" w:rsidR="001C6C04" w:rsidRPr="00127F8C" w:rsidRDefault="001C6C04" w:rsidP="00D41A36">
      <w:pPr>
        <w:pStyle w:val="ListParagraph"/>
        <w:numPr>
          <w:ilvl w:val="0"/>
          <w:numId w:val="6"/>
        </w:numPr>
        <w:spacing w:after="0" w:line="360" w:lineRule="auto"/>
        <w:rPr>
          <w:rFonts w:eastAsiaTheme="minorHAnsi"/>
          <w:bCs/>
          <w:color w:val="4C4747"/>
          <w:spacing w:val="20"/>
          <w:szCs w:val="24"/>
          <w:lang w:val="es-DO"/>
        </w:rPr>
      </w:pPr>
      <w:r w:rsidRPr="00127F8C">
        <w:rPr>
          <w:rFonts w:eastAsiaTheme="minorHAnsi"/>
          <w:bCs/>
          <w:color w:val="4C4747"/>
          <w:spacing w:val="20"/>
          <w:szCs w:val="24"/>
          <w:lang w:val="es-DO"/>
        </w:rPr>
        <w:t>Fue costeado un</w:t>
      </w:r>
      <w:r w:rsidR="00D54B3E" w:rsidRPr="00127F8C">
        <w:rPr>
          <w:rFonts w:eastAsiaTheme="minorHAnsi"/>
          <w:bCs/>
          <w:color w:val="4C4747"/>
          <w:spacing w:val="20"/>
          <w:szCs w:val="24"/>
          <w:lang w:val="es-DO"/>
        </w:rPr>
        <w:t xml:space="preserve"> diplomado en Gestión de Compras para cuatro (4) colaboradores de las áreas de compras y jurídico y </w:t>
      </w:r>
    </w:p>
    <w:p w14:paraId="1AF6D7E0" w14:textId="2FBB6BEA" w:rsidR="00D54B3E" w:rsidRDefault="001C6C04" w:rsidP="00D41A36">
      <w:pPr>
        <w:pStyle w:val="ListParagraph"/>
        <w:numPr>
          <w:ilvl w:val="0"/>
          <w:numId w:val="6"/>
        </w:numPr>
        <w:spacing w:after="0" w:line="360" w:lineRule="auto"/>
        <w:rPr>
          <w:rFonts w:eastAsiaTheme="minorHAnsi"/>
          <w:bCs/>
          <w:color w:val="4C4747"/>
          <w:spacing w:val="20"/>
          <w:szCs w:val="24"/>
          <w:lang w:val="es-DO"/>
        </w:rPr>
      </w:pPr>
      <w:r w:rsidRPr="00127F8C">
        <w:rPr>
          <w:rFonts w:eastAsiaTheme="minorHAnsi"/>
          <w:bCs/>
          <w:color w:val="4C4747"/>
          <w:spacing w:val="20"/>
          <w:szCs w:val="24"/>
          <w:lang w:val="es-DO"/>
        </w:rPr>
        <w:t>U</w:t>
      </w:r>
      <w:r w:rsidR="00D54B3E" w:rsidRPr="00127F8C">
        <w:rPr>
          <w:rFonts w:eastAsiaTheme="minorHAnsi"/>
          <w:bCs/>
          <w:color w:val="4C4747"/>
          <w:spacing w:val="20"/>
          <w:szCs w:val="24"/>
          <w:lang w:val="es-DO"/>
        </w:rPr>
        <w:t xml:space="preserve">n </w:t>
      </w:r>
      <w:r w:rsidRPr="00127F8C">
        <w:rPr>
          <w:rFonts w:eastAsiaTheme="minorHAnsi"/>
          <w:bCs/>
          <w:color w:val="4C4747"/>
          <w:spacing w:val="20"/>
          <w:szCs w:val="24"/>
          <w:lang w:val="es-DO"/>
        </w:rPr>
        <w:t xml:space="preserve">(1) </w:t>
      </w:r>
      <w:r w:rsidR="00D54B3E" w:rsidRPr="00127F8C">
        <w:rPr>
          <w:rFonts w:eastAsiaTheme="minorHAnsi"/>
          <w:bCs/>
          <w:color w:val="4C4747"/>
          <w:spacing w:val="20"/>
          <w:szCs w:val="24"/>
          <w:lang w:val="es-DO"/>
        </w:rPr>
        <w:t xml:space="preserve">taller </w:t>
      </w:r>
      <w:r w:rsidRPr="00127F8C">
        <w:rPr>
          <w:rFonts w:eastAsiaTheme="minorHAnsi"/>
          <w:bCs/>
          <w:color w:val="4C4747"/>
          <w:spacing w:val="20"/>
          <w:szCs w:val="24"/>
          <w:lang w:val="es-DO"/>
        </w:rPr>
        <w:t xml:space="preserve">sobre </w:t>
      </w:r>
      <w:r w:rsidR="00D54B3E" w:rsidRPr="00127F8C">
        <w:rPr>
          <w:rFonts w:eastAsiaTheme="minorHAnsi"/>
          <w:bCs/>
          <w:color w:val="4C4747"/>
          <w:spacing w:val="20"/>
          <w:szCs w:val="24"/>
          <w:lang w:val="es-DO"/>
        </w:rPr>
        <w:t>Gestión de Crédito. </w:t>
      </w:r>
    </w:p>
    <w:p w14:paraId="4568C14F" w14:textId="77777777" w:rsidR="0056379F" w:rsidRDefault="0056379F" w:rsidP="00D54B3E">
      <w:pPr>
        <w:pStyle w:val="NormalWeb"/>
        <w:spacing w:line="360" w:lineRule="auto"/>
        <w:rPr>
          <w:rFonts w:eastAsiaTheme="minorHAnsi"/>
          <w:bCs/>
          <w:color w:val="4C4747"/>
          <w:spacing w:val="20"/>
          <w:lang w:val="es-DO"/>
        </w:rPr>
      </w:pPr>
    </w:p>
    <w:p w14:paraId="0AC45BF5" w14:textId="6B8BCF8E" w:rsidR="00D54B3E" w:rsidRPr="00127F8C" w:rsidRDefault="00D54B3E" w:rsidP="00D54B3E">
      <w:pPr>
        <w:pStyle w:val="NormalWeb"/>
        <w:spacing w:line="360" w:lineRule="auto"/>
        <w:rPr>
          <w:rFonts w:eastAsiaTheme="minorHAnsi"/>
          <w:bCs/>
          <w:color w:val="4C4747"/>
          <w:spacing w:val="20"/>
          <w:lang w:val="es-DO"/>
        </w:rPr>
      </w:pPr>
      <w:r w:rsidRPr="00127F8C">
        <w:rPr>
          <w:rFonts w:eastAsiaTheme="minorHAnsi"/>
          <w:bCs/>
          <w:color w:val="4C4747"/>
          <w:spacing w:val="20"/>
          <w:lang w:val="es-DO"/>
        </w:rPr>
        <w:lastRenderedPageBreak/>
        <w:t xml:space="preserve">En cuanto a la recaudación de los RD$ 0.04 que son aportados por los ganaderos </w:t>
      </w:r>
      <w:r w:rsidR="00D33FC7" w:rsidRPr="00127F8C">
        <w:rPr>
          <w:rFonts w:eastAsiaTheme="minorHAnsi"/>
          <w:bCs/>
          <w:color w:val="4C4747"/>
          <w:spacing w:val="20"/>
          <w:lang w:val="es-DO"/>
        </w:rPr>
        <w:t>y procesadores según la ley</w:t>
      </w:r>
      <w:r w:rsidR="00127F8C">
        <w:rPr>
          <w:rFonts w:eastAsiaTheme="minorHAnsi"/>
          <w:bCs/>
          <w:color w:val="4C4747"/>
          <w:spacing w:val="20"/>
          <w:lang w:val="es-DO"/>
        </w:rPr>
        <w:t xml:space="preserve"> 180-01, en el periodo enero – noviembre </w:t>
      </w:r>
      <w:r w:rsidRPr="00127F8C">
        <w:rPr>
          <w:rFonts w:eastAsiaTheme="minorHAnsi"/>
          <w:bCs/>
          <w:color w:val="4C4747"/>
          <w:spacing w:val="20"/>
          <w:lang w:val="es-DO"/>
        </w:rPr>
        <w:t xml:space="preserve">han sido recaudados </w:t>
      </w:r>
      <w:r w:rsidR="00127F8C">
        <w:rPr>
          <w:rFonts w:eastAsiaTheme="minorHAnsi"/>
          <w:bCs/>
          <w:color w:val="4C4747"/>
          <w:spacing w:val="20"/>
          <w:lang w:val="es-DO"/>
        </w:rPr>
        <w:t xml:space="preserve">un total de </w:t>
      </w:r>
      <w:r w:rsidRPr="00127F8C">
        <w:rPr>
          <w:rFonts w:eastAsiaTheme="minorHAnsi"/>
          <w:bCs/>
          <w:color w:val="4C4747"/>
          <w:spacing w:val="20"/>
          <w:lang w:val="es-DO"/>
        </w:rPr>
        <w:t xml:space="preserve">RD$ </w:t>
      </w:r>
      <w:r w:rsidR="00127F8C">
        <w:rPr>
          <w:rFonts w:eastAsiaTheme="minorHAnsi"/>
          <w:bCs/>
          <w:color w:val="4C4747"/>
          <w:spacing w:val="20"/>
          <w:lang w:val="es-DO"/>
        </w:rPr>
        <w:t>11</w:t>
      </w:r>
      <w:r w:rsidR="00B77DB6" w:rsidRPr="00127F8C">
        <w:rPr>
          <w:rFonts w:eastAsiaTheme="minorHAnsi"/>
          <w:bCs/>
          <w:color w:val="4C4747"/>
          <w:spacing w:val="20"/>
          <w:lang w:val="es-DO"/>
        </w:rPr>
        <w:t>,</w:t>
      </w:r>
      <w:r w:rsidR="00B77DB6">
        <w:rPr>
          <w:rFonts w:eastAsiaTheme="minorHAnsi"/>
          <w:bCs/>
          <w:color w:val="4C4747"/>
          <w:spacing w:val="20"/>
          <w:lang w:val="es-DO"/>
        </w:rPr>
        <w:t>087,000.00</w:t>
      </w:r>
      <w:r w:rsidRPr="00127F8C">
        <w:rPr>
          <w:rFonts w:eastAsiaTheme="minorHAnsi"/>
          <w:bCs/>
          <w:color w:val="4C4747"/>
          <w:spacing w:val="20"/>
          <w:lang w:val="es-DO"/>
        </w:rPr>
        <w:t>.</w:t>
      </w:r>
    </w:p>
    <w:p w14:paraId="24203EBA" w14:textId="3E7BA7F4" w:rsidR="00D54B3E" w:rsidRPr="001B59D4" w:rsidRDefault="003B48F0" w:rsidP="00D54B3E">
      <w:pPr>
        <w:pStyle w:val="Heading3"/>
        <w:rPr>
          <w:rFonts w:ascii="Times New Roman" w:hAnsi="Times New Roman"/>
          <w:bCs/>
          <w:color w:val="4C4747"/>
          <w:szCs w:val="26"/>
          <w:lang w:val="es-DO"/>
        </w:rPr>
      </w:pPr>
      <w:bookmarkStart w:id="23" w:name="_Toc141276837"/>
      <w:bookmarkStart w:id="24" w:name="_Toc156397947"/>
      <w:r w:rsidRPr="001B59D4">
        <w:rPr>
          <w:rFonts w:ascii="Times New Roman" w:hAnsi="Times New Roman"/>
          <w:bCs/>
          <w:color w:val="4C4747"/>
          <w:szCs w:val="26"/>
          <w:lang w:val="es-DO"/>
        </w:rPr>
        <w:t>3</w:t>
      </w:r>
      <w:r w:rsidR="00D54B3E" w:rsidRPr="001B59D4">
        <w:rPr>
          <w:rFonts w:ascii="Times New Roman" w:hAnsi="Times New Roman"/>
          <w:bCs/>
          <w:color w:val="4C4747"/>
          <w:szCs w:val="26"/>
          <w:lang w:val="es-DO"/>
        </w:rPr>
        <w:t xml:space="preserve">.1.4 Resoluciones aprobadas </w:t>
      </w:r>
      <w:r w:rsidR="00D33FC7" w:rsidRPr="001B59D4">
        <w:rPr>
          <w:rFonts w:ascii="Times New Roman" w:hAnsi="Times New Roman"/>
          <w:bCs/>
          <w:color w:val="4C4747"/>
          <w:szCs w:val="26"/>
          <w:lang w:val="es-DO"/>
        </w:rPr>
        <w:t xml:space="preserve">por el Consejo Directivo </w:t>
      </w:r>
      <w:r w:rsidR="00D54B3E" w:rsidRPr="001B59D4">
        <w:rPr>
          <w:rFonts w:ascii="Times New Roman" w:hAnsi="Times New Roman"/>
          <w:bCs/>
          <w:color w:val="4C4747"/>
          <w:szCs w:val="26"/>
          <w:lang w:val="es-DO"/>
        </w:rPr>
        <w:t xml:space="preserve">y </w:t>
      </w:r>
      <w:r w:rsidR="00D33FC7" w:rsidRPr="001B59D4">
        <w:rPr>
          <w:rFonts w:ascii="Times New Roman" w:hAnsi="Times New Roman"/>
          <w:bCs/>
          <w:color w:val="4C4747"/>
          <w:szCs w:val="26"/>
          <w:lang w:val="es-DO"/>
        </w:rPr>
        <w:t>A</w:t>
      </w:r>
      <w:r w:rsidR="00D54B3E" w:rsidRPr="001B59D4">
        <w:rPr>
          <w:rFonts w:ascii="Times New Roman" w:hAnsi="Times New Roman"/>
          <w:bCs/>
          <w:color w:val="4C4747"/>
          <w:szCs w:val="26"/>
          <w:lang w:val="es-DO"/>
        </w:rPr>
        <w:t xml:space="preserve">cuerdos </w:t>
      </w:r>
      <w:r w:rsidR="00D33FC7" w:rsidRPr="001B59D4">
        <w:rPr>
          <w:rFonts w:ascii="Times New Roman" w:hAnsi="Times New Roman"/>
          <w:bCs/>
          <w:color w:val="4C4747"/>
          <w:szCs w:val="26"/>
          <w:lang w:val="es-DO"/>
        </w:rPr>
        <w:t>I</w:t>
      </w:r>
      <w:r w:rsidR="00D54B3E" w:rsidRPr="001B59D4">
        <w:rPr>
          <w:rFonts w:ascii="Times New Roman" w:hAnsi="Times New Roman"/>
          <w:bCs/>
          <w:color w:val="4C4747"/>
          <w:szCs w:val="26"/>
          <w:lang w:val="es-DO"/>
        </w:rPr>
        <w:t>nterinstitucionales firmados</w:t>
      </w:r>
      <w:bookmarkEnd w:id="23"/>
      <w:bookmarkEnd w:id="24"/>
      <w:r w:rsidR="00D33FC7" w:rsidRPr="001B59D4">
        <w:rPr>
          <w:rFonts w:ascii="Times New Roman" w:hAnsi="Times New Roman"/>
          <w:bCs/>
          <w:color w:val="4C4747"/>
          <w:szCs w:val="26"/>
          <w:lang w:val="es-DO"/>
        </w:rPr>
        <w:t xml:space="preserve"> </w:t>
      </w:r>
    </w:p>
    <w:p w14:paraId="04132051" w14:textId="77777777" w:rsidR="00D54B3E" w:rsidRPr="00D8491A" w:rsidRDefault="00D54B3E" w:rsidP="00D54B3E">
      <w:pPr>
        <w:rPr>
          <w:color w:val="4C4747"/>
          <w:lang w:val="es-DO"/>
        </w:rPr>
      </w:pPr>
    </w:p>
    <w:p w14:paraId="6CCB867C" w14:textId="03634F74" w:rsidR="00D54B3E" w:rsidRPr="00127F8C" w:rsidRDefault="00D54B3E" w:rsidP="00D54B3E">
      <w:pPr>
        <w:pStyle w:val="NormalWeb"/>
        <w:spacing w:line="360" w:lineRule="auto"/>
        <w:rPr>
          <w:rFonts w:eastAsiaTheme="majorEastAsia" w:cstheme="majorBidi"/>
          <w:bCs/>
          <w:color w:val="4C4747"/>
          <w:spacing w:val="20"/>
          <w:szCs w:val="26"/>
          <w:lang w:val="es-DO"/>
        </w:rPr>
      </w:pPr>
      <w:r w:rsidRPr="00DD197C">
        <w:rPr>
          <w:rFonts w:eastAsiaTheme="minorHAnsi"/>
          <w:bCs/>
          <w:color w:val="4C4747"/>
          <w:spacing w:val="20"/>
          <w:lang w:val="es-DO"/>
        </w:rPr>
        <w:t>Relación</w:t>
      </w:r>
      <w:r w:rsidRPr="00127F8C">
        <w:rPr>
          <w:rFonts w:eastAsiaTheme="majorEastAsia" w:cstheme="majorBidi"/>
          <w:bCs/>
          <w:color w:val="4C4747"/>
          <w:spacing w:val="20"/>
          <w:szCs w:val="26"/>
          <w:lang w:val="es-DO"/>
        </w:rPr>
        <w:t xml:space="preserve"> de resoluciones aprobadas por el Consejo Directivo del CONALECHE en el periodo enero – </w:t>
      </w:r>
      <w:r w:rsidR="00D33FC7" w:rsidRPr="00127F8C">
        <w:rPr>
          <w:rFonts w:eastAsiaTheme="majorEastAsia" w:cstheme="majorBidi"/>
          <w:bCs/>
          <w:color w:val="4C4747"/>
          <w:spacing w:val="20"/>
          <w:szCs w:val="26"/>
          <w:lang w:val="es-DO"/>
        </w:rPr>
        <w:t xml:space="preserve">diciembre </w:t>
      </w:r>
      <w:r w:rsidRPr="00127F8C">
        <w:rPr>
          <w:rFonts w:eastAsiaTheme="majorEastAsia" w:cstheme="majorBidi"/>
          <w:bCs/>
          <w:color w:val="4C4747"/>
          <w:spacing w:val="20"/>
          <w:szCs w:val="26"/>
          <w:lang w:val="es-DO"/>
        </w:rPr>
        <w:t>2023:</w:t>
      </w:r>
    </w:p>
    <w:p w14:paraId="4158EFE0" w14:textId="2B6DD8E4" w:rsidR="00DD197C" w:rsidRPr="00AE7ED2" w:rsidRDefault="00DD197C" w:rsidP="00DD197C">
      <w:pPr>
        <w:numPr>
          <w:ilvl w:val="0"/>
          <w:numId w:val="7"/>
        </w:numPr>
        <w:spacing w:line="360" w:lineRule="auto"/>
        <w:jc w:val="both"/>
        <w:rPr>
          <w:rFonts w:eastAsia="Calibri"/>
          <w:bCs/>
          <w:iCs/>
          <w:noProof/>
          <w:color w:val="4C4747"/>
          <w:lang w:val="es-DO"/>
        </w:rPr>
      </w:pPr>
      <w:r>
        <w:rPr>
          <w:rFonts w:eastAsia="Calibri"/>
          <w:bCs/>
          <w:iCs/>
          <w:noProof/>
          <w:color w:val="4C4747"/>
          <w:lang w:val="es-DO"/>
        </w:rPr>
        <w:t>Resolución Núm. 001-2023, aprobando el Presupuesto y Plan Operativo Anual 2023 (enero 2023)</w:t>
      </w:r>
    </w:p>
    <w:p w14:paraId="0BF73A9F" w14:textId="4D0786EC" w:rsidR="00DD197C" w:rsidRDefault="00DD197C" w:rsidP="00DD197C">
      <w:pPr>
        <w:numPr>
          <w:ilvl w:val="0"/>
          <w:numId w:val="7"/>
        </w:numPr>
        <w:spacing w:line="360" w:lineRule="auto"/>
        <w:jc w:val="both"/>
        <w:rPr>
          <w:rFonts w:eastAsia="Calibri"/>
          <w:bCs/>
          <w:iCs/>
          <w:noProof/>
          <w:color w:val="4C4747"/>
          <w:lang w:val="es-DO"/>
        </w:rPr>
      </w:pPr>
      <w:r>
        <w:rPr>
          <w:rFonts w:eastAsia="Calibri"/>
          <w:bCs/>
          <w:iCs/>
          <w:noProof/>
          <w:color w:val="4C4747"/>
          <w:lang w:val="es-DO"/>
        </w:rPr>
        <w:t>Resolución Núm. 002-2023, aprobando el Presupuesto y Plan Operativo Anual POA 2024 (diciembre 2023)</w:t>
      </w:r>
    </w:p>
    <w:p w14:paraId="4AEC7CA7" w14:textId="2FF5C8AA" w:rsidR="00D54B3E" w:rsidRDefault="005A5940" w:rsidP="005A5940">
      <w:pPr>
        <w:pStyle w:val="Heading3"/>
        <w:rPr>
          <w:rFonts w:ascii="Times New Roman" w:eastAsiaTheme="minorHAnsi" w:hAnsi="Times New Roman" w:cs="Times New Roman"/>
          <w:bCs/>
          <w:color w:val="4C4747"/>
          <w:lang w:val="es-DO"/>
        </w:rPr>
      </w:pPr>
      <w:bookmarkStart w:id="25" w:name="_Toc156397948"/>
      <w:r w:rsidRPr="005A5940">
        <w:rPr>
          <w:rFonts w:ascii="Times New Roman" w:eastAsiaTheme="minorHAnsi" w:hAnsi="Times New Roman" w:cs="Times New Roman"/>
          <w:bCs/>
          <w:color w:val="4C4747"/>
          <w:lang w:val="es-DO"/>
        </w:rPr>
        <w:t xml:space="preserve">3.1.5 </w:t>
      </w:r>
      <w:r w:rsidR="00D54B3E" w:rsidRPr="005A5940">
        <w:rPr>
          <w:rFonts w:ascii="Times New Roman" w:eastAsiaTheme="minorHAnsi" w:hAnsi="Times New Roman" w:cs="Times New Roman"/>
          <w:bCs/>
          <w:color w:val="4C4747"/>
          <w:lang w:val="es-DO"/>
        </w:rPr>
        <w:t>Acuerdos Interinstitucionales firmados en el periodo enero – junio 2023</w:t>
      </w:r>
      <w:bookmarkEnd w:id="25"/>
    </w:p>
    <w:p w14:paraId="7339EE1E" w14:textId="77777777" w:rsidR="005A5940" w:rsidRPr="005A5940" w:rsidRDefault="005A5940" w:rsidP="005A5940">
      <w:pPr>
        <w:rPr>
          <w:lang w:val="es-DO"/>
        </w:rPr>
      </w:pPr>
    </w:p>
    <w:p w14:paraId="6D76F007" w14:textId="77777777" w:rsidR="00D54B3E" w:rsidRPr="00D8491A" w:rsidRDefault="00D54B3E" w:rsidP="00D54B3E">
      <w:pPr>
        <w:spacing w:line="360" w:lineRule="auto"/>
        <w:jc w:val="both"/>
        <w:rPr>
          <w:bCs/>
          <w:iCs/>
          <w:color w:val="4C4747"/>
          <w:lang w:val="es-DO"/>
        </w:rPr>
      </w:pPr>
      <w:r w:rsidRPr="00D8491A">
        <w:rPr>
          <w:color w:val="4C4747"/>
          <w:lang w:val="es-DO"/>
        </w:rPr>
        <w:t xml:space="preserve">1) </w:t>
      </w:r>
      <w:r w:rsidRPr="00D8491A">
        <w:rPr>
          <w:bCs/>
          <w:iCs/>
          <w:color w:val="4C4747"/>
          <w:lang w:val="es-DO"/>
        </w:rPr>
        <w:t xml:space="preserve">Acuerdo Interinstitucional entre el Instituto Nacional de Administración Pública (INAP) y el Consejo Nacional para la Reglamentación y Fomento de la Industria Lechera (CONALECHE). </w:t>
      </w:r>
    </w:p>
    <w:p w14:paraId="06E322D3" w14:textId="609CF51B" w:rsidR="00D54B3E" w:rsidRPr="005A5940" w:rsidRDefault="004F77C2" w:rsidP="005A5940">
      <w:pPr>
        <w:pStyle w:val="Heading3"/>
        <w:rPr>
          <w:rFonts w:ascii="Times New Roman" w:eastAsiaTheme="minorHAnsi" w:hAnsi="Times New Roman" w:cs="Times New Roman"/>
          <w:color w:val="4C4747"/>
          <w:lang w:val="es-DO"/>
        </w:rPr>
      </w:pPr>
      <w:bookmarkStart w:id="26" w:name="_Toc141276838"/>
      <w:bookmarkStart w:id="27" w:name="_Toc156397949"/>
      <w:r w:rsidRPr="005A5940">
        <w:rPr>
          <w:rFonts w:ascii="Times New Roman" w:eastAsiaTheme="minorHAnsi" w:hAnsi="Times New Roman" w:cs="Times New Roman"/>
          <w:color w:val="4C4747"/>
          <w:lang w:val="es-DO"/>
        </w:rPr>
        <w:t>3</w:t>
      </w:r>
      <w:r w:rsidR="00D54B3E" w:rsidRPr="005A5940">
        <w:rPr>
          <w:rFonts w:ascii="Times New Roman" w:eastAsiaTheme="minorHAnsi" w:hAnsi="Times New Roman" w:cs="Times New Roman"/>
          <w:color w:val="4C4747"/>
          <w:lang w:val="es-DO"/>
        </w:rPr>
        <w:t>.1.</w:t>
      </w:r>
      <w:r w:rsidR="005A5940" w:rsidRPr="005A5940">
        <w:rPr>
          <w:rFonts w:ascii="Times New Roman" w:eastAsiaTheme="minorHAnsi" w:hAnsi="Times New Roman" w:cs="Times New Roman"/>
          <w:color w:val="4C4747"/>
          <w:lang w:val="es-DO"/>
        </w:rPr>
        <w:t>6</w:t>
      </w:r>
      <w:r w:rsidR="00D54B3E" w:rsidRPr="005A5940">
        <w:rPr>
          <w:rFonts w:ascii="Times New Roman" w:eastAsiaTheme="minorHAnsi" w:hAnsi="Times New Roman" w:cs="Times New Roman"/>
          <w:color w:val="4C4747"/>
          <w:lang w:val="es-DO"/>
        </w:rPr>
        <w:t xml:space="preserve"> Apoyo a los productores afectados por la sequía y otros fenómenos naturales</w:t>
      </w:r>
      <w:bookmarkEnd w:id="26"/>
      <w:bookmarkEnd w:id="27"/>
    </w:p>
    <w:p w14:paraId="56052205" w14:textId="77777777" w:rsidR="005A5940" w:rsidRPr="005A5940" w:rsidRDefault="005A5940" w:rsidP="005A5940">
      <w:pPr>
        <w:rPr>
          <w:lang w:val="es-DO"/>
        </w:rPr>
      </w:pPr>
    </w:p>
    <w:p w14:paraId="6A8ED5D1" w14:textId="72EFC393" w:rsidR="00B72BF8" w:rsidRDefault="00D54B3E" w:rsidP="00D54B3E">
      <w:pPr>
        <w:spacing w:line="360" w:lineRule="auto"/>
        <w:jc w:val="both"/>
        <w:rPr>
          <w:color w:val="4C4747"/>
          <w:lang w:val="es-DO"/>
        </w:rPr>
      </w:pPr>
      <w:r w:rsidRPr="00D8491A">
        <w:rPr>
          <w:color w:val="4C4747"/>
          <w:lang w:val="es-DO"/>
        </w:rPr>
        <w:t xml:space="preserve">Los productores afectados por la sequía recibieron el apoyo del CONALECHE con la distribución de </w:t>
      </w:r>
      <w:r w:rsidR="009F0781">
        <w:rPr>
          <w:color w:val="4C4747"/>
          <w:lang w:val="es-DO"/>
        </w:rPr>
        <w:t>199,</w:t>
      </w:r>
      <w:r w:rsidR="009F0781" w:rsidRPr="009F0781">
        <w:rPr>
          <w:color w:val="4C4747"/>
          <w:lang w:val="es-DO"/>
        </w:rPr>
        <w:t>259</w:t>
      </w:r>
      <w:r w:rsidRPr="009F0781">
        <w:rPr>
          <w:color w:val="4C4747"/>
          <w:lang w:val="es-DO"/>
        </w:rPr>
        <w:t xml:space="preserve"> pacas de arroz en</w:t>
      </w:r>
      <w:r w:rsidRPr="00D8491A">
        <w:rPr>
          <w:color w:val="4C4747"/>
          <w:lang w:val="es-DO"/>
        </w:rPr>
        <w:t xml:space="preserve"> el periodo comprendido entre enero y </w:t>
      </w:r>
      <w:r w:rsidR="009F0781">
        <w:rPr>
          <w:color w:val="4C4747"/>
          <w:lang w:val="es-DO"/>
        </w:rPr>
        <w:t xml:space="preserve">diciembre </w:t>
      </w:r>
      <w:r w:rsidRPr="00D8491A">
        <w:rPr>
          <w:color w:val="4C4747"/>
          <w:lang w:val="es-DO"/>
        </w:rPr>
        <w:t xml:space="preserve">del 2023.  Este apoyo fue posible gracias al aporte </w:t>
      </w:r>
      <w:r w:rsidR="00B72BF8">
        <w:rPr>
          <w:color w:val="4C4747"/>
          <w:lang w:val="es-DO"/>
        </w:rPr>
        <w:t>recibido</w:t>
      </w:r>
      <w:r w:rsidR="005817E2">
        <w:rPr>
          <w:color w:val="4C4747"/>
          <w:lang w:val="es-DO"/>
        </w:rPr>
        <w:t xml:space="preserve"> de parte de </w:t>
      </w:r>
      <w:r w:rsidRPr="00D8491A">
        <w:rPr>
          <w:color w:val="4C4747"/>
          <w:lang w:val="es-DO"/>
        </w:rPr>
        <w:t>la Presidencia de la Rep</w:t>
      </w:r>
      <w:r w:rsidR="006C06E2">
        <w:rPr>
          <w:color w:val="4C4747"/>
          <w:lang w:val="es-DO"/>
        </w:rPr>
        <w:t>ú</w:t>
      </w:r>
      <w:r w:rsidRPr="00D8491A">
        <w:rPr>
          <w:color w:val="4C4747"/>
          <w:lang w:val="es-DO"/>
        </w:rPr>
        <w:t xml:space="preserve">blica Dominicana a través del Ministerio de Agricultura.  La inversión </w:t>
      </w:r>
      <w:r w:rsidR="005817E2">
        <w:rPr>
          <w:color w:val="4C4747"/>
          <w:lang w:val="es-DO"/>
        </w:rPr>
        <w:t xml:space="preserve">correspondiente al </w:t>
      </w:r>
      <w:r w:rsidRPr="00D8491A">
        <w:rPr>
          <w:color w:val="4C4747"/>
          <w:lang w:val="es-DO"/>
        </w:rPr>
        <w:t xml:space="preserve">total de las pacas distribuidas asciende a un monto </w:t>
      </w:r>
      <w:r w:rsidRPr="009F0781">
        <w:rPr>
          <w:color w:val="4C4747"/>
          <w:lang w:val="es-DO"/>
        </w:rPr>
        <w:t>de RD$</w:t>
      </w:r>
      <w:r w:rsidR="009F0781">
        <w:rPr>
          <w:color w:val="4C4747"/>
          <w:lang w:val="es-DO"/>
        </w:rPr>
        <w:t>7</w:t>
      </w:r>
      <w:r w:rsidR="00B72BF8">
        <w:rPr>
          <w:color w:val="4C4747"/>
          <w:lang w:val="es-DO"/>
        </w:rPr>
        <w:t xml:space="preserve">,372,583.00, beneficiando </w:t>
      </w:r>
      <w:r w:rsidR="009F0781">
        <w:rPr>
          <w:color w:val="4C4747"/>
          <w:lang w:val="es-DO"/>
        </w:rPr>
        <w:t xml:space="preserve">las asociaciones de todo el país </w:t>
      </w:r>
      <w:r w:rsidR="00DF1775">
        <w:rPr>
          <w:color w:val="4C4747"/>
          <w:lang w:val="es-DO"/>
        </w:rPr>
        <w:t xml:space="preserve">y </w:t>
      </w:r>
      <w:r w:rsidR="00DF1775" w:rsidRPr="00D8491A">
        <w:rPr>
          <w:color w:val="4C4747"/>
          <w:lang w:val="es-DO"/>
        </w:rPr>
        <w:t>principalmente</w:t>
      </w:r>
      <w:r w:rsidRPr="00D8491A">
        <w:rPr>
          <w:color w:val="4C4747"/>
          <w:lang w:val="es-DO"/>
        </w:rPr>
        <w:t xml:space="preserve"> </w:t>
      </w:r>
      <w:r w:rsidR="005817E2">
        <w:rPr>
          <w:color w:val="4C4747"/>
          <w:lang w:val="es-DO"/>
        </w:rPr>
        <w:t xml:space="preserve">los productores de </w:t>
      </w:r>
      <w:r w:rsidR="009F0781">
        <w:rPr>
          <w:color w:val="4C4747"/>
          <w:lang w:val="es-DO"/>
        </w:rPr>
        <w:t xml:space="preserve">aquellas provincias </w:t>
      </w:r>
      <w:r w:rsidR="00B72BF8">
        <w:rPr>
          <w:color w:val="4C4747"/>
          <w:lang w:val="es-DO"/>
        </w:rPr>
        <w:t xml:space="preserve">que fueron </w:t>
      </w:r>
      <w:r w:rsidR="009F0781">
        <w:rPr>
          <w:color w:val="4C4747"/>
          <w:lang w:val="es-DO"/>
        </w:rPr>
        <w:t>afectadas por la sequía</w:t>
      </w:r>
      <w:r w:rsidR="00B72BF8">
        <w:rPr>
          <w:color w:val="4C4747"/>
          <w:lang w:val="es-DO"/>
        </w:rPr>
        <w:t xml:space="preserve"> o el paso de algún fenómeno </w:t>
      </w:r>
      <w:r w:rsidR="00B72BF8">
        <w:rPr>
          <w:color w:val="4C4747"/>
          <w:lang w:val="es-DO"/>
        </w:rPr>
        <w:lastRenderedPageBreak/>
        <w:t>natural. Entre las provincias que se le llevo la ayuda, p</w:t>
      </w:r>
      <w:r w:rsidR="009F0781">
        <w:rPr>
          <w:color w:val="4C4747"/>
          <w:lang w:val="es-DO"/>
        </w:rPr>
        <w:t>odemos mencionar especialmente a: S</w:t>
      </w:r>
      <w:r w:rsidRPr="00D8491A">
        <w:rPr>
          <w:color w:val="4C4747"/>
          <w:lang w:val="es-DO"/>
        </w:rPr>
        <w:t xml:space="preserve">antiago Rodríguez, Puerto Plata, San Juan, San José de las Matas, Montecristi y Dajabón. </w:t>
      </w:r>
    </w:p>
    <w:p w14:paraId="0471038B" w14:textId="1E2B1BBA" w:rsidR="00D54B3E" w:rsidRPr="00D8491A" w:rsidRDefault="005817E2" w:rsidP="00D54B3E">
      <w:pPr>
        <w:spacing w:line="360" w:lineRule="auto"/>
        <w:jc w:val="both"/>
        <w:rPr>
          <w:color w:val="4C4747"/>
          <w:lang w:val="es-DO"/>
        </w:rPr>
      </w:pPr>
      <w:r>
        <w:rPr>
          <w:color w:val="4C4747"/>
          <w:lang w:val="es-DO"/>
        </w:rPr>
        <w:t xml:space="preserve">Otras actividades que también fueron costeadas </w:t>
      </w:r>
      <w:r w:rsidR="00E904B2">
        <w:rPr>
          <w:color w:val="4C4747"/>
          <w:lang w:val="es-DO"/>
        </w:rPr>
        <w:t xml:space="preserve">por </w:t>
      </w:r>
      <w:r>
        <w:rPr>
          <w:color w:val="4C4747"/>
          <w:lang w:val="es-DO"/>
        </w:rPr>
        <w:t>el programa de apoyo a la mitigación de los efectos producidos por la sequía</w:t>
      </w:r>
      <w:r w:rsidR="00B72BF8">
        <w:rPr>
          <w:color w:val="4C4747"/>
          <w:lang w:val="es-DO"/>
        </w:rPr>
        <w:t>,</w:t>
      </w:r>
      <w:r>
        <w:rPr>
          <w:color w:val="4C4747"/>
          <w:lang w:val="es-DO"/>
        </w:rPr>
        <w:t xml:space="preserve"> incluyen el alquiler de retro excavadoras para la creación y limpieza de lagunas </w:t>
      </w:r>
      <w:r w:rsidR="00E904B2">
        <w:rPr>
          <w:color w:val="4C4747"/>
          <w:lang w:val="es-DO"/>
        </w:rPr>
        <w:t xml:space="preserve">para la cosecha de agua </w:t>
      </w:r>
      <w:r>
        <w:rPr>
          <w:color w:val="4C4747"/>
          <w:lang w:val="es-DO"/>
        </w:rPr>
        <w:t>y el alquiler de camiones para la distribución de agua</w:t>
      </w:r>
      <w:r w:rsidR="00E904B2">
        <w:rPr>
          <w:color w:val="4C4747"/>
          <w:lang w:val="es-DO"/>
        </w:rPr>
        <w:t xml:space="preserve"> entre las comunidades y productores bovinos más afectados</w:t>
      </w:r>
      <w:r>
        <w:rPr>
          <w:color w:val="4C4747"/>
          <w:lang w:val="es-DO"/>
        </w:rPr>
        <w:t>.</w:t>
      </w:r>
      <w:r w:rsidR="00E904B2">
        <w:rPr>
          <w:color w:val="4C4747"/>
          <w:lang w:val="es-DO"/>
        </w:rPr>
        <w:t xml:space="preserve">  El total de la inversión por el programa durante el período alcanzó los 14.5 millones de pesos su ejecución ha sido posible gracias a los aportes de la Presidencia de la República y el Ministerio de Agricultura. </w:t>
      </w:r>
    </w:p>
    <w:p w14:paraId="21B5D7D4" w14:textId="4A958FEC" w:rsidR="00D54B3E" w:rsidRPr="005A5940" w:rsidRDefault="004F77C2" w:rsidP="005A5940">
      <w:pPr>
        <w:pStyle w:val="Heading3"/>
        <w:rPr>
          <w:rFonts w:ascii="Times New Roman" w:eastAsiaTheme="minorHAnsi" w:hAnsi="Times New Roman" w:cs="Times New Roman"/>
          <w:color w:val="4C4747"/>
          <w:lang w:val="es-DO"/>
        </w:rPr>
      </w:pPr>
      <w:bookmarkStart w:id="28" w:name="_Toc141276839"/>
      <w:bookmarkStart w:id="29" w:name="_Toc156397950"/>
      <w:r w:rsidRPr="005A5940">
        <w:rPr>
          <w:rFonts w:ascii="Times New Roman" w:eastAsiaTheme="minorHAnsi" w:hAnsi="Times New Roman" w:cs="Times New Roman"/>
          <w:color w:val="4C4747"/>
          <w:lang w:val="es-DO"/>
        </w:rPr>
        <w:t>3.</w:t>
      </w:r>
      <w:r w:rsidR="00D54B3E" w:rsidRPr="005A5940">
        <w:rPr>
          <w:rFonts w:ascii="Times New Roman" w:eastAsiaTheme="minorHAnsi" w:hAnsi="Times New Roman" w:cs="Times New Roman"/>
          <w:color w:val="4C4747"/>
          <w:lang w:val="es-DO"/>
        </w:rPr>
        <w:t>1.</w:t>
      </w:r>
      <w:r w:rsidR="005A5940" w:rsidRPr="005A5940">
        <w:rPr>
          <w:rFonts w:ascii="Times New Roman" w:eastAsiaTheme="minorHAnsi" w:hAnsi="Times New Roman" w:cs="Times New Roman"/>
          <w:color w:val="4C4747"/>
          <w:lang w:val="es-DO"/>
        </w:rPr>
        <w:t>7</w:t>
      </w:r>
      <w:r w:rsidR="00D54B3E" w:rsidRPr="005A5940">
        <w:rPr>
          <w:rFonts w:ascii="Times New Roman" w:eastAsiaTheme="minorHAnsi" w:hAnsi="Times New Roman" w:cs="Times New Roman"/>
          <w:color w:val="4C4747"/>
          <w:lang w:val="es-DO"/>
        </w:rPr>
        <w:t xml:space="preserve"> Programas y Proyectos Interinstitucionales</w:t>
      </w:r>
      <w:bookmarkEnd w:id="28"/>
      <w:bookmarkEnd w:id="29"/>
      <w:r w:rsidR="000823E6" w:rsidRPr="005A5940">
        <w:rPr>
          <w:rFonts w:ascii="Times New Roman" w:eastAsiaTheme="minorHAnsi" w:hAnsi="Times New Roman" w:cs="Times New Roman"/>
          <w:color w:val="4C4747"/>
          <w:lang w:val="es-DO"/>
        </w:rPr>
        <w:t xml:space="preserve"> </w:t>
      </w:r>
    </w:p>
    <w:p w14:paraId="362A8857" w14:textId="77777777" w:rsidR="00D54B3E" w:rsidRPr="00D8491A" w:rsidRDefault="00D54B3E" w:rsidP="00D54B3E">
      <w:pPr>
        <w:spacing w:line="360" w:lineRule="auto"/>
        <w:jc w:val="center"/>
        <w:rPr>
          <w:color w:val="4C4747"/>
          <w:lang w:val="es-DO"/>
        </w:rPr>
      </w:pPr>
      <w:r w:rsidRPr="00D8491A">
        <w:rPr>
          <w:noProof/>
          <w:color w:val="4C4747"/>
          <w:lang w:val="es-DO" w:eastAsia="es-DO"/>
        </w:rPr>
        <w:drawing>
          <wp:inline distT="0" distB="0" distL="0" distR="0" wp14:anchorId="6B29FABE" wp14:editId="3BCC7358">
            <wp:extent cx="986790" cy="811530"/>
            <wp:effectExtent l="0" t="0" r="3810" b="7620"/>
            <wp:docPr id="12" name="Google Shape;369;p27" descr="Dirección General de Ganadería | DIGEGA - Proyecto de Mejoramiento de la  Ganadería en República Dominicana (PROMEGAN)"/>
            <wp:cNvGraphicFramePr/>
            <a:graphic xmlns:a="http://schemas.openxmlformats.org/drawingml/2006/main">
              <a:graphicData uri="http://schemas.openxmlformats.org/drawingml/2006/picture">
                <pic:pic xmlns:pic="http://schemas.openxmlformats.org/drawingml/2006/picture">
                  <pic:nvPicPr>
                    <pic:cNvPr id="369" name="Google Shape;369;p27" descr="Dirección General de Ganadería | DIGEGA - Proyecto de Mejoramiento de la  Ganadería en República Dominicana (PROMEGAN)"/>
                    <pic:cNvPicPr preferRelativeResize="0"/>
                  </pic:nvPicPr>
                  <pic:blipFill rotWithShape="1">
                    <a:blip r:embed="rId14">
                      <a:alphaModFix/>
                    </a:blip>
                    <a:srcRect l="35743" t="2204" r="35427" b="9086"/>
                    <a:stretch/>
                  </pic:blipFill>
                  <pic:spPr>
                    <a:xfrm>
                      <a:off x="0" y="0"/>
                      <a:ext cx="987043" cy="811738"/>
                    </a:xfrm>
                    <a:prstGeom prst="rect">
                      <a:avLst/>
                    </a:prstGeom>
                    <a:noFill/>
                    <a:ln>
                      <a:noFill/>
                    </a:ln>
                  </pic:spPr>
                </pic:pic>
              </a:graphicData>
            </a:graphic>
          </wp:inline>
        </w:drawing>
      </w:r>
    </w:p>
    <w:p w14:paraId="18BD4980" w14:textId="5D6C61A8" w:rsidR="00D54B3E" w:rsidRDefault="005817E2" w:rsidP="00D54B3E">
      <w:pPr>
        <w:spacing w:line="360" w:lineRule="auto"/>
        <w:jc w:val="both"/>
        <w:rPr>
          <w:color w:val="4C4747"/>
          <w:lang w:val="es-DO"/>
        </w:rPr>
      </w:pPr>
      <w:r>
        <w:rPr>
          <w:color w:val="4C4747"/>
          <w:lang w:val="es-DO"/>
        </w:rPr>
        <w:t xml:space="preserve">El </w:t>
      </w:r>
      <w:r w:rsidR="00D54B3E" w:rsidRPr="00D8491A">
        <w:rPr>
          <w:color w:val="4C4747"/>
          <w:lang w:val="es-DO"/>
        </w:rPr>
        <w:t>Proyecto de Mejoramiento de la Ganadería de la Rep</w:t>
      </w:r>
      <w:r w:rsidR="0018060B">
        <w:rPr>
          <w:color w:val="4C4747"/>
          <w:lang w:val="es-DO"/>
        </w:rPr>
        <w:t>ú</w:t>
      </w:r>
      <w:r w:rsidR="00D54B3E" w:rsidRPr="00D8491A">
        <w:rPr>
          <w:color w:val="4C4747"/>
          <w:lang w:val="es-DO"/>
        </w:rPr>
        <w:t>blica Dominicana PROMEGAN es ejecutado por CONALECHE y DIGEGA con recursos aportados por la Presidencia de la República</w:t>
      </w:r>
      <w:r>
        <w:rPr>
          <w:color w:val="4C4747"/>
          <w:lang w:val="es-DO"/>
        </w:rPr>
        <w:t>. E</w:t>
      </w:r>
      <w:r w:rsidR="00D54B3E" w:rsidRPr="00D8491A">
        <w:rPr>
          <w:color w:val="4C4747"/>
          <w:lang w:val="es-DO"/>
        </w:rPr>
        <w:t>n el 2023</w:t>
      </w:r>
      <w:r w:rsidR="00F96908">
        <w:rPr>
          <w:color w:val="4C4747"/>
          <w:lang w:val="es-DO"/>
        </w:rPr>
        <w:t>,</w:t>
      </w:r>
      <w:r w:rsidR="00D54B3E" w:rsidRPr="00D8491A">
        <w:rPr>
          <w:color w:val="4C4747"/>
          <w:lang w:val="es-DO"/>
        </w:rPr>
        <w:t xml:space="preserve"> se ha trabajado intensamente en las áreas de fomento de pastos mejorados y mejoramiento genético de los hatos ganaderos</w:t>
      </w:r>
      <w:r w:rsidR="007533AD">
        <w:rPr>
          <w:color w:val="4C4747"/>
          <w:lang w:val="es-DO"/>
        </w:rPr>
        <w:t>,</w:t>
      </w:r>
      <w:r>
        <w:rPr>
          <w:color w:val="4C4747"/>
          <w:lang w:val="es-DO"/>
        </w:rPr>
        <w:t xml:space="preserve"> que son los principales objetivos de este proyecto</w:t>
      </w:r>
      <w:r w:rsidR="00D54B3E" w:rsidRPr="00D8491A">
        <w:rPr>
          <w:color w:val="4C4747"/>
          <w:lang w:val="es-DO"/>
        </w:rPr>
        <w:t>.</w:t>
      </w:r>
    </w:p>
    <w:p w14:paraId="10877E36" w14:textId="050F04D0" w:rsidR="00A269F6" w:rsidRDefault="00A269F6" w:rsidP="00D54B3E">
      <w:pPr>
        <w:spacing w:line="360" w:lineRule="auto"/>
        <w:jc w:val="both"/>
        <w:rPr>
          <w:color w:val="4C4747"/>
          <w:lang w:val="es-DO"/>
        </w:rPr>
      </w:pPr>
    </w:p>
    <w:p w14:paraId="2C38640C" w14:textId="19BA09E6" w:rsidR="00E904B2" w:rsidRDefault="00E904B2" w:rsidP="00D54B3E">
      <w:pPr>
        <w:spacing w:line="360" w:lineRule="auto"/>
        <w:jc w:val="both"/>
        <w:rPr>
          <w:color w:val="4C4747"/>
          <w:lang w:val="es-DO"/>
        </w:rPr>
      </w:pPr>
    </w:p>
    <w:p w14:paraId="111A7B46" w14:textId="77777777" w:rsidR="00E904B2" w:rsidRPr="00D8491A" w:rsidRDefault="00E904B2" w:rsidP="00D54B3E">
      <w:pPr>
        <w:spacing w:line="360" w:lineRule="auto"/>
        <w:jc w:val="both"/>
        <w:rPr>
          <w:color w:val="4C4747"/>
          <w:lang w:val="es-DO"/>
        </w:rPr>
      </w:pPr>
    </w:p>
    <w:p w14:paraId="540F3239" w14:textId="2B01FA03" w:rsidR="00D54B3E" w:rsidRDefault="00D54B3E" w:rsidP="00D54B3E">
      <w:pPr>
        <w:spacing w:line="360" w:lineRule="auto"/>
        <w:jc w:val="center"/>
        <w:rPr>
          <w:noProof/>
          <w:color w:val="4C4747"/>
        </w:rPr>
      </w:pPr>
      <w:r w:rsidRPr="00D8491A">
        <w:rPr>
          <w:noProof/>
          <w:color w:val="4C4747"/>
          <w:lang w:val="es-DO" w:eastAsia="es-DO"/>
        </w:rPr>
        <w:lastRenderedPageBreak/>
        <w:drawing>
          <wp:inline distT="0" distB="0" distL="0" distR="0" wp14:anchorId="4887031C" wp14:editId="5AD1C49D">
            <wp:extent cx="1051560" cy="788670"/>
            <wp:effectExtent l="0" t="0" r="0" b="0"/>
            <wp:docPr id="13" name="Google Shape;369;p27" descr="Dirección General de Ganadería | DIGEGA - Proyecto de Mejoramiento de la  Ganadería en República Dominicana (PROMEGAN)"/>
            <wp:cNvGraphicFramePr/>
            <a:graphic xmlns:a="http://schemas.openxmlformats.org/drawingml/2006/main">
              <a:graphicData uri="http://schemas.openxmlformats.org/drawingml/2006/picture">
                <pic:pic xmlns:pic="http://schemas.openxmlformats.org/drawingml/2006/picture">
                  <pic:nvPicPr>
                    <pic:cNvPr id="369" name="Google Shape;369;p27" descr="Dirección General de Ganadería | DIGEGA - Proyecto de Mejoramiento de la  Ganadería en República Dominicana (PROMEGAN)"/>
                    <pic:cNvPicPr preferRelativeResize="0"/>
                  </pic:nvPicPr>
                  <pic:blipFill rotWithShape="1">
                    <a:blip r:embed="rId14">
                      <a:alphaModFix/>
                    </a:blip>
                    <a:srcRect l="35743" t="2204" r="35427" b="9086"/>
                    <a:stretch/>
                  </pic:blipFill>
                  <pic:spPr>
                    <a:xfrm>
                      <a:off x="0" y="0"/>
                      <a:ext cx="1051560" cy="788670"/>
                    </a:xfrm>
                    <a:prstGeom prst="rect">
                      <a:avLst/>
                    </a:prstGeom>
                    <a:noFill/>
                    <a:ln>
                      <a:noFill/>
                    </a:ln>
                  </pic:spPr>
                </pic:pic>
              </a:graphicData>
            </a:graphic>
          </wp:inline>
        </w:drawing>
      </w:r>
    </w:p>
    <w:p w14:paraId="0101179F" w14:textId="26767B67" w:rsidR="00405FBA" w:rsidRPr="00AA2C56" w:rsidRDefault="005A5940" w:rsidP="00D54B3E">
      <w:pPr>
        <w:spacing w:line="360" w:lineRule="auto"/>
        <w:jc w:val="center"/>
        <w:rPr>
          <w:lang w:val="es-DO"/>
        </w:rPr>
      </w:pPr>
      <w:r w:rsidRPr="005A5940">
        <w:rPr>
          <w:b/>
          <w:bCs/>
          <w:noProof/>
          <w:color w:val="4C4747"/>
          <w:lang w:val="es-DO"/>
        </w:rPr>
        <w:t>Tabla 2.</w:t>
      </w:r>
      <w:r>
        <w:rPr>
          <w:noProof/>
          <w:color w:val="4C4747"/>
          <w:lang w:val="es-DO"/>
        </w:rPr>
        <w:t xml:space="preserve"> </w:t>
      </w:r>
      <w:r w:rsidRPr="005A5940">
        <w:rPr>
          <w:noProof/>
          <w:color w:val="4C4747"/>
          <w:lang w:val="es-DO"/>
        </w:rPr>
        <w:t xml:space="preserve">Resumen de logros alcanzados </w:t>
      </w:r>
      <w:r>
        <w:rPr>
          <w:noProof/>
          <w:color w:val="4C4747"/>
          <w:lang w:val="es-DO"/>
        </w:rPr>
        <w:t>–</w:t>
      </w:r>
      <w:r w:rsidRPr="005A5940">
        <w:rPr>
          <w:noProof/>
          <w:color w:val="4C4747"/>
          <w:lang w:val="es-DO"/>
        </w:rPr>
        <w:t xml:space="preserve"> </w:t>
      </w:r>
      <w:r w:rsidR="006D59FE">
        <w:rPr>
          <w:noProof/>
          <w:color w:val="4C4747"/>
          <w:lang w:val="es-DO"/>
        </w:rPr>
        <w:t>Enero-diciembre</w:t>
      </w:r>
      <w:r>
        <w:rPr>
          <w:noProof/>
          <w:color w:val="4C4747"/>
          <w:lang w:val="es-DO"/>
        </w:rPr>
        <w:t xml:space="preserve"> </w:t>
      </w:r>
      <w:r w:rsidR="006D59FE">
        <w:rPr>
          <w:noProof/>
          <w:color w:val="4C4747"/>
          <w:lang w:val="es-DO"/>
        </w:rPr>
        <w:t>2023</w:t>
      </w:r>
    </w:p>
    <w:tbl>
      <w:tblPr>
        <w:tblpPr w:leftFromText="141" w:rightFromText="141" w:vertAnchor="page" w:horzAnchor="margin" w:tblpXSpec="center" w:tblpY="3541"/>
        <w:tblW w:w="10336" w:type="dxa"/>
        <w:tblCellMar>
          <w:left w:w="70" w:type="dxa"/>
          <w:right w:w="70" w:type="dxa"/>
        </w:tblCellMar>
        <w:tblLook w:val="04A0" w:firstRow="1" w:lastRow="0" w:firstColumn="1" w:lastColumn="0" w:noHBand="0" w:noVBand="1"/>
      </w:tblPr>
      <w:tblGrid>
        <w:gridCol w:w="3996"/>
        <w:gridCol w:w="1418"/>
        <w:gridCol w:w="1329"/>
        <w:gridCol w:w="1187"/>
        <w:gridCol w:w="1196"/>
        <w:gridCol w:w="1511"/>
      </w:tblGrid>
      <w:tr w:rsidR="00EF10BF" w:rsidRPr="00DB307A" w14:paraId="45BBF52C" w14:textId="77777777" w:rsidTr="007E2281">
        <w:trPr>
          <w:trHeight w:val="100"/>
        </w:trPr>
        <w:tc>
          <w:tcPr>
            <w:tcW w:w="10336" w:type="dxa"/>
            <w:gridSpan w:val="6"/>
            <w:tcBorders>
              <w:top w:val="nil"/>
              <w:left w:val="single" w:sz="4" w:space="0" w:color="767171"/>
              <w:bottom w:val="single" w:sz="4" w:space="0" w:color="767171"/>
              <w:right w:val="single" w:sz="4" w:space="0" w:color="767171"/>
            </w:tcBorders>
            <w:shd w:val="clear" w:color="000000" w:fill="142F62"/>
            <w:noWrap/>
            <w:vAlign w:val="bottom"/>
            <w:hideMark/>
          </w:tcPr>
          <w:p w14:paraId="2B3C5CAC" w14:textId="77777777" w:rsidR="00EF10BF" w:rsidRPr="00C933DE" w:rsidRDefault="00EF10BF" w:rsidP="00EF10BF">
            <w:pPr>
              <w:spacing w:after="0" w:line="240" w:lineRule="auto"/>
              <w:jc w:val="center"/>
              <w:rPr>
                <w:rFonts w:eastAsia="Times New Roman"/>
                <w:b/>
                <w:bCs/>
                <w:color w:val="FFFFFF"/>
                <w:lang w:val="es-DO" w:eastAsia="es-DO"/>
              </w:rPr>
            </w:pPr>
            <w:r w:rsidRPr="00C933DE">
              <w:rPr>
                <w:rFonts w:eastAsia="Times New Roman"/>
                <w:b/>
                <w:bCs/>
                <w:color w:val="FFFFFF"/>
                <w:lang w:val="es-DO" w:eastAsia="es-DO"/>
              </w:rPr>
              <w:t>RESUMEN DE LOGROS ALCANZADOS - ENERO-DICIEMBRE 2023</w:t>
            </w:r>
          </w:p>
        </w:tc>
      </w:tr>
      <w:tr w:rsidR="00EF10BF" w:rsidRPr="00C933DE" w14:paraId="2DC68291" w14:textId="77777777" w:rsidTr="007E2281">
        <w:trPr>
          <w:trHeight w:val="144"/>
        </w:trPr>
        <w:tc>
          <w:tcPr>
            <w:tcW w:w="3996" w:type="dxa"/>
            <w:vMerge w:val="restart"/>
            <w:tcBorders>
              <w:top w:val="nil"/>
              <w:left w:val="single" w:sz="4" w:space="0" w:color="767171"/>
              <w:bottom w:val="single" w:sz="4" w:space="0" w:color="767171"/>
              <w:right w:val="single" w:sz="4" w:space="0" w:color="767171"/>
            </w:tcBorders>
            <w:shd w:val="clear" w:color="000000" w:fill="142F62"/>
            <w:noWrap/>
            <w:vAlign w:val="center"/>
            <w:hideMark/>
          </w:tcPr>
          <w:p w14:paraId="56B965C9" w14:textId="77777777" w:rsidR="00EF10BF" w:rsidRPr="00C933DE" w:rsidRDefault="00EF10BF" w:rsidP="00EF10BF">
            <w:pPr>
              <w:spacing w:after="0" w:line="240" w:lineRule="auto"/>
              <w:jc w:val="center"/>
              <w:rPr>
                <w:rFonts w:eastAsia="Times New Roman"/>
                <w:b/>
                <w:bCs/>
                <w:color w:val="FFFFFF"/>
                <w:lang w:eastAsia="es-DO"/>
              </w:rPr>
            </w:pPr>
            <w:r w:rsidRPr="00C933DE">
              <w:rPr>
                <w:rFonts w:eastAsia="Times New Roman"/>
                <w:b/>
                <w:bCs/>
                <w:color w:val="FFFFFF"/>
                <w:lang w:eastAsia="es-DO"/>
              </w:rPr>
              <w:t>PROGRAMAS</w:t>
            </w:r>
          </w:p>
        </w:tc>
        <w:tc>
          <w:tcPr>
            <w:tcW w:w="6340" w:type="dxa"/>
            <w:gridSpan w:val="5"/>
            <w:tcBorders>
              <w:top w:val="single" w:sz="4" w:space="0" w:color="767171"/>
              <w:left w:val="nil"/>
              <w:bottom w:val="single" w:sz="4" w:space="0" w:color="767171"/>
              <w:right w:val="single" w:sz="4" w:space="0" w:color="767171"/>
            </w:tcBorders>
            <w:shd w:val="clear" w:color="000000" w:fill="142F62"/>
            <w:noWrap/>
            <w:vAlign w:val="center"/>
            <w:hideMark/>
          </w:tcPr>
          <w:p w14:paraId="2182B0D4" w14:textId="77777777" w:rsidR="00EF10BF" w:rsidRPr="00C933DE" w:rsidRDefault="00EF10BF" w:rsidP="00EF10BF">
            <w:pPr>
              <w:spacing w:after="0" w:line="240" w:lineRule="auto"/>
              <w:jc w:val="center"/>
              <w:rPr>
                <w:rFonts w:eastAsia="Times New Roman"/>
                <w:b/>
                <w:bCs/>
                <w:color w:val="FFFFFF"/>
                <w:lang w:eastAsia="es-DO"/>
              </w:rPr>
            </w:pPr>
            <w:r w:rsidRPr="00C933DE">
              <w:rPr>
                <w:rFonts w:eastAsia="Times New Roman"/>
                <w:b/>
                <w:bCs/>
                <w:color w:val="FFFFFF"/>
                <w:lang w:eastAsia="es-DO"/>
              </w:rPr>
              <w:t>DESGLOSE DE LOGROS ALCANZADOS</w:t>
            </w:r>
          </w:p>
        </w:tc>
      </w:tr>
      <w:tr w:rsidR="00EF10BF" w:rsidRPr="00C933DE" w14:paraId="4BCA72B9" w14:textId="77777777" w:rsidTr="007E2281">
        <w:trPr>
          <w:trHeight w:val="110"/>
        </w:trPr>
        <w:tc>
          <w:tcPr>
            <w:tcW w:w="3996" w:type="dxa"/>
            <w:vMerge/>
            <w:tcBorders>
              <w:top w:val="nil"/>
              <w:left w:val="single" w:sz="4" w:space="0" w:color="767171"/>
              <w:bottom w:val="single" w:sz="4" w:space="0" w:color="767171"/>
              <w:right w:val="single" w:sz="4" w:space="0" w:color="767171"/>
            </w:tcBorders>
            <w:vAlign w:val="center"/>
            <w:hideMark/>
          </w:tcPr>
          <w:p w14:paraId="338BCE71" w14:textId="77777777" w:rsidR="00EF10BF" w:rsidRPr="00C933DE" w:rsidRDefault="00EF10BF" w:rsidP="00EF10BF">
            <w:pPr>
              <w:spacing w:after="0" w:line="240" w:lineRule="auto"/>
              <w:rPr>
                <w:rFonts w:eastAsia="Times New Roman"/>
                <w:b/>
                <w:bCs/>
                <w:color w:val="FFFFFF"/>
                <w:lang w:eastAsia="es-DO"/>
              </w:rPr>
            </w:pPr>
          </w:p>
        </w:tc>
        <w:tc>
          <w:tcPr>
            <w:tcW w:w="1353" w:type="dxa"/>
            <w:tcBorders>
              <w:top w:val="nil"/>
              <w:left w:val="nil"/>
              <w:bottom w:val="nil"/>
              <w:right w:val="single" w:sz="4" w:space="0" w:color="auto"/>
            </w:tcBorders>
            <w:shd w:val="clear" w:color="000000" w:fill="142F62"/>
            <w:noWrap/>
            <w:vAlign w:val="bottom"/>
            <w:hideMark/>
          </w:tcPr>
          <w:p w14:paraId="157B8FC2"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Programado </w:t>
            </w:r>
          </w:p>
        </w:tc>
        <w:tc>
          <w:tcPr>
            <w:tcW w:w="1268" w:type="dxa"/>
            <w:tcBorders>
              <w:top w:val="nil"/>
              <w:left w:val="nil"/>
              <w:bottom w:val="nil"/>
              <w:right w:val="single" w:sz="4" w:space="0" w:color="auto"/>
            </w:tcBorders>
            <w:shd w:val="clear" w:color="000000" w:fill="142F62"/>
            <w:noWrap/>
            <w:vAlign w:val="bottom"/>
            <w:hideMark/>
          </w:tcPr>
          <w:p w14:paraId="4046BCA0"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Contratado </w:t>
            </w:r>
          </w:p>
        </w:tc>
        <w:tc>
          <w:tcPr>
            <w:tcW w:w="1133" w:type="dxa"/>
            <w:tcBorders>
              <w:top w:val="nil"/>
              <w:left w:val="nil"/>
              <w:bottom w:val="nil"/>
              <w:right w:val="single" w:sz="4" w:space="0" w:color="auto"/>
            </w:tcBorders>
            <w:shd w:val="clear" w:color="000000" w:fill="142F62"/>
            <w:noWrap/>
            <w:vAlign w:val="bottom"/>
            <w:hideMark/>
          </w:tcPr>
          <w:p w14:paraId="74BF13F9"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Ejecutado </w:t>
            </w:r>
          </w:p>
        </w:tc>
        <w:tc>
          <w:tcPr>
            <w:tcW w:w="1141" w:type="dxa"/>
            <w:tcBorders>
              <w:top w:val="nil"/>
              <w:left w:val="nil"/>
              <w:bottom w:val="nil"/>
              <w:right w:val="nil"/>
            </w:tcBorders>
            <w:shd w:val="clear" w:color="000000" w:fill="142F62"/>
            <w:noWrap/>
            <w:vAlign w:val="bottom"/>
            <w:hideMark/>
          </w:tcPr>
          <w:p w14:paraId="616E2D18"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Unidad </w:t>
            </w:r>
          </w:p>
        </w:tc>
        <w:tc>
          <w:tcPr>
            <w:tcW w:w="1442" w:type="dxa"/>
            <w:tcBorders>
              <w:top w:val="nil"/>
              <w:left w:val="single" w:sz="4" w:space="0" w:color="767171"/>
              <w:bottom w:val="nil"/>
              <w:right w:val="single" w:sz="4" w:space="0" w:color="767171"/>
            </w:tcBorders>
            <w:shd w:val="clear" w:color="000000" w:fill="142F62"/>
            <w:noWrap/>
            <w:vAlign w:val="bottom"/>
            <w:hideMark/>
          </w:tcPr>
          <w:p w14:paraId="5AC4D273"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Beneficiarios</w:t>
            </w:r>
          </w:p>
        </w:tc>
      </w:tr>
      <w:tr w:rsidR="00EF10BF" w:rsidRPr="00DB307A" w14:paraId="4335DA8A" w14:textId="77777777" w:rsidTr="007E2281">
        <w:trPr>
          <w:trHeight w:val="100"/>
        </w:trPr>
        <w:tc>
          <w:tcPr>
            <w:tcW w:w="3996" w:type="dxa"/>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0A00118" w14:textId="77777777" w:rsidR="00EF10BF" w:rsidRPr="00C933DE" w:rsidRDefault="00EF10BF" w:rsidP="00EF10BF">
            <w:pPr>
              <w:spacing w:after="0" w:line="240" w:lineRule="auto"/>
              <w:jc w:val="center"/>
              <w:rPr>
                <w:rFonts w:eastAsia="Times New Roman"/>
                <w:b/>
                <w:bCs/>
                <w:sz w:val="20"/>
                <w:szCs w:val="20"/>
                <w:lang w:val="es-DO" w:eastAsia="es-DO"/>
              </w:rPr>
            </w:pPr>
            <w:r w:rsidRPr="00C933DE">
              <w:rPr>
                <w:rFonts w:eastAsia="Times New Roman"/>
                <w:b/>
                <w:bCs/>
                <w:sz w:val="20"/>
                <w:szCs w:val="20"/>
                <w:lang w:val="es-DO" w:eastAsia="es-DO"/>
              </w:rPr>
              <w:t xml:space="preserve">Programa de Fomento de Pastos </w:t>
            </w:r>
          </w:p>
        </w:tc>
        <w:tc>
          <w:tcPr>
            <w:tcW w:w="1353" w:type="dxa"/>
            <w:tcBorders>
              <w:top w:val="single" w:sz="4" w:space="0" w:color="767171"/>
              <w:left w:val="nil"/>
              <w:bottom w:val="single" w:sz="4" w:space="0" w:color="767171"/>
              <w:right w:val="single" w:sz="4" w:space="0" w:color="767171"/>
            </w:tcBorders>
            <w:shd w:val="clear" w:color="auto" w:fill="auto"/>
            <w:noWrap/>
            <w:vAlign w:val="center"/>
            <w:hideMark/>
          </w:tcPr>
          <w:p w14:paraId="0556C00D" w14:textId="77777777" w:rsidR="00EF10BF" w:rsidRPr="00C933DE" w:rsidRDefault="00EF10BF" w:rsidP="00EF10BF">
            <w:pPr>
              <w:spacing w:after="0" w:line="240" w:lineRule="auto"/>
              <w:jc w:val="center"/>
              <w:rPr>
                <w:rFonts w:eastAsia="Times New Roman"/>
                <w:sz w:val="20"/>
                <w:szCs w:val="20"/>
                <w:lang w:val="es-DO" w:eastAsia="es-DO"/>
              </w:rPr>
            </w:pPr>
            <w:r w:rsidRPr="00C933DE">
              <w:rPr>
                <w:rFonts w:eastAsia="Times New Roman"/>
                <w:sz w:val="20"/>
                <w:szCs w:val="20"/>
                <w:lang w:val="es-DO" w:eastAsia="es-DO"/>
              </w:rPr>
              <w:t> </w:t>
            </w:r>
          </w:p>
        </w:tc>
        <w:tc>
          <w:tcPr>
            <w:tcW w:w="1268" w:type="dxa"/>
            <w:tcBorders>
              <w:top w:val="single" w:sz="4" w:space="0" w:color="767171"/>
              <w:left w:val="nil"/>
              <w:bottom w:val="single" w:sz="4" w:space="0" w:color="767171"/>
              <w:right w:val="single" w:sz="4" w:space="0" w:color="767171"/>
            </w:tcBorders>
            <w:shd w:val="clear" w:color="auto" w:fill="auto"/>
            <w:noWrap/>
            <w:vAlign w:val="center"/>
            <w:hideMark/>
          </w:tcPr>
          <w:p w14:paraId="6C126D64" w14:textId="77777777" w:rsidR="00EF10BF" w:rsidRPr="00C933DE" w:rsidRDefault="00EF10BF" w:rsidP="00EF10BF">
            <w:pPr>
              <w:spacing w:after="0" w:line="240" w:lineRule="auto"/>
              <w:jc w:val="center"/>
              <w:rPr>
                <w:rFonts w:eastAsia="Times New Roman"/>
                <w:sz w:val="20"/>
                <w:szCs w:val="20"/>
                <w:lang w:val="es-DO" w:eastAsia="es-DO"/>
              </w:rPr>
            </w:pPr>
            <w:r w:rsidRPr="00C933DE">
              <w:rPr>
                <w:rFonts w:eastAsia="Times New Roman"/>
                <w:sz w:val="20"/>
                <w:szCs w:val="20"/>
                <w:lang w:val="es-DO" w:eastAsia="es-DO"/>
              </w:rPr>
              <w:t> </w:t>
            </w:r>
          </w:p>
        </w:tc>
        <w:tc>
          <w:tcPr>
            <w:tcW w:w="1133" w:type="dxa"/>
            <w:tcBorders>
              <w:top w:val="single" w:sz="4" w:space="0" w:color="767171"/>
              <w:left w:val="nil"/>
              <w:bottom w:val="single" w:sz="4" w:space="0" w:color="767171"/>
              <w:right w:val="single" w:sz="4" w:space="0" w:color="767171"/>
            </w:tcBorders>
            <w:shd w:val="clear" w:color="auto" w:fill="auto"/>
            <w:noWrap/>
            <w:vAlign w:val="center"/>
            <w:hideMark/>
          </w:tcPr>
          <w:p w14:paraId="19FB77C9" w14:textId="77777777" w:rsidR="00EF10BF" w:rsidRPr="00C933DE" w:rsidRDefault="00EF10BF" w:rsidP="00EF10BF">
            <w:pPr>
              <w:spacing w:after="0" w:line="240" w:lineRule="auto"/>
              <w:jc w:val="center"/>
              <w:rPr>
                <w:rFonts w:eastAsia="Times New Roman"/>
                <w:sz w:val="20"/>
                <w:szCs w:val="20"/>
                <w:lang w:val="es-DO" w:eastAsia="es-DO"/>
              </w:rPr>
            </w:pPr>
            <w:r w:rsidRPr="00C933DE">
              <w:rPr>
                <w:rFonts w:eastAsia="Times New Roman"/>
                <w:sz w:val="20"/>
                <w:szCs w:val="20"/>
                <w:lang w:val="es-DO" w:eastAsia="es-DO"/>
              </w:rPr>
              <w:t> </w:t>
            </w:r>
          </w:p>
        </w:tc>
        <w:tc>
          <w:tcPr>
            <w:tcW w:w="1141" w:type="dxa"/>
            <w:tcBorders>
              <w:top w:val="single" w:sz="4" w:space="0" w:color="767171"/>
              <w:left w:val="nil"/>
              <w:bottom w:val="single" w:sz="4" w:space="0" w:color="767171"/>
              <w:right w:val="single" w:sz="4" w:space="0" w:color="767171"/>
            </w:tcBorders>
            <w:shd w:val="clear" w:color="auto" w:fill="auto"/>
            <w:noWrap/>
            <w:vAlign w:val="center"/>
            <w:hideMark/>
          </w:tcPr>
          <w:p w14:paraId="5F2F2792" w14:textId="77777777" w:rsidR="00EF10BF" w:rsidRPr="00C933DE" w:rsidRDefault="00EF10BF" w:rsidP="00EF10BF">
            <w:pPr>
              <w:spacing w:after="0" w:line="240" w:lineRule="auto"/>
              <w:jc w:val="center"/>
              <w:rPr>
                <w:rFonts w:eastAsia="Times New Roman"/>
                <w:sz w:val="20"/>
                <w:szCs w:val="20"/>
                <w:lang w:val="es-DO" w:eastAsia="es-DO"/>
              </w:rPr>
            </w:pPr>
            <w:r w:rsidRPr="00C933DE">
              <w:rPr>
                <w:rFonts w:eastAsia="Times New Roman"/>
                <w:sz w:val="20"/>
                <w:szCs w:val="20"/>
                <w:lang w:val="es-DO" w:eastAsia="es-DO"/>
              </w:rPr>
              <w:t> </w:t>
            </w:r>
          </w:p>
        </w:tc>
        <w:tc>
          <w:tcPr>
            <w:tcW w:w="1442" w:type="dxa"/>
            <w:tcBorders>
              <w:top w:val="single" w:sz="4" w:space="0" w:color="767171"/>
              <w:left w:val="nil"/>
              <w:bottom w:val="single" w:sz="4" w:space="0" w:color="767171"/>
              <w:right w:val="single" w:sz="4" w:space="0" w:color="767171"/>
            </w:tcBorders>
            <w:shd w:val="clear" w:color="auto" w:fill="auto"/>
            <w:noWrap/>
            <w:vAlign w:val="center"/>
            <w:hideMark/>
          </w:tcPr>
          <w:p w14:paraId="2F0DE5CE" w14:textId="77777777" w:rsidR="00EF10BF" w:rsidRPr="00C933DE" w:rsidRDefault="00EF10BF" w:rsidP="00EF10BF">
            <w:pPr>
              <w:spacing w:after="0" w:line="240" w:lineRule="auto"/>
              <w:jc w:val="center"/>
              <w:rPr>
                <w:rFonts w:eastAsia="Times New Roman"/>
                <w:sz w:val="20"/>
                <w:szCs w:val="20"/>
                <w:lang w:val="es-DO" w:eastAsia="es-DO"/>
              </w:rPr>
            </w:pPr>
            <w:r w:rsidRPr="00C933DE">
              <w:rPr>
                <w:rFonts w:eastAsia="Times New Roman"/>
                <w:sz w:val="20"/>
                <w:szCs w:val="20"/>
                <w:lang w:val="es-DO" w:eastAsia="es-DO"/>
              </w:rPr>
              <w:t> </w:t>
            </w:r>
          </w:p>
        </w:tc>
      </w:tr>
      <w:tr w:rsidR="00EF10BF" w:rsidRPr="00C933DE" w14:paraId="519A4921" w14:textId="77777777" w:rsidTr="007E2281">
        <w:trPr>
          <w:trHeight w:val="202"/>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040DBDA6" w14:textId="77777777" w:rsidR="00EF10BF" w:rsidRPr="00C933DE" w:rsidRDefault="00EF10BF" w:rsidP="00EF10BF">
            <w:pPr>
              <w:spacing w:after="0" w:line="240" w:lineRule="auto"/>
              <w:rPr>
                <w:rFonts w:eastAsia="Times New Roman"/>
                <w:sz w:val="20"/>
                <w:szCs w:val="20"/>
                <w:lang w:val="es-DO" w:eastAsia="es-DO"/>
              </w:rPr>
            </w:pPr>
            <w:r w:rsidRPr="00C933DE">
              <w:rPr>
                <w:rFonts w:eastAsia="Times New Roman"/>
                <w:sz w:val="20"/>
                <w:szCs w:val="20"/>
                <w:lang w:val="es-DO" w:eastAsia="es-DO"/>
              </w:rPr>
              <w:t>Tareas de Pastos mejorados (Programa Pasto en mano)</w:t>
            </w:r>
          </w:p>
        </w:tc>
        <w:tc>
          <w:tcPr>
            <w:tcW w:w="1353" w:type="dxa"/>
            <w:tcBorders>
              <w:top w:val="nil"/>
              <w:left w:val="nil"/>
              <w:bottom w:val="single" w:sz="4" w:space="0" w:color="767171"/>
              <w:right w:val="single" w:sz="4" w:space="0" w:color="767171"/>
            </w:tcBorders>
            <w:shd w:val="clear" w:color="auto" w:fill="auto"/>
            <w:noWrap/>
            <w:vAlign w:val="center"/>
            <w:hideMark/>
          </w:tcPr>
          <w:p w14:paraId="1E3130CB"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50,000</w:t>
            </w:r>
          </w:p>
        </w:tc>
        <w:tc>
          <w:tcPr>
            <w:tcW w:w="1268" w:type="dxa"/>
            <w:tcBorders>
              <w:top w:val="nil"/>
              <w:left w:val="nil"/>
              <w:bottom w:val="single" w:sz="4" w:space="0" w:color="767171"/>
              <w:right w:val="single" w:sz="4" w:space="0" w:color="767171"/>
            </w:tcBorders>
            <w:shd w:val="clear" w:color="auto" w:fill="auto"/>
            <w:noWrap/>
            <w:vAlign w:val="center"/>
            <w:hideMark/>
          </w:tcPr>
          <w:p w14:paraId="6029AB05"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50,000</w:t>
            </w:r>
          </w:p>
        </w:tc>
        <w:tc>
          <w:tcPr>
            <w:tcW w:w="1133" w:type="dxa"/>
            <w:tcBorders>
              <w:top w:val="nil"/>
              <w:left w:val="nil"/>
              <w:bottom w:val="single" w:sz="4" w:space="0" w:color="767171"/>
              <w:right w:val="single" w:sz="4" w:space="0" w:color="767171"/>
            </w:tcBorders>
            <w:shd w:val="clear" w:color="auto" w:fill="auto"/>
            <w:noWrap/>
            <w:vAlign w:val="center"/>
            <w:hideMark/>
          </w:tcPr>
          <w:p w14:paraId="3992BF66"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46,819</w:t>
            </w:r>
          </w:p>
        </w:tc>
        <w:tc>
          <w:tcPr>
            <w:tcW w:w="1141" w:type="dxa"/>
            <w:tcBorders>
              <w:top w:val="nil"/>
              <w:left w:val="nil"/>
              <w:bottom w:val="single" w:sz="4" w:space="0" w:color="767171"/>
              <w:right w:val="single" w:sz="4" w:space="0" w:color="767171"/>
            </w:tcBorders>
            <w:shd w:val="clear" w:color="auto" w:fill="auto"/>
            <w:noWrap/>
            <w:vAlign w:val="center"/>
            <w:hideMark/>
          </w:tcPr>
          <w:p w14:paraId="4DC58B10"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Tareas</w:t>
            </w:r>
          </w:p>
        </w:tc>
        <w:tc>
          <w:tcPr>
            <w:tcW w:w="1442" w:type="dxa"/>
            <w:tcBorders>
              <w:top w:val="nil"/>
              <w:left w:val="nil"/>
              <w:bottom w:val="single" w:sz="4" w:space="0" w:color="767171"/>
              <w:right w:val="single" w:sz="4" w:space="0" w:color="767171"/>
            </w:tcBorders>
            <w:shd w:val="clear" w:color="auto" w:fill="auto"/>
            <w:noWrap/>
            <w:vAlign w:val="center"/>
            <w:hideMark/>
          </w:tcPr>
          <w:p w14:paraId="2E74CAF1"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1,076</w:t>
            </w:r>
          </w:p>
        </w:tc>
      </w:tr>
      <w:tr w:rsidR="00EF10BF" w:rsidRPr="00C933DE" w14:paraId="42E8AA2B" w14:textId="77777777" w:rsidTr="007E2281">
        <w:trPr>
          <w:trHeight w:val="200"/>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26F45F11" w14:textId="77777777" w:rsidR="00EF10BF" w:rsidRPr="00C933DE" w:rsidRDefault="00EF10BF" w:rsidP="00EF10BF">
            <w:pPr>
              <w:spacing w:after="0" w:line="240" w:lineRule="auto"/>
              <w:rPr>
                <w:rFonts w:eastAsia="Times New Roman"/>
                <w:sz w:val="20"/>
                <w:szCs w:val="20"/>
                <w:lang w:val="es-DO" w:eastAsia="es-DO"/>
              </w:rPr>
            </w:pPr>
            <w:r w:rsidRPr="00EF10BF">
              <w:rPr>
                <w:rFonts w:eastAsia="Times New Roman"/>
                <w:sz w:val="20"/>
                <w:szCs w:val="20"/>
                <w:lang w:val="es-DO" w:eastAsia="es-DO"/>
              </w:rPr>
              <w:t>Donación</w:t>
            </w:r>
            <w:r w:rsidRPr="00C933DE">
              <w:rPr>
                <w:rFonts w:eastAsia="Times New Roman"/>
                <w:sz w:val="20"/>
                <w:szCs w:val="20"/>
                <w:lang w:val="es-DO" w:eastAsia="es-DO"/>
              </w:rPr>
              <w:t xml:space="preserve"> de semillas para siembra de pastos (productores) </w:t>
            </w:r>
          </w:p>
        </w:tc>
        <w:tc>
          <w:tcPr>
            <w:tcW w:w="1353" w:type="dxa"/>
            <w:tcBorders>
              <w:top w:val="nil"/>
              <w:left w:val="nil"/>
              <w:bottom w:val="single" w:sz="4" w:space="0" w:color="767171"/>
              <w:right w:val="single" w:sz="4" w:space="0" w:color="767171"/>
            </w:tcBorders>
            <w:shd w:val="clear" w:color="auto" w:fill="auto"/>
            <w:noWrap/>
            <w:vAlign w:val="center"/>
            <w:hideMark/>
          </w:tcPr>
          <w:p w14:paraId="07EFCE1F"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70,000</w:t>
            </w:r>
          </w:p>
        </w:tc>
        <w:tc>
          <w:tcPr>
            <w:tcW w:w="1268" w:type="dxa"/>
            <w:tcBorders>
              <w:top w:val="nil"/>
              <w:left w:val="nil"/>
              <w:bottom w:val="single" w:sz="4" w:space="0" w:color="767171"/>
              <w:right w:val="single" w:sz="4" w:space="0" w:color="767171"/>
            </w:tcBorders>
            <w:shd w:val="clear" w:color="auto" w:fill="auto"/>
            <w:noWrap/>
            <w:vAlign w:val="center"/>
            <w:hideMark/>
          </w:tcPr>
          <w:p w14:paraId="15C31E8E"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70,000</w:t>
            </w:r>
          </w:p>
        </w:tc>
        <w:tc>
          <w:tcPr>
            <w:tcW w:w="1133" w:type="dxa"/>
            <w:tcBorders>
              <w:top w:val="nil"/>
              <w:left w:val="nil"/>
              <w:bottom w:val="single" w:sz="4" w:space="0" w:color="767171"/>
              <w:right w:val="single" w:sz="4" w:space="0" w:color="767171"/>
            </w:tcBorders>
            <w:shd w:val="clear" w:color="auto" w:fill="auto"/>
            <w:noWrap/>
            <w:vAlign w:val="center"/>
            <w:hideMark/>
          </w:tcPr>
          <w:p w14:paraId="7977F643"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69,000</w:t>
            </w:r>
          </w:p>
        </w:tc>
        <w:tc>
          <w:tcPr>
            <w:tcW w:w="1141" w:type="dxa"/>
            <w:tcBorders>
              <w:top w:val="nil"/>
              <w:left w:val="nil"/>
              <w:bottom w:val="single" w:sz="4" w:space="0" w:color="767171"/>
              <w:right w:val="single" w:sz="4" w:space="0" w:color="767171"/>
            </w:tcBorders>
            <w:shd w:val="clear" w:color="auto" w:fill="auto"/>
            <w:noWrap/>
            <w:vAlign w:val="center"/>
            <w:hideMark/>
          </w:tcPr>
          <w:p w14:paraId="0A2F6FE4"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xml:space="preserve">Libras </w:t>
            </w:r>
          </w:p>
        </w:tc>
        <w:tc>
          <w:tcPr>
            <w:tcW w:w="1442" w:type="dxa"/>
            <w:vMerge w:val="restart"/>
            <w:tcBorders>
              <w:top w:val="nil"/>
              <w:left w:val="single" w:sz="4" w:space="0" w:color="767171"/>
              <w:bottom w:val="single" w:sz="4" w:space="0" w:color="767171"/>
              <w:right w:val="single" w:sz="4" w:space="0" w:color="767171"/>
            </w:tcBorders>
            <w:shd w:val="clear" w:color="auto" w:fill="auto"/>
            <w:noWrap/>
            <w:vAlign w:val="center"/>
            <w:hideMark/>
          </w:tcPr>
          <w:p w14:paraId="58E42191"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1,350</w:t>
            </w:r>
          </w:p>
        </w:tc>
      </w:tr>
      <w:tr w:rsidR="00EF10BF" w:rsidRPr="00C933DE" w14:paraId="099F13F4" w14:textId="77777777" w:rsidTr="007E2281">
        <w:trPr>
          <w:trHeight w:val="200"/>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72D4FC13" w14:textId="77777777" w:rsidR="00EF10BF" w:rsidRPr="00C933DE" w:rsidRDefault="00EF10BF" w:rsidP="00EF10BF">
            <w:pPr>
              <w:spacing w:after="0" w:line="240" w:lineRule="auto"/>
              <w:rPr>
                <w:rFonts w:eastAsia="Times New Roman"/>
                <w:sz w:val="20"/>
                <w:szCs w:val="20"/>
                <w:lang w:val="es-DO" w:eastAsia="es-DO"/>
              </w:rPr>
            </w:pPr>
            <w:r w:rsidRPr="00EF10BF">
              <w:rPr>
                <w:rFonts w:eastAsia="Times New Roman"/>
                <w:sz w:val="20"/>
                <w:szCs w:val="20"/>
                <w:lang w:val="es-DO" w:eastAsia="es-DO"/>
              </w:rPr>
              <w:t>Estimación</w:t>
            </w:r>
            <w:r w:rsidRPr="00C933DE">
              <w:rPr>
                <w:rFonts w:eastAsia="Times New Roman"/>
                <w:sz w:val="20"/>
                <w:szCs w:val="20"/>
                <w:lang w:val="es-DO" w:eastAsia="es-DO"/>
              </w:rPr>
              <w:t xml:space="preserve"> de cantidad de tareas sembradas con las semillas donadas</w:t>
            </w:r>
          </w:p>
        </w:tc>
        <w:tc>
          <w:tcPr>
            <w:tcW w:w="1353" w:type="dxa"/>
            <w:tcBorders>
              <w:top w:val="nil"/>
              <w:left w:val="nil"/>
              <w:bottom w:val="single" w:sz="4" w:space="0" w:color="767171"/>
              <w:right w:val="single" w:sz="4" w:space="0" w:color="767171"/>
            </w:tcBorders>
            <w:shd w:val="clear" w:color="auto" w:fill="auto"/>
            <w:noWrap/>
            <w:vAlign w:val="center"/>
            <w:hideMark/>
          </w:tcPr>
          <w:p w14:paraId="6FD7578A"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N/A</w:t>
            </w:r>
          </w:p>
        </w:tc>
        <w:tc>
          <w:tcPr>
            <w:tcW w:w="1268" w:type="dxa"/>
            <w:tcBorders>
              <w:top w:val="nil"/>
              <w:left w:val="nil"/>
              <w:bottom w:val="single" w:sz="4" w:space="0" w:color="767171"/>
              <w:right w:val="single" w:sz="4" w:space="0" w:color="767171"/>
            </w:tcBorders>
            <w:shd w:val="clear" w:color="auto" w:fill="auto"/>
            <w:noWrap/>
            <w:vAlign w:val="center"/>
            <w:hideMark/>
          </w:tcPr>
          <w:p w14:paraId="3346460A"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N/A</w:t>
            </w:r>
          </w:p>
        </w:tc>
        <w:tc>
          <w:tcPr>
            <w:tcW w:w="1133" w:type="dxa"/>
            <w:tcBorders>
              <w:top w:val="nil"/>
              <w:left w:val="nil"/>
              <w:bottom w:val="single" w:sz="4" w:space="0" w:color="767171"/>
              <w:right w:val="single" w:sz="4" w:space="0" w:color="767171"/>
            </w:tcBorders>
            <w:shd w:val="clear" w:color="auto" w:fill="auto"/>
            <w:noWrap/>
            <w:vAlign w:val="center"/>
            <w:hideMark/>
          </w:tcPr>
          <w:p w14:paraId="29F9BFAE"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53,967</w:t>
            </w:r>
          </w:p>
        </w:tc>
        <w:tc>
          <w:tcPr>
            <w:tcW w:w="1141" w:type="dxa"/>
            <w:tcBorders>
              <w:top w:val="nil"/>
              <w:left w:val="nil"/>
              <w:bottom w:val="single" w:sz="4" w:space="0" w:color="767171"/>
              <w:right w:val="single" w:sz="4" w:space="0" w:color="767171"/>
            </w:tcBorders>
            <w:shd w:val="clear" w:color="auto" w:fill="auto"/>
            <w:noWrap/>
            <w:vAlign w:val="center"/>
            <w:hideMark/>
          </w:tcPr>
          <w:p w14:paraId="6D3B4C14"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Tareas</w:t>
            </w:r>
          </w:p>
        </w:tc>
        <w:tc>
          <w:tcPr>
            <w:tcW w:w="1442" w:type="dxa"/>
            <w:vMerge/>
            <w:tcBorders>
              <w:top w:val="nil"/>
              <w:left w:val="single" w:sz="4" w:space="0" w:color="767171"/>
              <w:bottom w:val="single" w:sz="4" w:space="0" w:color="767171"/>
              <w:right w:val="single" w:sz="4" w:space="0" w:color="767171"/>
            </w:tcBorders>
            <w:vAlign w:val="center"/>
            <w:hideMark/>
          </w:tcPr>
          <w:p w14:paraId="16E27B40" w14:textId="77777777" w:rsidR="00EF10BF" w:rsidRPr="00C933DE" w:rsidRDefault="00EF10BF" w:rsidP="00EF10BF">
            <w:pPr>
              <w:spacing w:after="0" w:line="240" w:lineRule="auto"/>
              <w:rPr>
                <w:rFonts w:eastAsia="Times New Roman"/>
                <w:sz w:val="20"/>
                <w:szCs w:val="20"/>
                <w:lang w:eastAsia="es-DO"/>
              </w:rPr>
            </w:pPr>
          </w:p>
        </w:tc>
      </w:tr>
      <w:tr w:rsidR="00EF10BF" w:rsidRPr="00C933DE" w14:paraId="00121B3C" w14:textId="77777777" w:rsidTr="007E2281">
        <w:trPr>
          <w:trHeight w:val="202"/>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36CD38FB" w14:textId="77777777" w:rsidR="00EF10BF" w:rsidRPr="00C933DE" w:rsidRDefault="00EF10BF" w:rsidP="00EF10BF">
            <w:pPr>
              <w:spacing w:after="0" w:line="240" w:lineRule="auto"/>
              <w:rPr>
                <w:rFonts w:eastAsia="Times New Roman"/>
                <w:sz w:val="20"/>
                <w:szCs w:val="20"/>
                <w:lang w:val="es-DO" w:eastAsia="es-DO"/>
              </w:rPr>
            </w:pPr>
            <w:r w:rsidRPr="00C933DE">
              <w:rPr>
                <w:rFonts w:eastAsia="Times New Roman"/>
                <w:sz w:val="20"/>
                <w:szCs w:val="20"/>
                <w:lang w:val="es-DO" w:eastAsia="es-DO"/>
              </w:rPr>
              <w:t xml:space="preserve">Donación de Herbicidas Programa Labranza Cero </w:t>
            </w:r>
          </w:p>
        </w:tc>
        <w:tc>
          <w:tcPr>
            <w:tcW w:w="1353" w:type="dxa"/>
            <w:tcBorders>
              <w:top w:val="nil"/>
              <w:left w:val="nil"/>
              <w:bottom w:val="single" w:sz="4" w:space="0" w:color="767171"/>
              <w:right w:val="single" w:sz="4" w:space="0" w:color="767171"/>
            </w:tcBorders>
            <w:shd w:val="clear" w:color="auto" w:fill="auto"/>
            <w:noWrap/>
            <w:vAlign w:val="center"/>
            <w:hideMark/>
          </w:tcPr>
          <w:p w14:paraId="7A0FB7A4"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5,000</w:t>
            </w:r>
          </w:p>
        </w:tc>
        <w:tc>
          <w:tcPr>
            <w:tcW w:w="1268" w:type="dxa"/>
            <w:tcBorders>
              <w:top w:val="nil"/>
              <w:left w:val="nil"/>
              <w:bottom w:val="single" w:sz="4" w:space="0" w:color="767171"/>
              <w:right w:val="single" w:sz="4" w:space="0" w:color="767171"/>
            </w:tcBorders>
            <w:shd w:val="clear" w:color="auto" w:fill="auto"/>
            <w:noWrap/>
            <w:vAlign w:val="center"/>
            <w:hideMark/>
          </w:tcPr>
          <w:p w14:paraId="48051333"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5,000</w:t>
            </w:r>
          </w:p>
        </w:tc>
        <w:tc>
          <w:tcPr>
            <w:tcW w:w="1133" w:type="dxa"/>
            <w:tcBorders>
              <w:top w:val="nil"/>
              <w:left w:val="nil"/>
              <w:bottom w:val="single" w:sz="4" w:space="0" w:color="767171"/>
              <w:right w:val="single" w:sz="4" w:space="0" w:color="767171"/>
            </w:tcBorders>
            <w:shd w:val="clear" w:color="auto" w:fill="auto"/>
            <w:noWrap/>
            <w:vAlign w:val="center"/>
            <w:hideMark/>
          </w:tcPr>
          <w:p w14:paraId="05BE78DA"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4,083</w:t>
            </w:r>
          </w:p>
        </w:tc>
        <w:tc>
          <w:tcPr>
            <w:tcW w:w="1141" w:type="dxa"/>
            <w:tcBorders>
              <w:top w:val="nil"/>
              <w:left w:val="nil"/>
              <w:bottom w:val="single" w:sz="4" w:space="0" w:color="767171"/>
              <w:right w:val="single" w:sz="4" w:space="0" w:color="767171"/>
            </w:tcBorders>
            <w:shd w:val="clear" w:color="auto" w:fill="auto"/>
            <w:noWrap/>
            <w:vAlign w:val="center"/>
            <w:hideMark/>
          </w:tcPr>
          <w:p w14:paraId="772EF731"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Kg</w:t>
            </w:r>
          </w:p>
        </w:tc>
        <w:tc>
          <w:tcPr>
            <w:tcW w:w="1442" w:type="dxa"/>
            <w:tcBorders>
              <w:top w:val="nil"/>
              <w:left w:val="nil"/>
              <w:bottom w:val="single" w:sz="4" w:space="0" w:color="767171"/>
              <w:right w:val="single" w:sz="4" w:space="0" w:color="767171"/>
            </w:tcBorders>
            <w:shd w:val="clear" w:color="auto" w:fill="auto"/>
            <w:noWrap/>
            <w:vAlign w:val="center"/>
            <w:hideMark/>
          </w:tcPr>
          <w:p w14:paraId="5FCE1540"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467</w:t>
            </w:r>
          </w:p>
        </w:tc>
      </w:tr>
      <w:tr w:rsidR="00EF10BF" w:rsidRPr="00C933DE" w14:paraId="3B173298" w14:textId="77777777" w:rsidTr="007E2281">
        <w:trPr>
          <w:trHeight w:val="100"/>
        </w:trPr>
        <w:tc>
          <w:tcPr>
            <w:tcW w:w="10336" w:type="dxa"/>
            <w:gridSpan w:val="6"/>
            <w:tcBorders>
              <w:top w:val="single" w:sz="4" w:space="0" w:color="767171"/>
              <w:left w:val="single" w:sz="4" w:space="0" w:color="767171"/>
              <w:bottom w:val="single" w:sz="4" w:space="0" w:color="767171"/>
              <w:right w:val="single" w:sz="4" w:space="0" w:color="767171"/>
            </w:tcBorders>
            <w:shd w:val="clear" w:color="000000" w:fill="142F62"/>
            <w:noWrap/>
            <w:vAlign w:val="bottom"/>
            <w:hideMark/>
          </w:tcPr>
          <w:p w14:paraId="51AB7E40" w14:textId="77777777" w:rsidR="00EF10BF" w:rsidRPr="00C933DE" w:rsidRDefault="00EF10BF" w:rsidP="00EF10BF">
            <w:pPr>
              <w:spacing w:after="0" w:line="240" w:lineRule="auto"/>
              <w:jc w:val="center"/>
              <w:rPr>
                <w:rFonts w:eastAsia="Times New Roman"/>
                <w:color w:val="000000"/>
                <w:lang w:eastAsia="es-DO"/>
              </w:rPr>
            </w:pPr>
            <w:r w:rsidRPr="00C933DE">
              <w:rPr>
                <w:rFonts w:eastAsia="Times New Roman"/>
                <w:color w:val="000000"/>
                <w:lang w:eastAsia="es-DO"/>
              </w:rPr>
              <w:t> </w:t>
            </w:r>
          </w:p>
        </w:tc>
      </w:tr>
      <w:tr w:rsidR="00EF10BF" w:rsidRPr="00C933DE" w14:paraId="006BE006" w14:textId="77777777" w:rsidTr="007E2281">
        <w:trPr>
          <w:trHeight w:val="100"/>
        </w:trPr>
        <w:tc>
          <w:tcPr>
            <w:tcW w:w="3996" w:type="dxa"/>
            <w:tcBorders>
              <w:top w:val="nil"/>
              <w:left w:val="single" w:sz="4" w:space="0" w:color="767171"/>
              <w:bottom w:val="single" w:sz="4" w:space="0" w:color="767171"/>
              <w:right w:val="single" w:sz="4" w:space="0" w:color="767171"/>
            </w:tcBorders>
            <w:shd w:val="clear" w:color="auto" w:fill="auto"/>
            <w:noWrap/>
            <w:vAlign w:val="bottom"/>
            <w:hideMark/>
          </w:tcPr>
          <w:p w14:paraId="03FCD46E" w14:textId="77777777" w:rsidR="00EF10BF" w:rsidRPr="00C933DE" w:rsidRDefault="00EF10BF" w:rsidP="00EF10BF">
            <w:pPr>
              <w:spacing w:after="0" w:line="240" w:lineRule="auto"/>
              <w:jc w:val="center"/>
              <w:rPr>
                <w:rFonts w:eastAsia="Times New Roman"/>
                <w:b/>
                <w:bCs/>
                <w:sz w:val="20"/>
                <w:szCs w:val="20"/>
                <w:lang w:eastAsia="es-DO"/>
              </w:rPr>
            </w:pPr>
            <w:r w:rsidRPr="00C933DE">
              <w:rPr>
                <w:rFonts w:eastAsia="Times New Roman"/>
                <w:b/>
                <w:bCs/>
                <w:sz w:val="20"/>
                <w:szCs w:val="20"/>
                <w:lang w:eastAsia="es-DO"/>
              </w:rPr>
              <w:t xml:space="preserve">Mejoramiento Genético </w:t>
            </w:r>
          </w:p>
        </w:tc>
        <w:tc>
          <w:tcPr>
            <w:tcW w:w="1353" w:type="dxa"/>
            <w:tcBorders>
              <w:top w:val="nil"/>
              <w:left w:val="nil"/>
              <w:bottom w:val="single" w:sz="4" w:space="0" w:color="767171"/>
              <w:right w:val="single" w:sz="4" w:space="0" w:color="767171"/>
            </w:tcBorders>
            <w:shd w:val="clear" w:color="auto" w:fill="auto"/>
            <w:noWrap/>
            <w:vAlign w:val="center"/>
            <w:hideMark/>
          </w:tcPr>
          <w:p w14:paraId="156E1FF5"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268" w:type="dxa"/>
            <w:tcBorders>
              <w:top w:val="nil"/>
              <w:left w:val="nil"/>
              <w:bottom w:val="single" w:sz="4" w:space="0" w:color="767171"/>
              <w:right w:val="single" w:sz="4" w:space="0" w:color="767171"/>
            </w:tcBorders>
            <w:shd w:val="clear" w:color="auto" w:fill="auto"/>
            <w:noWrap/>
            <w:vAlign w:val="center"/>
            <w:hideMark/>
          </w:tcPr>
          <w:p w14:paraId="3CCCC2FC"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33" w:type="dxa"/>
            <w:tcBorders>
              <w:top w:val="nil"/>
              <w:left w:val="nil"/>
              <w:bottom w:val="single" w:sz="4" w:space="0" w:color="767171"/>
              <w:right w:val="single" w:sz="4" w:space="0" w:color="767171"/>
            </w:tcBorders>
            <w:shd w:val="clear" w:color="auto" w:fill="auto"/>
            <w:noWrap/>
            <w:vAlign w:val="center"/>
            <w:hideMark/>
          </w:tcPr>
          <w:p w14:paraId="1661143E"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41" w:type="dxa"/>
            <w:tcBorders>
              <w:top w:val="nil"/>
              <w:left w:val="nil"/>
              <w:bottom w:val="single" w:sz="4" w:space="0" w:color="767171"/>
              <w:right w:val="single" w:sz="4" w:space="0" w:color="767171"/>
            </w:tcBorders>
            <w:shd w:val="clear" w:color="auto" w:fill="auto"/>
            <w:noWrap/>
            <w:vAlign w:val="center"/>
            <w:hideMark/>
          </w:tcPr>
          <w:p w14:paraId="2552481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442" w:type="dxa"/>
            <w:tcBorders>
              <w:top w:val="nil"/>
              <w:left w:val="nil"/>
              <w:bottom w:val="single" w:sz="4" w:space="0" w:color="767171"/>
              <w:right w:val="single" w:sz="4" w:space="0" w:color="767171"/>
            </w:tcBorders>
            <w:shd w:val="clear" w:color="auto" w:fill="auto"/>
            <w:noWrap/>
            <w:vAlign w:val="center"/>
            <w:hideMark/>
          </w:tcPr>
          <w:p w14:paraId="60A3A13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r>
      <w:tr w:rsidR="00EF10BF" w:rsidRPr="00C933DE" w14:paraId="6324F8B7" w14:textId="77777777" w:rsidTr="007E2281">
        <w:trPr>
          <w:trHeight w:val="202"/>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457DE606" w14:textId="77777777" w:rsidR="00EF10BF" w:rsidRPr="00C933DE" w:rsidRDefault="00EF10BF" w:rsidP="00EF10BF">
            <w:pPr>
              <w:spacing w:after="0" w:line="240" w:lineRule="auto"/>
              <w:rPr>
                <w:rFonts w:eastAsia="Times New Roman"/>
                <w:sz w:val="20"/>
                <w:szCs w:val="20"/>
                <w:lang w:val="es-DO" w:eastAsia="es-DO"/>
              </w:rPr>
            </w:pPr>
            <w:r w:rsidRPr="00C933DE">
              <w:rPr>
                <w:rFonts w:eastAsia="Times New Roman"/>
                <w:sz w:val="20"/>
                <w:szCs w:val="20"/>
                <w:lang w:val="es-DO" w:eastAsia="es-DO"/>
              </w:rPr>
              <w:t xml:space="preserve">Fortalecimiento de las rutas de inseminación </w:t>
            </w:r>
          </w:p>
        </w:tc>
        <w:tc>
          <w:tcPr>
            <w:tcW w:w="1353" w:type="dxa"/>
            <w:tcBorders>
              <w:top w:val="nil"/>
              <w:left w:val="nil"/>
              <w:bottom w:val="single" w:sz="4" w:space="0" w:color="767171"/>
              <w:right w:val="single" w:sz="4" w:space="0" w:color="767171"/>
            </w:tcBorders>
            <w:shd w:val="clear" w:color="auto" w:fill="auto"/>
            <w:noWrap/>
            <w:vAlign w:val="center"/>
            <w:hideMark/>
          </w:tcPr>
          <w:p w14:paraId="09EE5597"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13</w:t>
            </w:r>
          </w:p>
        </w:tc>
        <w:tc>
          <w:tcPr>
            <w:tcW w:w="1268" w:type="dxa"/>
            <w:tcBorders>
              <w:top w:val="nil"/>
              <w:left w:val="nil"/>
              <w:bottom w:val="single" w:sz="4" w:space="0" w:color="767171"/>
              <w:right w:val="single" w:sz="4" w:space="0" w:color="767171"/>
            </w:tcBorders>
            <w:shd w:val="clear" w:color="auto" w:fill="auto"/>
            <w:noWrap/>
            <w:vAlign w:val="center"/>
            <w:hideMark/>
          </w:tcPr>
          <w:p w14:paraId="175645E5"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33" w:type="dxa"/>
            <w:tcBorders>
              <w:top w:val="nil"/>
              <w:left w:val="nil"/>
              <w:bottom w:val="single" w:sz="4" w:space="0" w:color="767171"/>
              <w:right w:val="single" w:sz="4" w:space="0" w:color="767171"/>
            </w:tcBorders>
            <w:shd w:val="clear" w:color="auto" w:fill="auto"/>
            <w:noWrap/>
            <w:vAlign w:val="center"/>
            <w:hideMark/>
          </w:tcPr>
          <w:p w14:paraId="63C412F8"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13</w:t>
            </w:r>
          </w:p>
        </w:tc>
        <w:tc>
          <w:tcPr>
            <w:tcW w:w="1141" w:type="dxa"/>
            <w:tcBorders>
              <w:top w:val="nil"/>
              <w:left w:val="nil"/>
              <w:bottom w:val="single" w:sz="4" w:space="0" w:color="767171"/>
              <w:right w:val="single" w:sz="4" w:space="0" w:color="767171"/>
            </w:tcBorders>
            <w:shd w:val="clear" w:color="auto" w:fill="auto"/>
            <w:noWrap/>
            <w:vAlign w:val="center"/>
            <w:hideMark/>
          </w:tcPr>
          <w:p w14:paraId="7418977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xml:space="preserve">Rutas </w:t>
            </w:r>
          </w:p>
        </w:tc>
        <w:tc>
          <w:tcPr>
            <w:tcW w:w="1442" w:type="dxa"/>
            <w:tcBorders>
              <w:top w:val="nil"/>
              <w:left w:val="nil"/>
              <w:bottom w:val="single" w:sz="4" w:space="0" w:color="767171"/>
              <w:right w:val="single" w:sz="4" w:space="0" w:color="767171"/>
            </w:tcBorders>
            <w:shd w:val="clear" w:color="auto" w:fill="auto"/>
            <w:noWrap/>
            <w:vAlign w:val="center"/>
            <w:hideMark/>
          </w:tcPr>
          <w:p w14:paraId="6E76EB1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520</w:t>
            </w:r>
          </w:p>
        </w:tc>
      </w:tr>
      <w:tr w:rsidR="00EF10BF" w:rsidRPr="00C933DE" w14:paraId="461567D4" w14:textId="77777777" w:rsidTr="007E2281">
        <w:trPr>
          <w:trHeight w:val="202"/>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1C6662F8" w14:textId="77777777" w:rsidR="00EF10BF" w:rsidRPr="00C933DE" w:rsidRDefault="00EF10BF" w:rsidP="00EF10BF">
            <w:pPr>
              <w:spacing w:after="0" w:line="240" w:lineRule="auto"/>
              <w:rPr>
                <w:rFonts w:eastAsia="Times New Roman"/>
                <w:sz w:val="20"/>
                <w:szCs w:val="20"/>
                <w:lang w:val="es-DO" w:eastAsia="es-DO"/>
              </w:rPr>
            </w:pPr>
            <w:r w:rsidRPr="00C933DE">
              <w:rPr>
                <w:rFonts w:eastAsia="Times New Roman"/>
                <w:sz w:val="20"/>
                <w:szCs w:val="20"/>
                <w:lang w:val="es-DO" w:eastAsia="es-DO"/>
              </w:rPr>
              <w:t>Formación de nuevas rutas de inseminación</w:t>
            </w:r>
          </w:p>
        </w:tc>
        <w:tc>
          <w:tcPr>
            <w:tcW w:w="1353" w:type="dxa"/>
            <w:tcBorders>
              <w:top w:val="nil"/>
              <w:left w:val="nil"/>
              <w:bottom w:val="single" w:sz="4" w:space="0" w:color="767171"/>
              <w:right w:val="single" w:sz="4" w:space="0" w:color="767171"/>
            </w:tcBorders>
            <w:shd w:val="clear" w:color="auto" w:fill="auto"/>
            <w:noWrap/>
            <w:vAlign w:val="center"/>
            <w:hideMark/>
          </w:tcPr>
          <w:p w14:paraId="1EEF797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10</w:t>
            </w:r>
          </w:p>
        </w:tc>
        <w:tc>
          <w:tcPr>
            <w:tcW w:w="1268" w:type="dxa"/>
            <w:tcBorders>
              <w:top w:val="nil"/>
              <w:left w:val="nil"/>
              <w:bottom w:val="single" w:sz="4" w:space="0" w:color="767171"/>
              <w:right w:val="single" w:sz="4" w:space="0" w:color="767171"/>
            </w:tcBorders>
            <w:shd w:val="clear" w:color="auto" w:fill="auto"/>
            <w:noWrap/>
            <w:vAlign w:val="center"/>
            <w:hideMark/>
          </w:tcPr>
          <w:p w14:paraId="6412CA7A"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33" w:type="dxa"/>
            <w:tcBorders>
              <w:top w:val="nil"/>
              <w:left w:val="nil"/>
              <w:bottom w:val="single" w:sz="4" w:space="0" w:color="767171"/>
              <w:right w:val="single" w:sz="4" w:space="0" w:color="767171"/>
            </w:tcBorders>
            <w:shd w:val="clear" w:color="auto" w:fill="auto"/>
            <w:noWrap/>
            <w:vAlign w:val="center"/>
            <w:hideMark/>
          </w:tcPr>
          <w:p w14:paraId="3FEE8FC6"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10</w:t>
            </w:r>
          </w:p>
        </w:tc>
        <w:tc>
          <w:tcPr>
            <w:tcW w:w="1141" w:type="dxa"/>
            <w:tcBorders>
              <w:top w:val="nil"/>
              <w:left w:val="nil"/>
              <w:bottom w:val="single" w:sz="4" w:space="0" w:color="767171"/>
              <w:right w:val="single" w:sz="4" w:space="0" w:color="767171"/>
            </w:tcBorders>
            <w:shd w:val="clear" w:color="auto" w:fill="auto"/>
            <w:noWrap/>
            <w:vAlign w:val="center"/>
            <w:hideMark/>
          </w:tcPr>
          <w:p w14:paraId="3E0E7685"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xml:space="preserve">Rutas </w:t>
            </w:r>
          </w:p>
        </w:tc>
        <w:tc>
          <w:tcPr>
            <w:tcW w:w="1442" w:type="dxa"/>
            <w:tcBorders>
              <w:top w:val="nil"/>
              <w:left w:val="nil"/>
              <w:bottom w:val="single" w:sz="4" w:space="0" w:color="767171"/>
              <w:right w:val="single" w:sz="4" w:space="0" w:color="767171"/>
            </w:tcBorders>
            <w:shd w:val="clear" w:color="auto" w:fill="auto"/>
            <w:noWrap/>
            <w:vAlign w:val="center"/>
            <w:hideMark/>
          </w:tcPr>
          <w:p w14:paraId="4BE5B31E"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400</w:t>
            </w:r>
          </w:p>
        </w:tc>
      </w:tr>
      <w:tr w:rsidR="00EF10BF" w:rsidRPr="00C933DE" w14:paraId="00594E9C" w14:textId="77777777" w:rsidTr="007E2281">
        <w:trPr>
          <w:trHeight w:val="100"/>
        </w:trPr>
        <w:tc>
          <w:tcPr>
            <w:tcW w:w="3996" w:type="dxa"/>
            <w:tcBorders>
              <w:top w:val="nil"/>
              <w:left w:val="single" w:sz="4" w:space="0" w:color="767171"/>
              <w:bottom w:val="single" w:sz="4" w:space="0" w:color="767171"/>
              <w:right w:val="single" w:sz="4" w:space="0" w:color="767171"/>
            </w:tcBorders>
            <w:shd w:val="clear" w:color="auto" w:fill="auto"/>
            <w:noWrap/>
            <w:vAlign w:val="bottom"/>
            <w:hideMark/>
          </w:tcPr>
          <w:p w14:paraId="3E3D195E" w14:textId="77777777" w:rsidR="00EF10BF" w:rsidRPr="00C933DE" w:rsidRDefault="00EF10BF" w:rsidP="00EF10BF">
            <w:pPr>
              <w:spacing w:after="0" w:line="240" w:lineRule="auto"/>
              <w:rPr>
                <w:rFonts w:eastAsia="Times New Roman"/>
                <w:sz w:val="20"/>
                <w:szCs w:val="20"/>
                <w:lang w:eastAsia="es-DO"/>
              </w:rPr>
            </w:pPr>
            <w:r w:rsidRPr="00C933DE">
              <w:rPr>
                <w:rFonts w:eastAsia="Times New Roman"/>
                <w:sz w:val="20"/>
                <w:szCs w:val="20"/>
                <w:lang w:eastAsia="es-DO"/>
              </w:rPr>
              <w:t xml:space="preserve">Inseminaciones </w:t>
            </w:r>
          </w:p>
        </w:tc>
        <w:tc>
          <w:tcPr>
            <w:tcW w:w="1353" w:type="dxa"/>
            <w:tcBorders>
              <w:top w:val="nil"/>
              <w:left w:val="nil"/>
              <w:bottom w:val="single" w:sz="4" w:space="0" w:color="767171"/>
              <w:right w:val="single" w:sz="4" w:space="0" w:color="767171"/>
            </w:tcBorders>
            <w:shd w:val="clear" w:color="auto" w:fill="auto"/>
            <w:noWrap/>
            <w:vAlign w:val="center"/>
            <w:hideMark/>
          </w:tcPr>
          <w:p w14:paraId="4902ED76"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10,000</w:t>
            </w:r>
          </w:p>
        </w:tc>
        <w:tc>
          <w:tcPr>
            <w:tcW w:w="1268" w:type="dxa"/>
            <w:tcBorders>
              <w:top w:val="nil"/>
              <w:left w:val="nil"/>
              <w:bottom w:val="single" w:sz="4" w:space="0" w:color="767171"/>
              <w:right w:val="single" w:sz="4" w:space="0" w:color="767171"/>
            </w:tcBorders>
            <w:shd w:val="clear" w:color="auto" w:fill="auto"/>
            <w:noWrap/>
            <w:vAlign w:val="center"/>
            <w:hideMark/>
          </w:tcPr>
          <w:p w14:paraId="105C983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33" w:type="dxa"/>
            <w:tcBorders>
              <w:top w:val="nil"/>
              <w:left w:val="nil"/>
              <w:bottom w:val="single" w:sz="4" w:space="0" w:color="767171"/>
              <w:right w:val="single" w:sz="4" w:space="0" w:color="767171"/>
            </w:tcBorders>
            <w:shd w:val="clear" w:color="auto" w:fill="auto"/>
            <w:noWrap/>
            <w:vAlign w:val="center"/>
            <w:hideMark/>
          </w:tcPr>
          <w:p w14:paraId="4B475EDA"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11,397</w:t>
            </w:r>
          </w:p>
        </w:tc>
        <w:tc>
          <w:tcPr>
            <w:tcW w:w="1141" w:type="dxa"/>
            <w:tcBorders>
              <w:top w:val="nil"/>
              <w:left w:val="nil"/>
              <w:bottom w:val="single" w:sz="4" w:space="0" w:color="767171"/>
              <w:right w:val="single" w:sz="4" w:space="0" w:color="767171"/>
            </w:tcBorders>
            <w:shd w:val="clear" w:color="auto" w:fill="auto"/>
            <w:noWrap/>
            <w:vAlign w:val="center"/>
            <w:hideMark/>
          </w:tcPr>
          <w:p w14:paraId="0C0E9CE0"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Unidades</w:t>
            </w:r>
          </w:p>
        </w:tc>
        <w:tc>
          <w:tcPr>
            <w:tcW w:w="1442" w:type="dxa"/>
            <w:tcBorders>
              <w:top w:val="nil"/>
              <w:left w:val="nil"/>
              <w:bottom w:val="single" w:sz="4" w:space="0" w:color="767171"/>
              <w:right w:val="single" w:sz="4" w:space="0" w:color="767171"/>
            </w:tcBorders>
            <w:shd w:val="clear" w:color="auto" w:fill="auto"/>
            <w:noWrap/>
            <w:vAlign w:val="center"/>
            <w:hideMark/>
          </w:tcPr>
          <w:p w14:paraId="27A50263"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1,121</w:t>
            </w:r>
          </w:p>
        </w:tc>
      </w:tr>
      <w:tr w:rsidR="00EF10BF" w:rsidRPr="00C933DE" w14:paraId="6756A0EF" w14:textId="77777777" w:rsidTr="007E2281">
        <w:trPr>
          <w:trHeight w:val="100"/>
        </w:trPr>
        <w:tc>
          <w:tcPr>
            <w:tcW w:w="3996" w:type="dxa"/>
            <w:tcBorders>
              <w:top w:val="nil"/>
              <w:left w:val="single" w:sz="4" w:space="0" w:color="767171"/>
              <w:bottom w:val="single" w:sz="4" w:space="0" w:color="767171"/>
              <w:right w:val="single" w:sz="4" w:space="0" w:color="767171"/>
            </w:tcBorders>
            <w:shd w:val="clear" w:color="auto" w:fill="auto"/>
            <w:noWrap/>
            <w:vAlign w:val="bottom"/>
            <w:hideMark/>
          </w:tcPr>
          <w:p w14:paraId="7D296473" w14:textId="77777777" w:rsidR="00EF10BF" w:rsidRPr="00C933DE" w:rsidRDefault="00EF10BF" w:rsidP="00EF10BF">
            <w:pPr>
              <w:spacing w:after="0" w:line="240" w:lineRule="auto"/>
              <w:rPr>
                <w:rFonts w:eastAsia="Times New Roman"/>
                <w:sz w:val="20"/>
                <w:szCs w:val="20"/>
                <w:lang w:eastAsia="es-DO"/>
              </w:rPr>
            </w:pPr>
            <w:r w:rsidRPr="00C933DE">
              <w:rPr>
                <w:rFonts w:eastAsia="Times New Roman"/>
                <w:sz w:val="20"/>
                <w:szCs w:val="20"/>
                <w:lang w:eastAsia="es-DO"/>
              </w:rPr>
              <w:t xml:space="preserve">Cursos inseminación y reproducción </w:t>
            </w:r>
          </w:p>
        </w:tc>
        <w:tc>
          <w:tcPr>
            <w:tcW w:w="1353" w:type="dxa"/>
            <w:tcBorders>
              <w:top w:val="nil"/>
              <w:left w:val="nil"/>
              <w:bottom w:val="single" w:sz="4" w:space="0" w:color="767171"/>
              <w:right w:val="single" w:sz="4" w:space="0" w:color="767171"/>
            </w:tcBorders>
            <w:shd w:val="clear" w:color="auto" w:fill="auto"/>
            <w:noWrap/>
            <w:vAlign w:val="center"/>
            <w:hideMark/>
          </w:tcPr>
          <w:p w14:paraId="37FF8F4F"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10</w:t>
            </w:r>
          </w:p>
        </w:tc>
        <w:tc>
          <w:tcPr>
            <w:tcW w:w="1268" w:type="dxa"/>
            <w:tcBorders>
              <w:top w:val="nil"/>
              <w:left w:val="nil"/>
              <w:bottom w:val="single" w:sz="4" w:space="0" w:color="767171"/>
              <w:right w:val="single" w:sz="4" w:space="0" w:color="767171"/>
            </w:tcBorders>
            <w:shd w:val="clear" w:color="auto" w:fill="auto"/>
            <w:noWrap/>
            <w:vAlign w:val="center"/>
            <w:hideMark/>
          </w:tcPr>
          <w:p w14:paraId="62299167"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33" w:type="dxa"/>
            <w:tcBorders>
              <w:top w:val="nil"/>
              <w:left w:val="nil"/>
              <w:bottom w:val="single" w:sz="4" w:space="0" w:color="767171"/>
              <w:right w:val="single" w:sz="4" w:space="0" w:color="767171"/>
            </w:tcBorders>
            <w:shd w:val="clear" w:color="auto" w:fill="auto"/>
            <w:noWrap/>
            <w:vAlign w:val="center"/>
            <w:hideMark/>
          </w:tcPr>
          <w:p w14:paraId="6FBC1619"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9</w:t>
            </w:r>
          </w:p>
        </w:tc>
        <w:tc>
          <w:tcPr>
            <w:tcW w:w="1141" w:type="dxa"/>
            <w:tcBorders>
              <w:top w:val="nil"/>
              <w:left w:val="nil"/>
              <w:bottom w:val="single" w:sz="4" w:space="0" w:color="767171"/>
              <w:right w:val="single" w:sz="4" w:space="0" w:color="767171"/>
            </w:tcBorders>
            <w:shd w:val="clear" w:color="auto" w:fill="auto"/>
            <w:noWrap/>
            <w:vAlign w:val="center"/>
            <w:hideMark/>
          </w:tcPr>
          <w:p w14:paraId="1DA8BCB0"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xml:space="preserve">Cursos </w:t>
            </w:r>
          </w:p>
        </w:tc>
        <w:tc>
          <w:tcPr>
            <w:tcW w:w="1442" w:type="dxa"/>
            <w:tcBorders>
              <w:top w:val="nil"/>
              <w:left w:val="nil"/>
              <w:bottom w:val="single" w:sz="4" w:space="0" w:color="767171"/>
              <w:right w:val="single" w:sz="4" w:space="0" w:color="767171"/>
            </w:tcBorders>
            <w:shd w:val="clear" w:color="auto" w:fill="auto"/>
            <w:noWrap/>
            <w:vAlign w:val="center"/>
            <w:hideMark/>
          </w:tcPr>
          <w:p w14:paraId="6D5B6C4C"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94</w:t>
            </w:r>
          </w:p>
        </w:tc>
      </w:tr>
      <w:tr w:rsidR="00EF10BF" w:rsidRPr="00C933DE" w14:paraId="5DB332B6" w14:textId="77777777" w:rsidTr="007E2281">
        <w:trPr>
          <w:trHeight w:val="100"/>
        </w:trPr>
        <w:tc>
          <w:tcPr>
            <w:tcW w:w="3996" w:type="dxa"/>
            <w:tcBorders>
              <w:top w:val="nil"/>
              <w:left w:val="single" w:sz="4" w:space="0" w:color="767171"/>
              <w:bottom w:val="single" w:sz="4" w:space="0" w:color="767171"/>
              <w:right w:val="single" w:sz="4" w:space="0" w:color="767171"/>
            </w:tcBorders>
            <w:shd w:val="clear" w:color="auto" w:fill="auto"/>
            <w:noWrap/>
            <w:vAlign w:val="bottom"/>
            <w:hideMark/>
          </w:tcPr>
          <w:p w14:paraId="0168DE73" w14:textId="77777777" w:rsidR="00EF10BF" w:rsidRPr="00C933DE" w:rsidRDefault="00EF10BF" w:rsidP="00EF10BF">
            <w:pPr>
              <w:spacing w:after="0" w:line="240" w:lineRule="auto"/>
              <w:rPr>
                <w:rFonts w:eastAsia="Times New Roman"/>
                <w:sz w:val="20"/>
                <w:szCs w:val="20"/>
                <w:lang w:eastAsia="es-DO"/>
              </w:rPr>
            </w:pPr>
            <w:r w:rsidRPr="00C933DE">
              <w:rPr>
                <w:rFonts w:eastAsia="Times New Roman"/>
                <w:sz w:val="20"/>
                <w:szCs w:val="20"/>
                <w:lang w:eastAsia="es-DO"/>
              </w:rPr>
              <w:t>Semen donado a Asociaciones</w:t>
            </w:r>
          </w:p>
        </w:tc>
        <w:tc>
          <w:tcPr>
            <w:tcW w:w="1353" w:type="dxa"/>
            <w:tcBorders>
              <w:top w:val="nil"/>
              <w:left w:val="nil"/>
              <w:bottom w:val="single" w:sz="4" w:space="0" w:color="767171"/>
              <w:right w:val="single" w:sz="4" w:space="0" w:color="767171"/>
            </w:tcBorders>
            <w:shd w:val="clear" w:color="auto" w:fill="auto"/>
            <w:noWrap/>
            <w:vAlign w:val="center"/>
            <w:hideMark/>
          </w:tcPr>
          <w:p w14:paraId="2F2A8B4A"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25,800</w:t>
            </w:r>
          </w:p>
        </w:tc>
        <w:tc>
          <w:tcPr>
            <w:tcW w:w="1268" w:type="dxa"/>
            <w:tcBorders>
              <w:top w:val="nil"/>
              <w:left w:val="nil"/>
              <w:bottom w:val="single" w:sz="4" w:space="0" w:color="767171"/>
              <w:right w:val="single" w:sz="4" w:space="0" w:color="767171"/>
            </w:tcBorders>
            <w:shd w:val="clear" w:color="auto" w:fill="auto"/>
            <w:noWrap/>
            <w:vAlign w:val="center"/>
            <w:hideMark/>
          </w:tcPr>
          <w:p w14:paraId="0E2E617D"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25,800</w:t>
            </w:r>
          </w:p>
        </w:tc>
        <w:tc>
          <w:tcPr>
            <w:tcW w:w="1133" w:type="dxa"/>
            <w:tcBorders>
              <w:top w:val="nil"/>
              <w:left w:val="nil"/>
              <w:bottom w:val="single" w:sz="4" w:space="0" w:color="767171"/>
              <w:right w:val="single" w:sz="4" w:space="0" w:color="767171"/>
            </w:tcBorders>
            <w:shd w:val="clear" w:color="auto" w:fill="auto"/>
            <w:noWrap/>
            <w:vAlign w:val="center"/>
            <w:hideMark/>
          </w:tcPr>
          <w:p w14:paraId="245EC1F4"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2,500</w:t>
            </w:r>
          </w:p>
        </w:tc>
        <w:tc>
          <w:tcPr>
            <w:tcW w:w="1141" w:type="dxa"/>
            <w:tcBorders>
              <w:top w:val="nil"/>
              <w:left w:val="nil"/>
              <w:bottom w:val="single" w:sz="4" w:space="0" w:color="767171"/>
              <w:right w:val="single" w:sz="4" w:space="0" w:color="767171"/>
            </w:tcBorders>
            <w:shd w:val="clear" w:color="auto" w:fill="auto"/>
            <w:noWrap/>
            <w:vAlign w:val="center"/>
            <w:hideMark/>
          </w:tcPr>
          <w:p w14:paraId="62437F0C"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xml:space="preserve">Pajillas </w:t>
            </w:r>
          </w:p>
        </w:tc>
        <w:tc>
          <w:tcPr>
            <w:tcW w:w="1442" w:type="dxa"/>
            <w:tcBorders>
              <w:top w:val="nil"/>
              <w:left w:val="nil"/>
              <w:bottom w:val="single" w:sz="4" w:space="0" w:color="767171"/>
              <w:right w:val="single" w:sz="4" w:space="0" w:color="767171"/>
            </w:tcBorders>
            <w:shd w:val="clear" w:color="auto" w:fill="auto"/>
            <w:noWrap/>
            <w:vAlign w:val="center"/>
            <w:hideMark/>
          </w:tcPr>
          <w:p w14:paraId="526DE9E7"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609</w:t>
            </w:r>
          </w:p>
        </w:tc>
      </w:tr>
      <w:tr w:rsidR="00EF10BF" w:rsidRPr="00C933DE" w14:paraId="2B7531A9" w14:textId="77777777" w:rsidTr="007E2281">
        <w:trPr>
          <w:trHeight w:val="151"/>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3EAD4A42" w14:textId="77777777" w:rsidR="00EF10BF" w:rsidRPr="00C933DE" w:rsidRDefault="00EF10BF" w:rsidP="00EF10BF">
            <w:pPr>
              <w:spacing w:after="0" w:line="240" w:lineRule="auto"/>
              <w:rPr>
                <w:rFonts w:eastAsia="Times New Roman"/>
                <w:sz w:val="20"/>
                <w:szCs w:val="20"/>
                <w:lang w:val="es-DO" w:eastAsia="es-DO"/>
              </w:rPr>
            </w:pPr>
            <w:r w:rsidRPr="00EF10BF">
              <w:rPr>
                <w:rFonts w:eastAsia="Times New Roman"/>
                <w:sz w:val="20"/>
                <w:szCs w:val="20"/>
                <w:lang w:val="es-DO" w:eastAsia="es-DO"/>
              </w:rPr>
              <w:t>Donación</w:t>
            </w:r>
            <w:r w:rsidRPr="00C933DE">
              <w:rPr>
                <w:rFonts w:eastAsia="Times New Roman"/>
                <w:sz w:val="20"/>
                <w:szCs w:val="20"/>
                <w:lang w:val="es-DO" w:eastAsia="es-DO"/>
              </w:rPr>
              <w:t xml:space="preserve"> de Becerros para padrotes </w:t>
            </w:r>
          </w:p>
        </w:tc>
        <w:tc>
          <w:tcPr>
            <w:tcW w:w="1353" w:type="dxa"/>
            <w:tcBorders>
              <w:top w:val="nil"/>
              <w:left w:val="nil"/>
              <w:bottom w:val="single" w:sz="4" w:space="0" w:color="767171"/>
              <w:right w:val="single" w:sz="4" w:space="0" w:color="767171"/>
            </w:tcBorders>
            <w:shd w:val="clear" w:color="auto" w:fill="auto"/>
            <w:vAlign w:val="bottom"/>
            <w:hideMark/>
          </w:tcPr>
          <w:p w14:paraId="19068D29"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100</w:t>
            </w:r>
          </w:p>
        </w:tc>
        <w:tc>
          <w:tcPr>
            <w:tcW w:w="1268" w:type="dxa"/>
            <w:tcBorders>
              <w:top w:val="nil"/>
              <w:left w:val="nil"/>
              <w:bottom w:val="nil"/>
              <w:right w:val="single" w:sz="4" w:space="0" w:color="767171"/>
            </w:tcBorders>
            <w:shd w:val="clear" w:color="auto" w:fill="auto"/>
            <w:noWrap/>
            <w:vAlign w:val="center"/>
            <w:hideMark/>
          </w:tcPr>
          <w:p w14:paraId="2B6226CD" w14:textId="77777777" w:rsidR="00EF10BF" w:rsidRPr="00C933DE" w:rsidRDefault="00EF10BF" w:rsidP="00EF10BF">
            <w:pPr>
              <w:spacing w:after="0" w:line="240" w:lineRule="auto"/>
              <w:jc w:val="center"/>
              <w:rPr>
                <w:rFonts w:eastAsia="Times New Roman"/>
                <w:color w:val="FF0000"/>
                <w:sz w:val="20"/>
                <w:szCs w:val="20"/>
                <w:lang w:eastAsia="es-DO"/>
              </w:rPr>
            </w:pPr>
            <w:r w:rsidRPr="00C933DE">
              <w:rPr>
                <w:rFonts w:eastAsia="Times New Roman"/>
                <w:color w:val="FF0000"/>
                <w:sz w:val="20"/>
                <w:szCs w:val="20"/>
                <w:lang w:eastAsia="es-DO"/>
              </w:rPr>
              <w:t> </w:t>
            </w:r>
          </w:p>
        </w:tc>
        <w:tc>
          <w:tcPr>
            <w:tcW w:w="1133" w:type="dxa"/>
            <w:tcBorders>
              <w:top w:val="nil"/>
              <w:left w:val="nil"/>
              <w:bottom w:val="single" w:sz="4" w:space="0" w:color="767171"/>
              <w:right w:val="single" w:sz="4" w:space="0" w:color="767171"/>
            </w:tcBorders>
            <w:shd w:val="clear" w:color="auto" w:fill="auto"/>
            <w:vAlign w:val="bottom"/>
            <w:hideMark/>
          </w:tcPr>
          <w:p w14:paraId="6F77563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50</w:t>
            </w:r>
          </w:p>
        </w:tc>
        <w:tc>
          <w:tcPr>
            <w:tcW w:w="1141" w:type="dxa"/>
            <w:tcBorders>
              <w:top w:val="nil"/>
              <w:left w:val="nil"/>
              <w:bottom w:val="single" w:sz="4" w:space="0" w:color="767171"/>
              <w:right w:val="single" w:sz="4" w:space="0" w:color="767171"/>
            </w:tcBorders>
            <w:shd w:val="clear" w:color="auto" w:fill="auto"/>
            <w:noWrap/>
            <w:vAlign w:val="center"/>
            <w:hideMark/>
          </w:tcPr>
          <w:p w14:paraId="5032A031"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Becerros</w:t>
            </w:r>
          </w:p>
        </w:tc>
        <w:tc>
          <w:tcPr>
            <w:tcW w:w="1442" w:type="dxa"/>
            <w:tcBorders>
              <w:top w:val="nil"/>
              <w:left w:val="nil"/>
              <w:bottom w:val="single" w:sz="4" w:space="0" w:color="767171"/>
              <w:right w:val="single" w:sz="4" w:space="0" w:color="767171"/>
            </w:tcBorders>
            <w:shd w:val="clear" w:color="auto" w:fill="auto"/>
            <w:vAlign w:val="bottom"/>
            <w:hideMark/>
          </w:tcPr>
          <w:p w14:paraId="41386486"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50</w:t>
            </w:r>
          </w:p>
        </w:tc>
      </w:tr>
      <w:tr w:rsidR="00EF10BF" w:rsidRPr="00DB307A" w14:paraId="5559E6E6" w14:textId="77777777" w:rsidTr="007E2281">
        <w:trPr>
          <w:trHeight w:val="100"/>
        </w:trPr>
        <w:tc>
          <w:tcPr>
            <w:tcW w:w="10336" w:type="dxa"/>
            <w:gridSpan w:val="6"/>
            <w:tcBorders>
              <w:top w:val="single" w:sz="4" w:space="0" w:color="767171"/>
              <w:left w:val="single" w:sz="4" w:space="0" w:color="767171"/>
              <w:bottom w:val="single" w:sz="4" w:space="0" w:color="767171"/>
              <w:right w:val="single" w:sz="4" w:space="0" w:color="767171"/>
            </w:tcBorders>
            <w:shd w:val="clear" w:color="000000" w:fill="142F62"/>
            <w:noWrap/>
            <w:vAlign w:val="bottom"/>
            <w:hideMark/>
          </w:tcPr>
          <w:p w14:paraId="49FEF716" w14:textId="77777777" w:rsidR="00EF10BF" w:rsidRPr="00C933DE" w:rsidRDefault="00EF10BF" w:rsidP="00EF10BF">
            <w:pPr>
              <w:spacing w:after="0" w:line="240" w:lineRule="auto"/>
              <w:jc w:val="center"/>
              <w:rPr>
                <w:rFonts w:eastAsia="Times New Roman"/>
                <w:b/>
                <w:bCs/>
                <w:color w:val="FFFFFF"/>
                <w:lang w:val="es-DO" w:eastAsia="es-DO"/>
              </w:rPr>
            </w:pPr>
            <w:r w:rsidRPr="00C933DE">
              <w:rPr>
                <w:rFonts w:eastAsia="Times New Roman"/>
                <w:b/>
                <w:bCs/>
                <w:color w:val="FFFFFF"/>
                <w:lang w:val="es-DO" w:eastAsia="es-DO"/>
              </w:rPr>
              <w:t>RESUMEN DE LOGROS ALCANZADOS - ENERO-DICIEMBRE 2023</w:t>
            </w:r>
          </w:p>
        </w:tc>
      </w:tr>
      <w:tr w:rsidR="00EF10BF" w:rsidRPr="00C933DE" w14:paraId="0F496856" w14:textId="77777777" w:rsidTr="007E2281">
        <w:trPr>
          <w:trHeight w:val="100"/>
        </w:trPr>
        <w:tc>
          <w:tcPr>
            <w:tcW w:w="3996" w:type="dxa"/>
            <w:vMerge w:val="restart"/>
            <w:tcBorders>
              <w:top w:val="nil"/>
              <w:left w:val="single" w:sz="4" w:space="0" w:color="767171"/>
              <w:bottom w:val="single" w:sz="4" w:space="0" w:color="767171"/>
              <w:right w:val="single" w:sz="4" w:space="0" w:color="767171"/>
            </w:tcBorders>
            <w:shd w:val="clear" w:color="000000" w:fill="142F62"/>
            <w:noWrap/>
            <w:vAlign w:val="center"/>
            <w:hideMark/>
          </w:tcPr>
          <w:p w14:paraId="74FBF293" w14:textId="77777777" w:rsidR="00EF10BF" w:rsidRPr="00C933DE" w:rsidRDefault="00EF10BF" w:rsidP="00EF10BF">
            <w:pPr>
              <w:spacing w:after="0" w:line="240" w:lineRule="auto"/>
              <w:jc w:val="center"/>
              <w:rPr>
                <w:rFonts w:eastAsia="Times New Roman"/>
                <w:b/>
                <w:bCs/>
                <w:color w:val="FFFFFF"/>
                <w:lang w:eastAsia="es-DO"/>
              </w:rPr>
            </w:pPr>
            <w:r w:rsidRPr="00C933DE">
              <w:rPr>
                <w:rFonts w:eastAsia="Times New Roman"/>
                <w:b/>
                <w:bCs/>
                <w:color w:val="FFFFFF"/>
                <w:lang w:eastAsia="es-DO"/>
              </w:rPr>
              <w:t>PROGRAMAS</w:t>
            </w:r>
          </w:p>
        </w:tc>
        <w:tc>
          <w:tcPr>
            <w:tcW w:w="6340" w:type="dxa"/>
            <w:gridSpan w:val="5"/>
            <w:tcBorders>
              <w:top w:val="single" w:sz="4" w:space="0" w:color="767171"/>
              <w:left w:val="nil"/>
              <w:bottom w:val="single" w:sz="4" w:space="0" w:color="767171"/>
              <w:right w:val="single" w:sz="4" w:space="0" w:color="767171"/>
            </w:tcBorders>
            <w:shd w:val="clear" w:color="000000" w:fill="142F62"/>
            <w:noWrap/>
            <w:vAlign w:val="center"/>
            <w:hideMark/>
          </w:tcPr>
          <w:p w14:paraId="0095D643" w14:textId="77777777" w:rsidR="00EF10BF" w:rsidRPr="00C933DE" w:rsidRDefault="00EF10BF" w:rsidP="00EF10BF">
            <w:pPr>
              <w:spacing w:after="0" w:line="240" w:lineRule="auto"/>
              <w:jc w:val="center"/>
              <w:rPr>
                <w:rFonts w:eastAsia="Times New Roman"/>
                <w:b/>
                <w:bCs/>
                <w:color w:val="FFFFFF"/>
                <w:lang w:eastAsia="es-DO"/>
              </w:rPr>
            </w:pPr>
            <w:r w:rsidRPr="00C933DE">
              <w:rPr>
                <w:rFonts w:eastAsia="Times New Roman"/>
                <w:b/>
                <w:bCs/>
                <w:color w:val="FFFFFF"/>
                <w:lang w:eastAsia="es-DO"/>
              </w:rPr>
              <w:t>DESGLOSE DE LOGROS ALCANZADOS</w:t>
            </w:r>
          </w:p>
        </w:tc>
      </w:tr>
      <w:tr w:rsidR="00EF10BF" w:rsidRPr="00C933DE" w14:paraId="571252B8" w14:textId="77777777" w:rsidTr="007E2281">
        <w:trPr>
          <w:trHeight w:val="100"/>
        </w:trPr>
        <w:tc>
          <w:tcPr>
            <w:tcW w:w="3996" w:type="dxa"/>
            <w:vMerge/>
            <w:tcBorders>
              <w:top w:val="nil"/>
              <w:left w:val="single" w:sz="4" w:space="0" w:color="767171"/>
              <w:bottom w:val="single" w:sz="4" w:space="0" w:color="767171"/>
              <w:right w:val="single" w:sz="4" w:space="0" w:color="767171"/>
            </w:tcBorders>
            <w:vAlign w:val="center"/>
            <w:hideMark/>
          </w:tcPr>
          <w:p w14:paraId="0E34743A" w14:textId="77777777" w:rsidR="00EF10BF" w:rsidRPr="00C933DE" w:rsidRDefault="00EF10BF" w:rsidP="00EF10BF">
            <w:pPr>
              <w:spacing w:after="0" w:line="240" w:lineRule="auto"/>
              <w:rPr>
                <w:rFonts w:eastAsia="Times New Roman"/>
                <w:b/>
                <w:bCs/>
                <w:color w:val="FFFFFF"/>
                <w:lang w:eastAsia="es-DO"/>
              </w:rPr>
            </w:pPr>
          </w:p>
        </w:tc>
        <w:tc>
          <w:tcPr>
            <w:tcW w:w="1353" w:type="dxa"/>
            <w:tcBorders>
              <w:top w:val="nil"/>
              <w:left w:val="nil"/>
              <w:bottom w:val="nil"/>
              <w:right w:val="single" w:sz="4" w:space="0" w:color="auto"/>
            </w:tcBorders>
            <w:shd w:val="clear" w:color="000000" w:fill="142F62"/>
            <w:noWrap/>
            <w:vAlign w:val="bottom"/>
            <w:hideMark/>
          </w:tcPr>
          <w:p w14:paraId="0D5B90E7"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Programado </w:t>
            </w:r>
          </w:p>
        </w:tc>
        <w:tc>
          <w:tcPr>
            <w:tcW w:w="1268" w:type="dxa"/>
            <w:tcBorders>
              <w:top w:val="nil"/>
              <w:left w:val="nil"/>
              <w:bottom w:val="nil"/>
              <w:right w:val="single" w:sz="4" w:space="0" w:color="auto"/>
            </w:tcBorders>
            <w:shd w:val="clear" w:color="000000" w:fill="142F62"/>
            <w:noWrap/>
            <w:vAlign w:val="bottom"/>
            <w:hideMark/>
          </w:tcPr>
          <w:p w14:paraId="0CD2B61D"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Contratado </w:t>
            </w:r>
          </w:p>
        </w:tc>
        <w:tc>
          <w:tcPr>
            <w:tcW w:w="1133" w:type="dxa"/>
            <w:tcBorders>
              <w:top w:val="nil"/>
              <w:left w:val="nil"/>
              <w:bottom w:val="nil"/>
              <w:right w:val="single" w:sz="4" w:space="0" w:color="auto"/>
            </w:tcBorders>
            <w:shd w:val="clear" w:color="000000" w:fill="142F62"/>
            <w:noWrap/>
            <w:vAlign w:val="bottom"/>
            <w:hideMark/>
          </w:tcPr>
          <w:p w14:paraId="0AA13D9C"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Ejecutado </w:t>
            </w:r>
          </w:p>
        </w:tc>
        <w:tc>
          <w:tcPr>
            <w:tcW w:w="1141" w:type="dxa"/>
            <w:tcBorders>
              <w:top w:val="nil"/>
              <w:left w:val="nil"/>
              <w:bottom w:val="nil"/>
              <w:right w:val="nil"/>
            </w:tcBorders>
            <w:shd w:val="clear" w:color="000000" w:fill="142F62"/>
            <w:noWrap/>
            <w:vAlign w:val="bottom"/>
            <w:hideMark/>
          </w:tcPr>
          <w:p w14:paraId="66C534F1"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 xml:space="preserve">Unidad </w:t>
            </w:r>
          </w:p>
        </w:tc>
        <w:tc>
          <w:tcPr>
            <w:tcW w:w="1442" w:type="dxa"/>
            <w:tcBorders>
              <w:top w:val="nil"/>
              <w:left w:val="single" w:sz="4" w:space="0" w:color="767171"/>
              <w:bottom w:val="nil"/>
              <w:right w:val="single" w:sz="4" w:space="0" w:color="767171"/>
            </w:tcBorders>
            <w:shd w:val="clear" w:color="000000" w:fill="142F62"/>
            <w:noWrap/>
            <w:vAlign w:val="bottom"/>
            <w:hideMark/>
          </w:tcPr>
          <w:p w14:paraId="368CEAA3" w14:textId="77777777" w:rsidR="00EF10BF" w:rsidRPr="00C933DE" w:rsidRDefault="00EF10BF" w:rsidP="00EF10BF">
            <w:pPr>
              <w:spacing w:after="0" w:line="240" w:lineRule="auto"/>
              <w:jc w:val="center"/>
              <w:rPr>
                <w:rFonts w:eastAsia="Times New Roman"/>
                <w:b/>
                <w:bCs/>
                <w:color w:val="FFFFFF"/>
                <w:sz w:val="20"/>
                <w:szCs w:val="20"/>
                <w:lang w:eastAsia="es-DO"/>
              </w:rPr>
            </w:pPr>
            <w:r w:rsidRPr="00C933DE">
              <w:rPr>
                <w:rFonts w:eastAsia="Times New Roman"/>
                <w:b/>
                <w:bCs/>
                <w:color w:val="FFFFFF"/>
                <w:sz w:val="20"/>
                <w:szCs w:val="20"/>
                <w:lang w:eastAsia="es-DO"/>
              </w:rPr>
              <w:t>Beneficiarios</w:t>
            </w:r>
          </w:p>
        </w:tc>
      </w:tr>
      <w:tr w:rsidR="00EF10BF" w:rsidRPr="00C933DE" w14:paraId="48234F5F" w14:textId="77777777" w:rsidTr="007E2281">
        <w:trPr>
          <w:trHeight w:val="100"/>
        </w:trPr>
        <w:tc>
          <w:tcPr>
            <w:tcW w:w="3996" w:type="dxa"/>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74FC3F12" w14:textId="77777777" w:rsidR="00EF10BF" w:rsidRPr="00C933DE" w:rsidRDefault="00EF10BF" w:rsidP="00EF10BF">
            <w:pPr>
              <w:spacing w:after="0" w:line="240" w:lineRule="auto"/>
              <w:jc w:val="center"/>
              <w:rPr>
                <w:rFonts w:eastAsia="Times New Roman"/>
                <w:b/>
                <w:bCs/>
                <w:sz w:val="20"/>
                <w:szCs w:val="20"/>
                <w:lang w:eastAsia="es-DO"/>
              </w:rPr>
            </w:pPr>
            <w:r w:rsidRPr="00C933DE">
              <w:rPr>
                <w:rFonts w:eastAsia="Times New Roman"/>
                <w:b/>
                <w:bCs/>
                <w:sz w:val="20"/>
                <w:szCs w:val="20"/>
                <w:lang w:eastAsia="es-DO"/>
              </w:rPr>
              <w:t>Otras acciones</w:t>
            </w:r>
          </w:p>
        </w:tc>
        <w:tc>
          <w:tcPr>
            <w:tcW w:w="1353" w:type="dxa"/>
            <w:tcBorders>
              <w:top w:val="single" w:sz="4" w:space="0" w:color="767171"/>
              <w:left w:val="nil"/>
              <w:bottom w:val="single" w:sz="4" w:space="0" w:color="767171"/>
              <w:right w:val="single" w:sz="4" w:space="0" w:color="767171"/>
            </w:tcBorders>
            <w:shd w:val="clear" w:color="auto" w:fill="auto"/>
            <w:noWrap/>
            <w:vAlign w:val="center"/>
            <w:hideMark/>
          </w:tcPr>
          <w:p w14:paraId="0C0C9AC4"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268" w:type="dxa"/>
            <w:tcBorders>
              <w:top w:val="single" w:sz="4" w:space="0" w:color="767171"/>
              <w:left w:val="nil"/>
              <w:bottom w:val="single" w:sz="4" w:space="0" w:color="767171"/>
              <w:right w:val="single" w:sz="4" w:space="0" w:color="767171"/>
            </w:tcBorders>
            <w:shd w:val="clear" w:color="auto" w:fill="auto"/>
            <w:noWrap/>
            <w:vAlign w:val="center"/>
            <w:hideMark/>
          </w:tcPr>
          <w:p w14:paraId="5A9A032E"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33" w:type="dxa"/>
            <w:tcBorders>
              <w:top w:val="single" w:sz="4" w:space="0" w:color="767171"/>
              <w:left w:val="nil"/>
              <w:bottom w:val="single" w:sz="4" w:space="0" w:color="767171"/>
              <w:right w:val="single" w:sz="4" w:space="0" w:color="767171"/>
            </w:tcBorders>
            <w:shd w:val="clear" w:color="auto" w:fill="auto"/>
            <w:noWrap/>
            <w:vAlign w:val="center"/>
            <w:hideMark/>
          </w:tcPr>
          <w:p w14:paraId="6178DB78"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41" w:type="dxa"/>
            <w:tcBorders>
              <w:top w:val="single" w:sz="4" w:space="0" w:color="767171"/>
              <w:left w:val="nil"/>
              <w:bottom w:val="single" w:sz="4" w:space="0" w:color="767171"/>
              <w:right w:val="single" w:sz="4" w:space="0" w:color="767171"/>
            </w:tcBorders>
            <w:shd w:val="clear" w:color="auto" w:fill="auto"/>
            <w:noWrap/>
            <w:vAlign w:val="center"/>
            <w:hideMark/>
          </w:tcPr>
          <w:p w14:paraId="748869AD"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442" w:type="dxa"/>
            <w:tcBorders>
              <w:top w:val="single" w:sz="4" w:space="0" w:color="767171"/>
              <w:left w:val="nil"/>
              <w:bottom w:val="single" w:sz="4" w:space="0" w:color="767171"/>
              <w:right w:val="single" w:sz="4" w:space="0" w:color="767171"/>
            </w:tcBorders>
            <w:shd w:val="clear" w:color="auto" w:fill="auto"/>
            <w:noWrap/>
            <w:vAlign w:val="center"/>
            <w:hideMark/>
          </w:tcPr>
          <w:p w14:paraId="304AFEF2" w14:textId="77777777" w:rsidR="00EF10BF" w:rsidRPr="00C933DE" w:rsidRDefault="00EF10BF" w:rsidP="00EF10BF">
            <w:pPr>
              <w:spacing w:after="0" w:line="240" w:lineRule="auto"/>
              <w:jc w:val="center"/>
              <w:rPr>
                <w:rFonts w:eastAsia="Times New Roman"/>
                <w:color w:val="000000"/>
                <w:sz w:val="20"/>
                <w:szCs w:val="20"/>
                <w:lang w:eastAsia="es-DO"/>
              </w:rPr>
            </w:pPr>
            <w:r w:rsidRPr="00C933DE">
              <w:rPr>
                <w:rFonts w:eastAsia="Times New Roman"/>
                <w:color w:val="000000"/>
                <w:sz w:val="20"/>
                <w:szCs w:val="20"/>
                <w:lang w:eastAsia="es-DO"/>
              </w:rPr>
              <w:t> </w:t>
            </w:r>
          </w:p>
        </w:tc>
      </w:tr>
      <w:tr w:rsidR="00EF10BF" w:rsidRPr="00C933DE" w14:paraId="39783028" w14:textId="77777777" w:rsidTr="007E2281">
        <w:trPr>
          <w:trHeight w:val="416"/>
        </w:trPr>
        <w:tc>
          <w:tcPr>
            <w:tcW w:w="3996" w:type="dxa"/>
            <w:tcBorders>
              <w:top w:val="nil"/>
              <w:left w:val="single" w:sz="4" w:space="0" w:color="767171"/>
              <w:bottom w:val="single" w:sz="4" w:space="0" w:color="767171"/>
              <w:right w:val="single" w:sz="4" w:space="0" w:color="767171"/>
            </w:tcBorders>
            <w:shd w:val="clear" w:color="auto" w:fill="auto"/>
            <w:vAlign w:val="bottom"/>
            <w:hideMark/>
          </w:tcPr>
          <w:p w14:paraId="0DA8D7F7" w14:textId="77777777" w:rsidR="00EF10BF" w:rsidRPr="00C933DE" w:rsidRDefault="00EF10BF" w:rsidP="00EF10BF">
            <w:pPr>
              <w:spacing w:after="0" w:line="240" w:lineRule="auto"/>
              <w:rPr>
                <w:rFonts w:eastAsia="Times New Roman"/>
                <w:sz w:val="20"/>
                <w:szCs w:val="20"/>
                <w:lang w:val="es-DO" w:eastAsia="es-DO"/>
              </w:rPr>
            </w:pPr>
            <w:r w:rsidRPr="00C933DE">
              <w:rPr>
                <w:rFonts w:eastAsia="Times New Roman"/>
                <w:sz w:val="20"/>
                <w:szCs w:val="20"/>
                <w:lang w:val="es-DO" w:eastAsia="es-DO"/>
              </w:rPr>
              <w:t>Transformación de la matriz energética en Centros</w:t>
            </w:r>
            <w:r w:rsidRPr="00C933DE">
              <w:rPr>
                <w:rFonts w:eastAsia="Times New Roman"/>
                <w:sz w:val="20"/>
                <w:szCs w:val="20"/>
                <w:lang w:val="es-DO" w:eastAsia="es-DO"/>
              </w:rPr>
              <w:br/>
              <w:t>de acopio de leche de asociaciones de Productores</w:t>
            </w:r>
          </w:p>
        </w:tc>
        <w:tc>
          <w:tcPr>
            <w:tcW w:w="1353" w:type="dxa"/>
            <w:tcBorders>
              <w:top w:val="nil"/>
              <w:left w:val="nil"/>
              <w:bottom w:val="single" w:sz="4" w:space="0" w:color="767171"/>
              <w:right w:val="single" w:sz="4" w:space="0" w:color="767171"/>
            </w:tcBorders>
            <w:shd w:val="clear" w:color="auto" w:fill="auto"/>
            <w:noWrap/>
            <w:vAlign w:val="center"/>
            <w:hideMark/>
          </w:tcPr>
          <w:p w14:paraId="2171DA27"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30</w:t>
            </w:r>
          </w:p>
        </w:tc>
        <w:tc>
          <w:tcPr>
            <w:tcW w:w="1268" w:type="dxa"/>
            <w:tcBorders>
              <w:top w:val="nil"/>
              <w:left w:val="nil"/>
              <w:bottom w:val="single" w:sz="4" w:space="0" w:color="767171"/>
              <w:right w:val="single" w:sz="4" w:space="0" w:color="767171"/>
            </w:tcBorders>
            <w:shd w:val="clear" w:color="auto" w:fill="auto"/>
            <w:noWrap/>
            <w:vAlign w:val="center"/>
            <w:hideMark/>
          </w:tcPr>
          <w:p w14:paraId="27CABF38"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133" w:type="dxa"/>
            <w:tcBorders>
              <w:top w:val="nil"/>
              <w:left w:val="nil"/>
              <w:bottom w:val="single" w:sz="4" w:space="0" w:color="767171"/>
              <w:right w:val="single" w:sz="4" w:space="0" w:color="767171"/>
            </w:tcBorders>
            <w:shd w:val="clear" w:color="auto" w:fill="auto"/>
            <w:noWrap/>
            <w:vAlign w:val="center"/>
            <w:hideMark/>
          </w:tcPr>
          <w:p w14:paraId="281691E6"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11</w:t>
            </w:r>
          </w:p>
        </w:tc>
        <w:tc>
          <w:tcPr>
            <w:tcW w:w="1141" w:type="dxa"/>
            <w:tcBorders>
              <w:top w:val="nil"/>
              <w:left w:val="nil"/>
              <w:bottom w:val="single" w:sz="4" w:space="0" w:color="767171"/>
              <w:right w:val="single" w:sz="4" w:space="0" w:color="767171"/>
            </w:tcBorders>
            <w:shd w:val="clear" w:color="auto" w:fill="auto"/>
            <w:vAlign w:val="center"/>
            <w:hideMark/>
          </w:tcPr>
          <w:p w14:paraId="04E7F422"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Centros de acopio</w:t>
            </w:r>
          </w:p>
        </w:tc>
        <w:tc>
          <w:tcPr>
            <w:tcW w:w="1442" w:type="dxa"/>
            <w:tcBorders>
              <w:top w:val="nil"/>
              <w:left w:val="nil"/>
              <w:bottom w:val="single" w:sz="4" w:space="0" w:color="767171"/>
              <w:right w:val="single" w:sz="4" w:space="0" w:color="767171"/>
            </w:tcBorders>
            <w:shd w:val="clear" w:color="auto" w:fill="auto"/>
            <w:noWrap/>
            <w:vAlign w:val="center"/>
            <w:hideMark/>
          </w:tcPr>
          <w:p w14:paraId="518D6C15"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671</w:t>
            </w:r>
          </w:p>
        </w:tc>
      </w:tr>
      <w:tr w:rsidR="00EF10BF" w:rsidRPr="00C933DE" w14:paraId="58EAF6BB" w14:textId="77777777" w:rsidTr="007E2281">
        <w:trPr>
          <w:trHeight w:val="397"/>
        </w:trPr>
        <w:tc>
          <w:tcPr>
            <w:tcW w:w="3996" w:type="dxa"/>
            <w:tcBorders>
              <w:top w:val="nil"/>
              <w:left w:val="single" w:sz="4" w:space="0" w:color="767171"/>
              <w:bottom w:val="single" w:sz="4" w:space="0" w:color="767171"/>
              <w:right w:val="single" w:sz="4" w:space="0" w:color="767171"/>
            </w:tcBorders>
            <w:shd w:val="clear" w:color="auto" w:fill="auto"/>
            <w:vAlign w:val="center"/>
            <w:hideMark/>
          </w:tcPr>
          <w:p w14:paraId="52DC2FCB" w14:textId="77777777" w:rsidR="00EF10BF" w:rsidRPr="00C933DE" w:rsidRDefault="00EF10BF" w:rsidP="00EF10BF">
            <w:pPr>
              <w:spacing w:after="0" w:line="240" w:lineRule="auto"/>
              <w:rPr>
                <w:rFonts w:eastAsia="Times New Roman"/>
                <w:sz w:val="20"/>
                <w:szCs w:val="20"/>
                <w:lang w:eastAsia="es-DO"/>
              </w:rPr>
            </w:pPr>
            <w:r w:rsidRPr="00C933DE">
              <w:rPr>
                <w:rFonts w:eastAsia="Times New Roman"/>
                <w:sz w:val="20"/>
                <w:szCs w:val="20"/>
                <w:lang w:eastAsia="es-DO"/>
              </w:rPr>
              <w:t>Construcción de pozos tubulares*</w:t>
            </w:r>
          </w:p>
        </w:tc>
        <w:tc>
          <w:tcPr>
            <w:tcW w:w="1353" w:type="dxa"/>
            <w:tcBorders>
              <w:top w:val="nil"/>
              <w:left w:val="nil"/>
              <w:bottom w:val="single" w:sz="4" w:space="0" w:color="767171"/>
              <w:right w:val="single" w:sz="4" w:space="0" w:color="767171"/>
            </w:tcBorders>
            <w:shd w:val="clear" w:color="auto" w:fill="auto"/>
            <w:noWrap/>
            <w:vAlign w:val="center"/>
            <w:hideMark/>
          </w:tcPr>
          <w:p w14:paraId="6422609A"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20,000</w:t>
            </w:r>
          </w:p>
        </w:tc>
        <w:tc>
          <w:tcPr>
            <w:tcW w:w="1268" w:type="dxa"/>
            <w:tcBorders>
              <w:top w:val="nil"/>
              <w:left w:val="nil"/>
              <w:bottom w:val="single" w:sz="4" w:space="0" w:color="767171"/>
              <w:right w:val="single" w:sz="4" w:space="0" w:color="767171"/>
            </w:tcBorders>
            <w:shd w:val="clear" w:color="auto" w:fill="auto"/>
            <w:noWrap/>
            <w:vAlign w:val="center"/>
            <w:hideMark/>
          </w:tcPr>
          <w:p w14:paraId="15E0D654"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20,000</w:t>
            </w:r>
          </w:p>
        </w:tc>
        <w:tc>
          <w:tcPr>
            <w:tcW w:w="1133" w:type="dxa"/>
            <w:tcBorders>
              <w:top w:val="nil"/>
              <w:left w:val="nil"/>
              <w:bottom w:val="single" w:sz="4" w:space="0" w:color="767171"/>
              <w:right w:val="single" w:sz="4" w:space="0" w:color="767171"/>
            </w:tcBorders>
            <w:shd w:val="clear" w:color="auto" w:fill="auto"/>
            <w:vAlign w:val="center"/>
            <w:hideMark/>
          </w:tcPr>
          <w:p w14:paraId="6D8B1AF2" w14:textId="2ABBCB2D" w:rsidR="00EF10BF" w:rsidRPr="00C933DE" w:rsidRDefault="00E904B2" w:rsidP="00E904B2">
            <w:pPr>
              <w:spacing w:after="0" w:line="240" w:lineRule="auto"/>
              <w:jc w:val="center"/>
              <w:rPr>
                <w:rFonts w:eastAsia="Times New Roman"/>
                <w:sz w:val="20"/>
                <w:szCs w:val="20"/>
                <w:lang w:eastAsia="es-DO"/>
              </w:rPr>
            </w:pPr>
            <w:r>
              <w:rPr>
                <w:rFonts w:eastAsia="Times New Roman"/>
                <w:sz w:val="20"/>
                <w:szCs w:val="20"/>
                <w:lang w:eastAsia="es-DO"/>
              </w:rPr>
              <w:t>1,800</w:t>
            </w:r>
          </w:p>
        </w:tc>
        <w:tc>
          <w:tcPr>
            <w:tcW w:w="1141" w:type="dxa"/>
            <w:tcBorders>
              <w:top w:val="nil"/>
              <w:left w:val="nil"/>
              <w:bottom w:val="single" w:sz="4" w:space="0" w:color="767171"/>
              <w:right w:val="single" w:sz="4" w:space="0" w:color="767171"/>
            </w:tcBorders>
            <w:shd w:val="clear" w:color="auto" w:fill="auto"/>
            <w:vAlign w:val="center"/>
            <w:hideMark/>
          </w:tcPr>
          <w:p w14:paraId="0C95AC3B" w14:textId="243669AF" w:rsidR="00EF10BF" w:rsidRPr="00C933DE" w:rsidRDefault="00E904B2" w:rsidP="00EF10BF">
            <w:pPr>
              <w:spacing w:after="0" w:line="240" w:lineRule="auto"/>
              <w:jc w:val="center"/>
              <w:rPr>
                <w:rFonts w:eastAsia="Times New Roman"/>
                <w:sz w:val="20"/>
                <w:szCs w:val="20"/>
                <w:lang w:eastAsia="es-DO"/>
              </w:rPr>
            </w:pPr>
            <w:r>
              <w:rPr>
                <w:rFonts w:eastAsia="Times New Roman"/>
                <w:sz w:val="20"/>
                <w:szCs w:val="20"/>
                <w:lang w:eastAsia="es-DO"/>
              </w:rPr>
              <w:t xml:space="preserve">Cantidad de pies perforados </w:t>
            </w:r>
          </w:p>
        </w:tc>
        <w:tc>
          <w:tcPr>
            <w:tcW w:w="1442" w:type="dxa"/>
            <w:tcBorders>
              <w:top w:val="nil"/>
              <w:left w:val="nil"/>
              <w:bottom w:val="single" w:sz="4" w:space="0" w:color="767171"/>
              <w:right w:val="single" w:sz="4" w:space="0" w:color="767171"/>
            </w:tcBorders>
            <w:shd w:val="clear" w:color="auto" w:fill="auto"/>
            <w:vAlign w:val="center"/>
            <w:hideMark/>
          </w:tcPr>
          <w:p w14:paraId="64FCFFB7"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102</w:t>
            </w:r>
          </w:p>
        </w:tc>
      </w:tr>
      <w:tr w:rsidR="00EF10BF" w:rsidRPr="00C933DE" w14:paraId="6A2B885E" w14:textId="77777777" w:rsidTr="007E2281">
        <w:trPr>
          <w:trHeight w:val="202"/>
        </w:trPr>
        <w:tc>
          <w:tcPr>
            <w:tcW w:w="3996" w:type="dxa"/>
            <w:tcBorders>
              <w:top w:val="nil"/>
              <w:left w:val="single" w:sz="4" w:space="0" w:color="767171"/>
              <w:bottom w:val="single" w:sz="4" w:space="0" w:color="767171"/>
              <w:right w:val="single" w:sz="4" w:space="0" w:color="767171"/>
            </w:tcBorders>
            <w:shd w:val="clear" w:color="auto" w:fill="auto"/>
            <w:noWrap/>
            <w:vAlign w:val="bottom"/>
            <w:hideMark/>
          </w:tcPr>
          <w:p w14:paraId="49084950" w14:textId="77777777" w:rsidR="00EF10BF" w:rsidRPr="00C933DE" w:rsidRDefault="00EF10BF" w:rsidP="00EF10BF">
            <w:pPr>
              <w:spacing w:after="0" w:line="240" w:lineRule="auto"/>
              <w:rPr>
                <w:rFonts w:eastAsia="Times New Roman"/>
                <w:sz w:val="20"/>
                <w:szCs w:val="20"/>
                <w:lang w:eastAsia="es-DO"/>
              </w:rPr>
            </w:pPr>
            <w:r w:rsidRPr="00C933DE">
              <w:rPr>
                <w:rFonts w:eastAsia="Times New Roman"/>
                <w:sz w:val="20"/>
                <w:szCs w:val="20"/>
                <w:lang w:eastAsia="es-DO"/>
              </w:rPr>
              <w:t>Instalación de cercos eléctricos</w:t>
            </w:r>
          </w:p>
        </w:tc>
        <w:tc>
          <w:tcPr>
            <w:tcW w:w="1353" w:type="dxa"/>
            <w:tcBorders>
              <w:top w:val="nil"/>
              <w:left w:val="nil"/>
              <w:bottom w:val="single" w:sz="4" w:space="0" w:color="767171"/>
              <w:right w:val="single" w:sz="4" w:space="0" w:color="767171"/>
            </w:tcBorders>
            <w:shd w:val="clear" w:color="auto" w:fill="auto"/>
            <w:noWrap/>
            <w:vAlign w:val="center"/>
            <w:hideMark/>
          </w:tcPr>
          <w:p w14:paraId="5DF152AF"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w:t>
            </w:r>
          </w:p>
        </w:tc>
        <w:tc>
          <w:tcPr>
            <w:tcW w:w="1268" w:type="dxa"/>
            <w:tcBorders>
              <w:top w:val="nil"/>
              <w:left w:val="nil"/>
              <w:bottom w:val="single" w:sz="4" w:space="0" w:color="767171"/>
              <w:right w:val="single" w:sz="4" w:space="0" w:color="767171"/>
            </w:tcBorders>
            <w:shd w:val="clear" w:color="auto" w:fill="auto"/>
            <w:noWrap/>
            <w:vAlign w:val="center"/>
            <w:hideMark/>
          </w:tcPr>
          <w:p w14:paraId="0DFDEE80"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40</w:t>
            </w:r>
          </w:p>
        </w:tc>
        <w:tc>
          <w:tcPr>
            <w:tcW w:w="1133" w:type="dxa"/>
            <w:tcBorders>
              <w:top w:val="nil"/>
              <w:left w:val="nil"/>
              <w:bottom w:val="single" w:sz="4" w:space="0" w:color="767171"/>
              <w:right w:val="single" w:sz="4" w:space="0" w:color="767171"/>
            </w:tcBorders>
            <w:shd w:val="clear" w:color="auto" w:fill="auto"/>
            <w:noWrap/>
            <w:vAlign w:val="center"/>
            <w:hideMark/>
          </w:tcPr>
          <w:p w14:paraId="61B35FB1"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20</w:t>
            </w:r>
          </w:p>
        </w:tc>
        <w:tc>
          <w:tcPr>
            <w:tcW w:w="1141" w:type="dxa"/>
            <w:tcBorders>
              <w:top w:val="nil"/>
              <w:left w:val="nil"/>
              <w:bottom w:val="single" w:sz="4" w:space="0" w:color="767171"/>
              <w:right w:val="single" w:sz="4" w:space="0" w:color="767171"/>
            </w:tcBorders>
            <w:shd w:val="clear" w:color="auto" w:fill="auto"/>
            <w:vAlign w:val="center"/>
            <w:hideMark/>
          </w:tcPr>
          <w:p w14:paraId="396AF62C"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 xml:space="preserve">Sistemas </w:t>
            </w:r>
            <w:r w:rsidRPr="00C933DE">
              <w:rPr>
                <w:rFonts w:eastAsia="Times New Roman"/>
                <w:sz w:val="20"/>
                <w:szCs w:val="20"/>
                <w:lang w:eastAsia="es-DO"/>
              </w:rPr>
              <w:br/>
              <w:t>instalados</w:t>
            </w:r>
          </w:p>
        </w:tc>
        <w:tc>
          <w:tcPr>
            <w:tcW w:w="1442" w:type="dxa"/>
            <w:tcBorders>
              <w:top w:val="nil"/>
              <w:left w:val="nil"/>
              <w:bottom w:val="single" w:sz="4" w:space="0" w:color="767171"/>
              <w:right w:val="single" w:sz="4" w:space="0" w:color="767171"/>
            </w:tcBorders>
            <w:shd w:val="clear" w:color="auto" w:fill="auto"/>
            <w:noWrap/>
            <w:vAlign w:val="center"/>
            <w:hideMark/>
          </w:tcPr>
          <w:p w14:paraId="5772CCE6" w14:textId="77777777" w:rsidR="00EF10BF" w:rsidRPr="00C933DE" w:rsidRDefault="00EF10BF" w:rsidP="00EF10BF">
            <w:pPr>
              <w:spacing w:after="0" w:line="240" w:lineRule="auto"/>
              <w:jc w:val="center"/>
              <w:rPr>
                <w:rFonts w:eastAsia="Times New Roman"/>
                <w:sz w:val="20"/>
                <w:szCs w:val="20"/>
                <w:lang w:eastAsia="es-DO"/>
              </w:rPr>
            </w:pPr>
            <w:r w:rsidRPr="00C933DE">
              <w:rPr>
                <w:rFonts w:eastAsia="Times New Roman"/>
                <w:sz w:val="20"/>
                <w:szCs w:val="20"/>
                <w:lang w:eastAsia="es-DO"/>
              </w:rPr>
              <w:t>20</w:t>
            </w:r>
          </w:p>
        </w:tc>
      </w:tr>
      <w:tr w:rsidR="00EF10BF" w:rsidRPr="00C933DE" w14:paraId="63D33DBF" w14:textId="77777777" w:rsidTr="007E2281">
        <w:trPr>
          <w:trHeight w:val="94"/>
        </w:trPr>
        <w:tc>
          <w:tcPr>
            <w:tcW w:w="3996" w:type="dxa"/>
            <w:tcBorders>
              <w:top w:val="nil"/>
              <w:left w:val="nil"/>
              <w:bottom w:val="nil"/>
              <w:right w:val="nil"/>
            </w:tcBorders>
            <w:shd w:val="clear" w:color="auto" w:fill="auto"/>
            <w:noWrap/>
            <w:vAlign w:val="bottom"/>
            <w:hideMark/>
          </w:tcPr>
          <w:p w14:paraId="231B5ECF" w14:textId="77777777" w:rsidR="00EF10BF" w:rsidRPr="00C933DE" w:rsidRDefault="00EF10BF" w:rsidP="00EF10BF">
            <w:pPr>
              <w:spacing w:after="0" w:line="240" w:lineRule="auto"/>
              <w:jc w:val="center"/>
              <w:rPr>
                <w:rFonts w:eastAsia="Times New Roman"/>
                <w:sz w:val="20"/>
                <w:szCs w:val="20"/>
                <w:lang w:eastAsia="es-DO"/>
              </w:rPr>
            </w:pPr>
          </w:p>
        </w:tc>
        <w:tc>
          <w:tcPr>
            <w:tcW w:w="1353" w:type="dxa"/>
            <w:tcBorders>
              <w:top w:val="nil"/>
              <w:left w:val="nil"/>
              <w:bottom w:val="nil"/>
              <w:right w:val="nil"/>
            </w:tcBorders>
            <w:shd w:val="clear" w:color="auto" w:fill="auto"/>
            <w:noWrap/>
            <w:vAlign w:val="bottom"/>
            <w:hideMark/>
          </w:tcPr>
          <w:p w14:paraId="6C10EAD0" w14:textId="77777777" w:rsidR="00EF10BF" w:rsidRPr="00C933DE" w:rsidRDefault="00EF10BF" w:rsidP="00EF10BF">
            <w:pPr>
              <w:spacing w:after="0" w:line="240" w:lineRule="auto"/>
              <w:rPr>
                <w:rFonts w:eastAsia="Times New Roman"/>
                <w:sz w:val="20"/>
                <w:szCs w:val="20"/>
                <w:lang w:eastAsia="es-DO"/>
              </w:rPr>
            </w:pPr>
          </w:p>
        </w:tc>
        <w:tc>
          <w:tcPr>
            <w:tcW w:w="1268" w:type="dxa"/>
            <w:tcBorders>
              <w:top w:val="nil"/>
              <w:left w:val="nil"/>
              <w:bottom w:val="nil"/>
              <w:right w:val="nil"/>
            </w:tcBorders>
            <w:shd w:val="clear" w:color="auto" w:fill="auto"/>
            <w:noWrap/>
            <w:vAlign w:val="bottom"/>
            <w:hideMark/>
          </w:tcPr>
          <w:p w14:paraId="600D0F91" w14:textId="77777777" w:rsidR="00EF10BF" w:rsidRPr="00C933DE" w:rsidRDefault="00EF10BF" w:rsidP="00EF10BF">
            <w:pPr>
              <w:spacing w:after="0" w:line="240" w:lineRule="auto"/>
              <w:rPr>
                <w:rFonts w:eastAsia="Times New Roman"/>
                <w:sz w:val="20"/>
                <w:szCs w:val="20"/>
                <w:lang w:eastAsia="es-DO"/>
              </w:rPr>
            </w:pPr>
          </w:p>
        </w:tc>
        <w:tc>
          <w:tcPr>
            <w:tcW w:w="1133" w:type="dxa"/>
            <w:tcBorders>
              <w:top w:val="nil"/>
              <w:left w:val="nil"/>
              <w:bottom w:val="nil"/>
              <w:right w:val="nil"/>
            </w:tcBorders>
            <w:shd w:val="clear" w:color="auto" w:fill="auto"/>
            <w:noWrap/>
            <w:vAlign w:val="bottom"/>
            <w:hideMark/>
          </w:tcPr>
          <w:p w14:paraId="701B1DFE" w14:textId="77777777" w:rsidR="00EF10BF" w:rsidRPr="00C933DE" w:rsidRDefault="00EF10BF" w:rsidP="00EF10BF">
            <w:pPr>
              <w:spacing w:after="0" w:line="240" w:lineRule="auto"/>
              <w:rPr>
                <w:rFonts w:eastAsia="Times New Roman"/>
                <w:sz w:val="20"/>
                <w:szCs w:val="20"/>
                <w:lang w:eastAsia="es-DO"/>
              </w:rPr>
            </w:pPr>
          </w:p>
        </w:tc>
        <w:tc>
          <w:tcPr>
            <w:tcW w:w="1141" w:type="dxa"/>
            <w:tcBorders>
              <w:top w:val="nil"/>
              <w:left w:val="nil"/>
              <w:bottom w:val="nil"/>
              <w:right w:val="nil"/>
            </w:tcBorders>
            <w:shd w:val="clear" w:color="auto" w:fill="auto"/>
            <w:noWrap/>
            <w:vAlign w:val="bottom"/>
            <w:hideMark/>
          </w:tcPr>
          <w:p w14:paraId="5B5A7DD3" w14:textId="77777777" w:rsidR="00EF10BF" w:rsidRPr="00C933DE" w:rsidRDefault="00EF10BF" w:rsidP="00EF10BF">
            <w:pPr>
              <w:spacing w:after="0" w:line="240" w:lineRule="auto"/>
              <w:rPr>
                <w:rFonts w:eastAsia="Times New Roman"/>
                <w:sz w:val="20"/>
                <w:szCs w:val="20"/>
                <w:lang w:eastAsia="es-DO"/>
              </w:rPr>
            </w:pPr>
          </w:p>
        </w:tc>
        <w:tc>
          <w:tcPr>
            <w:tcW w:w="1442" w:type="dxa"/>
            <w:tcBorders>
              <w:top w:val="nil"/>
              <w:left w:val="nil"/>
              <w:bottom w:val="nil"/>
              <w:right w:val="nil"/>
            </w:tcBorders>
            <w:shd w:val="clear" w:color="auto" w:fill="auto"/>
            <w:noWrap/>
            <w:vAlign w:val="bottom"/>
            <w:hideMark/>
          </w:tcPr>
          <w:p w14:paraId="3999FEDD" w14:textId="77777777" w:rsidR="00EF10BF" w:rsidRPr="00C933DE" w:rsidRDefault="00EF10BF" w:rsidP="00EF10BF">
            <w:pPr>
              <w:spacing w:after="0" w:line="240" w:lineRule="auto"/>
              <w:rPr>
                <w:rFonts w:eastAsia="Times New Roman"/>
                <w:sz w:val="20"/>
                <w:szCs w:val="20"/>
                <w:lang w:eastAsia="es-DO"/>
              </w:rPr>
            </w:pPr>
          </w:p>
        </w:tc>
      </w:tr>
      <w:tr w:rsidR="00EF10BF" w:rsidRPr="00DB307A" w14:paraId="75B8E135" w14:textId="77777777" w:rsidTr="007E2281">
        <w:trPr>
          <w:trHeight w:val="160"/>
        </w:trPr>
        <w:tc>
          <w:tcPr>
            <w:tcW w:w="10336" w:type="dxa"/>
            <w:gridSpan w:val="6"/>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9F4C3F2" w14:textId="77777777" w:rsidR="00EF10BF" w:rsidRPr="00EF10BF" w:rsidRDefault="00EF10BF" w:rsidP="00EF10BF">
            <w:pPr>
              <w:spacing w:after="0" w:line="240" w:lineRule="auto"/>
              <w:rPr>
                <w:rFonts w:eastAsia="Times New Roman"/>
                <w:sz w:val="20"/>
                <w:szCs w:val="20"/>
                <w:lang w:val="es-DO" w:eastAsia="es-DO"/>
              </w:rPr>
            </w:pPr>
            <w:r w:rsidRPr="00C933DE">
              <w:rPr>
                <w:rFonts w:eastAsia="Times New Roman"/>
                <w:sz w:val="20"/>
                <w:szCs w:val="20"/>
                <w:lang w:val="es-DO" w:eastAsia="es-DO"/>
              </w:rPr>
              <w:t xml:space="preserve">* La </w:t>
            </w:r>
            <w:r w:rsidRPr="00EF10BF">
              <w:rPr>
                <w:rFonts w:eastAsia="Times New Roman"/>
                <w:sz w:val="20"/>
                <w:szCs w:val="20"/>
                <w:lang w:val="es-DO" w:eastAsia="es-DO"/>
              </w:rPr>
              <w:t>obtención</w:t>
            </w:r>
            <w:r w:rsidRPr="00C933DE">
              <w:rPr>
                <w:rFonts w:eastAsia="Times New Roman"/>
                <w:sz w:val="20"/>
                <w:szCs w:val="20"/>
                <w:lang w:val="es-DO" w:eastAsia="es-DO"/>
              </w:rPr>
              <w:t xml:space="preserve"> de los permisos de </w:t>
            </w:r>
            <w:r w:rsidRPr="00EF10BF">
              <w:rPr>
                <w:rFonts w:eastAsia="Times New Roman"/>
                <w:sz w:val="20"/>
                <w:szCs w:val="20"/>
                <w:lang w:val="es-DO" w:eastAsia="es-DO"/>
              </w:rPr>
              <w:t>perforación</w:t>
            </w:r>
            <w:r w:rsidRPr="00C933DE">
              <w:rPr>
                <w:rFonts w:eastAsia="Times New Roman"/>
                <w:sz w:val="20"/>
                <w:szCs w:val="20"/>
                <w:lang w:val="es-DO" w:eastAsia="es-DO"/>
              </w:rPr>
              <w:t xml:space="preserve"> de los pozos ha retrasado el inicio de esta actividad</w:t>
            </w:r>
          </w:p>
          <w:p w14:paraId="7E0DE28B" w14:textId="77777777" w:rsidR="00EF10BF" w:rsidRPr="00C933DE" w:rsidRDefault="00EF10BF" w:rsidP="00EF10BF">
            <w:pPr>
              <w:spacing w:after="0" w:line="240" w:lineRule="auto"/>
              <w:rPr>
                <w:rFonts w:eastAsia="Times New Roman"/>
                <w:sz w:val="20"/>
                <w:szCs w:val="20"/>
                <w:lang w:val="es-DO" w:eastAsia="es-DO"/>
              </w:rPr>
            </w:pPr>
            <w:r w:rsidRPr="00C933DE">
              <w:rPr>
                <w:rFonts w:eastAsia="Times New Roman"/>
                <w:sz w:val="20"/>
                <w:szCs w:val="20"/>
                <w:lang w:val="es-DO" w:eastAsia="es-DO"/>
              </w:rPr>
              <w:t> </w:t>
            </w:r>
          </w:p>
        </w:tc>
      </w:tr>
    </w:tbl>
    <w:p w14:paraId="66069F8E" w14:textId="4633D3AA" w:rsidR="00D54B3E" w:rsidRDefault="00D54B3E" w:rsidP="00D54B3E">
      <w:pPr>
        <w:spacing w:line="360" w:lineRule="auto"/>
        <w:rPr>
          <w:color w:val="4C4747"/>
          <w:lang w:val="es-DO"/>
        </w:rPr>
      </w:pPr>
      <w:r w:rsidRPr="00D8491A">
        <w:rPr>
          <w:color w:val="4C4747"/>
          <w:lang w:val="es-DO"/>
        </w:rPr>
        <w:t>Fuente: CONALECHE/DIGEGA.</w:t>
      </w:r>
    </w:p>
    <w:p w14:paraId="4D4BF3ED" w14:textId="77777777" w:rsidR="00E904B2" w:rsidRPr="00D8491A" w:rsidRDefault="00E904B2" w:rsidP="00D54B3E">
      <w:pPr>
        <w:spacing w:line="360" w:lineRule="auto"/>
        <w:rPr>
          <w:color w:val="4C4747"/>
          <w:lang w:val="es-DO"/>
        </w:rPr>
      </w:pPr>
    </w:p>
    <w:p w14:paraId="6DBA825C" w14:textId="77777777" w:rsidR="00D54B3E" w:rsidRPr="001B59D4" w:rsidRDefault="00D54B3E" w:rsidP="00D54B3E">
      <w:pPr>
        <w:spacing w:line="360" w:lineRule="auto"/>
        <w:jc w:val="both"/>
        <w:rPr>
          <w:color w:val="4C4747"/>
          <w:u w:val="single"/>
          <w:lang w:val="es-DO"/>
        </w:rPr>
      </w:pPr>
      <w:r w:rsidRPr="001B59D4">
        <w:rPr>
          <w:color w:val="4C4747"/>
          <w:u w:val="single"/>
          <w:lang w:val="es-DO"/>
        </w:rPr>
        <w:lastRenderedPageBreak/>
        <w:t>Plan de Transformación de la Matriz Energética de los Centros de Acopio Lecheros a nivel nacional</w:t>
      </w:r>
    </w:p>
    <w:p w14:paraId="2727FBC2" w14:textId="26550DF4" w:rsidR="00D54B3E" w:rsidRPr="00D8491A" w:rsidRDefault="00C23D08" w:rsidP="00D54B3E">
      <w:pPr>
        <w:spacing w:line="360" w:lineRule="auto"/>
        <w:jc w:val="both"/>
        <w:rPr>
          <w:color w:val="4C4747"/>
          <w:lang w:val="es-DO"/>
        </w:rPr>
      </w:pPr>
      <w:r>
        <w:rPr>
          <w:color w:val="4C4747"/>
          <w:lang w:val="es-DO"/>
        </w:rPr>
        <w:t>Con fondos del PROMEGAN f</w:t>
      </w:r>
      <w:r w:rsidR="00D54B3E" w:rsidRPr="005110DD">
        <w:rPr>
          <w:color w:val="4C4747"/>
          <w:lang w:val="es-DO"/>
        </w:rPr>
        <w:t>ueron entregados un total de</w:t>
      </w:r>
      <w:r w:rsidR="001010C3">
        <w:rPr>
          <w:color w:val="4C4747"/>
          <w:lang w:val="es-DO"/>
        </w:rPr>
        <w:t xml:space="preserve"> </w:t>
      </w:r>
      <w:r w:rsidR="00E904B2">
        <w:rPr>
          <w:color w:val="4C4747"/>
          <w:lang w:val="es-DO"/>
        </w:rPr>
        <w:t>doce (12</w:t>
      </w:r>
      <w:r w:rsidR="00D54B3E" w:rsidRPr="005110DD">
        <w:rPr>
          <w:color w:val="4C4747"/>
          <w:lang w:val="es-DO"/>
        </w:rPr>
        <w:t xml:space="preserve">) contribuciones </w:t>
      </w:r>
      <w:r w:rsidR="005110DD">
        <w:rPr>
          <w:color w:val="4C4747"/>
          <w:lang w:val="es-DO"/>
        </w:rPr>
        <w:t>por</w:t>
      </w:r>
      <w:r w:rsidR="00D54B3E" w:rsidRPr="005110DD">
        <w:rPr>
          <w:color w:val="4C4747"/>
          <w:lang w:val="es-DO"/>
        </w:rPr>
        <w:t xml:space="preserve"> un monto de RD$ 200,000.00 cada una, a igual número de asociaciones de productores</w:t>
      </w:r>
      <w:r w:rsidR="00E904B2">
        <w:rPr>
          <w:color w:val="4C4747"/>
          <w:lang w:val="es-DO"/>
        </w:rPr>
        <w:t xml:space="preserve"> y</w:t>
      </w:r>
      <w:r w:rsidR="00B62B87">
        <w:rPr>
          <w:color w:val="4C4747"/>
          <w:lang w:val="es-DO"/>
        </w:rPr>
        <w:t xml:space="preserve"> r</w:t>
      </w:r>
      <w:r w:rsidR="00E904B2">
        <w:rPr>
          <w:color w:val="4C4747"/>
          <w:lang w:val="es-DO"/>
        </w:rPr>
        <w:t xml:space="preserve">epresenta una inversión durante el 2023 de RD$2,400,000.00. </w:t>
      </w:r>
      <w:r w:rsidR="00D54B3E" w:rsidRPr="005110DD">
        <w:rPr>
          <w:color w:val="4C4747"/>
          <w:lang w:val="es-DO"/>
        </w:rPr>
        <w:t xml:space="preserve">Con los recursos donados, estas asociaciones podrán iniciar el proceso de instalación </w:t>
      </w:r>
      <w:r w:rsidR="00B50DC1" w:rsidRPr="005110DD">
        <w:rPr>
          <w:color w:val="4C4747"/>
          <w:lang w:val="es-DO"/>
        </w:rPr>
        <w:t>de sistemas</w:t>
      </w:r>
      <w:r w:rsidR="00D54B3E" w:rsidRPr="005110DD">
        <w:rPr>
          <w:color w:val="4C4747"/>
          <w:lang w:val="es-DO"/>
        </w:rPr>
        <w:t xml:space="preserve"> de paneles </w:t>
      </w:r>
      <w:r w:rsidR="007533AD">
        <w:rPr>
          <w:color w:val="4C4747"/>
          <w:lang w:val="es-DO"/>
        </w:rPr>
        <w:t>solares</w:t>
      </w:r>
      <w:r w:rsidR="00D54B3E" w:rsidRPr="005110DD">
        <w:rPr>
          <w:color w:val="4C4747"/>
          <w:lang w:val="es-DO"/>
        </w:rPr>
        <w:t xml:space="preserve"> en los centros de acopio que administran. Esta m</w:t>
      </w:r>
      <w:r w:rsidR="00D54B3E" w:rsidRPr="00D8491A">
        <w:rPr>
          <w:color w:val="4C4747"/>
          <w:lang w:val="es-DO"/>
        </w:rPr>
        <w:t>edida contribuye con la reducción de los costos de operación en lo relativo al enfriamient</w:t>
      </w:r>
      <w:r w:rsidR="007533AD">
        <w:rPr>
          <w:color w:val="4C4747"/>
          <w:lang w:val="es-DO"/>
        </w:rPr>
        <w:t>o de la leche y por ende mejora la</w:t>
      </w:r>
      <w:r w:rsidR="00D54B3E" w:rsidRPr="00D8491A">
        <w:rPr>
          <w:color w:val="4C4747"/>
          <w:lang w:val="es-DO"/>
        </w:rPr>
        <w:t xml:space="preserve"> rentabilidad de los ganaderos</w:t>
      </w:r>
      <w:r w:rsidR="007533AD">
        <w:rPr>
          <w:color w:val="4C4747"/>
          <w:lang w:val="es-DO"/>
        </w:rPr>
        <w:t>.</w:t>
      </w:r>
    </w:p>
    <w:p w14:paraId="43F21087" w14:textId="07BF0A32" w:rsidR="00D54B3E" w:rsidRPr="00D8491A" w:rsidRDefault="00C23D08" w:rsidP="00D54B3E">
      <w:pPr>
        <w:spacing w:line="360" w:lineRule="auto"/>
        <w:jc w:val="both"/>
        <w:rPr>
          <w:color w:val="4C4747"/>
          <w:lang w:val="es-DO"/>
        </w:rPr>
      </w:pPr>
      <w:r>
        <w:rPr>
          <w:color w:val="4C4747"/>
          <w:lang w:val="es-DO"/>
        </w:rPr>
        <w:t xml:space="preserve">Si las asociaciones requieren de más recursos pueden contar con las donaciones del </w:t>
      </w:r>
      <w:r w:rsidR="00D54B3E" w:rsidRPr="00D8491A">
        <w:rPr>
          <w:color w:val="4C4747"/>
          <w:lang w:val="es-DO"/>
        </w:rPr>
        <w:t xml:space="preserve">FEDA y </w:t>
      </w:r>
      <w:r>
        <w:rPr>
          <w:color w:val="4C4747"/>
          <w:lang w:val="es-DO"/>
        </w:rPr>
        <w:t>acceso a préstamos por parte de</w:t>
      </w:r>
      <w:r w:rsidR="00D54B3E" w:rsidRPr="00D8491A">
        <w:rPr>
          <w:color w:val="4C4747"/>
          <w:lang w:val="es-DO"/>
        </w:rPr>
        <w:t xml:space="preserve">l Programa de Créditos del CONALECHE. </w:t>
      </w:r>
      <w:r w:rsidR="005110DD">
        <w:rPr>
          <w:color w:val="4C4747"/>
          <w:lang w:val="es-DO"/>
        </w:rPr>
        <w:t>A la fecha s</w:t>
      </w:r>
      <w:r w:rsidR="00D54B3E" w:rsidRPr="00D8491A">
        <w:rPr>
          <w:color w:val="4C4747"/>
          <w:lang w:val="es-DO"/>
        </w:rPr>
        <w:t>e han entregado un total de RD$</w:t>
      </w:r>
      <w:r w:rsidR="007533AD">
        <w:rPr>
          <w:color w:val="4C4747"/>
          <w:lang w:val="es-DO"/>
        </w:rPr>
        <w:t>7</w:t>
      </w:r>
      <w:r>
        <w:rPr>
          <w:color w:val="4C4747"/>
          <w:lang w:val="es-DO"/>
        </w:rPr>
        <w:t>,</w:t>
      </w:r>
      <w:r w:rsidR="00E904B2">
        <w:rPr>
          <w:color w:val="4C4747"/>
          <w:lang w:val="es-DO"/>
        </w:rPr>
        <w:t>6</w:t>
      </w:r>
      <w:r w:rsidR="007533AD">
        <w:rPr>
          <w:color w:val="4C4747"/>
          <w:lang w:val="es-DO"/>
        </w:rPr>
        <w:t>0</w:t>
      </w:r>
      <w:r w:rsidRPr="00D8491A">
        <w:rPr>
          <w:color w:val="4C4747"/>
          <w:lang w:val="es-DO"/>
        </w:rPr>
        <w:t>0,000.00</w:t>
      </w:r>
      <w:r w:rsidR="00D54B3E" w:rsidRPr="00D8491A">
        <w:rPr>
          <w:color w:val="4C4747"/>
          <w:lang w:val="es-DO"/>
        </w:rPr>
        <w:t xml:space="preserve"> desde el inicio del programa el año pasado</w:t>
      </w:r>
      <w:r w:rsidR="005110DD">
        <w:rPr>
          <w:color w:val="4C4747"/>
          <w:lang w:val="es-DO"/>
        </w:rPr>
        <w:t>,</w:t>
      </w:r>
      <w:r w:rsidR="00D54B3E" w:rsidRPr="00D8491A">
        <w:rPr>
          <w:color w:val="4C4747"/>
          <w:lang w:val="es-DO"/>
        </w:rPr>
        <w:t xml:space="preserve"> que </w:t>
      </w:r>
      <w:r w:rsidR="007533AD">
        <w:rPr>
          <w:color w:val="4C4747"/>
          <w:lang w:val="es-DO"/>
        </w:rPr>
        <w:t>logrado</w:t>
      </w:r>
      <w:r w:rsidR="00D54B3E" w:rsidRPr="00D8491A">
        <w:rPr>
          <w:color w:val="4C4747"/>
          <w:lang w:val="es-DO"/>
        </w:rPr>
        <w:t xml:space="preserve"> beneficiar 3</w:t>
      </w:r>
      <w:r w:rsidR="00E904B2">
        <w:rPr>
          <w:color w:val="4C4747"/>
          <w:lang w:val="es-DO"/>
        </w:rPr>
        <w:t>8</w:t>
      </w:r>
      <w:r w:rsidR="00D54B3E" w:rsidRPr="00D8491A">
        <w:rPr>
          <w:color w:val="4C4747"/>
          <w:lang w:val="es-DO"/>
        </w:rPr>
        <w:t xml:space="preserve"> asociaciones de productores lecheros</w:t>
      </w:r>
      <w:r w:rsidR="007533AD">
        <w:rPr>
          <w:color w:val="4C4747"/>
          <w:lang w:val="es-DO"/>
        </w:rPr>
        <w:t>,</w:t>
      </w:r>
      <w:r w:rsidR="00D54B3E" w:rsidRPr="00D8491A">
        <w:rPr>
          <w:color w:val="4C4747"/>
          <w:lang w:val="es-DO"/>
        </w:rPr>
        <w:t xml:space="preserve"> con centros de acopio. </w:t>
      </w:r>
    </w:p>
    <w:p w14:paraId="3870D6B9" w14:textId="77777777" w:rsidR="00D54B3E" w:rsidRPr="00D8491A" w:rsidRDefault="00D54B3E" w:rsidP="00D54B3E">
      <w:pPr>
        <w:spacing w:line="360" w:lineRule="auto"/>
        <w:jc w:val="center"/>
        <w:rPr>
          <w:color w:val="4C4747"/>
          <w:lang w:val="es-DO"/>
        </w:rPr>
      </w:pPr>
      <w:r w:rsidRPr="00D8491A">
        <w:rPr>
          <w:noProof/>
          <w:color w:val="4C4747"/>
          <w:lang w:val="es-DO" w:eastAsia="es-DO"/>
        </w:rPr>
        <w:drawing>
          <wp:inline distT="0" distB="0" distL="0" distR="0" wp14:anchorId="3E124BE0" wp14:editId="5EF5AC29">
            <wp:extent cx="1304925" cy="709930"/>
            <wp:effectExtent l="0" t="0" r="9525" b="0"/>
            <wp:docPr id="19" name="Google Shape;427;p44" descr="Interfaz de usuario gráfica, 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427" name="Google Shape;427;p44" descr="Interfaz de usuario gráfica, Diagrama&#10;&#10;Descripción generada automáticamente"/>
                    <pic:cNvPicPr preferRelativeResize="0"/>
                  </pic:nvPicPr>
                  <pic:blipFill rotWithShape="1">
                    <a:blip r:embed="rId15">
                      <a:alphaModFix/>
                    </a:blip>
                    <a:srcRect l="5091" t="81024" r="63479" b="3697"/>
                    <a:stretch/>
                  </pic:blipFill>
                  <pic:spPr>
                    <a:xfrm>
                      <a:off x="0" y="0"/>
                      <a:ext cx="1319167" cy="717678"/>
                    </a:xfrm>
                    <a:prstGeom prst="rect">
                      <a:avLst/>
                    </a:prstGeom>
                    <a:noFill/>
                    <a:ln>
                      <a:noFill/>
                    </a:ln>
                  </pic:spPr>
                </pic:pic>
              </a:graphicData>
            </a:graphic>
          </wp:inline>
        </w:drawing>
      </w:r>
    </w:p>
    <w:p w14:paraId="5BEA3C37" w14:textId="77777777" w:rsidR="00D54B3E" w:rsidRPr="00D8491A" w:rsidRDefault="00D54B3E" w:rsidP="00D54B3E">
      <w:pPr>
        <w:spacing w:line="360" w:lineRule="auto"/>
        <w:jc w:val="both"/>
        <w:rPr>
          <w:color w:val="4C4747"/>
          <w:lang w:val="es-DO"/>
        </w:rPr>
      </w:pPr>
      <w:r w:rsidRPr="00D8491A">
        <w:rPr>
          <w:b/>
          <w:color w:val="4C4747"/>
          <w:lang w:val="es-DO"/>
        </w:rPr>
        <w:t>Proyecto REDD+, CONALECHE y DIGEGA:</w:t>
      </w:r>
      <w:r w:rsidRPr="00D8491A">
        <w:rPr>
          <w:color w:val="4C4747"/>
          <w:lang w:val="es-DO"/>
        </w:rPr>
        <w:t xml:space="preserve"> </w:t>
      </w:r>
    </w:p>
    <w:p w14:paraId="4414EEFC" w14:textId="35A0CE72" w:rsidR="00D54B3E" w:rsidRDefault="00D54B3E" w:rsidP="00D54B3E">
      <w:pPr>
        <w:spacing w:line="360" w:lineRule="auto"/>
        <w:jc w:val="both"/>
        <w:rPr>
          <w:color w:val="4C4747"/>
          <w:lang w:val="es-DO"/>
        </w:rPr>
      </w:pPr>
      <w:r w:rsidRPr="00D8491A">
        <w:rPr>
          <w:color w:val="4C4747"/>
          <w:lang w:val="es-DO"/>
        </w:rPr>
        <w:t xml:space="preserve">Se han dado pasos de avance en la conformación del Comité Nacional de distribución de beneficios y se está a la espera de la aprobación por parte del Banco Mundial del primer grupo de productores reciban el pago por servicios ambientales provenientes de las compensaciones recibidas por toneladas de CO2, evitadas o reducidas.  </w:t>
      </w:r>
    </w:p>
    <w:p w14:paraId="751CC746" w14:textId="77777777" w:rsidR="006D59FE" w:rsidRPr="00D8491A" w:rsidRDefault="006D59FE" w:rsidP="00D54B3E">
      <w:pPr>
        <w:spacing w:line="360" w:lineRule="auto"/>
        <w:jc w:val="both"/>
        <w:rPr>
          <w:color w:val="4C4747"/>
          <w:lang w:val="es-DO"/>
        </w:rPr>
      </w:pPr>
    </w:p>
    <w:p w14:paraId="72210DB0" w14:textId="77777777" w:rsidR="00D54B3E" w:rsidRDefault="00D54B3E" w:rsidP="00D54B3E">
      <w:pPr>
        <w:spacing w:line="360" w:lineRule="auto"/>
        <w:jc w:val="both"/>
        <w:rPr>
          <w:color w:val="4C4747"/>
          <w:lang w:val="es-DO"/>
        </w:rPr>
      </w:pPr>
      <w:r w:rsidRPr="00D8491A">
        <w:rPr>
          <w:color w:val="4C4747"/>
          <w:lang w:val="es-DO"/>
        </w:rPr>
        <w:lastRenderedPageBreak/>
        <w:t>Se propone alcanzar 34,000 hectáreas en fincas ganaderas con la promoción de sistema silvopastoril, la siembra de árboles para protección de las aguadas y el aprovechamiento de terrenos no utilizados en las fincas para bosques.</w:t>
      </w:r>
    </w:p>
    <w:p w14:paraId="0E644386" w14:textId="7561B32D" w:rsidR="008E5E65" w:rsidRPr="00D8491A" w:rsidRDefault="008E5E65" w:rsidP="00D54B3E">
      <w:pPr>
        <w:spacing w:line="360" w:lineRule="auto"/>
        <w:jc w:val="both"/>
        <w:rPr>
          <w:color w:val="4C4747"/>
          <w:lang w:val="es-DO"/>
        </w:rPr>
      </w:pPr>
      <w:r>
        <w:rPr>
          <w:color w:val="4C4747"/>
          <w:lang w:val="es-DO"/>
        </w:rPr>
        <w:t>Ya se cuenta con una primera partida de fondos aprobada a ser destinados al pago de servicios ambientales fruto de los esfuerzos realizados por el país. El monto total destinado a ser distribuido entre tod</w:t>
      </w:r>
      <w:r w:rsidR="00886CFB">
        <w:rPr>
          <w:color w:val="4C4747"/>
          <w:lang w:val="es-DO"/>
        </w:rPr>
        <w:t>a</w:t>
      </w:r>
      <w:r>
        <w:rPr>
          <w:color w:val="4C4747"/>
          <w:lang w:val="es-DO"/>
        </w:rPr>
        <w:t xml:space="preserve">s las entidades </w:t>
      </w:r>
      <w:r w:rsidR="007533AD">
        <w:rPr>
          <w:color w:val="4C4747"/>
          <w:lang w:val="es-DO"/>
        </w:rPr>
        <w:t xml:space="preserve">ejecutoras </w:t>
      </w:r>
      <w:r>
        <w:rPr>
          <w:color w:val="4C4747"/>
          <w:lang w:val="es-DO"/>
        </w:rPr>
        <w:t>participantes ronda los 6 millones de dólares.</w:t>
      </w:r>
    </w:p>
    <w:p w14:paraId="79171876" w14:textId="77777777" w:rsidR="00D54B3E" w:rsidRPr="00D8491A" w:rsidRDefault="00D54B3E" w:rsidP="00D54B3E">
      <w:pPr>
        <w:spacing w:line="360" w:lineRule="auto"/>
        <w:jc w:val="center"/>
        <w:rPr>
          <w:color w:val="4C4747"/>
          <w:lang w:val="es-DO"/>
        </w:rPr>
      </w:pPr>
      <w:r w:rsidRPr="00D8491A">
        <w:rPr>
          <w:noProof/>
          <w:color w:val="4C4747"/>
          <w:lang w:val="es-DO" w:eastAsia="es-DO"/>
        </w:rPr>
        <w:drawing>
          <wp:inline distT="0" distB="0" distL="0" distR="0" wp14:anchorId="11DA8E4B" wp14:editId="08918E38">
            <wp:extent cx="876300" cy="1038860"/>
            <wp:effectExtent l="0" t="0" r="0" b="8890"/>
            <wp:docPr id="20" name="Google Shape;453;p46"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53" name="Google Shape;453;p46" descr="Logotipo&#10;&#10;Descripción generada automáticamente"/>
                    <pic:cNvPicPr preferRelativeResize="0"/>
                  </pic:nvPicPr>
                  <pic:blipFill rotWithShape="1">
                    <a:blip r:embed="rId16">
                      <a:alphaModFix/>
                    </a:blip>
                    <a:srcRect/>
                    <a:stretch/>
                  </pic:blipFill>
                  <pic:spPr>
                    <a:xfrm>
                      <a:off x="0" y="0"/>
                      <a:ext cx="876481" cy="1039075"/>
                    </a:xfrm>
                    <a:prstGeom prst="rect">
                      <a:avLst/>
                    </a:prstGeom>
                    <a:noFill/>
                    <a:ln>
                      <a:noFill/>
                    </a:ln>
                  </pic:spPr>
                </pic:pic>
              </a:graphicData>
            </a:graphic>
          </wp:inline>
        </w:drawing>
      </w:r>
      <w:r w:rsidRPr="00D8491A">
        <w:rPr>
          <w:noProof/>
          <w:color w:val="4C4747"/>
          <w:lang w:val="es-DO" w:eastAsia="es-DO"/>
        </w:rPr>
        <w:drawing>
          <wp:inline distT="0" distB="0" distL="0" distR="0" wp14:anchorId="5309ABF2" wp14:editId="35164632">
            <wp:extent cx="1400175" cy="946150"/>
            <wp:effectExtent l="0" t="0" r="0" b="6350"/>
            <wp:docPr id="24" name="Google Shape;452;p46"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452" name="Google Shape;452;p46" descr="Logotipo, nombre de la empresa&#10;&#10;Descripción generada automáticamente"/>
                    <pic:cNvPicPr preferRelativeResize="0"/>
                  </pic:nvPicPr>
                  <pic:blipFill rotWithShape="1">
                    <a:blip r:embed="rId17">
                      <a:alphaModFix/>
                    </a:blip>
                    <a:srcRect/>
                    <a:stretch/>
                  </pic:blipFill>
                  <pic:spPr>
                    <a:xfrm>
                      <a:off x="0" y="0"/>
                      <a:ext cx="1400391" cy="946296"/>
                    </a:xfrm>
                    <a:prstGeom prst="rect">
                      <a:avLst/>
                    </a:prstGeom>
                    <a:noFill/>
                    <a:ln>
                      <a:noFill/>
                    </a:ln>
                  </pic:spPr>
                </pic:pic>
              </a:graphicData>
            </a:graphic>
          </wp:inline>
        </w:drawing>
      </w:r>
    </w:p>
    <w:p w14:paraId="06126D11" w14:textId="77777777" w:rsidR="00D54B3E" w:rsidRPr="00D8491A" w:rsidRDefault="00D54B3E" w:rsidP="00D54B3E">
      <w:pPr>
        <w:spacing w:line="360" w:lineRule="auto"/>
        <w:jc w:val="both"/>
        <w:rPr>
          <w:b/>
          <w:color w:val="4C4747"/>
          <w:lang w:val="es-DO"/>
        </w:rPr>
      </w:pPr>
      <w:r w:rsidRPr="00D8491A">
        <w:rPr>
          <w:b/>
          <w:color w:val="4C4747"/>
          <w:lang w:val="es-DO"/>
        </w:rPr>
        <w:t>Propuesta de proyecto creación laboratorio integral de alimentos</w:t>
      </w:r>
    </w:p>
    <w:p w14:paraId="0BEEE4F1" w14:textId="77777777" w:rsidR="00D54B3E" w:rsidRPr="00D8491A" w:rsidRDefault="00D54B3E" w:rsidP="00D54B3E">
      <w:pPr>
        <w:spacing w:line="360" w:lineRule="auto"/>
        <w:jc w:val="both"/>
        <w:rPr>
          <w:color w:val="4C4747"/>
          <w:lang w:val="es-DO"/>
        </w:rPr>
      </w:pPr>
      <w:r w:rsidRPr="00D8491A">
        <w:rPr>
          <w:color w:val="4C4747"/>
          <w:lang w:val="es-DO"/>
        </w:rPr>
        <w:t xml:space="preserve">Proyecto UASD-CONALECHE para la creación de un Laboratorio Integral para determinar la calidad de los alimentos, que son servidos a través de los programas de alimentación escolar del INABIE. </w:t>
      </w:r>
    </w:p>
    <w:p w14:paraId="66D1BB21" w14:textId="77777777" w:rsidR="00D54B3E" w:rsidRDefault="00D54B3E" w:rsidP="00D54B3E">
      <w:pPr>
        <w:spacing w:line="360" w:lineRule="auto"/>
        <w:jc w:val="both"/>
        <w:rPr>
          <w:color w:val="4C4747"/>
          <w:lang w:val="es-DO"/>
        </w:rPr>
      </w:pPr>
      <w:r w:rsidRPr="00D8491A">
        <w:rPr>
          <w:color w:val="4C4747"/>
          <w:lang w:val="es-DO"/>
        </w:rPr>
        <w:t xml:space="preserve">Este laboratorio integral permitirá conocer al detalle la composición química de todos los alimentos que son servidos por ese importante programa de alimentación a los estudiantes dominicanos. </w:t>
      </w:r>
    </w:p>
    <w:p w14:paraId="63653D17" w14:textId="28BC91EB" w:rsidR="00B50DC1" w:rsidRDefault="008E5E65" w:rsidP="00D54B3E">
      <w:pPr>
        <w:spacing w:line="360" w:lineRule="auto"/>
        <w:jc w:val="both"/>
        <w:rPr>
          <w:color w:val="4C4747"/>
          <w:lang w:val="es-DO"/>
        </w:rPr>
      </w:pPr>
      <w:r>
        <w:rPr>
          <w:color w:val="4C4747"/>
          <w:lang w:val="es-DO"/>
        </w:rPr>
        <w:t xml:space="preserve">Se iniciaron los trabajos en la infraestructura en la planta física por ingenieros de la Organización de las Naciones Unidas para la Alimentación y la Agricultura, FAO, que estarán concluidos para principios del 2024. El siguiente paso es la adquisición de los equipos, la habilitación de los espacios y la selección y capacitación del personal que prestará los servicios. </w:t>
      </w:r>
      <w:r w:rsidR="00886CFB">
        <w:rPr>
          <w:color w:val="4C4747"/>
          <w:lang w:val="es-DO"/>
        </w:rPr>
        <w:t>Finalmente,</w:t>
      </w:r>
      <w:r>
        <w:rPr>
          <w:color w:val="4C4747"/>
          <w:lang w:val="es-DO"/>
        </w:rPr>
        <w:t xml:space="preserve"> ya fue conformado un Patronato que se encargará de la administración del </w:t>
      </w:r>
      <w:r>
        <w:rPr>
          <w:color w:val="4C4747"/>
          <w:lang w:val="es-DO"/>
        </w:rPr>
        <w:lastRenderedPageBreak/>
        <w:t>laboratorio y estará integrado por la UASD, el INABIE y el CONALECHE.</w:t>
      </w:r>
    </w:p>
    <w:p w14:paraId="1704C911" w14:textId="77777777" w:rsidR="00D54B3E" w:rsidRPr="00D8491A" w:rsidRDefault="00D54B3E" w:rsidP="00D54B3E">
      <w:pPr>
        <w:spacing w:line="360" w:lineRule="auto"/>
        <w:jc w:val="both"/>
        <w:rPr>
          <w:b/>
          <w:color w:val="4C4747"/>
          <w:lang w:val="es-DO"/>
        </w:rPr>
      </w:pPr>
      <w:r w:rsidRPr="00D8491A">
        <w:rPr>
          <w:b/>
          <w:color w:val="4C4747"/>
          <w:lang w:val="es-DO"/>
        </w:rPr>
        <w:t>Proyecto de inventario ganadero</w:t>
      </w:r>
    </w:p>
    <w:p w14:paraId="2DA2501E" w14:textId="5E57D4B1" w:rsidR="00D54B3E" w:rsidRPr="00D8491A" w:rsidRDefault="00D54B3E" w:rsidP="00D54B3E">
      <w:pPr>
        <w:spacing w:line="360" w:lineRule="auto"/>
        <w:jc w:val="both"/>
        <w:rPr>
          <w:color w:val="4C4747"/>
          <w:lang w:val="es-DO"/>
        </w:rPr>
      </w:pPr>
      <w:r w:rsidRPr="00D8491A">
        <w:rPr>
          <w:color w:val="4C4747"/>
          <w:lang w:val="es-DO"/>
        </w:rPr>
        <w:t xml:space="preserve">Se continúa </w:t>
      </w:r>
      <w:r w:rsidR="00351CC4">
        <w:rPr>
          <w:color w:val="4C4747"/>
          <w:lang w:val="es-DO"/>
        </w:rPr>
        <w:t xml:space="preserve">avanzando con </w:t>
      </w:r>
      <w:r w:rsidRPr="00D8491A">
        <w:rPr>
          <w:color w:val="4C4747"/>
          <w:lang w:val="es-DO"/>
        </w:rPr>
        <w:t>el Proyecto de Inventario Ganadero, para el levantamiento de información sobre las fincas ganaderas lecheras a nivel nacional</w:t>
      </w:r>
      <w:r w:rsidR="00351CC4">
        <w:rPr>
          <w:color w:val="4C4747"/>
          <w:lang w:val="es-DO"/>
        </w:rPr>
        <w:t xml:space="preserve"> y que cuenta con una inversión de 10 MM de pesos de parte del CONALECHE</w:t>
      </w:r>
      <w:r w:rsidRPr="00D8491A">
        <w:rPr>
          <w:color w:val="4C4747"/>
          <w:lang w:val="es-DO"/>
        </w:rPr>
        <w:t xml:space="preserve">. La primera entrega de datos </w:t>
      </w:r>
      <w:r w:rsidR="00351CC4">
        <w:rPr>
          <w:color w:val="4C4747"/>
          <w:lang w:val="es-DO"/>
        </w:rPr>
        <w:t>correspondió a</w:t>
      </w:r>
      <w:r w:rsidRPr="00D8491A">
        <w:rPr>
          <w:color w:val="4C4747"/>
          <w:lang w:val="es-DO"/>
        </w:rPr>
        <w:t xml:space="preserve"> la zona </w:t>
      </w:r>
      <w:r w:rsidR="00351CC4">
        <w:rPr>
          <w:color w:val="4C4747"/>
          <w:lang w:val="es-DO"/>
        </w:rPr>
        <w:t xml:space="preserve">de la </w:t>
      </w:r>
      <w:r w:rsidR="009B05AD">
        <w:rPr>
          <w:color w:val="4C4747"/>
          <w:lang w:val="es-DO"/>
        </w:rPr>
        <w:t>Línea</w:t>
      </w:r>
      <w:r w:rsidR="00351CC4">
        <w:rPr>
          <w:color w:val="4C4747"/>
          <w:lang w:val="es-DO"/>
        </w:rPr>
        <w:t xml:space="preserve"> </w:t>
      </w:r>
      <w:r w:rsidRPr="00D8491A">
        <w:rPr>
          <w:color w:val="4C4747"/>
          <w:lang w:val="es-DO"/>
        </w:rPr>
        <w:t>Noroeste o Cibao Occidental</w:t>
      </w:r>
      <w:r w:rsidR="00351CC4">
        <w:rPr>
          <w:color w:val="4C4747"/>
          <w:lang w:val="es-DO"/>
        </w:rPr>
        <w:t xml:space="preserve">, </w:t>
      </w:r>
      <w:r w:rsidR="00895C80">
        <w:rPr>
          <w:color w:val="4C4747"/>
          <w:lang w:val="es-DO"/>
        </w:rPr>
        <w:t xml:space="preserve">abarcando </w:t>
      </w:r>
      <w:r w:rsidR="00895C80" w:rsidRPr="00D8491A">
        <w:rPr>
          <w:color w:val="4C4747"/>
          <w:lang w:val="es-DO"/>
        </w:rPr>
        <w:t>las</w:t>
      </w:r>
      <w:r w:rsidRPr="00D8491A">
        <w:rPr>
          <w:color w:val="4C4747"/>
          <w:lang w:val="es-DO"/>
        </w:rPr>
        <w:t xml:space="preserve"> provincias de Santiago Rodríguez, Dajabón, Montecristi y Valverde. </w:t>
      </w:r>
      <w:r w:rsidR="00351CC4">
        <w:rPr>
          <w:color w:val="4C4747"/>
          <w:lang w:val="es-DO"/>
        </w:rPr>
        <w:t xml:space="preserve"> </w:t>
      </w:r>
      <w:r w:rsidRPr="00D8491A">
        <w:rPr>
          <w:color w:val="4C4747"/>
          <w:lang w:val="es-DO"/>
        </w:rPr>
        <w:t xml:space="preserve">En toda la región se levantaron </w:t>
      </w:r>
      <w:r w:rsidR="00351CC4">
        <w:rPr>
          <w:color w:val="4C4747"/>
          <w:lang w:val="es-DO"/>
        </w:rPr>
        <w:t xml:space="preserve">los datos correspondientes a unas </w:t>
      </w:r>
      <w:r w:rsidRPr="00D8491A">
        <w:rPr>
          <w:color w:val="4C4747"/>
          <w:lang w:val="es-DO"/>
        </w:rPr>
        <w:t xml:space="preserve">2,700 fincas ganaderas. Además, se </w:t>
      </w:r>
      <w:r w:rsidR="00351CC4">
        <w:rPr>
          <w:color w:val="4C4747"/>
          <w:lang w:val="es-DO"/>
        </w:rPr>
        <w:t xml:space="preserve">realizaron los trabajos de levantamiento de información en </w:t>
      </w:r>
      <w:r w:rsidR="00895C80">
        <w:rPr>
          <w:color w:val="4C4747"/>
          <w:lang w:val="es-DO"/>
        </w:rPr>
        <w:t xml:space="preserve">la </w:t>
      </w:r>
      <w:r w:rsidR="00895C80" w:rsidRPr="00D8491A">
        <w:rPr>
          <w:color w:val="4C4747"/>
          <w:lang w:val="es-DO"/>
        </w:rPr>
        <w:t>Costa</w:t>
      </w:r>
      <w:r w:rsidRPr="00D8491A">
        <w:rPr>
          <w:color w:val="4C4747"/>
          <w:lang w:val="es-DO"/>
        </w:rPr>
        <w:t xml:space="preserve"> Norte</w:t>
      </w:r>
      <w:r w:rsidR="00351CC4">
        <w:rPr>
          <w:color w:val="4C4747"/>
          <w:lang w:val="es-DO"/>
        </w:rPr>
        <w:t xml:space="preserve"> incluyendo a Puerto Plata y Rio San Juan</w:t>
      </w:r>
      <w:r w:rsidRPr="00D8491A">
        <w:rPr>
          <w:color w:val="4C4747"/>
          <w:lang w:val="es-DO"/>
        </w:rPr>
        <w:t xml:space="preserve">. </w:t>
      </w:r>
      <w:r w:rsidR="00351CC4">
        <w:rPr>
          <w:color w:val="4C4747"/>
          <w:lang w:val="es-DO"/>
        </w:rPr>
        <w:t xml:space="preserve"> En el mes de noviembre, se iniciaron los contactos para comenzar el levantamiento en la región sur del país.</w:t>
      </w:r>
    </w:p>
    <w:p w14:paraId="46E8588E" w14:textId="77777777" w:rsidR="00D54B3E" w:rsidRPr="00D8491A" w:rsidRDefault="00D54B3E" w:rsidP="00D54B3E">
      <w:pPr>
        <w:spacing w:line="360" w:lineRule="auto"/>
        <w:rPr>
          <w:color w:val="4C4747"/>
          <w:lang w:val="es-DO"/>
        </w:rPr>
      </w:pPr>
    </w:p>
    <w:p w14:paraId="469D4430" w14:textId="77777777" w:rsidR="00D54B3E" w:rsidRPr="00D8491A" w:rsidRDefault="00D54B3E" w:rsidP="00D54B3E">
      <w:pPr>
        <w:spacing w:line="360" w:lineRule="auto"/>
        <w:jc w:val="center"/>
        <w:rPr>
          <w:color w:val="4C4747"/>
          <w:lang w:val="es-DO"/>
        </w:rPr>
      </w:pPr>
      <w:r w:rsidRPr="00D8491A">
        <w:rPr>
          <w:noProof/>
          <w:color w:val="4C4747"/>
          <w:lang w:val="es-DO" w:eastAsia="es-DO"/>
        </w:rPr>
        <w:drawing>
          <wp:inline distT="0" distB="0" distL="0" distR="0" wp14:anchorId="328FB97E" wp14:editId="4ECBDBA2">
            <wp:extent cx="2009775" cy="711835"/>
            <wp:effectExtent l="0" t="0" r="9525" b="0"/>
            <wp:docPr id="25" name="Google Shape;569;p54"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569" name="Google Shape;569;p54" descr="Logotipo&#10;&#10;Descripción generada automáticamente"/>
                    <pic:cNvPicPr preferRelativeResize="0"/>
                  </pic:nvPicPr>
                  <pic:blipFill rotWithShape="1">
                    <a:blip r:embed="rId18">
                      <a:alphaModFix/>
                    </a:blip>
                    <a:srcRect/>
                    <a:stretch/>
                  </pic:blipFill>
                  <pic:spPr>
                    <a:xfrm>
                      <a:off x="0" y="0"/>
                      <a:ext cx="2009775" cy="711835"/>
                    </a:xfrm>
                    <a:prstGeom prst="rect">
                      <a:avLst/>
                    </a:prstGeom>
                    <a:noFill/>
                    <a:ln>
                      <a:noFill/>
                    </a:ln>
                  </pic:spPr>
                </pic:pic>
              </a:graphicData>
            </a:graphic>
          </wp:inline>
        </w:drawing>
      </w:r>
    </w:p>
    <w:p w14:paraId="1A4DB158" w14:textId="59BC55F5" w:rsidR="00D54B3E" w:rsidRPr="00D8491A" w:rsidRDefault="001C4D4D" w:rsidP="00D54B3E">
      <w:pPr>
        <w:spacing w:line="360" w:lineRule="auto"/>
        <w:jc w:val="both"/>
        <w:rPr>
          <w:color w:val="4C4747"/>
          <w:lang w:val="es-DO"/>
        </w:rPr>
      </w:pPr>
      <w:r>
        <w:rPr>
          <w:color w:val="4C4747"/>
          <w:lang w:val="es-DO"/>
        </w:rPr>
        <w:t xml:space="preserve">La </w:t>
      </w:r>
      <w:r w:rsidR="00D54B3E" w:rsidRPr="00D8491A">
        <w:rPr>
          <w:color w:val="4C4747"/>
          <w:lang w:val="es-DO"/>
        </w:rPr>
        <w:t xml:space="preserve">plataforma del Observatorio de la Cadena Láctea de la República Dominicana, </w:t>
      </w:r>
      <w:r>
        <w:rPr>
          <w:color w:val="4C4747"/>
          <w:lang w:val="es-DO"/>
        </w:rPr>
        <w:t xml:space="preserve">lanzada el año pasado </w:t>
      </w:r>
      <w:r w:rsidR="00DF1775">
        <w:rPr>
          <w:color w:val="4C4747"/>
          <w:lang w:val="es-DO"/>
        </w:rPr>
        <w:t>continúa</w:t>
      </w:r>
      <w:r>
        <w:rPr>
          <w:color w:val="4C4747"/>
          <w:lang w:val="es-DO"/>
        </w:rPr>
        <w:t xml:space="preserve"> ofreciendo informaciones actualizadas a través de </w:t>
      </w:r>
      <w:r w:rsidR="00D54B3E" w:rsidRPr="00D8491A">
        <w:rPr>
          <w:color w:val="4C4747"/>
          <w:lang w:val="es-DO"/>
        </w:rPr>
        <w:t>los artículos y/o material informativo siguiente:</w:t>
      </w:r>
    </w:p>
    <w:p w14:paraId="31993085" w14:textId="77777777" w:rsidR="00D54B3E" w:rsidRPr="00D8491A" w:rsidRDefault="00D54B3E" w:rsidP="00D54B3E">
      <w:pPr>
        <w:pStyle w:val="ListParagraph"/>
        <w:numPr>
          <w:ilvl w:val="0"/>
          <w:numId w:val="5"/>
        </w:numPr>
        <w:spacing w:line="360" w:lineRule="auto"/>
        <w:rPr>
          <w:rFonts w:eastAsiaTheme="minorHAnsi"/>
          <w:color w:val="4C4747"/>
          <w:spacing w:val="20"/>
          <w:szCs w:val="24"/>
          <w:lang w:val="es-DO"/>
        </w:rPr>
      </w:pPr>
      <w:r w:rsidRPr="00D8491A">
        <w:rPr>
          <w:rFonts w:eastAsiaTheme="minorHAnsi"/>
          <w:color w:val="4C4747"/>
          <w:spacing w:val="20"/>
          <w:szCs w:val="24"/>
          <w:lang w:val="es-DO"/>
        </w:rPr>
        <w:t>Caracterización Integral de La Calidad de la Leche Nacional Como Base para Fortalecer el Marco Regulatorio y Mejora del Sector de la Cadena Lechera Dominicana.</w:t>
      </w:r>
    </w:p>
    <w:p w14:paraId="5CE736F5" w14:textId="77777777" w:rsidR="00D54B3E" w:rsidRPr="00D8491A" w:rsidRDefault="00D54B3E" w:rsidP="00D54B3E">
      <w:pPr>
        <w:pStyle w:val="ListParagraph"/>
        <w:numPr>
          <w:ilvl w:val="0"/>
          <w:numId w:val="5"/>
        </w:numPr>
        <w:rPr>
          <w:rFonts w:eastAsiaTheme="minorHAnsi"/>
          <w:color w:val="4C4747"/>
          <w:spacing w:val="20"/>
          <w:szCs w:val="24"/>
          <w:lang w:val="es-DO"/>
        </w:rPr>
      </w:pPr>
      <w:r w:rsidRPr="00D8491A">
        <w:rPr>
          <w:rFonts w:eastAsiaTheme="minorHAnsi"/>
          <w:color w:val="4C4747"/>
          <w:spacing w:val="20"/>
          <w:szCs w:val="24"/>
          <w:lang w:val="es-DO"/>
        </w:rPr>
        <w:t>Carne y Leche “Sostenibles”: Ganaderos de América defendieron sus métodos de producción en el debate sobre el Calentamiento Global.</w:t>
      </w:r>
    </w:p>
    <w:p w14:paraId="2D342A46" w14:textId="77777777" w:rsidR="00D54B3E" w:rsidRPr="00D8491A" w:rsidRDefault="00D54B3E" w:rsidP="00D54B3E">
      <w:pPr>
        <w:pStyle w:val="ListParagraph"/>
        <w:rPr>
          <w:rFonts w:eastAsiaTheme="minorHAnsi"/>
          <w:color w:val="4C4747"/>
          <w:spacing w:val="20"/>
          <w:szCs w:val="24"/>
          <w:lang w:val="es-DO"/>
        </w:rPr>
      </w:pPr>
    </w:p>
    <w:p w14:paraId="45468E08" w14:textId="77777777" w:rsidR="00D54B3E" w:rsidRPr="00D8491A" w:rsidRDefault="00D54B3E" w:rsidP="00D54B3E">
      <w:pPr>
        <w:pStyle w:val="ListParagraph"/>
        <w:numPr>
          <w:ilvl w:val="0"/>
          <w:numId w:val="5"/>
        </w:numPr>
        <w:rPr>
          <w:rFonts w:eastAsiaTheme="minorHAnsi"/>
          <w:color w:val="4C4747"/>
          <w:spacing w:val="20"/>
          <w:szCs w:val="24"/>
          <w:lang w:val="es-DO"/>
        </w:rPr>
      </w:pPr>
      <w:r w:rsidRPr="00D8491A">
        <w:rPr>
          <w:rFonts w:eastAsiaTheme="minorHAnsi"/>
          <w:color w:val="4C4747"/>
          <w:spacing w:val="20"/>
          <w:szCs w:val="24"/>
          <w:lang w:val="es-DO"/>
        </w:rPr>
        <w:lastRenderedPageBreak/>
        <w:t xml:space="preserve">Publicación de arte conmemorativo de la Celebración del Día Mundial De La Leche el día 1ero. de junio. </w:t>
      </w:r>
    </w:p>
    <w:p w14:paraId="3EC39123" w14:textId="77777777" w:rsidR="00D54B3E" w:rsidRPr="00D8491A" w:rsidRDefault="00D54B3E" w:rsidP="00D54B3E">
      <w:pPr>
        <w:pStyle w:val="ListParagraph"/>
        <w:rPr>
          <w:rFonts w:eastAsiaTheme="minorHAnsi"/>
          <w:color w:val="4C4747"/>
          <w:spacing w:val="20"/>
          <w:szCs w:val="24"/>
          <w:lang w:val="es-DO"/>
        </w:rPr>
      </w:pPr>
    </w:p>
    <w:p w14:paraId="6FA3C973" w14:textId="77777777" w:rsidR="00D54B3E" w:rsidRPr="00D8491A" w:rsidRDefault="00D54B3E" w:rsidP="00D54B3E">
      <w:pPr>
        <w:pStyle w:val="ListParagraph"/>
        <w:numPr>
          <w:ilvl w:val="0"/>
          <w:numId w:val="5"/>
        </w:numPr>
        <w:rPr>
          <w:rFonts w:eastAsiaTheme="minorHAnsi"/>
          <w:color w:val="4C4747"/>
          <w:spacing w:val="20"/>
          <w:szCs w:val="24"/>
          <w:lang w:val="es-DO"/>
        </w:rPr>
      </w:pPr>
      <w:r w:rsidRPr="00D8491A">
        <w:rPr>
          <w:rFonts w:eastAsiaTheme="minorHAnsi"/>
          <w:color w:val="4C4747"/>
          <w:spacing w:val="20"/>
          <w:szCs w:val="24"/>
          <w:lang w:val="es-DO"/>
        </w:rPr>
        <w:t>Panorama de la Cadena Láctea de la República Dominicana 2022.</w:t>
      </w:r>
    </w:p>
    <w:p w14:paraId="79742388" w14:textId="77777777" w:rsidR="00D54B3E" w:rsidRPr="00D8491A" w:rsidRDefault="00D54B3E" w:rsidP="00D54B3E">
      <w:pPr>
        <w:pStyle w:val="ListParagraph"/>
        <w:rPr>
          <w:rFonts w:eastAsiaTheme="minorHAnsi"/>
          <w:color w:val="4C4747"/>
          <w:spacing w:val="20"/>
          <w:szCs w:val="24"/>
          <w:lang w:val="es-DO"/>
        </w:rPr>
      </w:pPr>
    </w:p>
    <w:p w14:paraId="778401D4" w14:textId="77777777" w:rsidR="00D54B3E" w:rsidRPr="00D8491A" w:rsidRDefault="00D54B3E" w:rsidP="00D54B3E">
      <w:pPr>
        <w:pStyle w:val="ListParagraph"/>
        <w:numPr>
          <w:ilvl w:val="0"/>
          <w:numId w:val="5"/>
        </w:numPr>
        <w:rPr>
          <w:rFonts w:eastAsiaTheme="minorHAnsi"/>
          <w:color w:val="4C4747"/>
          <w:spacing w:val="20"/>
          <w:szCs w:val="24"/>
          <w:lang w:val="es-DO"/>
        </w:rPr>
      </w:pPr>
      <w:r w:rsidRPr="00D8491A">
        <w:rPr>
          <w:rFonts w:eastAsiaTheme="minorHAnsi"/>
          <w:color w:val="4C4747"/>
          <w:spacing w:val="20"/>
          <w:szCs w:val="24"/>
          <w:lang w:val="es-DO"/>
        </w:rPr>
        <w:t>Publicación del Boletín #2 del OLRD.</w:t>
      </w:r>
    </w:p>
    <w:p w14:paraId="1E4711BC" w14:textId="77777777" w:rsidR="00D54B3E" w:rsidRPr="00D8491A" w:rsidRDefault="00D54B3E" w:rsidP="00D54B3E">
      <w:pPr>
        <w:pStyle w:val="ListParagraph"/>
        <w:rPr>
          <w:rFonts w:eastAsiaTheme="minorHAnsi"/>
          <w:color w:val="4C4747"/>
          <w:spacing w:val="20"/>
          <w:szCs w:val="24"/>
          <w:lang w:val="es-DO"/>
        </w:rPr>
      </w:pPr>
    </w:p>
    <w:p w14:paraId="27802C8B" w14:textId="77777777" w:rsidR="00D54B3E" w:rsidRDefault="00D54B3E" w:rsidP="00D54B3E">
      <w:pPr>
        <w:spacing w:line="360" w:lineRule="auto"/>
        <w:jc w:val="both"/>
        <w:rPr>
          <w:color w:val="4C4747"/>
          <w:lang w:val="es-DO"/>
        </w:rPr>
      </w:pPr>
      <w:r w:rsidRPr="00D8491A">
        <w:rPr>
          <w:color w:val="4C4747"/>
          <w:lang w:val="es-DO"/>
        </w:rPr>
        <w:t xml:space="preserve">El objetivo del Observatorio de la República Dominicana es difundir las principales informaciones, estudios y datos del sector lechero disponibles a nivel nacional e internacional, así como también datos actualizados del sector de manera periódica.  </w:t>
      </w:r>
    </w:p>
    <w:p w14:paraId="3C8BF78F" w14:textId="77777777" w:rsidR="005A5940" w:rsidRDefault="005A5940" w:rsidP="00D54B3E">
      <w:pPr>
        <w:spacing w:line="360" w:lineRule="auto"/>
        <w:jc w:val="both"/>
        <w:rPr>
          <w:color w:val="4C4747"/>
          <w:lang w:val="es-DO"/>
        </w:rPr>
      </w:pPr>
    </w:p>
    <w:p w14:paraId="77183994" w14:textId="77777777" w:rsidR="005A5940" w:rsidRDefault="005A5940" w:rsidP="00D54B3E">
      <w:pPr>
        <w:spacing w:line="360" w:lineRule="auto"/>
        <w:jc w:val="both"/>
        <w:rPr>
          <w:color w:val="4C4747"/>
          <w:lang w:val="es-DO"/>
        </w:rPr>
      </w:pPr>
    </w:p>
    <w:p w14:paraId="2C6AE101" w14:textId="77777777" w:rsidR="005A5940" w:rsidRDefault="005A5940" w:rsidP="00D54B3E">
      <w:pPr>
        <w:spacing w:line="360" w:lineRule="auto"/>
        <w:jc w:val="both"/>
        <w:rPr>
          <w:color w:val="4C4747"/>
          <w:lang w:val="es-DO"/>
        </w:rPr>
      </w:pPr>
    </w:p>
    <w:p w14:paraId="28C84A89" w14:textId="77777777" w:rsidR="005A5940" w:rsidRDefault="005A5940" w:rsidP="00D54B3E">
      <w:pPr>
        <w:spacing w:line="360" w:lineRule="auto"/>
        <w:jc w:val="both"/>
        <w:rPr>
          <w:color w:val="4C4747"/>
          <w:lang w:val="es-DO"/>
        </w:rPr>
      </w:pPr>
    </w:p>
    <w:p w14:paraId="0A7B6FF4" w14:textId="77777777" w:rsidR="005A5940" w:rsidRDefault="005A5940" w:rsidP="00D54B3E">
      <w:pPr>
        <w:spacing w:line="360" w:lineRule="auto"/>
        <w:jc w:val="both"/>
        <w:rPr>
          <w:color w:val="4C4747"/>
          <w:lang w:val="es-DO"/>
        </w:rPr>
      </w:pPr>
    </w:p>
    <w:p w14:paraId="17ABA08F" w14:textId="77777777" w:rsidR="005A5940" w:rsidRDefault="005A5940" w:rsidP="00D54B3E">
      <w:pPr>
        <w:spacing w:line="360" w:lineRule="auto"/>
        <w:jc w:val="both"/>
        <w:rPr>
          <w:color w:val="4C4747"/>
          <w:lang w:val="es-DO"/>
        </w:rPr>
      </w:pPr>
    </w:p>
    <w:p w14:paraId="67A95287" w14:textId="77777777" w:rsidR="005A5940" w:rsidRDefault="005A5940" w:rsidP="00D54B3E">
      <w:pPr>
        <w:spacing w:line="360" w:lineRule="auto"/>
        <w:jc w:val="both"/>
        <w:rPr>
          <w:color w:val="4C4747"/>
          <w:lang w:val="es-DO"/>
        </w:rPr>
      </w:pPr>
    </w:p>
    <w:p w14:paraId="4998699B" w14:textId="77777777" w:rsidR="005A5940" w:rsidRDefault="005A5940" w:rsidP="00D54B3E">
      <w:pPr>
        <w:spacing w:line="360" w:lineRule="auto"/>
        <w:jc w:val="both"/>
        <w:rPr>
          <w:color w:val="4C4747"/>
          <w:lang w:val="es-DO"/>
        </w:rPr>
      </w:pPr>
    </w:p>
    <w:p w14:paraId="3198110A" w14:textId="77777777" w:rsidR="005A5940" w:rsidRDefault="005A5940" w:rsidP="00D54B3E">
      <w:pPr>
        <w:spacing w:line="360" w:lineRule="auto"/>
        <w:jc w:val="both"/>
        <w:rPr>
          <w:color w:val="4C4747"/>
          <w:lang w:val="es-DO"/>
        </w:rPr>
      </w:pPr>
    </w:p>
    <w:p w14:paraId="674E80B9" w14:textId="77777777" w:rsidR="005A5940" w:rsidRDefault="005A5940" w:rsidP="00D54B3E">
      <w:pPr>
        <w:spacing w:line="360" w:lineRule="auto"/>
        <w:jc w:val="both"/>
        <w:rPr>
          <w:color w:val="4C4747"/>
          <w:lang w:val="es-DO"/>
        </w:rPr>
      </w:pPr>
    </w:p>
    <w:p w14:paraId="3DF7ED8D" w14:textId="77777777" w:rsidR="005A5940" w:rsidRDefault="005A5940" w:rsidP="00D54B3E">
      <w:pPr>
        <w:spacing w:line="360" w:lineRule="auto"/>
        <w:jc w:val="both"/>
        <w:rPr>
          <w:color w:val="4C4747"/>
          <w:lang w:val="es-DO"/>
        </w:rPr>
      </w:pPr>
    </w:p>
    <w:p w14:paraId="1FD969A5" w14:textId="77777777" w:rsidR="005A5940" w:rsidRDefault="005A5940" w:rsidP="00D54B3E">
      <w:pPr>
        <w:spacing w:line="360" w:lineRule="auto"/>
        <w:jc w:val="both"/>
        <w:rPr>
          <w:color w:val="4C4747"/>
          <w:lang w:val="es-DO"/>
        </w:rPr>
      </w:pPr>
    </w:p>
    <w:p w14:paraId="7AAB536C" w14:textId="77777777" w:rsidR="005A5940" w:rsidRDefault="005A5940" w:rsidP="00D54B3E">
      <w:pPr>
        <w:spacing w:line="360" w:lineRule="auto"/>
        <w:jc w:val="both"/>
        <w:rPr>
          <w:color w:val="4C4747"/>
          <w:lang w:val="es-DO"/>
        </w:rPr>
      </w:pPr>
    </w:p>
    <w:p w14:paraId="54931F1E" w14:textId="77777777" w:rsidR="005A5940" w:rsidRDefault="005A5940" w:rsidP="00D54B3E">
      <w:pPr>
        <w:spacing w:line="360" w:lineRule="auto"/>
        <w:jc w:val="both"/>
        <w:rPr>
          <w:color w:val="4C4747"/>
          <w:lang w:val="es-DO"/>
        </w:rPr>
      </w:pPr>
    </w:p>
    <w:p w14:paraId="6DDE7351" w14:textId="77777777" w:rsidR="005A5940" w:rsidRPr="00D8491A" w:rsidRDefault="005A5940" w:rsidP="00D54B3E">
      <w:pPr>
        <w:spacing w:line="360" w:lineRule="auto"/>
        <w:jc w:val="both"/>
        <w:rPr>
          <w:color w:val="4C4747"/>
          <w:lang w:val="es-DO"/>
        </w:rPr>
      </w:pPr>
    </w:p>
    <w:p w14:paraId="480AB252" w14:textId="3A5199DB" w:rsidR="00654164" w:rsidRPr="005C7AA4" w:rsidRDefault="002B56FA" w:rsidP="00654164">
      <w:pPr>
        <w:pStyle w:val="Heading1"/>
        <w:rPr>
          <w:color w:val="4C4747"/>
          <w:lang w:val="es-DO"/>
        </w:rPr>
      </w:pPr>
      <w:bookmarkStart w:id="30" w:name="_Toc156397951"/>
      <w:r>
        <w:rPr>
          <w:color w:val="4C4747"/>
          <w:lang w:val="es-DO"/>
        </w:rPr>
        <w:lastRenderedPageBreak/>
        <w:t xml:space="preserve">IV. </w:t>
      </w:r>
      <w:r w:rsidR="00654164" w:rsidRPr="005C7AA4">
        <w:rPr>
          <w:color w:val="4C4747"/>
          <w:lang w:val="es-DO"/>
        </w:rPr>
        <w:t>RESULTADOS DE LAS ÁREAS TRANSVERSALES Y DE APOYO</w:t>
      </w:r>
      <w:bookmarkEnd w:id="30"/>
    </w:p>
    <w:p w14:paraId="5D67DA4A" w14:textId="77777777" w:rsidR="00654164" w:rsidRPr="005C7AA4" w:rsidRDefault="00654164" w:rsidP="00654164">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2B56FA" w:rsidRDefault="00654164" w:rsidP="00654164">
      <w:pPr>
        <w:jc w:val="center"/>
        <w:rPr>
          <w:rFonts w:eastAsia="Calibri"/>
          <w:color w:val="4C4747"/>
          <w:szCs w:val="36"/>
          <w:lang w:val="es-DO"/>
        </w:rPr>
      </w:pPr>
      <w:r w:rsidRPr="002B56FA">
        <w:rPr>
          <w:rFonts w:eastAsia="Calibri"/>
          <w:color w:val="4C4747"/>
          <w:szCs w:val="36"/>
          <w:lang w:val="es-DO"/>
        </w:rPr>
        <w:t xml:space="preserve">Memoria </w:t>
      </w:r>
      <w:r w:rsidR="009547F0" w:rsidRPr="002B56FA">
        <w:rPr>
          <w:rFonts w:eastAsia="Calibri"/>
          <w:color w:val="4C4747"/>
          <w:szCs w:val="36"/>
          <w:lang w:val="es-DO"/>
        </w:rPr>
        <w:t>I</w:t>
      </w:r>
      <w:r w:rsidRPr="002B56FA">
        <w:rPr>
          <w:rFonts w:eastAsia="Calibri"/>
          <w:color w:val="4C4747"/>
          <w:szCs w:val="36"/>
          <w:lang w:val="es-DO"/>
        </w:rPr>
        <w:t>nstitucional 202</w:t>
      </w:r>
      <w:r w:rsidR="009547F0" w:rsidRPr="002B56FA">
        <w:rPr>
          <w:rFonts w:eastAsia="Calibri"/>
          <w:color w:val="4C4747"/>
          <w:szCs w:val="36"/>
          <w:lang w:val="es-DO"/>
        </w:rPr>
        <w:t>3</w:t>
      </w:r>
    </w:p>
    <w:p w14:paraId="2BBFC4CF" w14:textId="77777777" w:rsidR="00654164" w:rsidRPr="002B56FA" w:rsidRDefault="00654164" w:rsidP="00654164">
      <w:pPr>
        <w:jc w:val="center"/>
        <w:rPr>
          <w:noProof/>
          <w:color w:val="4C4747"/>
          <w:lang w:val="es-DO"/>
        </w:rPr>
      </w:pPr>
    </w:p>
    <w:p w14:paraId="5CDC05EA" w14:textId="5403093A" w:rsidR="00AE7ED2" w:rsidRDefault="00AE7ED2" w:rsidP="005A5940">
      <w:pPr>
        <w:pStyle w:val="Heading2"/>
        <w:rPr>
          <w:noProof/>
          <w:lang w:val="es-DO"/>
        </w:rPr>
      </w:pPr>
      <w:bookmarkStart w:id="31" w:name="_Toc141276841"/>
      <w:bookmarkStart w:id="32" w:name="_Toc156397952"/>
      <w:r w:rsidRPr="001B59D4">
        <w:rPr>
          <w:noProof/>
          <w:lang w:val="es-DO"/>
        </w:rPr>
        <w:t>4</w:t>
      </w:r>
      <w:r w:rsidRPr="00FA50E7">
        <w:rPr>
          <w:lang w:val="es-DO"/>
        </w:rPr>
        <w:t xml:space="preserve">.1 </w:t>
      </w:r>
      <w:bookmarkEnd w:id="31"/>
      <w:r w:rsidR="00315576" w:rsidRPr="00FA50E7">
        <w:rPr>
          <w:lang w:val="es-DO"/>
        </w:rPr>
        <w:t>Logros de la Gestión 2020-2024</w:t>
      </w:r>
      <w:bookmarkEnd w:id="32"/>
    </w:p>
    <w:p w14:paraId="14E34536" w14:textId="77777777" w:rsidR="00D43EA8" w:rsidRDefault="00D43EA8" w:rsidP="00B8513A">
      <w:pPr>
        <w:spacing w:line="360" w:lineRule="auto"/>
        <w:jc w:val="both"/>
        <w:rPr>
          <w:rFonts w:eastAsia="Calibri"/>
          <w:noProof/>
          <w:color w:val="4C4747"/>
          <w:lang w:val="es-DO"/>
        </w:rPr>
      </w:pPr>
    </w:p>
    <w:p w14:paraId="2F204305" w14:textId="6A5BBBE4" w:rsidR="00B8513A" w:rsidRDefault="00D43EA8" w:rsidP="00B8513A">
      <w:pPr>
        <w:spacing w:line="360" w:lineRule="auto"/>
        <w:jc w:val="both"/>
        <w:rPr>
          <w:rFonts w:eastAsia="Calibri"/>
          <w:noProof/>
          <w:color w:val="4C4747"/>
          <w:lang w:val="es-DO"/>
        </w:rPr>
      </w:pPr>
      <w:r>
        <w:rPr>
          <w:rFonts w:eastAsia="Calibri"/>
          <w:noProof/>
          <w:color w:val="4C4747"/>
          <w:lang w:val="es-DO"/>
        </w:rPr>
        <w:t xml:space="preserve">Esta sección abarca los </w:t>
      </w:r>
      <w:r w:rsidR="00B8513A">
        <w:rPr>
          <w:rFonts w:eastAsia="Calibri"/>
          <w:noProof/>
          <w:color w:val="4C4747"/>
          <w:lang w:val="es-DO"/>
        </w:rPr>
        <w:t xml:space="preserve">principales logros alcanzados </w:t>
      </w:r>
      <w:r>
        <w:rPr>
          <w:rFonts w:eastAsia="Calibri"/>
          <w:noProof/>
          <w:color w:val="4C4747"/>
          <w:lang w:val="es-DO"/>
        </w:rPr>
        <w:t>en</w:t>
      </w:r>
      <w:r w:rsidR="00B8513A">
        <w:rPr>
          <w:rFonts w:eastAsia="Calibri"/>
          <w:noProof/>
          <w:color w:val="4C4747"/>
          <w:lang w:val="es-DO"/>
        </w:rPr>
        <w:t xml:space="preserve"> el periodo </w:t>
      </w:r>
      <w:r>
        <w:rPr>
          <w:rFonts w:eastAsia="Calibri"/>
          <w:noProof/>
          <w:color w:val="4C4747"/>
          <w:lang w:val="es-DO"/>
        </w:rPr>
        <w:t>2020-2024.</w:t>
      </w:r>
    </w:p>
    <w:p w14:paraId="309EED82" w14:textId="3840DA67" w:rsidR="00AE7ED2" w:rsidRDefault="00AE7ED2" w:rsidP="00FA50E7">
      <w:pPr>
        <w:pStyle w:val="Heading3"/>
        <w:rPr>
          <w:rFonts w:ascii="Times New Roman" w:hAnsi="Times New Roman"/>
          <w:color w:val="595959" w:themeColor="text1" w:themeTint="A6"/>
          <w:szCs w:val="26"/>
          <w:lang w:val="es-DO"/>
        </w:rPr>
      </w:pPr>
      <w:bookmarkStart w:id="33" w:name="_Toc156397953"/>
      <w:r w:rsidRPr="00FA50E7">
        <w:rPr>
          <w:rFonts w:ascii="Times New Roman" w:hAnsi="Times New Roman"/>
          <w:color w:val="595959" w:themeColor="text1" w:themeTint="A6"/>
          <w:szCs w:val="26"/>
          <w:lang w:val="es-DO"/>
        </w:rPr>
        <w:t>4.1.1</w:t>
      </w:r>
      <w:r w:rsidR="00236FBB" w:rsidRPr="00FA50E7">
        <w:rPr>
          <w:rFonts w:ascii="Times New Roman" w:hAnsi="Times New Roman"/>
          <w:color w:val="595959" w:themeColor="text1" w:themeTint="A6"/>
          <w:szCs w:val="26"/>
          <w:lang w:val="es-DO"/>
        </w:rPr>
        <w:t xml:space="preserve"> Logros Acumulados de la Gestión 2020-2024</w:t>
      </w:r>
      <w:bookmarkEnd w:id="33"/>
      <w:r w:rsidRPr="00FA50E7">
        <w:rPr>
          <w:rFonts w:ascii="Times New Roman" w:hAnsi="Times New Roman"/>
          <w:color w:val="595959" w:themeColor="text1" w:themeTint="A6"/>
          <w:szCs w:val="26"/>
          <w:lang w:val="es-DO"/>
        </w:rPr>
        <w:t xml:space="preserve"> </w:t>
      </w:r>
    </w:p>
    <w:p w14:paraId="4E95722B" w14:textId="77777777" w:rsidR="00FA50E7" w:rsidRPr="00FA50E7" w:rsidRDefault="00FA50E7" w:rsidP="00FA50E7">
      <w:pPr>
        <w:rPr>
          <w:lang w:val="es-DO"/>
        </w:rPr>
      </w:pPr>
    </w:p>
    <w:p w14:paraId="407E3F6F" w14:textId="0962AB6E" w:rsidR="00B8513A" w:rsidRPr="00FA50E7" w:rsidRDefault="00B8513A" w:rsidP="00FA50E7">
      <w:pPr>
        <w:pStyle w:val="Heading4"/>
        <w:rPr>
          <w:rFonts w:ascii="Times New Roman" w:hAnsi="Times New Roman"/>
          <w:i w:val="0"/>
          <w:iCs w:val="0"/>
          <w:color w:val="595959" w:themeColor="text1" w:themeTint="A6"/>
          <w:szCs w:val="26"/>
          <w:lang w:val="es-DO"/>
        </w:rPr>
      </w:pPr>
      <w:r w:rsidRPr="00FA50E7">
        <w:rPr>
          <w:rFonts w:ascii="Times New Roman" w:hAnsi="Times New Roman"/>
          <w:i w:val="0"/>
          <w:iCs w:val="0"/>
          <w:color w:val="595959" w:themeColor="text1" w:themeTint="A6"/>
          <w:szCs w:val="26"/>
          <w:lang w:val="es-DO"/>
        </w:rPr>
        <w:t xml:space="preserve">4.1.1.1 Actividades para el Fomento y Desarrollo del Sector Lácteo Nacional </w:t>
      </w:r>
    </w:p>
    <w:p w14:paraId="126F135F" w14:textId="77777777" w:rsidR="00D43EA8" w:rsidRDefault="00D43EA8" w:rsidP="00B8513A">
      <w:pPr>
        <w:spacing w:line="360" w:lineRule="auto"/>
        <w:jc w:val="both"/>
        <w:rPr>
          <w:color w:val="4C4747"/>
          <w:lang w:val="es-DO"/>
        </w:rPr>
      </w:pPr>
    </w:p>
    <w:p w14:paraId="2B35DE10" w14:textId="602482A4" w:rsidR="00B8513A" w:rsidRPr="00D8491A" w:rsidRDefault="00B8513A" w:rsidP="00B8513A">
      <w:pPr>
        <w:spacing w:line="360" w:lineRule="auto"/>
        <w:jc w:val="both"/>
        <w:rPr>
          <w:color w:val="4C4747"/>
          <w:lang w:val="es-DO"/>
        </w:rPr>
      </w:pPr>
      <w:r w:rsidRPr="00D8491A">
        <w:rPr>
          <w:color w:val="4C4747"/>
          <w:lang w:val="es-DO"/>
        </w:rPr>
        <w:t>El</w:t>
      </w:r>
      <w:r>
        <w:rPr>
          <w:color w:val="4C4747"/>
          <w:lang w:val="es-DO"/>
        </w:rPr>
        <w:t xml:space="preserve"> programa de créditos del </w:t>
      </w:r>
      <w:r w:rsidRPr="00D8491A">
        <w:rPr>
          <w:color w:val="4C4747"/>
          <w:lang w:val="es-DO"/>
        </w:rPr>
        <w:t xml:space="preserve">CONALECHE </w:t>
      </w:r>
      <w:r>
        <w:rPr>
          <w:color w:val="4C4747"/>
          <w:lang w:val="es-DO"/>
        </w:rPr>
        <w:t xml:space="preserve">es la principal herramienta con la que cuenta la institución para impulsar el </w:t>
      </w:r>
      <w:r w:rsidRPr="00D8491A">
        <w:rPr>
          <w:color w:val="4C4747"/>
          <w:lang w:val="es-DO"/>
        </w:rPr>
        <w:t xml:space="preserve">fomento </w:t>
      </w:r>
      <w:r>
        <w:rPr>
          <w:color w:val="4C4747"/>
          <w:lang w:val="es-DO"/>
        </w:rPr>
        <w:t xml:space="preserve">del sector lácteo </w:t>
      </w:r>
      <w:r w:rsidR="001766A5">
        <w:rPr>
          <w:color w:val="4C4747"/>
          <w:lang w:val="es-DO"/>
        </w:rPr>
        <w:t xml:space="preserve">nacional. En el periodo comprendido entre 2020 y 2024 el CONALECHE gestionó un total de </w:t>
      </w:r>
      <w:r w:rsidR="00217D0D">
        <w:rPr>
          <w:color w:val="4C4747"/>
          <w:lang w:val="es-DO"/>
        </w:rPr>
        <w:t xml:space="preserve">1,052 </w:t>
      </w:r>
      <w:r w:rsidRPr="00F352BD">
        <w:rPr>
          <w:color w:val="4C4747"/>
          <w:lang w:val="es-DO"/>
        </w:rPr>
        <w:t>solicitudes de préstamos, pro</w:t>
      </w:r>
      <w:r>
        <w:rPr>
          <w:color w:val="4C4747"/>
          <w:lang w:val="es-DO"/>
        </w:rPr>
        <w:t xml:space="preserve">venientes de </w:t>
      </w:r>
      <w:r w:rsidRPr="00D8491A">
        <w:rPr>
          <w:color w:val="4C4747"/>
          <w:lang w:val="es-DO"/>
        </w:rPr>
        <w:t xml:space="preserve">productores, procesadores e instituciones del </w:t>
      </w:r>
      <w:r>
        <w:rPr>
          <w:color w:val="4C4747"/>
          <w:lang w:val="es-DO"/>
        </w:rPr>
        <w:t xml:space="preserve">sector lácteo, de todo el país que facilitaron el otorgamiento de igual cantidad de </w:t>
      </w:r>
      <w:r w:rsidRPr="00D8491A">
        <w:rPr>
          <w:color w:val="4C4747"/>
          <w:lang w:val="es-DO"/>
        </w:rPr>
        <w:t xml:space="preserve">préstamos </w:t>
      </w:r>
      <w:r>
        <w:rPr>
          <w:color w:val="4C4747"/>
          <w:lang w:val="es-DO"/>
        </w:rPr>
        <w:t xml:space="preserve">con una inversión de </w:t>
      </w:r>
      <w:r w:rsidR="00F958E5">
        <w:rPr>
          <w:color w:val="4C4747"/>
          <w:lang w:val="es-DO"/>
        </w:rPr>
        <w:t xml:space="preserve">total de </w:t>
      </w:r>
      <w:r>
        <w:rPr>
          <w:color w:val="4C4747"/>
          <w:lang w:val="es-DO"/>
        </w:rPr>
        <w:t xml:space="preserve">RD$ </w:t>
      </w:r>
      <w:r w:rsidR="00217D0D">
        <w:rPr>
          <w:color w:val="4C4747"/>
          <w:lang w:val="es-DO"/>
        </w:rPr>
        <w:t>1,423,849,644.83</w:t>
      </w:r>
      <w:r>
        <w:rPr>
          <w:color w:val="4C4747"/>
          <w:lang w:val="es-DO"/>
        </w:rPr>
        <w:t xml:space="preserve">, que fueron </w:t>
      </w:r>
      <w:r w:rsidRPr="00D8491A">
        <w:rPr>
          <w:color w:val="4C4747"/>
          <w:lang w:val="es-DO"/>
        </w:rPr>
        <w:t xml:space="preserve">colocados a </w:t>
      </w:r>
      <w:r>
        <w:rPr>
          <w:color w:val="4C4747"/>
          <w:lang w:val="es-DO"/>
        </w:rPr>
        <w:t>través del Banco Agrícola una tasa preferencial del 6</w:t>
      </w:r>
      <w:r w:rsidRPr="00D8491A">
        <w:rPr>
          <w:color w:val="4C4747"/>
          <w:lang w:val="es-DO"/>
        </w:rPr>
        <w:t>% anual</w:t>
      </w:r>
      <w:r>
        <w:rPr>
          <w:color w:val="4C4747"/>
          <w:lang w:val="es-DO"/>
        </w:rPr>
        <w:t>.</w:t>
      </w:r>
    </w:p>
    <w:p w14:paraId="4C94E653" w14:textId="2C98FBEB" w:rsidR="00B8513A" w:rsidRPr="00D8491A" w:rsidRDefault="00B8513A" w:rsidP="00B8513A">
      <w:pPr>
        <w:spacing w:line="360" w:lineRule="auto"/>
        <w:jc w:val="both"/>
        <w:rPr>
          <w:color w:val="4C4747"/>
          <w:lang w:val="es-DO"/>
        </w:rPr>
      </w:pPr>
      <w:r w:rsidRPr="00D8491A">
        <w:rPr>
          <w:color w:val="4C4747"/>
          <w:lang w:val="es-DO"/>
        </w:rPr>
        <w:t xml:space="preserve">Además, fueron </w:t>
      </w:r>
      <w:r w:rsidRPr="00F352BD">
        <w:rPr>
          <w:color w:val="4C4747"/>
          <w:lang w:val="es-DO"/>
        </w:rPr>
        <w:t xml:space="preserve">impartidas </w:t>
      </w:r>
      <w:r w:rsidR="00217D0D">
        <w:rPr>
          <w:color w:val="4C4747"/>
          <w:lang w:val="es-DO"/>
        </w:rPr>
        <w:t>un total de 82</w:t>
      </w:r>
      <w:r w:rsidRPr="00F352BD">
        <w:rPr>
          <w:color w:val="4C4747"/>
          <w:lang w:val="es-DO"/>
        </w:rPr>
        <w:t xml:space="preserve"> charlas </w:t>
      </w:r>
      <w:r w:rsidR="00217D0D">
        <w:rPr>
          <w:color w:val="4C4747"/>
          <w:lang w:val="es-DO"/>
        </w:rPr>
        <w:t xml:space="preserve">y talleres </w:t>
      </w:r>
      <w:r w:rsidRPr="00F352BD">
        <w:rPr>
          <w:color w:val="4C4747"/>
          <w:lang w:val="es-DO"/>
        </w:rPr>
        <w:t>de educación financiera</w:t>
      </w:r>
      <w:r>
        <w:rPr>
          <w:color w:val="4C4747"/>
          <w:lang w:val="es-DO"/>
        </w:rPr>
        <w:t>,</w:t>
      </w:r>
      <w:r w:rsidRPr="00F352BD">
        <w:rPr>
          <w:color w:val="4C4747"/>
          <w:lang w:val="es-DO"/>
        </w:rPr>
        <w:t xml:space="preserve"> dirigidas</w:t>
      </w:r>
      <w:r w:rsidRPr="00D8491A">
        <w:rPr>
          <w:color w:val="4C4747"/>
          <w:lang w:val="es-DO"/>
        </w:rPr>
        <w:t xml:space="preserve"> a </w:t>
      </w:r>
      <w:r w:rsidR="00A3634E">
        <w:rPr>
          <w:color w:val="4C4747"/>
          <w:lang w:val="es-DO"/>
        </w:rPr>
        <w:t>los</w:t>
      </w:r>
      <w:r w:rsidRPr="00D8491A">
        <w:rPr>
          <w:color w:val="4C4747"/>
          <w:lang w:val="es-DO"/>
        </w:rPr>
        <w:t xml:space="preserve"> interesados en conocer el programa de créditos del CONALECHE.  Estas charlas de capacitación alcanzaron </w:t>
      </w:r>
      <w:r w:rsidR="00A3634E">
        <w:rPr>
          <w:color w:val="4C4747"/>
          <w:lang w:val="es-DO"/>
        </w:rPr>
        <w:t>unas 897</w:t>
      </w:r>
      <w:r>
        <w:rPr>
          <w:color w:val="4C4747"/>
          <w:lang w:val="es-DO"/>
        </w:rPr>
        <w:t xml:space="preserve"> </w:t>
      </w:r>
      <w:r w:rsidRPr="00F352BD">
        <w:rPr>
          <w:color w:val="4C4747"/>
          <w:lang w:val="es-DO"/>
        </w:rPr>
        <w:t>personas,</w:t>
      </w:r>
      <w:r w:rsidRPr="00D8491A">
        <w:rPr>
          <w:color w:val="4C4747"/>
          <w:lang w:val="es-DO"/>
        </w:rPr>
        <w:t xml:space="preserve"> principalmente ganaderos productores de leche, procesadores</w:t>
      </w:r>
      <w:r>
        <w:rPr>
          <w:color w:val="4C4747"/>
          <w:lang w:val="es-DO"/>
        </w:rPr>
        <w:t xml:space="preserve"> de lácteos </w:t>
      </w:r>
      <w:r w:rsidRPr="00D8491A">
        <w:rPr>
          <w:color w:val="4C4747"/>
          <w:lang w:val="es-DO"/>
        </w:rPr>
        <w:t>y directivos de asociaciones</w:t>
      </w:r>
      <w:r>
        <w:rPr>
          <w:color w:val="4C4747"/>
          <w:lang w:val="es-DO"/>
        </w:rPr>
        <w:t xml:space="preserve"> tanto ganaderas como de transformadores</w:t>
      </w:r>
      <w:r w:rsidRPr="00D8491A">
        <w:rPr>
          <w:color w:val="4C4747"/>
          <w:lang w:val="es-DO"/>
        </w:rPr>
        <w:t xml:space="preserve">.  </w:t>
      </w:r>
    </w:p>
    <w:p w14:paraId="62D401AF" w14:textId="36573C88" w:rsidR="00B8513A" w:rsidRDefault="00B8513A" w:rsidP="00B8513A">
      <w:pPr>
        <w:spacing w:line="360" w:lineRule="auto"/>
        <w:jc w:val="center"/>
        <w:rPr>
          <w:color w:val="4C4747"/>
          <w:lang w:val="es-DO"/>
        </w:rPr>
      </w:pPr>
      <w:r>
        <w:rPr>
          <w:color w:val="4C4747"/>
          <w:lang w:val="es-DO"/>
        </w:rPr>
        <w:lastRenderedPageBreak/>
        <w:t>Tabla 1. Programa CONALECHE-BAGRICOLA</w:t>
      </w:r>
      <w:r w:rsidR="00B25212">
        <w:rPr>
          <w:color w:val="4C4747"/>
          <w:lang w:val="es-DO"/>
        </w:rPr>
        <w:t xml:space="preserve"> 2020-2024</w:t>
      </w:r>
    </w:p>
    <w:p w14:paraId="7A518F5B" w14:textId="79DC8F5F" w:rsidR="00B8513A" w:rsidRPr="00D8491A" w:rsidRDefault="00B8513A" w:rsidP="00B8513A">
      <w:pPr>
        <w:spacing w:line="360" w:lineRule="auto"/>
        <w:jc w:val="center"/>
        <w:rPr>
          <w:color w:val="4C4747"/>
          <w:lang w:val="es-DO"/>
        </w:rPr>
      </w:pPr>
      <w:r>
        <w:rPr>
          <w:color w:val="4C4747"/>
          <w:lang w:val="es-DO"/>
        </w:rPr>
        <w:t xml:space="preserve">Distribución de los </w:t>
      </w:r>
      <w:r w:rsidR="002A4FE0">
        <w:rPr>
          <w:color w:val="4C4747"/>
          <w:lang w:val="es-DO"/>
        </w:rPr>
        <w:t>préstamos</w:t>
      </w:r>
      <w:r>
        <w:rPr>
          <w:color w:val="4C4747"/>
          <w:lang w:val="es-DO"/>
        </w:rPr>
        <w:t xml:space="preserve"> por destino</w:t>
      </w:r>
    </w:p>
    <w:tbl>
      <w:tblPr>
        <w:tblW w:w="7887" w:type="dxa"/>
        <w:jc w:val="center"/>
        <w:tblCellMar>
          <w:top w:w="15" w:type="dxa"/>
          <w:left w:w="70" w:type="dxa"/>
          <w:bottom w:w="15" w:type="dxa"/>
          <w:right w:w="70" w:type="dxa"/>
        </w:tblCellMar>
        <w:tblLook w:val="04A0" w:firstRow="1" w:lastRow="0" w:firstColumn="1" w:lastColumn="0" w:noHBand="0" w:noVBand="1"/>
      </w:tblPr>
      <w:tblGrid>
        <w:gridCol w:w="3045"/>
        <w:gridCol w:w="2439"/>
        <w:gridCol w:w="2403"/>
      </w:tblGrid>
      <w:tr w:rsidR="00AA2C56" w:rsidRPr="00DB307A" w14:paraId="048278C3" w14:textId="77777777" w:rsidTr="00AA2C56">
        <w:trPr>
          <w:trHeight w:val="962"/>
          <w:jc w:val="center"/>
        </w:trPr>
        <w:tc>
          <w:tcPr>
            <w:tcW w:w="7887" w:type="dxa"/>
            <w:gridSpan w:val="3"/>
            <w:tcBorders>
              <w:top w:val="single" w:sz="4" w:space="0" w:color="auto"/>
              <w:left w:val="single" w:sz="4" w:space="0" w:color="auto"/>
              <w:right w:val="single" w:sz="4" w:space="0" w:color="auto"/>
            </w:tcBorders>
            <w:shd w:val="clear" w:color="auto" w:fill="142F62"/>
            <w:noWrap/>
            <w:vAlign w:val="bottom"/>
            <w:hideMark/>
          </w:tcPr>
          <w:p w14:paraId="3B38966F" w14:textId="77777777" w:rsidR="00AA2C56" w:rsidRPr="00F474F4" w:rsidRDefault="00AA2C56" w:rsidP="00AA2C56">
            <w:pPr>
              <w:spacing w:line="360" w:lineRule="auto"/>
              <w:jc w:val="center"/>
              <w:rPr>
                <w:b/>
                <w:bCs/>
                <w:color w:val="FFFFFF" w:themeColor="background1"/>
                <w:lang w:val="es-DO"/>
              </w:rPr>
            </w:pPr>
            <w:r w:rsidRPr="00F474F4">
              <w:rPr>
                <w:b/>
                <w:bCs/>
                <w:color w:val="FFFFFF" w:themeColor="background1"/>
                <w:lang w:val="es-DO"/>
              </w:rPr>
              <w:t>Programa CONALECHE-BAGRICOLA</w:t>
            </w:r>
          </w:p>
          <w:p w14:paraId="04EFF479" w14:textId="77777777" w:rsidR="00AA2C56" w:rsidRPr="00F474F4" w:rsidRDefault="00AA2C56" w:rsidP="00AA2C56">
            <w:pPr>
              <w:spacing w:line="360" w:lineRule="auto"/>
              <w:jc w:val="center"/>
              <w:rPr>
                <w:b/>
                <w:bCs/>
                <w:color w:val="FFFFFF" w:themeColor="background1"/>
                <w:lang w:val="es-DO"/>
              </w:rPr>
            </w:pPr>
            <w:r w:rsidRPr="00F474F4">
              <w:rPr>
                <w:b/>
                <w:bCs/>
                <w:color w:val="FFFFFF" w:themeColor="background1"/>
                <w:lang w:val="es-DO"/>
              </w:rPr>
              <w:t xml:space="preserve"> Distribución de los préstamos por destino</w:t>
            </w:r>
          </w:p>
        </w:tc>
      </w:tr>
      <w:tr w:rsidR="00AA2C56" w:rsidRPr="00D8491A" w14:paraId="5F6D88FF" w14:textId="77777777" w:rsidTr="00AA2C56">
        <w:trPr>
          <w:trHeight w:val="267"/>
          <w:jc w:val="center"/>
        </w:trPr>
        <w:tc>
          <w:tcPr>
            <w:tcW w:w="3045" w:type="dxa"/>
            <w:tcBorders>
              <w:top w:val="single" w:sz="4" w:space="0" w:color="auto"/>
              <w:left w:val="single" w:sz="8" w:space="0" w:color="auto"/>
              <w:bottom w:val="nil"/>
              <w:right w:val="nil"/>
            </w:tcBorders>
            <w:shd w:val="clear" w:color="auto" w:fill="142F62"/>
            <w:noWrap/>
            <w:vAlign w:val="bottom"/>
            <w:hideMark/>
          </w:tcPr>
          <w:p w14:paraId="1C5F8A2A" w14:textId="77777777" w:rsidR="00AA2C56" w:rsidRPr="00D8491A" w:rsidRDefault="00AA2C56" w:rsidP="00AA2C56">
            <w:pPr>
              <w:spacing w:line="240" w:lineRule="auto"/>
              <w:jc w:val="center"/>
              <w:rPr>
                <w:b/>
                <w:bCs/>
                <w:color w:val="4C4747"/>
                <w:lang w:val="es-DO"/>
              </w:rPr>
            </w:pPr>
            <w:r w:rsidRPr="00F474F4">
              <w:rPr>
                <w:b/>
                <w:bCs/>
                <w:color w:val="FFFFFF" w:themeColor="background1"/>
                <w:lang w:val="es-DO"/>
              </w:rPr>
              <w:t>Distribución/destino</w:t>
            </w:r>
          </w:p>
        </w:tc>
        <w:tc>
          <w:tcPr>
            <w:tcW w:w="2439" w:type="dxa"/>
            <w:tcBorders>
              <w:top w:val="single" w:sz="4" w:space="0" w:color="auto"/>
              <w:left w:val="single" w:sz="8" w:space="0" w:color="auto"/>
              <w:bottom w:val="nil"/>
              <w:right w:val="single" w:sz="8" w:space="0" w:color="auto"/>
            </w:tcBorders>
            <w:shd w:val="clear" w:color="auto" w:fill="142F62"/>
            <w:noWrap/>
            <w:vAlign w:val="bottom"/>
            <w:hideMark/>
          </w:tcPr>
          <w:p w14:paraId="18441F03" w14:textId="77777777" w:rsidR="00AA2C56" w:rsidRPr="00F474F4" w:rsidRDefault="00AA2C56" w:rsidP="00AA2C56">
            <w:pPr>
              <w:spacing w:line="240" w:lineRule="auto"/>
              <w:jc w:val="center"/>
              <w:rPr>
                <w:b/>
                <w:bCs/>
                <w:color w:val="FFFFFF" w:themeColor="background1"/>
                <w:lang w:val="es-DO"/>
              </w:rPr>
            </w:pPr>
            <w:r w:rsidRPr="00F474F4">
              <w:rPr>
                <w:b/>
                <w:bCs/>
                <w:color w:val="FFFFFF" w:themeColor="background1"/>
                <w:lang w:val="es-DO"/>
              </w:rPr>
              <w:t>Cantidad de</w:t>
            </w:r>
          </w:p>
        </w:tc>
        <w:tc>
          <w:tcPr>
            <w:tcW w:w="2403" w:type="dxa"/>
            <w:tcBorders>
              <w:top w:val="single" w:sz="4" w:space="0" w:color="auto"/>
              <w:left w:val="nil"/>
              <w:bottom w:val="nil"/>
              <w:right w:val="single" w:sz="8" w:space="0" w:color="auto"/>
            </w:tcBorders>
            <w:shd w:val="clear" w:color="auto" w:fill="142F62"/>
            <w:noWrap/>
            <w:vAlign w:val="bottom"/>
            <w:hideMark/>
          </w:tcPr>
          <w:p w14:paraId="086680F2" w14:textId="77777777" w:rsidR="00AA2C56" w:rsidRPr="00F474F4" w:rsidRDefault="00AA2C56" w:rsidP="00AA2C56">
            <w:pPr>
              <w:spacing w:line="240" w:lineRule="auto"/>
              <w:jc w:val="center"/>
              <w:rPr>
                <w:b/>
                <w:bCs/>
                <w:color w:val="FFFFFF" w:themeColor="background1"/>
                <w:lang w:val="es-DO"/>
              </w:rPr>
            </w:pPr>
            <w:r w:rsidRPr="00F474F4">
              <w:rPr>
                <w:b/>
                <w:bCs/>
                <w:color w:val="FFFFFF" w:themeColor="background1"/>
                <w:lang w:val="es-DO"/>
              </w:rPr>
              <w:t>Monto Desembolsado</w:t>
            </w:r>
          </w:p>
        </w:tc>
      </w:tr>
      <w:tr w:rsidR="00AA2C56" w:rsidRPr="00D8491A" w14:paraId="27E1B70E" w14:textId="77777777" w:rsidTr="00AA2C56">
        <w:trPr>
          <w:trHeight w:val="314"/>
          <w:jc w:val="center"/>
        </w:trPr>
        <w:tc>
          <w:tcPr>
            <w:tcW w:w="3045" w:type="dxa"/>
            <w:tcBorders>
              <w:top w:val="nil"/>
              <w:left w:val="single" w:sz="8" w:space="0" w:color="auto"/>
              <w:bottom w:val="single" w:sz="8" w:space="0" w:color="auto"/>
              <w:right w:val="nil"/>
            </w:tcBorders>
            <w:shd w:val="clear" w:color="auto" w:fill="142F62"/>
            <w:noWrap/>
            <w:vAlign w:val="bottom"/>
            <w:hideMark/>
          </w:tcPr>
          <w:p w14:paraId="082D8A9D" w14:textId="77777777" w:rsidR="00AA2C56" w:rsidRPr="00D8491A" w:rsidRDefault="00AA2C56" w:rsidP="00AA2C56">
            <w:pPr>
              <w:spacing w:line="240" w:lineRule="auto"/>
              <w:jc w:val="center"/>
              <w:rPr>
                <w:color w:val="4C4747"/>
                <w:lang w:val="es-DO"/>
              </w:rPr>
            </w:pPr>
          </w:p>
        </w:tc>
        <w:tc>
          <w:tcPr>
            <w:tcW w:w="2439" w:type="dxa"/>
            <w:tcBorders>
              <w:top w:val="nil"/>
              <w:left w:val="single" w:sz="8" w:space="0" w:color="auto"/>
              <w:bottom w:val="single" w:sz="8" w:space="0" w:color="auto"/>
              <w:right w:val="single" w:sz="8" w:space="0" w:color="auto"/>
            </w:tcBorders>
            <w:shd w:val="clear" w:color="auto" w:fill="142F62"/>
            <w:noWrap/>
            <w:vAlign w:val="bottom"/>
            <w:hideMark/>
          </w:tcPr>
          <w:p w14:paraId="562B52B2" w14:textId="77777777" w:rsidR="00AA2C56" w:rsidRPr="00F474F4" w:rsidRDefault="00AA2C56" w:rsidP="00AA2C56">
            <w:pPr>
              <w:spacing w:line="240" w:lineRule="auto"/>
              <w:jc w:val="center"/>
              <w:rPr>
                <w:b/>
                <w:bCs/>
                <w:color w:val="FFFFFF" w:themeColor="background1"/>
                <w:lang w:val="es-DO"/>
              </w:rPr>
            </w:pPr>
            <w:r w:rsidRPr="00F474F4">
              <w:rPr>
                <w:b/>
                <w:bCs/>
                <w:color w:val="FFFFFF" w:themeColor="background1"/>
                <w:lang w:val="es-DO"/>
              </w:rPr>
              <w:t xml:space="preserve">Préstamos </w:t>
            </w:r>
          </w:p>
        </w:tc>
        <w:tc>
          <w:tcPr>
            <w:tcW w:w="2403" w:type="dxa"/>
            <w:tcBorders>
              <w:top w:val="nil"/>
              <w:left w:val="nil"/>
              <w:bottom w:val="single" w:sz="8" w:space="0" w:color="auto"/>
              <w:right w:val="single" w:sz="8" w:space="0" w:color="auto"/>
            </w:tcBorders>
            <w:shd w:val="clear" w:color="auto" w:fill="142F62"/>
            <w:noWrap/>
            <w:vAlign w:val="bottom"/>
            <w:hideMark/>
          </w:tcPr>
          <w:p w14:paraId="57105034" w14:textId="77777777" w:rsidR="00AA2C56" w:rsidRPr="00F474F4" w:rsidRDefault="00AA2C56" w:rsidP="00AA2C56">
            <w:pPr>
              <w:spacing w:line="240" w:lineRule="auto"/>
              <w:jc w:val="center"/>
              <w:rPr>
                <w:b/>
                <w:bCs/>
                <w:color w:val="FFFFFF" w:themeColor="background1"/>
                <w:lang w:val="es-DO"/>
              </w:rPr>
            </w:pPr>
            <w:r w:rsidRPr="00F474F4">
              <w:rPr>
                <w:b/>
                <w:bCs/>
                <w:color w:val="FFFFFF" w:themeColor="background1"/>
                <w:lang w:val="es-DO"/>
              </w:rPr>
              <w:t>(RD$)</w:t>
            </w:r>
          </w:p>
        </w:tc>
      </w:tr>
      <w:tr w:rsidR="00AA2C56" w:rsidRPr="00D8491A" w14:paraId="49AA2CCE" w14:textId="77777777" w:rsidTr="00AA2C56">
        <w:trPr>
          <w:trHeight w:val="457"/>
          <w:jc w:val="center"/>
        </w:trPr>
        <w:tc>
          <w:tcPr>
            <w:tcW w:w="3045" w:type="dxa"/>
            <w:tcBorders>
              <w:top w:val="nil"/>
              <w:left w:val="single" w:sz="8" w:space="0" w:color="auto"/>
              <w:bottom w:val="nil"/>
              <w:right w:val="single" w:sz="8" w:space="0" w:color="auto"/>
            </w:tcBorders>
            <w:noWrap/>
            <w:vAlign w:val="bottom"/>
            <w:hideMark/>
          </w:tcPr>
          <w:p w14:paraId="19385799" w14:textId="77777777" w:rsidR="00AA2C56" w:rsidRPr="00F352BD" w:rsidRDefault="00AA2C56" w:rsidP="00AA2C56">
            <w:pPr>
              <w:spacing w:line="360" w:lineRule="auto"/>
              <w:jc w:val="center"/>
              <w:rPr>
                <w:color w:val="4C4747"/>
                <w:lang w:val="es-DO"/>
              </w:rPr>
            </w:pPr>
            <w:r w:rsidRPr="00F352BD">
              <w:rPr>
                <w:color w:val="4C4747"/>
                <w:lang w:val="es-DO"/>
              </w:rPr>
              <w:t>Compra de ganado</w:t>
            </w:r>
          </w:p>
        </w:tc>
        <w:tc>
          <w:tcPr>
            <w:tcW w:w="2439" w:type="dxa"/>
            <w:tcBorders>
              <w:top w:val="nil"/>
              <w:left w:val="nil"/>
              <w:bottom w:val="nil"/>
              <w:right w:val="nil"/>
            </w:tcBorders>
            <w:noWrap/>
            <w:vAlign w:val="bottom"/>
            <w:hideMark/>
          </w:tcPr>
          <w:p w14:paraId="21855550" w14:textId="6D29C72E" w:rsidR="00AA2C56" w:rsidRPr="00F352BD" w:rsidRDefault="00AA2C56" w:rsidP="00AA2C56">
            <w:pPr>
              <w:spacing w:line="360" w:lineRule="auto"/>
              <w:jc w:val="center"/>
              <w:rPr>
                <w:color w:val="4C4747"/>
                <w:lang w:val="es-DO"/>
              </w:rPr>
            </w:pPr>
            <w:r>
              <w:rPr>
                <w:color w:val="4C4747"/>
                <w:lang w:val="es-DO"/>
              </w:rPr>
              <w:t>691</w:t>
            </w:r>
          </w:p>
        </w:tc>
        <w:tc>
          <w:tcPr>
            <w:tcW w:w="2403" w:type="dxa"/>
            <w:tcBorders>
              <w:top w:val="nil"/>
              <w:left w:val="single" w:sz="8" w:space="0" w:color="auto"/>
              <w:bottom w:val="nil"/>
              <w:right w:val="single" w:sz="8" w:space="0" w:color="auto"/>
            </w:tcBorders>
            <w:noWrap/>
            <w:vAlign w:val="bottom"/>
            <w:hideMark/>
          </w:tcPr>
          <w:p w14:paraId="1326918B" w14:textId="546F7150" w:rsidR="00AA2C56" w:rsidRPr="00F352BD" w:rsidRDefault="00AA2C56" w:rsidP="00AA2C56">
            <w:pPr>
              <w:spacing w:line="360" w:lineRule="auto"/>
              <w:jc w:val="right"/>
              <w:rPr>
                <w:color w:val="4C4747"/>
                <w:lang w:val="es-DO"/>
              </w:rPr>
            </w:pPr>
            <w:r>
              <w:rPr>
                <w:color w:val="4C4747"/>
                <w:lang w:val="es-DO"/>
              </w:rPr>
              <w:t>778,033,878.41</w:t>
            </w:r>
          </w:p>
        </w:tc>
      </w:tr>
      <w:tr w:rsidR="00AA2C56" w:rsidRPr="00AA2C56" w14:paraId="60BE09C3" w14:textId="77777777" w:rsidTr="00AA2C56">
        <w:trPr>
          <w:trHeight w:val="730"/>
          <w:jc w:val="center"/>
        </w:trPr>
        <w:tc>
          <w:tcPr>
            <w:tcW w:w="3045" w:type="dxa"/>
            <w:tcBorders>
              <w:top w:val="single" w:sz="8" w:space="0" w:color="auto"/>
              <w:left w:val="single" w:sz="8" w:space="0" w:color="auto"/>
              <w:bottom w:val="nil"/>
              <w:right w:val="single" w:sz="8" w:space="0" w:color="auto"/>
            </w:tcBorders>
            <w:noWrap/>
            <w:vAlign w:val="bottom"/>
            <w:hideMark/>
          </w:tcPr>
          <w:p w14:paraId="2085B43A" w14:textId="77777777" w:rsidR="00AA2C56" w:rsidRPr="00F352BD" w:rsidRDefault="00AA2C56" w:rsidP="00AA2C56">
            <w:pPr>
              <w:spacing w:line="360" w:lineRule="auto"/>
              <w:jc w:val="center"/>
              <w:rPr>
                <w:color w:val="4C4747"/>
                <w:lang w:val="es-DO"/>
              </w:rPr>
            </w:pPr>
            <w:r w:rsidRPr="00F352BD">
              <w:rPr>
                <w:color w:val="4C4747"/>
                <w:lang w:val="es-DO"/>
              </w:rPr>
              <w:t>Mejora de Propiedades y Fomento de pasto</w:t>
            </w:r>
          </w:p>
        </w:tc>
        <w:tc>
          <w:tcPr>
            <w:tcW w:w="2439" w:type="dxa"/>
            <w:tcBorders>
              <w:top w:val="single" w:sz="8" w:space="0" w:color="auto"/>
              <w:left w:val="nil"/>
              <w:bottom w:val="nil"/>
              <w:right w:val="nil"/>
            </w:tcBorders>
            <w:noWrap/>
            <w:vAlign w:val="bottom"/>
            <w:hideMark/>
          </w:tcPr>
          <w:p w14:paraId="445FE34C" w14:textId="0B37FF3D" w:rsidR="00AA2C56" w:rsidRPr="00F352BD" w:rsidRDefault="00AA2C56" w:rsidP="00AA2C56">
            <w:pPr>
              <w:spacing w:line="360" w:lineRule="auto"/>
              <w:jc w:val="center"/>
              <w:rPr>
                <w:color w:val="4C4747"/>
                <w:lang w:val="es-DO"/>
              </w:rPr>
            </w:pPr>
            <w:r>
              <w:rPr>
                <w:color w:val="4C4747"/>
                <w:lang w:val="es-DO"/>
              </w:rPr>
              <w:t>120</w:t>
            </w:r>
          </w:p>
        </w:tc>
        <w:tc>
          <w:tcPr>
            <w:tcW w:w="2403" w:type="dxa"/>
            <w:tcBorders>
              <w:top w:val="single" w:sz="8" w:space="0" w:color="auto"/>
              <w:left w:val="single" w:sz="8" w:space="0" w:color="auto"/>
              <w:bottom w:val="nil"/>
              <w:right w:val="single" w:sz="8" w:space="0" w:color="auto"/>
            </w:tcBorders>
            <w:noWrap/>
            <w:vAlign w:val="bottom"/>
            <w:hideMark/>
          </w:tcPr>
          <w:p w14:paraId="2D9FA65D" w14:textId="52419540" w:rsidR="00AA2C56" w:rsidRPr="00F352BD" w:rsidRDefault="00AA2C56" w:rsidP="00AA2C56">
            <w:pPr>
              <w:spacing w:line="360" w:lineRule="auto"/>
              <w:jc w:val="right"/>
              <w:rPr>
                <w:color w:val="4C4747"/>
                <w:lang w:val="es-DO"/>
              </w:rPr>
            </w:pPr>
            <w:r>
              <w:rPr>
                <w:color w:val="4C4747"/>
                <w:lang w:val="es-DO"/>
              </w:rPr>
              <w:t>149,853,809.84</w:t>
            </w:r>
          </w:p>
        </w:tc>
      </w:tr>
      <w:tr w:rsidR="00AA2C56" w:rsidRPr="00AA2C56" w14:paraId="10CB5510" w14:textId="77777777" w:rsidTr="00AA2C56">
        <w:trPr>
          <w:trHeight w:val="267"/>
          <w:jc w:val="center"/>
        </w:trPr>
        <w:tc>
          <w:tcPr>
            <w:tcW w:w="3045" w:type="dxa"/>
            <w:tcBorders>
              <w:top w:val="single" w:sz="8" w:space="0" w:color="auto"/>
              <w:left w:val="single" w:sz="8" w:space="0" w:color="auto"/>
              <w:bottom w:val="single" w:sz="8" w:space="0" w:color="auto"/>
              <w:right w:val="single" w:sz="8" w:space="0" w:color="auto"/>
            </w:tcBorders>
            <w:noWrap/>
            <w:vAlign w:val="bottom"/>
            <w:hideMark/>
          </w:tcPr>
          <w:p w14:paraId="75895EB8" w14:textId="77777777" w:rsidR="00AA2C56" w:rsidRPr="00F352BD" w:rsidRDefault="00AA2C56" w:rsidP="00AA2C56">
            <w:pPr>
              <w:spacing w:line="360" w:lineRule="auto"/>
              <w:jc w:val="center"/>
              <w:rPr>
                <w:color w:val="4C4747"/>
                <w:lang w:val="es-DO"/>
              </w:rPr>
            </w:pPr>
            <w:r w:rsidRPr="00F352BD">
              <w:rPr>
                <w:color w:val="4C4747"/>
                <w:lang w:val="es-DO"/>
              </w:rPr>
              <w:t>Maquinarias y equipos</w:t>
            </w:r>
          </w:p>
        </w:tc>
        <w:tc>
          <w:tcPr>
            <w:tcW w:w="2439" w:type="dxa"/>
            <w:tcBorders>
              <w:top w:val="single" w:sz="8" w:space="0" w:color="auto"/>
              <w:left w:val="nil"/>
              <w:bottom w:val="single" w:sz="8" w:space="0" w:color="auto"/>
              <w:right w:val="nil"/>
            </w:tcBorders>
            <w:noWrap/>
            <w:vAlign w:val="bottom"/>
            <w:hideMark/>
          </w:tcPr>
          <w:p w14:paraId="3203B3BA" w14:textId="3B2FC427" w:rsidR="00AA2C56" w:rsidRPr="00F352BD" w:rsidRDefault="00AA2C56" w:rsidP="00AA2C56">
            <w:pPr>
              <w:spacing w:line="360" w:lineRule="auto"/>
              <w:jc w:val="center"/>
              <w:rPr>
                <w:color w:val="4C4747"/>
                <w:lang w:val="es-DO"/>
              </w:rPr>
            </w:pPr>
            <w:r>
              <w:rPr>
                <w:color w:val="4C4747"/>
                <w:lang w:val="es-DO"/>
              </w:rPr>
              <w:t>94</w:t>
            </w:r>
          </w:p>
        </w:tc>
        <w:tc>
          <w:tcPr>
            <w:tcW w:w="2403" w:type="dxa"/>
            <w:tcBorders>
              <w:top w:val="single" w:sz="8" w:space="0" w:color="auto"/>
              <w:left w:val="single" w:sz="8" w:space="0" w:color="auto"/>
              <w:bottom w:val="single" w:sz="8" w:space="0" w:color="auto"/>
              <w:right w:val="single" w:sz="8" w:space="0" w:color="auto"/>
            </w:tcBorders>
            <w:noWrap/>
            <w:vAlign w:val="bottom"/>
            <w:hideMark/>
          </w:tcPr>
          <w:p w14:paraId="5312BC36" w14:textId="0CC50F84" w:rsidR="00AA2C56" w:rsidRPr="00F352BD" w:rsidRDefault="00AA2C56" w:rsidP="00AA2C56">
            <w:pPr>
              <w:spacing w:line="360" w:lineRule="auto"/>
              <w:jc w:val="right"/>
              <w:rPr>
                <w:color w:val="4C4747"/>
                <w:lang w:val="es-DO"/>
              </w:rPr>
            </w:pPr>
            <w:r>
              <w:rPr>
                <w:color w:val="4C4747"/>
                <w:lang w:val="es-DO"/>
              </w:rPr>
              <w:t>216,820,893.43</w:t>
            </w:r>
          </w:p>
        </w:tc>
      </w:tr>
      <w:tr w:rsidR="00AA2C56" w:rsidRPr="00AA2C56" w14:paraId="25048F74" w14:textId="77777777" w:rsidTr="00AA2C56">
        <w:trPr>
          <w:trHeight w:val="267"/>
          <w:jc w:val="center"/>
        </w:trPr>
        <w:tc>
          <w:tcPr>
            <w:tcW w:w="3045" w:type="dxa"/>
            <w:tcBorders>
              <w:top w:val="single" w:sz="8" w:space="0" w:color="auto"/>
              <w:left w:val="single" w:sz="8" w:space="0" w:color="auto"/>
              <w:bottom w:val="single" w:sz="4" w:space="0" w:color="auto"/>
              <w:right w:val="single" w:sz="8" w:space="0" w:color="auto"/>
            </w:tcBorders>
            <w:noWrap/>
            <w:vAlign w:val="bottom"/>
            <w:hideMark/>
          </w:tcPr>
          <w:p w14:paraId="638AFA70" w14:textId="77777777" w:rsidR="00AA2C56" w:rsidRPr="00F352BD" w:rsidRDefault="00AA2C56" w:rsidP="00AA2C56">
            <w:pPr>
              <w:spacing w:line="360" w:lineRule="auto"/>
              <w:jc w:val="center"/>
              <w:rPr>
                <w:color w:val="4C4747"/>
                <w:lang w:val="es-DO"/>
              </w:rPr>
            </w:pPr>
            <w:r w:rsidRPr="00F352BD">
              <w:rPr>
                <w:color w:val="4C4747"/>
                <w:lang w:val="es-DO"/>
              </w:rPr>
              <w:t>Capital de trabajo</w:t>
            </w:r>
          </w:p>
        </w:tc>
        <w:tc>
          <w:tcPr>
            <w:tcW w:w="2439" w:type="dxa"/>
            <w:tcBorders>
              <w:top w:val="single" w:sz="8" w:space="0" w:color="auto"/>
              <w:left w:val="nil"/>
              <w:bottom w:val="single" w:sz="4" w:space="0" w:color="auto"/>
              <w:right w:val="nil"/>
            </w:tcBorders>
            <w:noWrap/>
            <w:vAlign w:val="bottom"/>
            <w:hideMark/>
          </w:tcPr>
          <w:p w14:paraId="65B67A4B" w14:textId="33DCD88B" w:rsidR="00AA2C56" w:rsidRPr="00F352BD" w:rsidRDefault="00AA2C56" w:rsidP="00AA2C56">
            <w:pPr>
              <w:spacing w:line="360" w:lineRule="auto"/>
              <w:jc w:val="center"/>
              <w:rPr>
                <w:color w:val="4C4747"/>
                <w:lang w:val="es-DO"/>
              </w:rPr>
            </w:pPr>
            <w:r>
              <w:rPr>
                <w:color w:val="4C4747"/>
                <w:lang w:val="es-DO"/>
              </w:rPr>
              <w:t>50</w:t>
            </w:r>
          </w:p>
        </w:tc>
        <w:tc>
          <w:tcPr>
            <w:tcW w:w="2403" w:type="dxa"/>
            <w:tcBorders>
              <w:top w:val="single" w:sz="8" w:space="0" w:color="auto"/>
              <w:left w:val="single" w:sz="8" w:space="0" w:color="auto"/>
              <w:bottom w:val="single" w:sz="4" w:space="0" w:color="auto"/>
              <w:right w:val="single" w:sz="8" w:space="0" w:color="auto"/>
            </w:tcBorders>
            <w:noWrap/>
            <w:vAlign w:val="bottom"/>
            <w:hideMark/>
          </w:tcPr>
          <w:p w14:paraId="247E86C2" w14:textId="40C7B4C4" w:rsidR="00AA2C56" w:rsidRPr="00F352BD" w:rsidRDefault="00AA2C56" w:rsidP="00AA2C56">
            <w:pPr>
              <w:spacing w:line="360" w:lineRule="auto"/>
              <w:jc w:val="right"/>
              <w:rPr>
                <w:color w:val="4C4747"/>
                <w:lang w:val="es-DO"/>
              </w:rPr>
            </w:pPr>
            <w:r>
              <w:rPr>
                <w:color w:val="4C4747"/>
                <w:lang w:val="es-DO"/>
              </w:rPr>
              <w:t>136,462,860.00</w:t>
            </w:r>
          </w:p>
        </w:tc>
      </w:tr>
      <w:tr w:rsidR="00AA2C56" w:rsidRPr="00D8491A" w14:paraId="7CB2E552" w14:textId="77777777" w:rsidTr="00AA2C56">
        <w:trPr>
          <w:trHeight w:val="267"/>
          <w:jc w:val="center"/>
        </w:trPr>
        <w:tc>
          <w:tcPr>
            <w:tcW w:w="3045" w:type="dxa"/>
            <w:tcBorders>
              <w:top w:val="nil"/>
              <w:left w:val="single" w:sz="8" w:space="0" w:color="auto"/>
              <w:bottom w:val="nil"/>
              <w:right w:val="single" w:sz="8" w:space="0" w:color="auto"/>
            </w:tcBorders>
            <w:noWrap/>
            <w:vAlign w:val="bottom"/>
            <w:hideMark/>
          </w:tcPr>
          <w:p w14:paraId="3B0019DA" w14:textId="77777777" w:rsidR="00AA2C56" w:rsidRPr="00F352BD" w:rsidRDefault="00AA2C56" w:rsidP="00AA2C56">
            <w:pPr>
              <w:spacing w:line="360" w:lineRule="auto"/>
              <w:jc w:val="center"/>
              <w:rPr>
                <w:color w:val="4C4747"/>
                <w:lang w:val="es-DO"/>
              </w:rPr>
            </w:pPr>
            <w:r w:rsidRPr="00F352BD">
              <w:rPr>
                <w:color w:val="4C4747"/>
                <w:lang w:val="es-DO"/>
              </w:rPr>
              <w:t xml:space="preserve">Transformación matriz energética </w:t>
            </w:r>
          </w:p>
        </w:tc>
        <w:tc>
          <w:tcPr>
            <w:tcW w:w="2439" w:type="dxa"/>
            <w:tcBorders>
              <w:top w:val="nil"/>
              <w:left w:val="nil"/>
              <w:bottom w:val="nil"/>
              <w:right w:val="nil"/>
            </w:tcBorders>
            <w:noWrap/>
            <w:vAlign w:val="bottom"/>
            <w:hideMark/>
          </w:tcPr>
          <w:p w14:paraId="0DEC8954" w14:textId="649ED113" w:rsidR="00AA2C56" w:rsidRPr="00F352BD" w:rsidRDefault="00AA2C56" w:rsidP="00AA2C56">
            <w:pPr>
              <w:spacing w:line="360" w:lineRule="auto"/>
              <w:jc w:val="center"/>
              <w:rPr>
                <w:color w:val="4C4747"/>
                <w:lang w:val="es-DO"/>
              </w:rPr>
            </w:pPr>
            <w:r>
              <w:rPr>
                <w:color w:val="4C4747"/>
                <w:lang w:val="es-DO"/>
              </w:rPr>
              <w:t>19</w:t>
            </w:r>
          </w:p>
        </w:tc>
        <w:tc>
          <w:tcPr>
            <w:tcW w:w="2403" w:type="dxa"/>
            <w:tcBorders>
              <w:top w:val="nil"/>
              <w:left w:val="single" w:sz="8" w:space="0" w:color="auto"/>
              <w:bottom w:val="nil"/>
              <w:right w:val="single" w:sz="8" w:space="0" w:color="auto"/>
            </w:tcBorders>
            <w:noWrap/>
            <w:vAlign w:val="bottom"/>
            <w:hideMark/>
          </w:tcPr>
          <w:p w14:paraId="465D19C8" w14:textId="6257DAB0" w:rsidR="00AA2C56" w:rsidRPr="00F352BD" w:rsidRDefault="00AA2C56" w:rsidP="00AA2C56">
            <w:pPr>
              <w:spacing w:line="360" w:lineRule="auto"/>
              <w:jc w:val="right"/>
              <w:rPr>
                <w:color w:val="4C4747"/>
                <w:lang w:val="es-DO"/>
              </w:rPr>
            </w:pPr>
            <w:r>
              <w:rPr>
                <w:color w:val="4C4747"/>
                <w:lang w:val="es-DO"/>
              </w:rPr>
              <w:t>33,398,036.00</w:t>
            </w:r>
          </w:p>
        </w:tc>
      </w:tr>
      <w:tr w:rsidR="00AA2C56" w:rsidRPr="00D8491A" w14:paraId="2EF84A71" w14:textId="77777777" w:rsidTr="00AA2C56">
        <w:trPr>
          <w:trHeight w:val="397"/>
          <w:jc w:val="center"/>
        </w:trPr>
        <w:tc>
          <w:tcPr>
            <w:tcW w:w="3045" w:type="dxa"/>
            <w:tcBorders>
              <w:top w:val="single" w:sz="8" w:space="0" w:color="auto"/>
              <w:left w:val="single" w:sz="8" w:space="0" w:color="auto"/>
              <w:bottom w:val="single" w:sz="8" w:space="0" w:color="auto"/>
              <w:right w:val="single" w:sz="8" w:space="0" w:color="auto"/>
            </w:tcBorders>
            <w:noWrap/>
            <w:vAlign w:val="bottom"/>
            <w:hideMark/>
          </w:tcPr>
          <w:p w14:paraId="7614688E" w14:textId="77777777" w:rsidR="00AA2C56" w:rsidRPr="00F352BD" w:rsidRDefault="00AA2C56" w:rsidP="00AA2C56">
            <w:pPr>
              <w:spacing w:line="360" w:lineRule="auto"/>
              <w:jc w:val="center"/>
              <w:rPr>
                <w:color w:val="4C4747"/>
                <w:lang w:val="es-DO"/>
              </w:rPr>
            </w:pPr>
            <w:r w:rsidRPr="00F352BD">
              <w:rPr>
                <w:color w:val="4C4747"/>
                <w:lang w:val="es-DO"/>
              </w:rPr>
              <w:t>Total</w:t>
            </w:r>
          </w:p>
        </w:tc>
        <w:tc>
          <w:tcPr>
            <w:tcW w:w="2439" w:type="dxa"/>
            <w:tcBorders>
              <w:top w:val="single" w:sz="8" w:space="0" w:color="auto"/>
              <w:left w:val="nil"/>
              <w:bottom w:val="single" w:sz="8" w:space="0" w:color="auto"/>
              <w:right w:val="nil"/>
            </w:tcBorders>
            <w:noWrap/>
            <w:vAlign w:val="bottom"/>
            <w:hideMark/>
          </w:tcPr>
          <w:p w14:paraId="07FC13D7" w14:textId="3C98E002" w:rsidR="00AA2C56" w:rsidRPr="00F352BD" w:rsidRDefault="00AA2C56" w:rsidP="00AA2C56">
            <w:pPr>
              <w:spacing w:line="360" w:lineRule="auto"/>
              <w:jc w:val="center"/>
              <w:rPr>
                <w:color w:val="4C4747"/>
                <w:lang w:val="es-DO"/>
              </w:rPr>
            </w:pPr>
            <w:r>
              <w:rPr>
                <w:color w:val="4C4747"/>
                <w:lang w:val="es-DO"/>
              </w:rPr>
              <w:t>1,052</w:t>
            </w:r>
          </w:p>
        </w:tc>
        <w:tc>
          <w:tcPr>
            <w:tcW w:w="2403" w:type="dxa"/>
            <w:tcBorders>
              <w:top w:val="single" w:sz="8" w:space="0" w:color="auto"/>
              <w:left w:val="single" w:sz="8" w:space="0" w:color="auto"/>
              <w:bottom w:val="single" w:sz="8" w:space="0" w:color="auto"/>
              <w:right w:val="single" w:sz="8" w:space="0" w:color="auto"/>
            </w:tcBorders>
            <w:noWrap/>
            <w:vAlign w:val="bottom"/>
            <w:hideMark/>
          </w:tcPr>
          <w:p w14:paraId="6C91C325" w14:textId="115DD1B1" w:rsidR="00AA2C56" w:rsidRPr="00F352BD" w:rsidRDefault="00AA2C56" w:rsidP="00AA2C56">
            <w:pPr>
              <w:spacing w:line="360" w:lineRule="auto"/>
              <w:jc w:val="right"/>
              <w:rPr>
                <w:color w:val="4C4747"/>
                <w:lang w:val="es-DO"/>
              </w:rPr>
            </w:pPr>
            <w:r>
              <w:rPr>
                <w:color w:val="4C4747"/>
                <w:lang w:val="es-DO"/>
              </w:rPr>
              <w:t>1,423,849,644.58</w:t>
            </w:r>
          </w:p>
        </w:tc>
      </w:tr>
    </w:tbl>
    <w:p w14:paraId="1EDA7AA6" w14:textId="1C144536" w:rsidR="00B8513A" w:rsidRDefault="00B8513A" w:rsidP="00B8513A">
      <w:pPr>
        <w:spacing w:line="360" w:lineRule="auto"/>
        <w:jc w:val="both"/>
        <w:rPr>
          <w:color w:val="4C4747"/>
          <w:lang w:val="es-DO"/>
        </w:rPr>
      </w:pPr>
      <w:r w:rsidRPr="00D8491A">
        <w:rPr>
          <w:color w:val="4C4747"/>
          <w:lang w:val="es-DO"/>
        </w:rPr>
        <w:t>Fuente: Departamento de Crédito del CONALECHE.</w:t>
      </w:r>
    </w:p>
    <w:p w14:paraId="3E9FFDC2" w14:textId="7D066E2A" w:rsidR="00B8513A" w:rsidRDefault="00B8513A" w:rsidP="00B8513A">
      <w:pPr>
        <w:spacing w:line="360" w:lineRule="auto"/>
        <w:jc w:val="both"/>
        <w:rPr>
          <w:color w:val="4C4747"/>
          <w:lang w:val="es-DO"/>
        </w:rPr>
      </w:pPr>
      <w:r>
        <w:rPr>
          <w:color w:val="4C4747"/>
          <w:lang w:val="es-DO"/>
        </w:rPr>
        <w:t xml:space="preserve">El programa de créditos del CONALECHE </w:t>
      </w:r>
      <w:r w:rsidR="00A3634E">
        <w:rPr>
          <w:color w:val="4C4747"/>
          <w:lang w:val="es-DO"/>
        </w:rPr>
        <w:t xml:space="preserve">no hace distinción </w:t>
      </w:r>
      <w:r>
        <w:rPr>
          <w:color w:val="4C4747"/>
          <w:lang w:val="es-DO"/>
        </w:rPr>
        <w:t xml:space="preserve">por razones de género o condición social, </w:t>
      </w:r>
      <w:r w:rsidR="00A3634E">
        <w:rPr>
          <w:color w:val="4C4747"/>
          <w:lang w:val="es-DO"/>
        </w:rPr>
        <w:t xml:space="preserve">para el otorgamiento de los créditos, </w:t>
      </w:r>
      <w:r>
        <w:rPr>
          <w:color w:val="4C4747"/>
          <w:lang w:val="es-DO"/>
        </w:rPr>
        <w:t xml:space="preserve">siempre y cuando cumplan con los requisitos establecidos en la Política de Crédito.  Por esa razón, cada vez más mujeres se </w:t>
      </w:r>
      <w:r w:rsidR="00A3634E">
        <w:rPr>
          <w:color w:val="4C4747"/>
          <w:lang w:val="es-DO"/>
        </w:rPr>
        <w:t>interesan en participar en la</w:t>
      </w:r>
      <w:r>
        <w:rPr>
          <w:color w:val="4C4747"/>
          <w:lang w:val="es-DO"/>
        </w:rPr>
        <w:t xml:space="preserve"> producción lechera contando con el apoyo </w:t>
      </w:r>
      <w:r w:rsidR="00217D0D">
        <w:rPr>
          <w:color w:val="4C4747"/>
          <w:lang w:val="es-DO"/>
        </w:rPr>
        <w:t xml:space="preserve">que les brinda la institución. </w:t>
      </w:r>
      <w:r w:rsidR="00A3634E">
        <w:rPr>
          <w:color w:val="4C4747"/>
          <w:lang w:val="es-DO"/>
        </w:rPr>
        <w:t xml:space="preserve"> </w:t>
      </w:r>
      <w:r w:rsidR="00217D0D">
        <w:rPr>
          <w:color w:val="4C4747"/>
          <w:lang w:val="es-DO"/>
        </w:rPr>
        <w:t xml:space="preserve">En el periodo 2020-2024 </w:t>
      </w:r>
      <w:r w:rsidR="00D56C4C">
        <w:rPr>
          <w:color w:val="4C4747"/>
          <w:lang w:val="es-DO"/>
        </w:rPr>
        <w:t>el programa de préstamos CO</w:t>
      </w:r>
      <w:r w:rsidRPr="0095395A">
        <w:rPr>
          <w:color w:val="4C4747"/>
          <w:lang w:val="es-DO"/>
        </w:rPr>
        <w:t>NALECHE-BAGRICOLA</w:t>
      </w:r>
      <w:r w:rsidR="00A3634E">
        <w:rPr>
          <w:color w:val="4C4747"/>
          <w:lang w:val="es-DO"/>
        </w:rPr>
        <w:t xml:space="preserve"> </w:t>
      </w:r>
      <w:r w:rsidR="00D56C4C">
        <w:rPr>
          <w:color w:val="4C4747"/>
          <w:lang w:val="es-DO"/>
        </w:rPr>
        <w:t xml:space="preserve">apoyó a 108 </w:t>
      </w:r>
      <w:r w:rsidR="00D56C4C" w:rsidRPr="0095395A">
        <w:rPr>
          <w:color w:val="4C4747"/>
          <w:lang w:val="es-DO"/>
        </w:rPr>
        <w:t>mujeres</w:t>
      </w:r>
      <w:r w:rsidRPr="0095395A">
        <w:rPr>
          <w:color w:val="4C4747"/>
          <w:lang w:val="es-DO"/>
        </w:rPr>
        <w:t xml:space="preserve"> g</w:t>
      </w:r>
      <w:r>
        <w:rPr>
          <w:color w:val="4C4747"/>
          <w:lang w:val="es-DO"/>
        </w:rPr>
        <w:t xml:space="preserve">anaderas, con una inversión de </w:t>
      </w:r>
      <w:r w:rsidR="00D56C4C">
        <w:rPr>
          <w:color w:val="4C4747"/>
          <w:lang w:val="es-DO"/>
        </w:rPr>
        <w:t xml:space="preserve">alrededor de </w:t>
      </w:r>
      <w:r>
        <w:rPr>
          <w:color w:val="4C4747"/>
          <w:lang w:val="es-DO"/>
        </w:rPr>
        <w:t>R</w:t>
      </w:r>
      <w:r w:rsidR="00D56C4C">
        <w:rPr>
          <w:color w:val="4C4747"/>
          <w:lang w:val="es-DO"/>
        </w:rPr>
        <w:t>D</w:t>
      </w:r>
      <w:r>
        <w:rPr>
          <w:color w:val="4C4747"/>
          <w:lang w:val="es-DO"/>
        </w:rPr>
        <w:t xml:space="preserve">$ </w:t>
      </w:r>
      <w:r w:rsidR="00D56C4C">
        <w:rPr>
          <w:color w:val="4C4747"/>
          <w:lang w:val="es-DO"/>
        </w:rPr>
        <w:t>97,000,000.00</w:t>
      </w:r>
      <w:r>
        <w:rPr>
          <w:color w:val="4C4747"/>
          <w:lang w:val="es-DO"/>
        </w:rPr>
        <w:t xml:space="preserve">.  </w:t>
      </w:r>
    </w:p>
    <w:p w14:paraId="3E40FBEB" w14:textId="36691A84" w:rsidR="00B8513A" w:rsidRPr="00FA50E7" w:rsidRDefault="00417273" w:rsidP="00FA50E7">
      <w:pPr>
        <w:pStyle w:val="Heading4"/>
        <w:rPr>
          <w:rFonts w:ascii="Times New Roman" w:eastAsiaTheme="minorHAnsi" w:hAnsi="Times New Roman" w:cs="Times New Roman"/>
          <w:i w:val="0"/>
          <w:iCs w:val="0"/>
          <w:color w:val="4C4747"/>
          <w:lang w:val="es-DO"/>
        </w:rPr>
      </w:pPr>
      <w:r w:rsidRPr="00FA50E7">
        <w:rPr>
          <w:rFonts w:ascii="Times New Roman" w:eastAsiaTheme="minorHAnsi" w:hAnsi="Times New Roman" w:cs="Times New Roman"/>
          <w:i w:val="0"/>
          <w:iCs w:val="0"/>
          <w:color w:val="4C4747"/>
          <w:lang w:val="es-DO"/>
        </w:rPr>
        <w:lastRenderedPageBreak/>
        <w:t>4.1.1.2</w:t>
      </w:r>
      <w:r w:rsidR="00B8513A" w:rsidRPr="00FA50E7">
        <w:rPr>
          <w:rFonts w:ascii="Times New Roman" w:eastAsiaTheme="minorHAnsi" w:hAnsi="Times New Roman" w:cs="Times New Roman"/>
          <w:i w:val="0"/>
          <w:iCs w:val="0"/>
          <w:color w:val="4C4747"/>
          <w:lang w:val="es-DO"/>
        </w:rPr>
        <w:t xml:space="preserve"> Actividades para la Reglamentación del Sector lácteo y el Monitoreo de Calidad de la Leche de origen nacional </w:t>
      </w:r>
      <w:r w:rsidR="00B46F1B" w:rsidRPr="00FA50E7">
        <w:rPr>
          <w:rFonts w:ascii="Times New Roman" w:eastAsiaTheme="minorHAnsi" w:hAnsi="Times New Roman" w:cs="Times New Roman"/>
          <w:i w:val="0"/>
          <w:iCs w:val="0"/>
          <w:color w:val="4C4747"/>
          <w:lang w:val="es-DO"/>
        </w:rPr>
        <w:t xml:space="preserve">período </w:t>
      </w:r>
      <w:r w:rsidRPr="00FA50E7">
        <w:rPr>
          <w:rFonts w:ascii="Times New Roman" w:eastAsiaTheme="minorHAnsi" w:hAnsi="Times New Roman" w:cs="Times New Roman"/>
          <w:i w:val="0"/>
          <w:iCs w:val="0"/>
          <w:color w:val="4C4747"/>
          <w:lang w:val="es-DO"/>
        </w:rPr>
        <w:t>2020-2024</w:t>
      </w:r>
    </w:p>
    <w:p w14:paraId="5E0D3964" w14:textId="77777777" w:rsidR="00B8513A" w:rsidRPr="005A5940" w:rsidRDefault="00B8513A" w:rsidP="00B8513A">
      <w:pPr>
        <w:rPr>
          <w:lang w:val="es-DO"/>
        </w:rPr>
      </w:pPr>
    </w:p>
    <w:p w14:paraId="3C5F950F" w14:textId="77777777" w:rsidR="00B8513A" w:rsidRPr="006479D1" w:rsidRDefault="00B8513A" w:rsidP="00B8513A">
      <w:pPr>
        <w:spacing w:line="360" w:lineRule="auto"/>
        <w:jc w:val="both"/>
        <w:rPr>
          <w:bCs/>
          <w:color w:val="4C4747"/>
          <w:lang w:val="es-DO"/>
        </w:rPr>
      </w:pPr>
      <w:r w:rsidRPr="006479D1">
        <w:rPr>
          <w:bCs/>
          <w:color w:val="4C4747"/>
          <w:lang w:val="es-DO"/>
        </w:rPr>
        <w:t>En lo que respecta a las acciones para la reglamentación del sector lácteo y el mejoramiento de la calidad de la leche de producción nacional, se describen a continuación:</w:t>
      </w:r>
    </w:p>
    <w:p w14:paraId="4EFB2A34" w14:textId="41E55FAC" w:rsidR="00B8513A" w:rsidRPr="006479D1" w:rsidRDefault="004C7746" w:rsidP="00B8513A">
      <w:pPr>
        <w:numPr>
          <w:ilvl w:val="0"/>
          <w:numId w:val="3"/>
        </w:numPr>
        <w:spacing w:line="360" w:lineRule="auto"/>
        <w:jc w:val="both"/>
        <w:rPr>
          <w:bCs/>
          <w:color w:val="4C4747"/>
          <w:lang w:val="es-DO"/>
        </w:rPr>
      </w:pPr>
      <w:r w:rsidRPr="004C7746">
        <w:rPr>
          <w:bCs/>
          <w:color w:val="4C4747"/>
          <w:lang w:val="es-DO"/>
        </w:rPr>
        <w:t>380</w:t>
      </w:r>
      <w:r w:rsidR="00B8513A" w:rsidRPr="004C7746">
        <w:rPr>
          <w:bCs/>
          <w:color w:val="4C4747"/>
          <w:lang w:val="es-DO"/>
        </w:rPr>
        <w:t xml:space="preserve"> monitoreos de la calidad de la leche en centros de acopio</w:t>
      </w:r>
      <w:r w:rsidR="00B8513A" w:rsidRPr="006479D1">
        <w:rPr>
          <w:bCs/>
          <w:color w:val="4C4747"/>
          <w:lang w:val="es-DO"/>
        </w:rPr>
        <w:t xml:space="preserve"> en todo el país, con </w:t>
      </w:r>
      <w:r>
        <w:rPr>
          <w:bCs/>
          <w:color w:val="4C4747"/>
          <w:lang w:val="es-DO"/>
        </w:rPr>
        <w:t>10,270</w:t>
      </w:r>
      <w:r w:rsidR="00B8513A">
        <w:rPr>
          <w:bCs/>
          <w:color w:val="4C4747"/>
          <w:lang w:val="es-DO"/>
        </w:rPr>
        <w:t xml:space="preserve"> </w:t>
      </w:r>
      <w:r w:rsidR="00B8513A" w:rsidRPr="006479D1">
        <w:rPr>
          <w:bCs/>
          <w:color w:val="4C4747"/>
          <w:lang w:val="es-DO"/>
        </w:rPr>
        <w:t xml:space="preserve">muestras tomadas y </w:t>
      </w:r>
      <w:r>
        <w:rPr>
          <w:bCs/>
          <w:color w:val="4C4747"/>
          <w:lang w:val="es-DO"/>
        </w:rPr>
        <w:t>86,275</w:t>
      </w:r>
      <w:r w:rsidR="00B8513A" w:rsidRPr="006479D1">
        <w:rPr>
          <w:bCs/>
          <w:color w:val="4C4747"/>
          <w:lang w:val="es-DO"/>
        </w:rPr>
        <w:t xml:space="preserve"> analíticas realizadas. Estos monitoreos representarían una inversión de RD$</w:t>
      </w:r>
      <w:r>
        <w:rPr>
          <w:bCs/>
          <w:color w:val="4C4747"/>
          <w:lang w:val="es-DO"/>
        </w:rPr>
        <w:t>43</w:t>
      </w:r>
      <w:r w:rsidR="00E8243E">
        <w:rPr>
          <w:bCs/>
          <w:color w:val="4C4747"/>
          <w:lang w:val="es-DO"/>
        </w:rPr>
        <w:t>,802,520.00</w:t>
      </w:r>
      <w:r w:rsidR="00B8513A" w:rsidRPr="006479D1">
        <w:rPr>
          <w:bCs/>
          <w:color w:val="4C4747"/>
          <w:lang w:val="es-DO"/>
        </w:rPr>
        <w:t xml:space="preserve">, si dichas pruebas analíticas fueran realizadas y costeadas en laboratorios privados de forma particular por los productores. </w:t>
      </w:r>
    </w:p>
    <w:p w14:paraId="148EE635" w14:textId="17942799" w:rsidR="00B8513A" w:rsidRPr="006479D1" w:rsidRDefault="00B8513A" w:rsidP="00B8513A">
      <w:pPr>
        <w:numPr>
          <w:ilvl w:val="0"/>
          <w:numId w:val="3"/>
        </w:numPr>
        <w:spacing w:line="360" w:lineRule="auto"/>
        <w:jc w:val="both"/>
        <w:rPr>
          <w:bCs/>
          <w:color w:val="4C4747"/>
          <w:lang w:val="es-DO"/>
        </w:rPr>
      </w:pPr>
      <w:r w:rsidRPr="004C7746">
        <w:rPr>
          <w:bCs/>
          <w:color w:val="4C4747"/>
          <w:lang w:val="es-DO"/>
        </w:rPr>
        <w:t xml:space="preserve">Se verificaron las condiciones sanitarias en las que operan </w:t>
      </w:r>
      <w:r w:rsidR="004C7746" w:rsidRPr="004C7746">
        <w:rPr>
          <w:bCs/>
          <w:color w:val="4C4747"/>
          <w:lang w:val="es-DO"/>
        </w:rPr>
        <w:t xml:space="preserve">1,246 </w:t>
      </w:r>
      <w:r w:rsidRPr="004C7746">
        <w:rPr>
          <w:bCs/>
          <w:color w:val="4C4747"/>
          <w:lang w:val="es-DO"/>
        </w:rPr>
        <w:t>queserías a nivel nacional a través de las inspecciones</w:t>
      </w:r>
      <w:r w:rsidRPr="006479D1">
        <w:rPr>
          <w:bCs/>
          <w:color w:val="4C4747"/>
          <w:lang w:val="es-DO"/>
        </w:rPr>
        <w:t xml:space="preserve"> de la comisión técnico-láctea</w:t>
      </w:r>
      <w:r>
        <w:rPr>
          <w:bCs/>
          <w:color w:val="4C4747"/>
          <w:lang w:val="es-DO"/>
        </w:rPr>
        <w:t>,</w:t>
      </w:r>
      <w:r w:rsidRPr="006479D1">
        <w:rPr>
          <w:bCs/>
          <w:color w:val="4C4747"/>
          <w:lang w:val="es-DO"/>
        </w:rPr>
        <w:t xml:space="preserve"> integrada por el CONALECHE</w:t>
      </w:r>
      <w:r>
        <w:rPr>
          <w:bCs/>
          <w:color w:val="4C4747"/>
          <w:lang w:val="es-DO"/>
        </w:rPr>
        <w:t xml:space="preserve"> y</w:t>
      </w:r>
      <w:r w:rsidRPr="006479D1">
        <w:rPr>
          <w:bCs/>
          <w:color w:val="4C4747"/>
          <w:lang w:val="es-DO"/>
        </w:rPr>
        <w:t xml:space="preserve"> el Ministerio de Salud Pública. La inversión estimada en esta actividad fue de RD$ </w:t>
      </w:r>
      <w:r w:rsidR="004C7746">
        <w:rPr>
          <w:bCs/>
          <w:color w:val="4C4747"/>
          <w:lang w:val="es-DO"/>
        </w:rPr>
        <w:t>4,823,040.</w:t>
      </w:r>
      <w:r w:rsidR="00E8243E">
        <w:rPr>
          <w:bCs/>
          <w:color w:val="4C4747"/>
          <w:lang w:val="es-DO"/>
        </w:rPr>
        <w:t>00.</w:t>
      </w:r>
    </w:p>
    <w:p w14:paraId="49224683" w14:textId="2C747334" w:rsidR="00B8513A" w:rsidRPr="0079089C" w:rsidRDefault="00B8513A" w:rsidP="00B8513A">
      <w:pPr>
        <w:numPr>
          <w:ilvl w:val="0"/>
          <w:numId w:val="3"/>
        </w:numPr>
        <w:spacing w:line="360" w:lineRule="auto"/>
        <w:jc w:val="both"/>
        <w:rPr>
          <w:bCs/>
          <w:color w:val="4C4747"/>
          <w:lang w:val="es-DO"/>
        </w:rPr>
      </w:pPr>
      <w:r w:rsidRPr="00162193">
        <w:rPr>
          <w:bCs/>
          <w:color w:val="4C4747"/>
          <w:lang w:val="es-DO"/>
        </w:rPr>
        <w:t xml:space="preserve">Fueron realizadas </w:t>
      </w:r>
      <w:r w:rsidR="00252444">
        <w:rPr>
          <w:bCs/>
          <w:color w:val="4C4747"/>
          <w:lang w:val="es-DO"/>
        </w:rPr>
        <w:t>219</w:t>
      </w:r>
      <w:r w:rsidRPr="00162193">
        <w:rPr>
          <w:bCs/>
          <w:color w:val="4C4747"/>
          <w:lang w:val="es-DO"/>
        </w:rPr>
        <w:t xml:space="preserve"> certificaciones a plantas procesadoras de lácteos, suplidoras de leche y derivados lácteos de los</w:t>
      </w:r>
      <w:r w:rsidRPr="0079089C">
        <w:rPr>
          <w:bCs/>
          <w:color w:val="4C4747"/>
          <w:lang w:val="es-DO"/>
        </w:rPr>
        <w:t xml:space="preserve"> programas de desayuno escolar, que administra el Instituto Nacional de Bienestar Estudiantil, INABIE.</w:t>
      </w:r>
    </w:p>
    <w:p w14:paraId="42F7DF77" w14:textId="168CFA7B" w:rsidR="00B8513A" w:rsidRPr="006479D1" w:rsidRDefault="00B8513A" w:rsidP="00B8513A">
      <w:pPr>
        <w:numPr>
          <w:ilvl w:val="0"/>
          <w:numId w:val="3"/>
        </w:numPr>
        <w:spacing w:line="360" w:lineRule="auto"/>
        <w:jc w:val="both"/>
        <w:rPr>
          <w:bCs/>
          <w:color w:val="4C4747"/>
          <w:lang w:val="es-DO"/>
        </w:rPr>
      </w:pPr>
      <w:r w:rsidRPr="006479D1">
        <w:rPr>
          <w:bCs/>
          <w:color w:val="4C4747"/>
          <w:lang w:val="es-DO"/>
        </w:rPr>
        <w:t xml:space="preserve">Se realizaron </w:t>
      </w:r>
      <w:r w:rsidR="00417273">
        <w:rPr>
          <w:bCs/>
          <w:color w:val="4C4747"/>
          <w:lang w:val="es-DO"/>
        </w:rPr>
        <w:t>140</w:t>
      </w:r>
      <w:r w:rsidRPr="006479D1">
        <w:rPr>
          <w:bCs/>
          <w:color w:val="4C4747"/>
          <w:lang w:val="es-DO"/>
        </w:rPr>
        <w:t xml:space="preserve"> certificaciones a procesadores de lácteos (principalmente queseros) para acceder al programa de créditos: CONALECHE-BAGRICOLA, interesados en acondicionar sus plantas o adquirir maquinarias, equipos y utensilios para mejorar su calidad y/o niveles de producción. </w:t>
      </w:r>
    </w:p>
    <w:p w14:paraId="3A44A3D5" w14:textId="371E5A0D" w:rsidR="00B8513A" w:rsidRPr="006479D1" w:rsidRDefault="00B8513A" w:rsidP="00B8513A">
      <w:pPr>
        <w:pStyle w:val="ListParagraph"/>
        <w:numPr>
          <w:ilvl w:val="0"/>
          <w:numId w:val="3"/>
        </w:numPr>
        <w:spacing w:line="360" w:lineRule="auto"/>
        <w:rPr>
          <w:rFonts w:eastAsiaTheme="minorHAnsi"/>
          <w:bCs/>
          <w:color w:val="4C4747"/>
          <w:spacing w:val="20"/>
          <w:szCs w:val="24"/>
          <w:lang w:val="es-DO"/>
        </w:rPr>
      </w:pPr>
      <w:r w:rsidRPr="006479D1">
        <w:rPr>
          <w:rFonts w:eastAsiaTheme="minorHAnsi"/>
          <w:bCs/>
          <w:color w:val="4C4747"/>
          <w:spacing w:val="20"/>
          <w:szCs w:val="24"/>
          <w:lang w:val="es-DO"/>
        </w:rPr>
        <w:t xml:space="preserve">En el marco de la ejecución el “Proyecto de Caracterización de Calidad de la Leche en Fincas”, </w:t>
      </w:r>
      <w:r w:rsidR="00417273">
        <w:rPr>
          <w:rFonts w:eastAsiaTheme="minorHAnsi"/>
          <w:bCs/>
          <w:color w:val="4C4747"/>
          <w:spacing w:val="20"/>
          <w:szCs w:val="24"/>
          <w:lang w:val="es-DO"/>
        </w:rPr>
        <w:t xml:space="preserve">se han realizado un total de </w:t>
      </w:r>
      <w:r w:rsidR="00417273">
        <w:rPr>
          <w:rFonts w:eastAsiaTheme="minorHAnsi"/>
          <w:bCs/>
          <w:color w:val="4C4747"/>
          <w:spacing w:val="20"/>
          <w:szCs w:val="24"/>
          <w:lang w:val="es-DO"/>
        </w:rPr>
        <w:lastRenderedPageBreak/>
        <w:t>9,000</w:t>
      </w:r>
      <w:r w:rsidRPr="006479D1">
        <w:rPr>
          <w:rFonts w:eastAsiaTheme="minorHAnsi"/>
          <w:bCs/>
          <w:color w:val="4C4747"/>
          <w:spacing w:val="20"/>
          <w:szCs w:val="24"/>
          <w:lang w:val="es-DO"/>
        </w:rPr>
        <w:t xml:space="preserve"> muestras</w:t>
      </w:r>
      <w:r w:rsidR="00417273">
        <w:rPr>
          <w:rFonts w:eastAsiaTheme="minorHAnsi"/>
          <w:bCs/>
          <w:color w:val="4C4747"/>
          <w:spacing w:val="20"/>
          <w:szCs w:val="24"/>
          <w:lang w:val="es-DO"/>
        </w:rPr>
        <w:t>,</w:t>
      </w:r>
      <w:r w:rsidRPr="006479D1">
        <w:rPr>
          <w:rFonts w:eastAsiaTheme="minorHAnsi"/>
          <w:bCs/>
          <w:color w:val="4C4747"/>
          <w:spacing w:val="20"/>
          <w:szCs w:val="24"/>
          <w:lang w:val="es-DO"/>
        </w:rPr>
        <w:t xml:space="preserve"> </w:t>
      </w:r>
      <w:r>
        <w:rPr>
          <w:rFonts w:eastAsiaTheme="minorHAnsi"/>
          <w:bCs/>
          <w:color w:val="4C4747"/>
          <w:spacing w:val="20"/>
          <w:szCs w:val="24"/>
          <w:lang w:val="es-DO"/>
        </w:rPr>
        <w:t xml:space="preserve">tomadas </w:t>
      </w:r>
      <w:r w:rsidRPr="006479D1">
        <w:rPr>
          <w:rFonts w:eastAsiaTheme="minorHAnsi"/>
          <w:bCs/>
          <w:color w:val="4C4747"/>
          <w:spacing w:val="20"/>
          <w:szCs w:val="24"/>
          <w:lang w:val="es-DO"/>
        </w:rPr>
        <w:t>desde que se inició el proyecto junto a la Universidad Autónoma de Santo Domingo (UASD)</w:t>
      </w:r>
      <w:r>
        <w:rPr>
          <w:rFonts w:eastAsiaTheme="minorHAnsi"/>
          <w:bCs/>
          <w:color w:val="4C4747"/>
          <w:spacing w:val="20"/>
          <w:szCs w:val="24"/>
          <w:lang w:val="es-DO"/>
        </w:rPr>
        <w:t xml:space="preserve"> en 2021. Este proyecto permitirá establecer las características de la leche de la República Dominicana en cada región.</w:t>
      </w:r>
    </w:p>
    <w:p w14:paraId="02A2494A" w14:textId="61E84C8D" w:rsidR="00B8513A" w:rsidRDefault="00B8513A" w:rsidP="00B8513A">
      <w:pPr>
        <w:spacing w:line="360" w:lineRule="auto"/>
        <w:jc w:val="both"/>
        <w:rPr>
          <w:color w:val="4C4747"/>
          <w:lang w:val="es-DO"/>
        </w:rPr>
      </w:pPr>
      <w:r w:rsidRPr="00D8491A">
        <w:rPr>
          <w:color w:val="4C4747"/>
          <w:lang w:val="es-DO"/>
        </w:rPr>
        <w:t xml:space="preserve">Los productores afectados por la sequía recibieron el apoyo del CONALECHE con la distribución de </w:t>
      </w:r>
      <w:r w:rsidR="00162193">
        <w:rPr>
          <w:color w:val="4C4747"/>
          <w:lang w:val="es-DO"/>
        </w:rPr>
        <w:t xml:space="preserve">284,701 </w:t>
      </w:r>
      <w:r w:rsidRPr="009F0781">
        <w:rPr>
          <w:color w:val="4C4747"/>
          <w:lang w:val="es-DO"/>
        </w:rPr>
        <w:t xml:space="preserve">pacas </w:t>
      </w:r>
      <w:r w:rsidR="00162193">
        <w:rPr>
          <w:color w:val="4C4747"/>
          <w:lang w:val="es-DO"/>
        </w:rPr>
        <w:t xml:space="preserve">(entre de heno y de </w:t>
      </w:r>
      <w:r w:rsidR="00162193" w:rsidRPr="009F0781">
        <w:rPr>
          <w:color w:val="4C4747"/>
          <w:lang w:val="es-DO"/>
        </w:rPr>
        <w:t>arroz</w:t>
      </w:r>
      <w:r w:rsidR="00162193">
        <w:rPr>
          <w:color w:val="4C4747"/>
          <w:lang w:val="es-DO"/>
        </w:rPr>
        <w:t>)</w:t>
      </w:r>
      <w:r w:rsidRPr="009F0781">
        <w:rPr>
          <w:color w:val="4C4747"/>
          <w:lang w:val="es-DO"/>
        </w:rPr>
        <w:t xml:space="preserve"> en</w:t>
      </w:r>
      <w:r w:rsidRPr="00D8491A">
        <w:rPr>
          <w:color w:val="4C4747"/>
          <w:lang w:val="es-DO"/>
        </w:rPr>
        <w:t xml:space="preserve"> el periodo comprendido entre </w:t>
      </w:r>
      <w:r w:rsidR="00162193">
        <w:rPr>
          <w:color w:val="4C4747"/>
          <w:lang w:val="es-DO"/>
        </w:rPr>
        <w:t>agosto del 2020 y diciembre del 2023</w:t>
      </w:r>
      <w:r w:rsidRPr="00D8491A">
        <w:rPr>
          <w:color w:val="4C4747"/>
          <w:lang w:val="es-DO"/>
        </w:rPr>
        <w:t xml:space="preserve">.  Este apoyo fue posible gracias al aporte </w:t>
      </w:r>
      <w:r>
        <w:rPr>
          <w:color w:val="4C4747"/>
          <w:lang w:val="es-DO"/>
        </w:rPr>
        <w:t xml:space="preserve">recibido de parte de </w:t>
      </w:r>
      <w:r w:rsidRPr="00D8491A">
        <w:rPr>
          <w:color w:val="4C4747"/>
          <w:lang w:val="es-DO"/>
        </w:rPr>
        <w:t>la Presidencia de la Rep</w:t>
      </w:r>
      <w:r>
        <w:rPr>
          <w:color w:val="4C4747"/>
          <w:lang w:val="es-DO"/>
        </w:rPr>
        <w:t>ú</w:t>
      </w:r>
      <w:r w:rsidRPr="00D8491A">
        <w:rPr>
          <w:color w:val="4C4747"/>
          <w:lang w:val="es-DO"/>
        </w:rPr>
        <w:t xml:space="preserve">blica Dominicana a través del Ministerio de Agricultura.  La inversión </w:t>
      </w:r>
      <w:r>
        <w:rPr>
          <w:color w:val="4C4747"/>
          <w:lang w:val="es-DO"/>
        </w:rPr>
        <w:t xml:space="preserve">correspondiente al </w:t>
      </w:r>
      <w:r w:rsidRPr="00D8491A">
        <w:rPr>
          <w:color w:val="4C4747"/>
          <w:lang w:val="es-DO"/>
        </w:rPr>
        <w:t xml:space="preserve">total de las pacas distribuidas asciende a un monto </w:t>
      </w:r>
      <w:r w:rsidRPr="009F0781">
        <w:rPr>
          <w:color w:val="4C4747"/>
          <w:lang w:val="es-DO"/>
        </w:rPr>
        <w:t>de RD$</w:t>
      </w:r>
      <w:r w:rsidR="00162193">
        <w:rPr>
          <w:color w:val="4C4747"/>
          <w:lang w:val="es-DO"/>
        </w:rPr>
        <w:t>11,108,639.00</w:t>
      </w:r>
      <w:r>
        <w:rPr>
          <w:color w:val="4C4747"/>
          <w:lang w:val="es-DO"/>
        </w:rPr>
        <w:t xml:space="preserve">, beneficiando las asociaciones de todo el país y </w:t>
      </w:r>
      <w:r w:rsidRPr="00D8491A">
        <w:rPr>
          <w:color w:val="4C4747"/>
          <w:lang w:val="es-DO"/>
        </w:rPr>
        <w:t xml:space="preserve">principalmente </w:t>
      </w:r>
      <w:r>
        <w:rPr>
          <w:color w:val="4C4747"/>
          <w:lang w:val="es-DO"/>
        </w:rPr>
        <w:t xml:space="preserve">los productores de aquellas provincias que fueron afectadas por la sequía o el paso de algún fenómeno natural. </w:t>
      </w:r>
    </w:p>
    <w:p w14:paraId="26E25714" w14:textId="4160E86E" w:rsidR="00B8513A" w:rsidRDefault="00B8513A" w:rsidP="00B8513A">
      <w:pPr>
        <w:spacing w:line="360" w:lineRule="auto"/>
        <w:jc w:val="both"/>
        <w:rPr>
          <w:color w:val="4C4747"/>
          <w:lang w:val="es-DO"/>
        </w:rPr>
      </w:pPr>
      <w:r>
        <w:rPr>
          <w:color w:val="4C4747"/>
          <w:lang w:val="es-DO"/>
        </w:rPr>
        <w:t>Otras actividades que también fueron costeadas con el programa de apoyo a la mitigación de los efectos producidos por la sequía, incluyen el alquiler de retro</w:t>
      </w:r>
      <w:r w:rsidR="00162193">
        <w:rPr>
          <w:color w:val="4C4747"/>
          <w:lang w:val="es-DO"/>
        </w:rPr>
        <w:t>-</w:t>
      </w:r>
      <w:r>
        <w:rPr>
          <w:color w:val="4C4747"/>
          <w:lang w:val="es-DO"/>
        </w:rPr>
        <w:t>excavadoras para la creación y limpieza de lagunas y el alquiler de camiones para la distribución de agua.</w:t>
      </w:r>
    </w:p>
    <w:p w14:paraId="543360C6" w14:textId="3166B8C0" w:rsidR="00B8513A" w:rsidRPr="00FA50E7" w:rsidRDefault="004757CD" w:rsidP="00FA50E7">
      <w:pPr>
        <w:pStyle w:val="Heading3"/>
        <w:rPr>
          <w:rFonts w:ascii="Times New Roman" w:eastAsiaTheme="minorHAnsi" w:hAnsi="Times New Roman" w:cs="Times New Roman"/>
          <w:color w:val="4C4747"/>
          <w:lang w:val="es-DO"/>
        </w:rPr>
      </w:pPr>
      <w:bookmarkStart w:id="34" w:name="_Toc155615755"/>
      <w:bookmarkStart w:id="35" w:name="_Toc156397954"/>
      <w:proofErr w:type="gramStart"/>
      <w:r>
        <w:rPr>
          <w:rFonts w:ascii="Times New Roman" w:eastAsiaTheme="minorHAnsi" w:hAnsi="Times New Roman" w:cs="Times New Roman"/>
          <w:color w:val="4C4747"/>
          <w:lang w:val="es-DO"/>
        </w:rPr>
        <w:t xml:space="preserve">4.1.1.3 </w:t>
      </w:r>
      <w:r w:rsidR="00B8513A" w:rsidRPr="00FA50E7">
        <w:rPr>
          <w:rFonts w:ascii="Times New Roman" w:eastAsiaTheme="minorHAnsi" w:hAnsi="Times New Roman" w:cs="Times New Roman"/>
          <w:color w:val="4C4747"/>
          <w:lang w:val="es-DO"/>
        </w:rPr>
        <w:t xml:space="preserve"> Programas</w:t>
      </w:r>
      <w:proofErr w:type="gramEnd"/>
      <w:r w:rsidR="00B8513A" w:rsidRPr="00FA50E7">
        <w:rPr>
          <w:rFonts w:ascii="Times New Roman" w:eastAsiaTheme="minorHAnsi" w:hAnsi="Times New Roman" w:cs="Times New Roman"/>
          <w:color w:val="4C4747"/>
          <w:lang w:val="es-DO"/>
        </w:rPr>
        <w:t xml:space="preserve"> y Proyectos Interinstitucionales</w:t>
      </w:r>
      <w:bookmarkEnd w:id="34"/>
      <w:bookmarkEnd w:id="35"/>
      <w:r w:rsidR="00B8513A" w:rsidRPr="00FA50E7">
        <w:rPr>
          <w:rFonts w:ascii="Times New Roman" w:eastAsiaTheme="minorHAnsi" w:hAnsi="Times New Roman" w:cs="Times New Roman"/>
          <w:color w:val="4C4747"/>
          <w:lang w:val="es-DO"/>
        </w:rPr>
        <w:t xml:space="preserve"> </w:t>
      </w:r>
    </w:p>
    <w:p w14:paraId="521479D9" w14:textId="77777777" w:rsidR="00B8513A" w:rsidRPr="00D8491A" w:rsidRDefault="00B8513A" w:rsidP="00B8513A">
      <w:pPr>
        <w:spacing w:line="360" w:lineRule="auto"/>
        <w:jc w:val="center"/>
        <w:rPr>
          <w:color w:val="4C4747"/>
          <w:lang w:val="es-DO"/>
        </w:rPr>
      </w:pPr>
      <w:r w:rsidRPr="00D8491A">
        <w:rPr>
          <w:noProof/>
          <w:color w:val="4C4747"/>
          <w:lang w:val="es-DO" w:eastAsia="es-DO"/>
        </w:rPr>
        <w:drawing>
          <wp:inline distT="0" distB="0" distL="0" distR="0" wp14:anchorId="3FF88D9A" wp14:editId="3D5D1B3F">
            <wp:extent cx="986790" cy="811530"/>
            <wp:effectExtent l="0" t="0" r="3810" b="7620"/>
            <wp:docPr id="50" name="Google Shape;369;p27" descr="Dirección General de Ganadería | DIGEGA - Proyecto de Mejoramiento de la  Ganadería en República Dominicana (PROMEGAN)"/>
            <wp:cNvGraphicFramePr/>
            <a:graphic xmlns:a="http://schemas.openxmlformats.org/drawingml/2006/main">
              <a:graphicData uri="http://schemas.openxmlformats.org/drawingml/2006/picture">
                <pic:pic xmlns:pic="http://schemas.openxmlformats.org/drawingml/2006/picture">
                  <pic:nvPicPr>
                    <pic:cNvPr id="369" name="Google Shape;369;p27" descr="Dirección General de Ganadería | DIGEGA - Proyecto de Mejoramiento de la  Ganadería en República Dominicana (PROMEGAN)"/>
                    <pic:cNvPicPr preferRelativeResize="0"/>
                  </pic:nvPicPr>
                  <pic:blipFill rotWithShape="1">
                    <a:blip r:embed="rId14">
                      <a:alphaModFix/>
                    </a:blip>
                    <a:srcRect l="35743" t="2204" r="35427" b="9086"/>
                    <a:stretch/>
                  </pic:blipFill>
                  <pic:spPr>
                    <a:xfrm>
                      <a:off x="0" y="0"/>
                      <a:ext cx="987043" cy="811738"/>
                    </a:xfrm>
                    <a:prstGeom prst="rect">
                      <a:avLst/>
                    </a:prstGeom>
                    <a:noFill/>
                    <a:ln>
                      <a:noFill/>
                    </a:ln>
                  </pic:spPr>
                </pic:pic>
              </a:graphicData>
            </a:graphic>
          </wp:inline>
        </w:drawing>
      </w:r>
    </w:p>
    <w:p w14:paraId="76936593" w14:textId="2C5444A5" w:rsidR="00B8513A" w:rsidRDefault="00B8513A" w:rsidP="00B8513A">
      <w:pPr>
        <w:spacing w:line="360" w:lineRule="auto"/>
        <w:jc w:val="both"/>
        <w:rPr>
          <w:color w:val="4C4747"/>
          <w:lang w:val="es-DO"/>
        </w:rPr>
      </w:pPr>
      <w:r>
        <w:rPr>
          <w:color w:val="4C4747"/>
          <w:lang w:val="es-DO"/>
        </w:rPr>
        <w:t xml:space="preserve">El </w:t>
      </w:r>
      <w:r w:rsidRPr="00D8491A">
        <w:rPr>
          <w:color w:val="4C4747"/>
          <w:lang w:val="es-DO"/>
        </w:rPr>
        <w:t>Proyecto de Mejoramiento de la Ganadería de la Rep</w:t>
      </w:r>
      <w:r>
        <w:rPr>
          <w:color w:val="4C4747"/>
          <w:lang w:val="es-DO"/>
        </w:rPr>
        <w:t>ú</w:t>
      </w:r>
      <w:r w:rsidRPr="00D8491A">
        <w:rPr>
          <w:color w:val="4C4747"/>
          <w:lang w:val="es-DO"/>
        </w:rPr>
        <w:t>blica Dominicana PROMEGAN es ejecutado por CONALECHE y DIGEGA con recursos aportados por la Presidencia de la República</w:t>
      </w:r>
      <w:r>
        <w:rPr>
          <w:color w:val="4C4747"/>
          <w:lang w:val="es-DO"/>
        </w:rPr>
        <w:t xml:space="preserve">. </w:t>
      </w:r>
      <w:r w:rsidR="00B46F1B">
        <w:rPr>
          <w:color w:val="4C4747"/>
          <w:lang w:val="es-DO"/>
        </w:rPr>
        <w:t xml:space="preserve">Desde el inicio del proyecto </w:t>
      </w:r>
      <w:r w:rsidR="003E4F89">
        <w:rPr>
          <w:color w:val="4C4747"/>
          <w:lang w:val="es-DO"/>
        </w:rPr>
        <w:t xml:space="preserve">en 2021, </w:t>
      </w:r>
      <w:r w:rsidR="00B46F1B">
        <w:rPr>
          <w:color w:val="4C4747"/>
          <w:lang w:val="es-DO"/>
        </w:rPr>
        <w:t xml:space="preserve">se </w:t>
      </w:r>
      <w:r w:rsidRPr="00D8491A">
        <w:rPr>
          <w:color w:val="4C4747"/>
          <w:lang w:val="es-DO"/>
        </w:rPr>
        <w:t>ha trabajado intensamente en las áreas de fomento de pastos mejorados y mejoramiento genético de los hatos ganaderos</w:t>
      </w:r>
      <w:r>
        <w:rPr>
          <w:color w:val="4C4747"/>
          <w:lang w:val="es-DO"/>
        </w:rPr>
        <w:t>, que son los principales objetivos de este proyecto</w:t>
      </w:r>
      <w:r w:rsidRPr="00D8491A">
        <w:rPr>
          <w:color w:val="4C4747"/>
          <w:lang w:val="es-DO"/>
        </w:rPr>
        <w:t>.</w:t>
      </w:r>
    </w:p>
    <w:p w14:paraId="0FACC040" w14:textId="77777777" w:rsidR="00B8513A" w:rsidRDefault="00B8513A" w:rsidP="00B8513A">
      <w:pPr>
        <w:spacing w:line="360" w:lineRule="auto"/>
        <w:jc w:val="both"/>
        <w:rPr>
          <w:color w:val="4C4747"/>
          <w:lang w:val="es-DO"/>
        </w:rPr>
      </w:pPr>
    </w:p>
    <w:tbl>
      <w:tblPr>
        <w:tblpPr w:leftFromText="141" w:rightFromText="141" w:vertAnchor="text" w:horzAnchor="margin" w:tblpXSpec="center" w:tblpY="2024"/>
        <w:tblW w:w="10889" w:type="dxa"/>
        <w:tblCellMar>
          <w:left w:w="70" w:type="dxa"/>
          <w:right w:w="70" w:type="dxa"/>
        </w:tblCellMar>
        <w:tblLook w:val="04A0" w:firstRow="1" w:lastRow="0" w:firstColumn="1" w:lastColumn="0" w:noHBand="0" w:noVBand="1"/>
      </w:tblPr>
      <w:tblGrid>
        <w:gridCol w:w="4248"/>
        <w:gridCol w:w="1418"/>
        <w:gridCol w:w="1329"/>
        <w:gridCol w:w="1187"/>
        <w:gridCol w:w="1196"/>
        <w:gridCol w:w="1511"/>
      </w:tblGrid>
      <w:tr w:rsidR="000D6863" w:rsidRPr="00DB307A" w14:paraId="74FD61C6" w14:textId="77777777" w:rsidTr="000D6863">
        <w:trPr>
          <w:trHeight w:val="189"/>
        </w:trPr>
        <w:tc>
          <w:tcPr>
            <w:tcW w:w="10889" w:type="dxa"/>
            <w:gridSpan w:val="6"/>
            <w:tcBorders>
              <w:top w:val="nil"/>
              <w:left w:val="single" w:sz="4" w:space="0" w:color="767171"/>
              <w:bottom w:val="single" w:sz="4" w:space="0" w:color="767171"/>
              <w:right w:val="single" w:sz="4" w:space="0" w:color="767171"/>
            </w:tcBorders>
            <w:shd w:val="clear" w:color="000000" w:fill="142F62"/>
            <w:noWrap/>
            <w:vAlign w:val="bottom"/>
            <w:hideMark/>
          </w:tcPr>
          <w:p w14:paraId="7BB54AA4" w14:textId="77777777" w:rsidR="000D6863" w:rsidRPr="00F11C84" w:rsidRDefault="000D6863" w:rsidP="000D6863">
            <w:pPr>
              <w:spacing w:after="0" w:line="240" w:lineRule="auto"/>
              <w:jc w:val="center"/>
              <w:rPr>
                <w:rFonts w:eastAsia="Times New Roman"/>
                <w:b/>
                <w:bCs/>
                <w:color w:val="FFFFFF"/>
                <w:lang w:val="es-DO" w:eastAsia="es-DO"/>
              </w:rPr>
            </w:pPr>
            <w:r w:rsidRPr="00F11C84">
              <w:rPr>
                <w:rFonts w:eastAsia="Times New Roman"/>
                <w:b/>
                <w:bCs/>
                <w:color w:val="FFFFFF"/>
                <w:lang w:val="es-DO" w:eastAsia="es-DO"/>
              </w:rPr>
              <w:lastRenderedPageBreak/>
              <w:t>RESUMEN DE LOGROS ALCANZADOS - GESTION 2022-2023</w:t>
            </w:r>
          </w:p>
        </w:tc>
      </w:tr>
      <w:tr w:rsidR="000D6863" w:rsidRPr="00F11C84" w14:paraId="2668023E" w14:textId="77777777" w:rsidTr="000D6863">
        <w:trPr>
          <w:trHeight w:val="270"/>
        </w:trPr>
        <w:tc>
          <w:tcPr>
            <w:tcW w:w="4248" w:type="dxa"/>
            <w:vMerge w:val="restart"/>
            <w:tcBorders>
              <w:top w:val="nil"/>
              <w:left w:val="single" w:sz="4" w:space="0" w:color="767171"/>
              <w:bottom w:val="single" w:sz="4" w:space="0" w:color="767171"/>
              <w:right w:val="single" w:sz="4" w:space="0" w:color="767171"/>
            </w:tcBorders>
            <w:shd w:val="clear" w:color="000000" w:fill="142F62"/>
            <w:noWrap/>
            <w:vAlign w:val="center"/>
            <w:hideMark/>
          </w:tcPr>
          <w:p w14:paraId="379CCDDC" w14:textId="77777777" w:rsidR="000D6863" w:rsidRPr="00F11C84" w:rsidRDefault="000D6863" w:rsidP="000D6863">
            <w:pPr>
              <w:spacing w:after="0" w:line="240" w:lineRule="auto"/>
              <w:jc w:val="center"/>
              <w:rPr>
                <w:rFonts w:eastAsia="Times New Roman"/>
                <w:b/>
                <w:bCs/>
                <w:color w:val="FFFFFF"/>
                <w:lang w:eastAsia="es-DO"/>
              </w:rPr>
            </w:pPr>
            <w:r w:rsidRPr="00F11C84">
              <w:rPr>
                <w:rFonts w:eastAsia="Times New Roman"/>
                <w:b/>
                <w:bCs/>
                <w:color w:val="FFFFFF"/>
                <w:lang w:eastAsia="es-DO"/>
              </w:rPr>
              <w:t>PROGRAMAS</w:t>
            </w:r>
          </w:p>
        </w:tc>
        <w:tc>
          <w:tcPr>
            <w:tcW w:w="6641" w:type="dxa"/>
            <w:gridSpan w:val="5"/>
            <w:tcBorders>
              <w:top w:val="single" w:sz="4" w:space="0" w:color="767171"/>
              <w:left w:val="nil"/>
              <w:bottom w:val="single" w:sz="4" w:space="0" w:color="767171"/>
              <w:right w:val="single" w:sz="4" w:space="0" w:color="767171"/>
            </w:tcBorders>
            <w:shd w:val="clear" w:color="000000" w:fill="142F62"/>
            <w:noWrap/>
            <w:vAlign w:val="center"/>
            <w:hideMark/>
          </w:tcPr>
          <w:p w14:paraId="15923E2D" w14:textId="77777777" w:rsidR="000D6863" w:rsidRPr="00F11C84" w:rsidRDefault="000D6863" w:rsidP="000D6863">
            <w:pPr>
              <w:spacing w:after="0" w:line="240" w:lineRule="auto"/>
              <w:jc w:val="center"/>
              <w:rPr>
                <w:rFonts w:eastAsia="Times New Roman"/>
                <w:b/>
                <w:bCs/>
                <w:color w:val="FFFFFF"/>
                <w:lang w:eastAsia="es-DO"/>
              </w:rPr>
            </w:pPr>
            <w:r w:rsidRPr="00F11C84">
              <w:rPr>
                <w:rFonts w:eastAsia="Times New Roman"/>
                <w:b/>
                <w:bCs/>
                <w:color w:val="FFFFFF"/>
                <w:lang w:eastAsia="es-DO"/>
              </w:rPr>
              <w:t>DESGLOSE DE LOGROS ALCANZADOS</w:t>
            </w:r>
          </w:p>
        </w:tc>
      </w:tr>
      <w:tr w:rsidR="000D6863" w:rsidRPr="00F11C84" w14:paraId="0BF48307" w14:textId="77777777" w:rsidTr="000D6863">
        <w:trPr>
          <w:trHeight w:val="206"/>
        </w:trPr>
        <w:tc>
          <w:tcPr>
            <w:tcW w:w="4248" w:type="dxa"/>
            <w:vMerge/>
            <w:tcBorders>
              <w:top w:val="nil"/>
              <w:left w:val="single" w:sz="4" w:space="0" w:color="767171"/>
              <w:bottom w:val="single" w:sz="4" w:space="0" w:color="767171"/>
              <w:right w:val="single" w:sz="4" w:space="0" w:color="767171"/>
            </w:tcBorders>
            <w:vAlign w:val="center"/>
            <w:hideMark/>
          </w:tcPr>
          <w:p w14:paraId="7F2AB958" w14:textId="77777777" w:rsidR="000D6863" w:rsidRPr="00F11C84" w:rsidRDefault="000D6863" w:rsidP="000D6863">
            <w:pPr>
              <w:spacing w:after="0" w:line="240" w:lineRule="auto"/>
              <w:rPr>
                <w:rFonts w:eastAsia="Times New Roman"/>
                <w:b/>
                <w:bCs/>
                <w:color w:val="FFFFFF"/>
                <w:lang w:eastAsia="es-DO"/>
              </w:rPr>
            </w:pPr>
          </w:p>
        </w:tc>
        <w:tc>
          <w:tcPr>
            <w:tcW w:w="1418" w:type="dxa"/>
            <w:tcBorders>
              <w:top w:val="nil"/>
              <w:left w:val="nil"/>
              <w:bottom w:val="nil"/>
              <w:right w:val="single" w:sz="4" w:space="0" w:color="auto"/>
            </w:tcBorders>
            <w:shd w:val="clear" w:color="000000" w:fill="142F62"/>
            <w:noWrap/>
            <w:vAlign w:val="bottom"/>
            <w:hideMark/>
          </w:tcPr>
          <w:p w14:paraId="25156759"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Programado </w:t>
            </w:r>
          </w:p>
        </w:tc>
        <w:tc>
          <w:tcPr>
            <w:tcW w:w="1329" w:type="dxa"/>
            <w:tcBorders>
              <w:top w:val="nil"/>
              <w:left w:val="nil"/>
              <w:bottom w:val="nil"/>
              <w:right w:val="single" w:sz="4" w:space="0" w:color="auto"/>
            </w:tcBorders>
            <w:shd w:val="clear" w:color="000000" w:fill="142F62"/>
            <w:noWrap/>
            <w:vAlign w:val="bottom"/>
            <w:hideMark/>
          </w:tcPr>
          <w:p w14:paraId="412A76E8"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Contratado </w:t>
            </w:r>
          </w:p>
        </w:tc>
        <w:tc>
          <w:tcPr>
            <w:tcW w:w="1187" w:type="dxa"/>
            <w:tcBorders>
              <w:top w:val="nil"/>
              <w:left w:val="nil"/>
              <w:bottom w:val="nil"/>
              <w:right w:val="single" w:sz="4" w:space="0" w:color="auto"/>
            </w:tcBorders>
            <w:shd w:val="clear" w:color="000000" w:fill="142F62"/>
            <w:noWrap/>
            <w:vAlign w:val="bottom"/>
            <w:hideMark/>
          </w:tcPr>
          <w:p w14:paraId="15207741"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Ejecutado </w:t>
            </w:r>
          </w:p>
        </w:tc>
        <w:tc>
          <w:tcPr>
            <w:tcW w:w="1196" w:type="dxa"/>
            <w:tcBorders>
              <w:top w:val="nil"/>
              <w:left w:val="nil"/>
              <w:bottom w:val="nil"/>
              <w:right w:val="nil"/>
            </w:tcBorders>
            <w:shd w:val="clear" w:color="000000" w:fill="142F62"/>
            <w:noWrap/>
            <w:vAlign w:val="bottom"/>
            <w:hideMark/>
          </w:tcPr>
          <w:p w14:paraId="198BAB58"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Unidad </w:t>
            </w:r>
          </w:p>
        </w:tc>
        <w:tc>
          <w:tcPr>
            <w:tcW w:w="1511" w:type="dxa"/>
            <w:tcBorders>
              <w:top w:val="nil"/>
              <w:left w:val="single" w:sz="4" w:space="0" w:color="767171"/>
              <w:bottom w:val="nil"/>
              <w:right w:val="single" w:sz="4" w:space="0" w:color="767171"/>
            </w:tcBorders>
            <w:shd w:val="clear" w:color="000000" w:fill="142F62"/>
            <w:noWrap/>
            <w:vAlign w:val="bottom"/>
            <w:hideMark/>
          </w:tcPr>
          <w:p w14:paraId="1E390153"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Beneficiarios</w:t>
            </w:r>
          </w:p>
        </w:tc>
      </w:tr>
      <w:tr w:rsidR="000D6863" w:rsidRPr="00DB307A" w14:paraId="44260727" w14:textId="77777777" w:rsidTr="000D6863">
        <w:trPr>
          <w:trHeight w:val="180"/>
        </w:trPr>
        <w:tc>
          <w:tcPr>
            <w:tcW w:w="4248" w:type="dxa"/>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3E536E06" w14:textId="77777777" w:rsidR="000D6863" w:rsidRPr="00F11C84" w:rsidRDefault="000D6863" w:rsidP="000D6863">
            <w:pPr>
              <w:spacing w:after="0" w:line="240" w:lineRule="auto"/>
              <w:jc w:val="center"/>
              <w:rPr>
                <w:rFonts w:eastAsia="Times New Roman"/>
                <w:b/>
                <w:bCs/>
                <w:sz w:val="20"/>
                <w:szCs w:val="20"/>
                <w:lang w:val="es-DO" w:eastAsia="es-DO"/>
              </w:rPr>
            </w:pPr>
            <w:r w:rsidRPr="00F11C84">
              <w:rPr>
                <w:rFonts w:eastAsia="Times New Roman"/>
                <w:b/>
                <w:bCs/>
                <w:sz w:val="20"/>
                <w:szCs w:val="20"/>
                <w:lang w:val="es-DO" w:eastAsia="es-DO"/>
              </w:rPr>
              <w:t xml:space="preserve">Programa de Fomento de Pastos </w:t>
            </w:r>
          </w:p>
        </w:tc>
        <w:tc>
          <w:tcPr>
            <w:tcW w:w="1418" w:type="dxa"/>
            <w:tcBorders>
              <w:top w:val="single" w:sz="4" w:space="0" w:color="767171"/>
              <w:left w:val="nil"/>
              <w:bottom w:val="single" w:sz="4" w:space="0" w:color="767171"/>
              <w:right w:val="single" w:sz="4" w:space="0" w:color="767171"/>
            </w:tcBorders>
            <w:shd w:val="clear" w:color="auto" w:fill="auto"/>
            <w:noWrap/>
            <w:vAlign w:val="center"/>
            <w:hideMark/>
          </w:tcPr>
          <w:p w14:paraId="21B0A4CA" w14:textId="77777777" w:rsidR="000D6863" w:rsidRPr="00F11C84" w:rsidRDefault="000D6863" w:rsidP="000D6863">
            <w:pPr>
              <w:spacing w:after="0" w:line="240" w:lineRule="auto"/>
              <w:jc w:val="center"/>
              <w:rPr>
                <w:rFonts w:eastAsia="Times New Roman"/>
                <w:sz w:val="20"/>
                <w:szCs w:val="20"/>
                <w:lang w:val="es-DO" w:eastAsia="es-DO"/>
              </w:rPr>
            </w:pPr>
            <w:r w:rsidRPr="00F11C84">
              <w:rPr>
                <w:rFonts w:eastAsia="Times New Roman"/>
                <w:sz w:val="20"/>
                <w:szCs w:val="20"/>
                <w:lang w:val="es-DO" w:eastAsia="es-DO"/>
              </w:rPr>
              <w:t> </w:t>
            </w:r>
          </w:p>
        </w:tc>
        <w:tc>
          <w:tcPr>
            <w:tcW w:w="1329" w:type="dxa"/>
            <w:tcBorders>
              <w:top w:val="single" w:sz="4" w:space="0" w:color="767171"/>
              <w:left w:val="nil"/>
              <w:bottom w:val="single" w:sz="4" w:space="0" w:color="767171"/>
              <w:right w:val="single" w:sz="4" w:space="0" w:color="767171"/>
            </w:tcBorders>
            <w:shd w:val="clear" w:color="auto" w:fill="auto"/>
            <w:noWrap/>
            <w:vAlign w:val="center"/>
            <w:hideMark/>
          </w:tcPr>
          <w:p w14:paraId="10AE8D3D" w14:textId="77777777" w:rsidR="000D6863" w:rsidRPr="00F11C84" w:rsidRDefault="000D6863" w:rsidP="000D6863">
            <w:pPr>
              <w:spacing w:after="0" w:line="240" w:lineRule="auto"/>
              <w:jc w:val="center"/>
              <w:rPr>
                <w:rFonts w:eastAsia="Times New Roman"/>
                <w:sz w:val="20"/>
                <w:szCs w:val="20"/>
                <w:lang w:val="es-DO" w:eastAsia="es-DO"/>
              </w:rPr>
            </w:pPr>
            <w:r w:rsidRPr="00F11C84">
              <w:rPr>
                <w:rFonts w:eastAsia="Times New Roman"/>
                <w:sz w:val="20"/>
                <w:szCs w:val="20"/>
                <w:lang w:val="es-DO" w:eastAsia="es-DO"/>
              </w:rPr>
              <w:t> </w:t>
            </w:r>
          </w:p>
        </w:tc>
        <w:tc>
          <w:tcPr>
            <w:tcW w:w="1187" w:type="dxa"/>
            <w:tcBorders>
              <w:top w:val="single" w:sz="4" w:space="0" w:color="767171"/>
              <w:left w:val="nil"/>
              <w:bottom w:val="single" w:sz="4" w:space="0" w:color="767171"/>
              <w:right w:val="single" w:sz="4" w:space="0" w:color="767171"/>
            </w:tcBorders>
            <w:shd w:val="clear" w:color="auto" w:fill="auto"/>
            <w:noWrap/>
            <w:vAlign w:val="center"/>
            <w:hideMark/>
          </w:tcPr>
          <w:p w14:paraId="136D04F3" w14:textId="77777777" w:rsidR="000D6863" w:rsidRPr="00F11C84" w:rsidRDefault="000D6863" w:rsidP="000D6863">
            <w:pPr>
              <w:spacing w:after="0" w:line="240" w:lineRule="auto"/>
              <w:jc w:val="center"/>
              <w:rPr>
                <w:rFonts w:eastAsia="Times New Roman"/>
                <w:sz w:val="20"/>
                <w:szCs w:val="20"/>
                <w:lang w:val="es-DO" w:eastAsia="es-DO"/>
              </w:rPr>
            </w:pPr>
            <w:r w:rsidRPr="00F11C84">
              <w:rPr>
                <w:rFonts w:eastAsia="Times New Roman"/>
                <w:sz w:val="20"/>
                <w:szCs w:val="20"/>
                <w:lang w:val="es-DO" w:eastAsia="es-DO"/>
              </w:rPr>
              <w:t> </w:t>
            </w:r>
          </w:p>
        </w:tc>
        <w:tc>
          <w:tcPr>
            <w:tcW w:w="1196" w:type="dxa"/>
            <w:tcBorders>
              <w:top w:val="single" w:sz="4" w:space="0" w:color="767171"/>
              <w:left w:val="nil"/>
              <w:bottom w:val="single" w:sz="4" w:space="0" w:color="767171"/>
              <w:right w:val="single" w:sz="4" w:space="0" w:color="767171"/>
            </w:tcBorders>
            <w:shd w:val="clear" w:color="auto" w:fill="auto"/>
            <w:noWrap/>
            <w:vAlign w:val="center"/>
            <w:hideMark/>
          </w:tcPr>
          <w:p w14:paraId="5863A30F" w14:textId="77777777" w:rsidR="000D6863" w:rsidRPr="00F11C84" w:rsidRDefault="000D6863" w:rsidP="000D6863">
            <w:pPr>
              <w:spacing w:after="0" w:line="240" w:lineRule="auto"/>
              <w:jc w:val="center"/>
              <w:rPr>
                <w:rFonts w:eastAsia="Times New Roman"/>
                <w:sz w:val="20"/>
                <w:szCs w:val="20"/>
                <w:lang w:val="es-DO" w:eastAsia="es-DO"/>
              </w:rPr>
            </w:pPr>
            <w:r w:rsidRPr="00F11C84">
              <w:rPr>
                <w:rFonts w:eastAsia="Times New Roman"/>
                <w:sz w:val="20"/>
                <w:szCs w:val="20"/>
                <w:lang w:val="es-DO" w:eastAsia="es-DO"/>
              </w:rPr>
              <w:t> </w:t>
            </w:r>
          </w:p>
        </w:tc>
        <w:tc>
          <w:tcPr>
            <w:tcW w:w="1511" w:type="dxa"/>
            <w:tcBorders>
              <w:top w:val="single" w:sz="4" w:space="0" w:color="767171"/>
              <w:left w:val="nil"/>
              <w:bottom w:val="single" w:sz="4" w:space="0" w:color="767171"/>
              <w:right w:val="single" w:sz="4" w:space="0" w:color="767171"/>
            </w:tcBorders>
            <w:shd w:val="clear" w:color="auto" w:fill="auto"/>
            <w:noWrap/>
            <w:vAlign w:val="center"/>
            <w:hideMark/>
          </w:tcPr>
          <w:p w14:paraId="01736CEA" w14:textId="77777777" w:rsidR="000D6863" w:rsidRPr="00F11C84" w:rsidRDefault="000D6863" w:rsidP="000D6863">
            <w:pPr>
              <w:spacing w:after="0" w:line="240" w:lineRule="auto"/>
              <w:jc w:val="center"/>
              <w:rPr>
                <w:rFonts w:eastAsia="Times New Roman"/>
                <w:sz w:val="20"/>
                <w:szCs w:val="20"/>
                <w:lang w:val="es-DO" w:eastAsia="es-DO"/>
              </w:rPr>
            </w:pPr>
            <w:r w:rsidRPr="00F11C84">
              <w:rPr>
                <w:rFonts w:eastAsia="Times New Roman"/>
                <w:sz w:val="20"/>
                <w:szCs w:val="20"/>
                <w:lang w:val="es-DO" w:eastAsia="es-DO"/>
              </w:rPr>
              <w:t> </w:t>
            </w:r>
          </w:p>
        </w:tc>
      </w:tr>
      <w:tr w:rsidR="000D6863" w:rsidRPr="00F11C84" w14:paraId="1D85D2F0" w14:textId="77777777" w:rsidTr="000D6863">
        <w:trPr>
          <w:trHeight w:val="316"/>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01ED3B37" w14:textId="77777777" w:rsidR="000D6863" w:rsidRPr="00F11C84"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Tareas de Pastos mejorados (Programa Pasto en mano)</w:t>
            </w:r>
          </w:p>
        </w:tc>
        <w:tc>
          <w:tcPr>
            <w:tcW w:w="1418" w:type="dxa"/>
            <w:tcBorders>
              <w:top w:val="nil"/>
              <w:left w:val="nil"/>
              <w:bottom w:val="single" w:sz="4" w:space="0" w:color="767171"/>
              <w:right w:val="single" w:sz="4" w:space="0" w:color="767171"/>
            </w:tcBorders>
            <w:shd w:val="clear" w:color="auto" w:fill="auto"/>
            <w:noWrap/>
            <w:vAlign w:val="center"/>
            <w:hideMark/>
          </w:tcPr>
          <w:p w14:paraId="050555F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50,000</w:t>
            </w:r>
          </w:p>
        </w:tc>
        <w:tc>
          <w:tcPr>
            <w:tcW w:w="1329" w:type="dxa"/>
            <w:tcBorders>
              <w:top w:val="nil"/>
              <w:left w:val="nil"/>
              <w:bottom w:val="single" w:sz="4" w:space="0" w:color="767171"/>
              <w:right w:val="single" w:sz="4" w:space="0" w:color="767171"/>
            </w:tcBorders>
            <w:shd w:val="clear" w:color="auto" w:fill="auto"/>
            <w:noWrap/>
            <w:vAlign w:val="center"/>
            <w:hideMark/>
          </w:tcPr>
          <w:p w14:paraId="38BFCC4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50,000</w:t>
            </w:r>
          </w:p>
        </w:tc>
        <w:tc>
          <w:tcPr>
            <w:tcW w:w="1187" w:type="dxa"/>
            <w:tcBorders>
              <w:top w:val="nil"/>
              <w:left w:val="nil"/>
              <w:bottom w:val="single" w:sz="4" w:space="0" w:color="767171"/>
              <w:right w:val="single" w:sz="4" w:space="0" w:color="767171"/>
            </w:tcBorders>
            <w:shd w:val="clear" w:color="auto" w:fill="auto"/>
            <w:noWrap/>
            <w:vAlign w:val="center"/>
            <w:hideMark/>
          </w:tcPr>
          <w:p w14:paraId="310CD80A"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55,000</w:t>
            </w:r>
          </w:p>
        </w:tc>
        <w:tc>
          <w:tcPr>
            <w:tcW w:w="1196" w:type="dxa"/>
            <w:tcBorders>
              <w:top w:val="nil"/>
              <w:left w:val="nil"/>
              <w:bottom w:val="single" w:sz="4" w:space="0" w:color="767171"/>
              <w:right w:val="single" w:sz="4" w:space="0" w:color="767171"/>
            </w:tcBorders>
            <w:shd w:val="clear" w:color="auto" w:fill="auto"/>
            <w:noWrap/>
            <w:vAlign w:val="center"/>
            <w:hideMark/>
          </w:tcPr>
          <w:p w14:paraId="54C8C5C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Tareas</w:t>
            </w:r>
          </w:p>
        </w:tc>
        <w:tc>
          <w:tcPr>
            <w:tcW w:w="1511" w:type="dxa"/>
            <w:tcBorders>
              <w:top w:val="nil"/>
              <w:left w:val="nil"/>
              <w:bottom w:val="single" w:sz="4" w:space="0" w:color="767171"/>
              <w:right w:val="single" w:sz="4" w:space="0" w:color="767171"/>
            </w:tcBorders>
            <w:shd w:val="clear" w:color="auto" w:fill="auto"/>
            <w:noWrap/>
            <w:vAlign w:val="center"/>
            <w:hideMark/>
          </w:tcPr>
          <w:p w14:paraId="355874CE"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1,264</w:t>
            </w:r>
          </w:p>
        </w:tc>
      </w:tr>
      <w:tr w:rsidR="000D6863" w:rsidRPr="00F11C84" w14:paraId="028EDA99" w14:textId="77777777" w:rsidTr="000D6863">
        <w:trPr>
          <w:trHeight w:val="375"/>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31F9FB55" w14:textId="77777777" w:rsidR="000D6863" w:rsidRPr="00F11C84" w:rsidRDefault="000D6863" w:rsidP="000D6863">
            <w:pPr>
              <w:spacing w:after="0" w:line="240" w:lineRule="auto"/>
              <w:rPr>
                <w:rFonts w:eastAsia="Times New Roman"/>
                <w:sz w:val="20"/>
                <w:szCs w:val="20"/>
                <w:lang w:val="es-DO" w:eastAsia="es-DO"/>
              </w:rPr>
            </w:pPr>
            <w:r w:rsidRPr="000D6863">
              <w:rPr>
                <w:rFonts w:eastAsia="Times New Roman"/>
                <w:sz w:val="20"/>
                <w:szCs w:val="20"/>
                <w:lang w:val="es-DO" w:eastAsia="es-DO"/>
              </w:rPr>
              <w:t>Donación</w:t>
            </w:r>
            <w:r w:rsidRPr="00F11C84">
              <w:rPr>
                <w:rFonts w:eastAsia="Times New Roman"/>
                <w:sz w:val="20"/>
                <w:szCs w:val="20"/>
                <w:lang w:val="es-DO" w:eastAsia="es-DO"/>
              </w:rPr>
              <w:t xml:space="preserve"> de semillas para siembra de pastos (productores) </w:t>
            </w:r>
          </w:p>
        </w:tc>
        <w:tc>
          <w:tcPr>
            <w:tcW w:w="1418" w:type="dxa"/>
            <w:tcBorders>
              <w:top w:val="nil"/>
              <w:left w:val="nil"/>
              <w:bottom w:val="single" w:sz="4" w:space="0" w:color="767171"/>
              <w:right w:val="single" w:sz="4" w:space="0" w:color="767171"/>
            </w:tcBorders>
            <w:shd w:val="clear" w:color="auto" w:fill="auto"/>
            <w:noWrap/>
            <w:vAlign w:val="center"/>
            <w:hideMark/>
          </w:tcPr>
          <w:p w14:paraId="5E2BC3EB"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100,000</w:t>
            </w:r>
          </w:p>
        </w:tc>
        <w:tc>
          <w:tcPr>
            <w:tcW w:w="1329" w:type="dxa"/>
            <w:tcBorders>
              <w:top w:val="nil"/>
              <w:left w:val="nil"/>
              <w:bottom w:val="single" w:sz="4" w:space="0" w:color="767171"/>
              <w:right w:val="single" w:sz="4" w:space="0" w:color="767171"/>
            </w:tcBorders>
            <w:shd w:val="clear" w:color="auto" w:fill="auto"/>
            <w:noWrap/>
            <w:vAlign w:val="center"/>
            <w:hideMark/>
          </w:tcPr>
          <w:p w14:paraId="5007F89E"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100,000</w:t>
            </w:r>
          </w:p>
        </w:tc>
        <w:tc>
          <w:tcPr>
            <w:tcW w:w="1187" w:type="dxa"/>
            <w:tcBorders>
              <w:top w:val="nil"/>
              <w:left w:val="nil"/>
              <w:bottom w:val="single" w:sz="4" w:space="0" w:color="767171"/>
              <w:right w:val="single" w:sz="4" w:space="0" w:color="767171"/>
            </w:tcBorders>
            <w:shd w:val="clear" w:color="auto" w:fill="auto"/>
            <w:noWrap/>
            <w:vAlign w:val="center"/>
            <w:hideMark/>
          </w:tcPr>
          <w:p w14:paraId="5CD9B4F7"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92,500</w:t>
            </w:r>
          </w:p>
        </w:tc>
        <w:tc>
          <w:tcPr>
            <w:tcW w:w="1196" w:type="dxa"/>
            <w:tcBorders>
              <w:top w:val="nil"/>
              <w:left w:val="nil"/>
              <w:bottom w:val="single" w:sz="4" w:space="0" w:color="767171"/>
              <w:right w:val="single" w:sz="4" w:space="0" w:color="767171"/>
            </w:tcBorders>
            <w:shd w:val="clear" w:color="auto" w:fill="auto"/>
            <w:noWrap/>
            <w:vAlign w:val="center"/>
            <w:hideMark/>
          </w:tcPr>
          <w:p w14:paraId="27005354"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xml:space="preserve">Libras </w:t>
            </w:r>
          </w:p>
        </w:tc>
        <w:tc>
          <w:tcPr>
            <w:tcW w:w="1511" w:type="dxa"/>
            <w:vMerge w:val="restart"/>
            <w:tcBorders>
              <w:top w:val="nil"/>
              <w:left w:val="single" w:sz="4" w:space="0" w:color="767171"/>
              <w:bottom w:val="single" w:sz="4" w:space="0" w:color="767171"/>
              <w:right w:val="single" w:sz="4" w:space="0" w:color="767171"/>
            </w:tcBorders>
            <w:shd w:val="clear" w:color="auto" w:fill="auto"/>
            <w:noWrap/>
            <w:vAlign w:val="center"/>
            <w:hideMark/>
          </w:tcPr>
          <w:p w14:paraId="5289910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1,529</w:t>
            </w:r>
          </w:p>
        </w:tc>
      </w:tr>
      <w:tr w:rsidR="000D6863" w:rsidRPr="00F11C84" w14:paraId="06519BEC" w14:textId="77777777" w:rsidTr="000D6863">
        <w:trPr>
          <w:trHeight w:val="375"/>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3D64D382" w14:textId="77777777" w:rsidR="000D6863" w:rsidRPr="00F11C84" w:rsidRDefault="000D6863" w:rsidP="000D6863">
            <w:pPr>
              <w:spacing w:after="0" w:line="240" w:lineRule="auto"/>
              <w:rPr>
                <w:rFonts w:eastAsia="Times New Roman"/>
                <w:sz w:val="20"/>
                <w:szCs w:val="20"/>
                <w:lang w:val="es-DO" w:eastAsia="es-DO"/>
              </w:rPr>
            </w:pPr>
            <w:r w:rsidRPr="000D6863">
              <w:rPr>
                <w:rFonts w:eastAsia="Times New Roman"/>
                <w:sz w:val="20"/>
                <w:szCs w:val="20"/>
                <w:lang w:val="es-DO" w:eastAsia="es-DO"/>
              </w:rPr>
              <w:t>Estimación</w:t>
            </w:r>
            <w:r w:rsidRPr="00F11C84">
              <w:rPr>
                <w:rFonts w:eastAsia="Times New Roman"/>
                <w:sz w:val="20"/>
                <w:szCs w:val="20"/>
                <w:lang w:val="es-DO" w:eastAsia="es-DO"/>
              </w:rPr>
              <w:t xml:space="preserve"> de cantidad de tareas sembradas con las semillas donadas</w:t>
            </w:r>
          </w:p>
        </w:tc>
        <w:tc>
          <w:tcPr>
            <w:tcW w:w="1418" w:type="dxa"/>
            <w:tcBorders>
              <w:top w:val="nil"/>
              <w:left w:val="nil"/>
              <w:bottom w:val="single" w:sz="4" w:space="0" w:color="767171"/>
              <w:right w:val="single" w:sz="4" w:space="0" w:color="767171"/>
            </w:tcBorders>
            <w:shd w:val="clear" w:color="auto" w:fill="auto"/>
            <w:noWrap/>
            <w:vAlign w:val="center"/>
            <w:hideMark/>
          </w:tcPr>
          <w:p w14:paraId="6012F75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N/A</w:t>
            </w:r>
          </w:p>
        </w:tc>
        <w:tc>
          <w:tcPr>
            <w:tcW w:w="1329" w:type="dxa"/>
            <w:tcBorders>
              <w:top w:val="nil"/>
              <w:left w:val="nil"/>
              <w:bottom w:val="single" w:sz="4" w:space="0" w:color="767171"/>
              <w:right w:val="single" w:sz="4" w:space="0" w:color="767171"/>
            </w:tcBorders>
            <w:shd w:val="clear" w:color="auto" w:fill="auto"/>
            <w:noWrap/>
            <w:vAlign w:val="center"/>
            <w:hideMark/>
          </w:tcPr>
          <w:p w14:paraId="52A7E8F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N/A</w:t>
            </w:r>
          </w:p>
        </w:tc>
        <w:tc>
          <w:tcPr>
            <w:tcW w:w="1187" w:type="dxa"/>
            <w:tcBorders>
              <w:top w:val="nil"/>
              <w:left w:val="nil"/>
              <w:bottom w:val="single" w:sz="4" w:space="0" w:color="767171"/>
              <w:right w:val="single" w:sz="4" w:space="0" w:color="767171"/>
            </w:tcBorders>
            <w:shd w:val="clear" w:color="auto" w:fill="auto"/>
            <w:noWrap/>
            <w:vAlign w:val="center"/>
            <w:hideMark/>
          </w:tcPr>
          <w:p w14:paraId="0EA26C6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61,589</w:t>
            </w:r>
          </w:p>
        </w:tc>
        <w:tc>
          <w:tcPr>
            <w:tcW w:w="1196" w:type="dxa"/>
            <w:tcBorders>
              <w:top w:val="nil"/>
              <w:left w:val="nil"/>
              <w:bottom w:val="single" w:sz="4" w:space="0" w:color="767171"/>
              <w:right w:val="single" w:sz="4" w:space="0" w:color="767171"/>
            </w:tcBorders>
            <w:shd w:val="clear" w:color="auto" w:fill="auto"/>
            <w:noWrap/>
            <w:vAlign w:val="center"/>
            <w:hideMark/>
          </w:tcPr>
          <w:p w14:paraId="0825AF9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Tareas</w:t>
            </w:r>
          </w:p>
        </w:tc>
        <w:tc>
          <w:tcPr>
            <w:tcW w:w="1511" w:type="dxa"/>
            <w:vMerge/>
            <w:tcBorders>
              <w:top w:val="nil"/>
              <w:left w:val="single" w:sz="4" w:space="0" w:color="767171"/>
              <w:bottom w:val="single" w:sz="4" w:space="0" w:color="767171"/>
              <w:right w:val="single" w:sz="4" w:space="0" w:color="767171"/>
            </w:tcBorders>
            <w:vAlign w:val="center"/>
            <w:hideMark/>
          </w:tcPr>
          <w:p w14:paraId="28CE1D95" w14:textId="77777777" w:rsidR="000D6863" w:rsidRPr="00F11C84" w:rsidRDefault="000D6863" w:rsidP="000D6863">
            <w:pPr>
              <w:spacing w:after="0" w:line="240" w:lineRule="auto"/>
              <w:rPr>
                <w:rFonts w:eastAsia="Times New Roman"/>
                <w:sz w:val="20"/>
                <w:szCs w:val="20"/>
                <w:lang w:eastAsia="es-DO"/>
              </w:rPr>
            </w:pPr>
          </w:p>
        </w:tc>
      </w:tr>
      <w:tr w:rsidR="000D6863" w:rsidRPr="00F11C84" w14:paraId="7451EE87" w14:textId="77777777" w:rsidTr="000D6863">
        <w:trPr>
          <w:trHeight w:val="379"/>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03D76875" w14:textId="77777777" w:rsidR="000D6863" w:rsidRPr="00F11C84"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 xml:space="preserve">Donación de Herbicidas Programa Labranza Cero </w:t>
            </w:r>
          </w:p>
        </w:tc>
        <w:tc>
          <w:tcPr>
            <w:tcW w:w="1418" w:type="dxa"/>
            <w:vMerge w:val="restart"/>
            <w:tcBorders>
              <w:top w:val="nil"/>
              <w:left w:val="single" w:sz="4" w:space="0" w:color="767171"/>
              <w:bottom w:val="single" w:sz="4" w:space="0" w:color="767171"/>
              <w:right w:val="single" w:sz="4" w:space="0" w:color="767171"/>
            </w:tcBorders>
            <w:shd w:val="clear" w:color="auto" w:fill="auto"/>
            <w:noWrap/>
            <w:vAlign w:val="center"/>
            <w:hideMark/>
          </w:tcPr>
          <w:p w14:paraId="79CEFB0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10,500</w:t>
            </w:r>
          </w:p>
        </w:tc>
        <w:tc>
          <w:tcPr>
            <w:tcW w:w="1329" w:type="dxa"/>
            <w:vMerge w:val="restart"/>
            <w:tcBorders>
              <w:top w:val="nil"/>
              <w:left w:val="single" w:sz="4" w:space="0" w:color="767171"/>
              <w:bottom w:val="single" w:sz="4" w:space="0" w:color="767171"/>
              <w:right w:val="single" w:sz="4" w:space="0" w:color="767171"/>
            </w:tcBorders>
            <w:shd w:val="clear" w:color="auto" w:fill="auto"/>
            <w:noWrap/>
            <w:vAlign w:val="center"/>
            <w:hideMark/>
          </w:tcPr>
          <w:p w14:paraId="14827540"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10,500</w:t>
            </w:r>
          </w:p>
        </w:tc>
        <w:tc>
          <w:tcPr>
            <w:tcW w:w="1187" w:type="dxa"/>
            <w:tcBorders>
              <w:top w:val="nil"/>
              <w:left w:val="nil"/>
              <w:bottom w:val="single" w:sz="4" w:space="0" w:color="767171"/>
              <w:right w:val="single" w:sz="4" w:space="0" w:color="767171"/>
            </w:tcBorders>
            <w:shd w:val="clear" w:color="auto" w:fill="auto"/>
            <w:noWrap/>
            <w:vAlign w:val="center"/>
            <w:hideMark/>
          </w:tcPr>
          <w:p w14:paraId="6BD8C30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6,717</w:t>
            </w:r>
          </w:p>
        </w:tc>
        <w:tc>
          <w:tcPr>
            <w:tcW w:w="1196" w:type="dxa"/>
            <w:tcBorders>
              <w:top w:val="nil"/>
              <w:left w:val="nil"/>
              <w:bottom w:val="single" w:sz="4" w:space="0" w:color="767171"/>
              <w:right w:val="single" w:sz="4" w:space="0" w:color="767171"/>
            </w:tcBorders>
            <w:shd w:val="clear" w:color="auto" w:fill="auto"/>
            <w:noWrap/>
            <w:vAlign w:val="center"/>
            <w:hideMark/>
          </w:tcPr>
          <w:p w14:paraId="75BEFF3E"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Kg</w:t>
            </w:r>
          </w:p>
        </w:tc>
        <w:tc>
          <w:tcPr>
            <w:tcW w:w="1511" w:type="dxa"/>
            <w:vMerge w:val="restart"/>
            <w:tcBorders>
              <w:top w:val="nil"/>
              <w:left w:val="single" w:sz="4" w:space="0" w:color="767171"/>
              <w:bottom w:val="single" w:sz="4" w:space="0" w:color="767171"/>
              <w:right w:val="single" w:sz="4" w:space="0" w:color="767171"/>
            </w:tcBorders>
            <w:shd w:val="clear" w:color="auto" w:fill="auto"/>
            <w:noWrap/>
            <w:vAlign w:val="center"/>
            <w:hideMark/>
          </w:tcPr>
          <w:p w14:paraId="3B52D8B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768</w:t>
            </w:r>
          </w:p>
        </w:tc>
      </w:tr>
      <w:tr w:rsidR="000D6863" w:rsidRPr="00F11C84" w14:paraId="17B211BF" w14:textId="77777777" w:rsidTr="000D6863">
        <w:trPr>
          <w:trHeight w:val="353"/>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06389467" w14:textId="77777777" w:rsidR="000D6863" w:rsidRPr="00F11C84"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Ta</w:t>
            </w:r>
            <w:r w:rsidRPr="000D6863">
              <w:rPr>
                <w:rFonts w:eastAsia="Times New Roman"/>
                <w:sz w:val="20"/>
                <w:szCs w:val="20"/>
                <w:lang w:val="es-DO" w:eastAsia="es-DO"/>
              </w:rPr>
              <w:t>r</w:t>
            </w:r>
            <w:r w:rsidRPr="00F11C84">
              <w:rPr>
                <w:rFonts w:eastAsia="Times New Roman"/>
                <w:sz w:val="20"/>
                <w:szCs w:val="20"/>
                <w:lang w:val="es-DO" w:eastAsia="es-DO"/>
              </w:rPr>
              <w:t xml:space="preserve">eas sembradas con el Programa Cero Labranza </w:t>
            </w:r>
          </w:p>
        </w:tc>
        <w:tc>
          <w:tcPr>
            <w:tcW w:w="1418" w:type="dxa"/>
            <w:vMerge/>
            <w:tcBorders>
              <w:top w:val="nil"/>
              <w:left w:val="single" w:sz="4" w:space="0" w:color="767171"/>
              <w:bottom w:val="single" w:sz="4" w:space="0" w:color="767171"/>
              <w:right w:val="single" w:sz="4" w:space="0" w:color="767171"/>
            </w:tcBorders>
            <w:vAlign w:val="center"/>
            <w:hideMark/>
          </w:tcPr>
          <w:p w14:paraId="43A1E180" w14:textId="77777777" w:rsidR="000D6863" w:rsidRPr="00F11C84" w:rsidRDefault="000D6863" w:rsidP="000D6863">
            <w:pPr>
              <w:spacing w:after="0" w:line="240" w:lineRule="auto"/>
              <w:rPr>
                <w:rFonts w:eastAsia="Times New Roman"/>
                <w:sz w:val="20"/>
                <w:szCs w:val="20"/>
                <w:lang w:val="es-DO" w:eastAsia="es-DO"/>
              </w:rPr>
            </w:pPr>
          </w:p>
        </w:tc>
        <w:tc>
          <w:tcPr>
            <w:tcW w:w="1329" w:type="dxa"/>
            <w:vMerge/>
            <w:tcBorders>
              <w:top w:val="nil"/>
              <w:left w:val="single" w:sz="4" w:space="0" w:color="767171"/>
              <w:bottom w:val="single" w:sz="4" w:space="0" w:color="767171"/>
              <w:right w:val="single" w:sz="4" w:space="0" w:color="767171"/>
            </w:tcBorders>
            <w:vAlign w:val="center"/>
            <w:hideMark/>
          </w:tcPr>
          <w:p w14:paraId="3454BA2D" w14:textId="77777777" w:rsidR="000D6863" w:rsidRPr="00F11C84" w:rsidRDefault="000D6863" w:rsidP="000D6863">
            <w:pPr>
              <w:spacing w:after="0" w:line="240" w:lineRule="auto"/>
              <w:rPr>
                <w:rFonts w:eastAsia="Times New Roman"/>
                <w:sz w:val="20"/>
                <w:szCs w:val="20"/>
                <w:lang w:val="es-DO" w:eastAsia="es-DO"/>
              </w:rPr>
            </w:pPr>
          </w:p>
        </w:tc>
        <w:tc>
          <w:tcPr>
            <w:tcW w:w="1187" w:type="dxa"/>
            <w:tcBorders>
              <w:top w:val="nil"/>
              <w:left w:val="nil"/>
              <w:bottom w:val="single" w:sz="4" w:space="0" w:color="767171"/>
              <w:right w:val="single" w:sz="4" w:space="0" w:color="767171"/>
            </w:tcBorders>
            <w:shd w:val="clear" w:color="auto" w:fill="auto"/>
            <w:noWrap/>
            <w:vAlign w:val="center"/>
            <w:hideMark/>
          </w:tcPr>
          <w:p w14:paraId="31771F8C"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33,585</w:t>
            </w:r>
          </w:p>
        </w:tc>
        <w:tc>
          <w:tcPr>
            <w:tcW w:w="1196" w:type="dxa"/>
            <w:tcBorders>
              <w:top w:val="nil"/>
              <w:left w:val="nil"/>
              <w:bottom w:val="single" w:sz="4" w:space="0" w:color="767171"/>
              <w:right w:val="single" w:sz="4" w:space="0" w:color="767171"/>
            </w:tcBorders>
            <w:shd w:val="clear" w:color="auto" w:fill="auto"/>
            <w:noWrap/>
            <w:vAlign w:val="center"/>
            <w:hideMark/>
          </w:tcPr>
          <w:p w14:paraId="4202177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Tareas</w:t>
            </w:r>
          </w:p>
        </w:tc>
        <w:tc>
          <w:tcPr>
            <w:tcW w:w="1511" w:type="dxa"/>
            <w:vMerge/>
            <w:tcBorders>
              <w:top w:val="nil"/>
              <w:left w:val="single" w:sz="4" w:space="0" w:color="767171"/>
              <w:bottom w:val="single" w:sz="4" w:space="0" w:color="767171"/>
              <w:right w:val="single" w:sz="4" w:space="0" w:color="767171"/>
            </w:tcBorders>
            <w:vAlign w:val="center"/>
            <w:hideMark/>
          </w:tcPr>
          <w:p w14:paraId="654B6016" w14:textId="77777777" w:rsidR="000D6863" w:rsidRPr="00F11C84" w:rsidRDefault="000D6863" w:rsidP="000D6863">
            <w:pPr>
              <w:spacing w:after="0" w:line="240" w:lineRule="auto"/>
              <w:rPr>
                <w:rFonts w:eastAsia="Times New Roman"/>
                <w:sz w:val="20"/>
                <w:szCs w:val="20"/>
                <w:lang w:eastAsia="es-DO"/>
              </w:rPr>
            </w:pPr>
          </w:p>
        </w:tc>
      </w:tr>
      <w:tr w:rsidR="000D6863" w:rsidRPr="00F11C84" w14:paraId="5F9026BA" w14:textId="77777777" w:rsidTr="000D6863">
        <w:trPr>
          <w:trHeight w:val="189"/>
        </w:trPr>
        <w:tc>
          <w:tcPr>
            <w:tcW w:w="10889" w:type="dxa"/>
            <w:gridSpan w:val="6"/>
            <w:tcBorders>
              <w:top w:val="single" w:sz="4" w:space="0" w:color="767171"/>
              <w:left w:val="single" w:sz="4" w:space="0" w:color="767171"/>
              <w:bottom w:val="single" w:sz="4" w:space="0" w:color="767171"/>
              <w:right w:val="single" w:sz="4" w:space="0" w:color="767171"/>
            </w:tcBorders>
            <w:shd w:val="clear" w:color="000000" w:fill="142F62"/>
            <w:noWrap/>
            <w:vAlign w:val="bottom"/>
            <w:hideMark/>
          </w:tcPr>
          <w:p w14:paraId="255F997D" w14:textId="77777777" w:rsidR="000D6863" w:rsidRPr="00F11C84" w:rsidRDefault="000D6863" w:rsidP="000D6863">
            <w:pPr>
              <w:spacing w:after="0" w:line="240" w:lineRule="auto"/>
              <w:jc w:val="center"/>
              <w:rPr>
                <w:rFonts w:eastAsia="Times New Roman"/>
                <w:color w:val="000000"/>
                <w:lang w:eastAsia="es-DO"/>
              </w:rPr>
            </w:pPr>
            <w:r w:rsidRPr="00F11C84">
              <w:rPr>
                <w:rFonts w:eastAsia="Times New Roman"/>
                <w:color w:val="000000"/>
                <w:lang w:eastAsia="es-DO"/>
              </w:rPr>
              <w:t> </w:t>
            </w:r>
          </w:p>
        </w:tc>
      </w:tr>
      <w:tr w:rsidR="000D6863" w:rsidRPr="00F11C84" w14:paraId="45ECA545" w14:textId="77777777" w:rsidTr="000D6863">
        <w:trPr>
          <w:trHeight w:val="180"/>
        </w:trPr>
        <w:tc>
          <w:tcPr>
            <w:tcW w:w="4248" w:type="dxa"/>
            <w:tcBorders>
              <w:top w:val="nil"/>
              <w:left w:val="single" w:sz="4" w:space="0" w:color="767171"/>
              <w:bottom w:val="single" w:sz="4" w:space="0" w:color="767171"/>
              <w:right w:val="single" w:sz="4" w:space="0" w:color="767171"/>
            </w:tcBorders>
            <w:shd w:val="clear" w:color="auto" w:fill="auto"/>
            <w:noWrap/>
            <w:vAlign w:val="bottom"/>
            <w:hideMark/>
          </w:tcPr>
          <w:p w14:paraId="382A9100" w14:textId="77777777" w:rsidR="000D6863" w:rsidRPr="00F11C84" w:rsidRDefault="000D6863" w:rsidP="000D6863">
            <w:pPr>
              <w:spacing w:after="0" w:line="240" w:lineRule="auto"/>
              <w:jc w:val="center"/>
              <w:rPr>
                <w:rFonts w:eastAsia="Times New Roman"/>
                <w:b/>
                <w:bCs/>
                <w:sz w:val="20"/>
                <w:szCs w:val="20"/>
                <w:lang w:eastAsia="es-DO"/>
              </w:rPr>
            </w:pPr>
            <w:r w:rsidRPr="00F11C84">
              <w:rPr>
                <w:rFonts w:eastAsia="Times New Roman"/>
                <w:b/>
                <w:bCs/>
                <w:sz w:val="20"/>
                <w:szCs w:val="20"/>
                <w:lang w:eastAsia="es-DO"/>
              </w:rPr>
              <w:t xml:space="preserve">Mejoramiento Genético </w:t>
            </w:r>
          </w:p>
        </w:tc>
        <w:tc>
          <w:tcPr>
            <w:tcW w:w="1418" w:type="dxa"/>
            <w:tcBorders>
              <w:top w:val="nil"/>
              <w:left w:val="nil"/>
              <w:bottom w:val="single" w:sz="4" w:space="0" w:color="767171"/>
              <w:right w:val="single" w:sz="4" w:space="0" w:color="767171"/>
            </w:tcBorders>
            <w:shd w:val="clear" w:color="auto" w:fill="auto"/>
            <w:noWrap/>
            <w:vAlign w:val="center"/>
            <w:hideMark/>
          </w:tcPr>
          <w:p w14:paraId="54098843"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329" w:type="dxa"/>
            <w:tcBorders>
              <w:top w:val="nil"/>
              <w:left w:val="nil"/>
              <w:bottom w:val="single" w:sz="4" w:space="0" w:color="767171"/>
              <w:right w:val="single" w:sz="4" w:space="0" w:color="767171"/>
            </w:tcBorders>
            <w:shd w:val="clear" w:color="auto" w:fill="auto"/>
            <w:noWrap/>
            <w:vAlign w:val="center"/>
            <w:hideMark/>
          </w:tcPr>
          <w:p w14:paraId="0CBD5553"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87" w:type="dxa"/>
            <w:tcBorders>
              <w:top w:val="nil"/>
              <w:left w:val="nil"/>
              <w:bottom w:val="single" w:sz="4" w:space="0" w:color="767171"/>
              <w:right w:val="single" w:sz="4" w:space="0" w:color="767171"/>
            </w:tcBorders>
            <w:shd w:val="clear" w:color="auto" w:fill="auto"/>
            <w:noWrap/>
            <w:vAlign w:val="center"/>
            <w:hideMark/>
          </w:tcPr>
          <w:p w14:paraId="567F029B"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96" w:type="dxa"/>
            <w:tcBorders>
              <w:top w:val="nil"/>
              <w:left w:val="nil"/>
              <w:bottom w:val="single" w:sz="4" w:space="0" w:color="767171"/>
              <w:right w:val="single" w:sz="4" w:space="0" w:color="767171"/>
            </w:tcBorders>
            <w:shd w:val="clear" w:color="auto" w:fill="auto"/>
            <w:noWrap/>
            <w:vAlign w:val="center"/>
            <w:hideMark/>
          </w:tcPr>
          <w:p w14:paraId="6193C9A6"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511" w:type="dxa"/>
            <w:tcBorders>
              <w:top w:val="nil"/>
              <w:left w:val="nil"/>
              <w:bottom w:val="single" w:sz="4" w:space="0" w:color="767171"/>
              <w:right w:val="single" w:sz="4" w:space="0" w:color="767171"/>
            </w:tcBorders>
            <w:shd w:val="clear" w:color="auto" w:fill="auto"/>
            <w:noWrap/>
            <w:vAlign w:val="center"/>
            <w:hideMark/>
          </w:tcPr>
          <w:p w14:paraId="7DABE13C"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r>
      <w:tr w:rsidR="000D6863" w:rsidRPr="00F11C84" w14:paraId="73F034A4" w14:textId="77777777" w:rsidTr="000D6863">
        <w:trPr>
          <w:trHeight w:val="180"/>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228D2641" w14:textId="77777777" w:rsidR="000D6863" w:rsidRPr="00F11C84"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 xml:space="preserve">Fortalecimiento de las rutas de inseminación </w:t>
            </w:r>
          </w:p>
        </w:tc>
        <w:tc>
          <w:tcPr>
            <w:tcW w:w="1418" w:type="dxa"/>
            <w:tcBorders>
              <w:top w:val="nil"/>
              <w:left w:val="nil"/>
              <w:bottom w:val="single" w:sz="4" w:space="0" w:color="767171"/>
              <w:right w:val="single" w:sz="4" w:space="0" w:color="767171"/>
            </w:tcBorders>
            <w:shd w:val="clear" w:color="auto" w:fill="auto"/>
            <w:noWrap/>
            <w:vAlign w:val="center"/>
            <w:hideMark/>
          </w:tcPr>
          <w:p w14:paraId="1C014B74"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13</w:t>
            </w:r>
          </w:p>
        </w:tc>
        <w:tc>
          <w:tcPr>
            <w:tcW w:w="1329" w:type="dxa"/>
            <w:tcBorders>
              <w:top w:val="nil"/>
              <w:left w:val="nil"/>
              <w:bottom w:val="single" w:sz="4" w:space="0" w:color="767171"/>
              <w:right w:val="single" w:sz="4" w:space="0" w:color="767171"/>
            </w:tcBorders>
            <w:shd w:val="clear" w:color="auto" w:fill="auto"/>
            <w:noWrap/>
            <w:vAlign w:val="center"/>
            <w:hideMark/>
          </w:tcPr>
          <w:p w14:paraId="78B871A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87" w:type="dxa"/>
            <w:tcBorders>
              <w:top w:val="nil"/>
              <w:left w:val="nil"/>
              <w:bottom w:val="single" w:sz="4" w:space="0" w:color="767171"/>
              <w:right w:val="single" w:sz="4" w:space="0" w:color="767171"/>
            </w:tcBorders>
            <w:shd w:val="clear" w:color="auto" w:fill="auto"/>
            <w:noWrap/>
            <w:vAlign w:val="center"/>
            <w:hideMark/>
          </w:tcPr>
          <w:p w14:paraId="56EE50E4"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13</w:t>
            </w:r>
          </w:p>
        </w:tc>
        <w:tc>
          <w:tcPr>
            <w:tcW w:w="1196" w:type="dxa"/>
            <w:tcBorders>
              <w:top w:val="nil"/>
              <w:left w:val="nil"/>
              <w:bottom w:val="single" w:sz="4" w:space="0" w:color="767171"/>
              <w:right w:val="single" w:sz="4" w:space="0" w:color="767171"/>
            </w:tcBorders>
            <w:shd w:val="clear" w:color="auto" w:fill="auto"/>
            <w:noWrap/>
            <w:vAlign w:val="center"/>
            <w:hideMark/>
          </w:tcPr>
          <w:p w14:paraId="0FA220A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xml:space="preserve">Rutas </w:t>
            </w:r>
          </w:p>
        </w:tc>
        <w:tc>
          <w:tcPr>
            <w:tcW w:w="1511" w:type="dxa"/>
            <w:tcBorders>
              <w:top w:val="nil"/>
              <w:left w:val="nil"/>
              <w:bottom w:val="single" w:sz="4" w:space="0" w:color="767171"/>
              <w:right w:val="single" w:sz="4" w:space="0" w:color="767171"/>
            </w:tcBorders>
            <w:shd w:val="clear" w:color="auto" w:fill="auto"/>
            <w:noWrap/>
            <w:vAlign w:val="center"/>
            <w:hideMark/>
          </w:tcPr>
          <w:p w14:paraId="59CBA11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520</w:t>
            </w:r>
          </w:p>
        </w:tc>
      </w:tr>
      <w:tr w:rsidR="000D6863" w:rsidRPr="00F11C84" w14:paraId="6C80C03C" w14:textId="77777777" w:rsidTr="000D6863">
        <w:trPr>
          <w:trHeight w:val="180"/>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61205B62" w14:textId="77777777" w:rsidR="000D6863" w:rsidRPr="00F11C84"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Formación de nuevas rutas de inseminación</w:t>
            </w:r>
          </w:p>
        </w:tc>
        <w:tc>
          <w:tcPr>
            <w:tcW w:w="1418" w:type="dxa"/>
            <w:tcBorders>
              <w:top w:val="nil"/>
              <w:left w:val="nil"/>
              <w:bottom w:val="single" w:sz="4" w:space="0" w:color="767171"/>
              <w:right w:val="single" w:sz="4" w:space="0" w:color="767171"/>
            </w:tcBorders>
            <w:shd w:val="clear" w:color="auto" w:fill="auto"/>
            <w:noWrap/>
            <w:vAlign w:val="center"/>
            <w:hideMark/>
          </w:tcPr>
          <w:p w14:paraId="315E965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w:t>
            </w:r>
          </w:p>
        </w:tc>
        <w:tc>
          <w:tcPr>
            <w:tcW w:w="1329" w:type="dxa"/>
            <w:tcBorders>
              <w:top w:val="nil"/>
              <w:left w:val="nil"/>
              <w:bottom w:val="single" w:sz="4" w:space="0" w:color="767171"/>
              <w:right w:val="single" w:sz="4" w:space="0" w:color="767171"/>
            </w:tcBorders>
            <w:shd w:val="clear" w:color="auto" w:fill="auto"/>
            <w:noWrap/>
            <w:vAlign w:val="center"/>
            <w:hideMark/>
          </w:tcPr>
          <w:p w14:paraId="14BA7C5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87" w:type="dxa"/>
            <w:tcBorders>
              <w:top w:val="nil"/>
              <w:left w:val="nil"/>
              <w:bottom w:val="single" w:sz="4" w:space="0" w:color="767171"/>
              <w:right w:val="single" w:sz="4" w:space="0" w:color="767171"/>
            </w:tcBorders>
            <w:shd w:val="clear" w:color="auto" w:fill="auto"/>
            <w:noWrap/>
            <w:vAlign w:val="center"/>
            <w:hideMark/>
          </w:tcPr>
          <w:p w14:paraId="514115A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7</w:t>
            </w:r>
          </w:p>
        </w:tc>
        <w:tc>
          <w:tcPr>
            <w:tcW w:w="1196" w:type="dxa"/>
            <w:tcBorders>
              <w:top w:val="nil"/>
              <w:left w:val="nil"/>
              <w:bottom w:val="single" w:sz="4" w:space="0" w:color="767171"/>
              <w:right w:val="single" w:sz="4" w:space="0" w:color="767171"/>
            </w:tcBorders>
            <w:shd w:val="clear" w:color="auto" w:fill="auto"/>
            <w:noWrap/>
            <w:vAlign w:val="center"/>
            <w:hideMark/>
          </w:tcPr>
          <w:p w14:paraId="48E8B821"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xml:space="preserve">Rutas </w:t>
            </w:r>
          </w:p>
        </w:tc>
        <w:tc>
          <w:tcPr>
            <w:tcW w:w="1511" w:type="dxa"/>
            <w:tcBorders>
              <w:top w:val="nil"/>
              <w:left w:val="nil"/>
              <w:bottom w:val="single" w:sz="4" w:space="0" w:color="767171"/>
              <w:right w:val="single" w:sz="4" w:space="0" w:color="767171"/>
            </w:tcBorders>
            <w:shd w:val="clear" w:color="auto" w:fill="auto"/>
            <w:noWrap/>
            <w:vAlign w:val="center"/>
            <w:hideMark/>
          </w:tcPr>
          <w:p w14:paraId="22ECAB9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280</w:t>
            </w:r>
          </w:p>
        </w:tc>
      </w:tr>
      <w:tr w:rsidR="000D6863" w:rsidRPr="00F11C84" w14:paraId="5DF0563F" w14:textId="77777777" w:rsidTr="000D6863">
        <w:trPr>
          <w:trHeight w:val="180"/>
        </w:trPr>
        <w:tc>
          <w:tcPr>
            <w:tcW w:w="4248" w:type="dxa"/>
            <w:tcBorders>
              <w:top w:val="nil"/>
              <w:left w:val="single" w:sz="4" w:space="0" w:color="767171"/>
              <w:bottom w:val="single" w:sz="4" w:space="0" w:color="767171"/>
              <w:right w:val="single" w:sz="4" w:space="0" w:color="767171"/>
            </w:tcBorders>
            <w:shd w:val="clear" w:color="auto" w:fill="auto"/>
            <w:noWrap/>
            <w:vAlign w:val="bottom"/>
            <w:hideMark/>
          </w:tcPr>
          <w:p w14:paraId="225BB6F5" w14:textId="77777777" w:rsidR="000D6863" w:rsidRPr="00F11C84" w:rsidRDefault="000D6863" w:rsidP="000D6863">
            <w:pPr>
              <w:spacing w:after="0" w:line="240" w:lineRule="auto"/>
              <w:rPr>
                <w:rFonts w:eastAsia="Times New Roman"/>
                <w:sz w:val="20"/>
                <w:szCs w:val="20"/>
                <w:lang w:eastAsia="es-DO"/>
              </w:rPr>
            </w:pPr>
            <w:r w:rsidRPr="00F11C84">
              <w:rPr>
                <w:rFonts w:eastAsia="Times New Roman"/>
                <w:sz w:val="20"/>
                <w:szCs w:val="20"/>
                <w:lang w:eastAsia="es-DO"/>
              </w:rPr>
              <w:t xml:space="preserve">Inseminaciones </w:t>
            </w:r>
          </w:p>
        </w:tc>
        <w:tc>
          <w:tcPr>
            <w:tcW w:w="1418" w:type="dxa"/>
            <w:tcBorders>
              <w:top w:val="nil"/>
              <w:left w:val="nil"/>
              <w:bottom w:val="single" w:sz="4" w:space="0" w:color="767171"/>
              <w:right w:val="single" w:sz="4" w:space="0" w:color="767171"/>
            </w:tcBorders>
            <w:shd w:val="clear" w:color="auto" w:fill="auto"/>
            <w:noWrap/>
            <w:vAlign w:val="center"/>
            <w:hideMark/>
          </w:tcPr>
          <w:p w14:paraId="3386A3E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10,000</w:t>
            </w:r>
          </w:p>
        </w:tc>
        <w:tc>
          <w:tcPr>
            <w:tcW w:w="1329" w:type="dxa"/>
            <w:tcBorders>
              <w:top w:val="nil"/>
              <w:left w:val="nil"/>
              <w:bottom w:val="single" w:sz="4" w:space="0" w:color="767171"/>
              <w:right w:val="single" w:sz="4" w:space="0" w:color="767171"/>
            </w:tcBorders>
            <w:shd w:val="clear" w:color="auto" w:fill="auto"/>
            <w:noWrap/>
            <w:vAlign w:val="center"/>
            <w:hideMark/>
          </w:tcPr>
          <w:p w14:paraId="4F4AB906"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87" w:type="dxa"/>
            <w:tcBorders>
              <w:top w:val="nil"/>
              <w:left w:val="nil"/>
              <w:bottom w:val="single" w:sz="4" w:space="0" w:color="767171"/>
              <w:right w:val="single" w:sz="4" w:space="0" w:color="767171"/>
            </w:tcBorders>
            <w:shd w:val="clear" w:color="auto" w:fill="auto"/>
            <w:noWrap/>
            <w:vAlign w:val="center"/>
            <w:hideMark/>
          </w:tcPr>
          <w:p w14:paraId="00A8E86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17,265</w:t>
            </w:r>
          </w:p>
        </w:tc>
        <w:tc>
          <w:tcPr>
            <w:tcW w:w="1196" w:type="dxa"/>
            <w:tcBorders>
              <w:top w:val="nil"/>
              <w:left w:val="nil"/>
              <w:bottom w:val="single" w:sz="4" w:space="0" w:color="767171"/>
              <w:right w:val="single" w:sz="4" w:space="0" w:color="767171"/>
            </w:tcBorders>
            <w:shd w:val="clear" w:color="auto" w:fill="auto"/>
            <w:noWrap/>
            <w:vAlign w:val="center"/>
            <w:hideMark/>
          </w:tcPr>
          <w:p w14:paraId="6AE9A836"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Unidades</w:t>
            </w:r>
          </w:p>
        </w:tc>
        <w:tc>
          <w:tcPr>
            <w:tcW w:w="1511" w:type="dxa"/>
            <w:tcBorders>
              <w:top w:val="nil"/>
              <w:left w:val="nil"/>
              <w:bottom w:val="single" w:sz="4" w:space="0" w:color="767171"/>
              <w:right w:val="single" w:sz="4" w:space="0" w:color="767171"/>
            </w:tcBorders>
            <w:shd w:val="clear" w:color="auto" w:fill="auto"/>
            <w:noWrap/>
            <w:vAlign w:val="center"/>
            <w:hideMark/>
          </w:tcPr>
          <w:p w14:paraId="20E7212C"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1,875</w:t>
            </w:r>
          </w:p>
        </w:tc>
      </w:tr>
      <w:tr w:rsidR="000D6863" w:rsidRPr="00F11C84" w14:paraId="4946D2F0" w14:textId="77777777" w:rsidTr="000D6863">
        <w:trPr>
          <w:trHeight w:val="180"/>
        </w:trPr>
        <w:tc>
          <w:tcPr>
            <w:tcW w:w="4248" w:type="dxa"/>
            <w:tcBorders>
              <w:top w:val="nil"/>
              <w:left w:val="single" w:sz="4" w:space="0" w:color="767171"/>
              <w:bottom w:val="single" w:sz="4" w:space="0" w:color="767171"/>
              <w:right w:val="single" w:sz="4" w:space="0" w:color="767171"/>
            </w:tcBorders>
            <w:shd w:val="clear" w:color="auto" w:fill="auto"/>
            <w:noWrap/>
            <w:vAlign w:val="bottom"/>
            <w:hideMark/>
          </w:tcPr>
          <w:p w14:paraId="682990BE" w14:textId="77777777" w:rsidR="000D6863" w:rsidRPr="00F11C84" w:rsidRDefault="000D6863" w:rsidP="000D6863">
            <w:pPr>
              <w:spacing w:after="0" w:line="240" w:lineRule="auto"/>
              <w:rPr>
                <w:rFonts w:eastAsia="Times New Roman"/>
                <w:sz w:val="20"/>
                <w:szCs w:val="20"/>
                <w:lang w:eastAsia="es-DO"/>
              </w:rPr>
            </w:pPr>
            <w:r w:rsidRPr="00F11C84">
              <w:rPr>
                <w:rFonts w:eastAsia="Times New Roman"/>
                <w:sz w:val="20"/>
                <w:szCs w:val="20"/>
                <w:lang w:eastAsia="es-DO"/>
              </w:rPr>
              <w:t xml:space="preserve">Cursos inseminación y reproducción </w:t>
            </w:r>
          </w:p>
        </w:tc>
        <w:tc>
          <w:tcPr>
            <w:tcW w:w="1418" w:type="dxa"/>
            <w:tcBorders>
              <w:top w:val="nil"/>
              <w:left w:val="nil"/>
              <w:bottom w:val="single" w:sz="4" w:space="0" w:color="767171"/>
              <w:right w:val="single" w:sz="4" w:space="0" w:color="767171"/>
            </w:tcBorders>
            <w:shd w:val="clear" w:color="auto" w:fill="auto"/>
            <w:noWrap/>
            <w:vAlign w:val="center"/>
            <w:hideMark/>
          </w:tcPr>
          <w:p w14:paraId="1DA2AB6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28</w:t>
            </w:r>
          </w:p>
        </w:tc>
        <w:tc>
          <w:tcPr>
            <w:tcW w:w="1329" w:type="dxa"/>
            <w:tcBorders>
              <w:top w:val="nil"/>
              <w:left w:val="nil"/>
              <w:bottom w:val="single" w:sz="4" w:space="0" w:color="767171"/>
              <w:right w:val="single" w:sz="4" w:space="0" w:color="767171"/>
            </w:tcBorders>
            <w:shd w:val="clear" w:color="auto" w:fill="auto"/>
            <w:noWrap/>
            <w:vAlign w:val="center"/>
            <w:hideMark/>
          </w:tcPr>
          <w:p w14:paraId="04967B3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87" w:type="dxa"/>
            <w:tcBorders>
              <w:top w:val="nil"/>
              <w:left w:val="nil"/>
              <w:bottom w:val="single" w:sz="4" w:space="0" w:color="767171"/>
              <w:right w:val="single" w:sz="4" w:space="0" w:color="767171"/>
            </w:tcBorders>
            <w:shd w:val="clear" w:color="auto" w:fill="auto"/>
            <w:noWrap/>
            <w:vAlign w:val="center"/>
            <w:hideMark/>
          </w:tcPr>
          <w:p w14:paraId="1C01BCEE"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28</w:t>
            </w:r>
          </w:p>
        </w:tc>
        <w:tc>
          <w:tcPr>
            <w:tcW w:w="1196" w:type="dxa"/>
            <w:tcBorders>
              <w:top w:val="nil"/>
              <w:left w:val="nil"/>
              <w:bottom w:val="single" w:sz="4" w:space="0" w:color="767171"/>
              <w:right w:val="single" w:sz="4" w:space="0" w:color="767171"/>
            </w:tcBorders>
            <w:shd w:val="clear" w:color="auto" w:fill="auto"/>
            <w:noWrap/>
            <w:vAlign w:val="center"/>
            <w:hideMark/>
          </w:tcPr>
          <w:p w14:paraId="09B9C90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xml:space="preserve">Cursos </w:t>
            </w:r>
          </w:p>
        </w:tc>
        <w:tc>
          <w:tcPr>
            <w:tcW w:w="1511" w:type="dxa"/>
            <w:tcBorders>
              <w:top w:val="nil"/>
              <w:left w:val="nil"/>
              <w:bottom w:val="single" w:sz="4" w:space="0" w:color="767171"/>
              <w:right w:val="single" w:sz="4" w:space="0" w:color="767171"/>
            </w:tcBorders>
            <w:shd w:val="clear" w:color="auto" w:fill="auto"/>
            <w:noWrap/>
            <w:vAlign w:val="center"/>
            <w:hideMark/>
          </w:tcPr>
          <w:p w14:paraId="37621831"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252</w:t>
            </w:r>
          </w:p>
        </w:tc>
      </w:tr>
      <w:tr w:rsidR="000D6863" w:rsidRPr="00F11C84" w14:paraId="7D4D4828" w14:textId="77777777" w:rsidTr="000D6863">
        <w:trPr>
          <w:trHeight w:val="180"/>
        </w:trPr>
        <w:tc>
          <w:tcPr>
            <w:tcW w:w="4248" w:type="dxa"/>
            <w:tcBorders>
              <w:top w:val="nil"/>
              <w:left w:val="single" w:sz="4" w:space="0" w:color="767171"/>
              <w:bottom w:val="single" w:sz="4" w:space="0" w:color="767171"/>
              <w:right w:val="single" w:sz="4" w:space="0" w:color="767171"/>
            </w:tcBorders>
            <w:shd w:val="clear" w:color="auto" w:fill="auto"/>
            <w:noWrap/>
            <w:vAlign w:val="bottom"/>
            <w:hideMark/>
          </w:tcPr>
          <w:p w14:paraId="3D171170" w14:textId="77777777" w:rsidR="000D6863" w:rsidRPr="00F11C84" w:rsidRDefault="000D6863" w:rsidP="000D6863">
            <w:pPr>
              <w:spacing w:after="0" w:line="240" w:lineRule="auto"/>
              <w:rPr>
                <w:rFonts w:eastAsia="Times New Roman"/>
                <w:sz w:val="20"/>
                <w:szCs w:val="20"/>
                <w:lang w:eastAsia="es-DO"/>
              </w:rPr>
            </w:pPr>
            <w:r w:rsidRPr="00F11C84">
              <w:rPr>
                <w:rFonts w:eastAsia="Times New Roman"/>
                <w:sz w:val="20"/>
                <w:szCs w:val="20"/>
                <w:lang w:eastAsia="es-DO"/>
              </w:rPr>
              <w:t>Semen donado a Asociaciones</w:t>
            </w:r>
          </w:p>
        </w:tc>
        <w:tc>
          <w:tcPr>
            <w:tcW w:w="1418" w:type="dxa"/>
            <w:tcBorders>
              <w:top w:val="nil"/>
              <w:left w:val="nil"/>
              <w:bottom w:val="single" w:sz="4" w:space="0" w:color="767171"/>
              <w:right w:val="single" w:sz="4" w:space="0" w:color="767171"/>
            </w:tcBorders>
            <w:shd w:val="clear" w:color="auto" w:fill="auto"/>
            <w:noWrap/>
            <w:vAlign w:val="center"/>
            <w:hideMark/>
          </w:tcPr>
          <w:p w14:paraId="3904BDC5"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25,800</w:t>
            </w:r>
          </w:p>
        </w:tc>
        <w:tc>
          <w:tcPr>
            <w:tcW w:w="1329" w:type="dxa"/>
            <w:tcBorders>
              <w:top w:val="nil"/>
              <w:left w:val="nil"/>
              <w:bottom w:val="single" w:sz="4" w:space="0" w:color="767171"/>
              <w:right w:val="single" w:sz="4" w:space="0" w:color="767171"/>
            </w:tcBorders>
            <w:shd w:val="clear" w:color="auto" w:fill="auto"/>
            <w:noWrap/>
            <w:vAlign w:val="center"/>
            <w:hideMark/>
          </w:tcPr>
          <w:p w14:paraId="05F0FE5E"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25,800</w:t>
            </w:r>
          </w:p>
        </w:tc>
        <w:tc>
          <w:tcPr>
            <w:tcW w:w="1187" w:type="dxa"/>
            <w:tcBorders>
              <w:top w:val="nil"/>
              <w:left w:val="nil"/>
              <w:bottom w:val="single" w:sz="4" w:space="0" w:color="767171"/>
              <w:right w:val="single" w:sz="4" w:space="0" w:color="767171"/>
            </w:tcBorders>
            <w:shd w:val="clear" w:color="auto" w:fill="auto"/>
            <w:noWrap/>
            <w:vAlign w:val="center"/>
            <w:hideMark/>
          </w:tcPr>
          <w:p w14:paraId="095B20C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2,500</w:t>
            </w:r>
          </w:p>
        </w:tc>
        <w:tc>
          <w:tcPr>
            <w:tcW w:w="1196" w:type="dxa"/>
            <w:tcBorders>
              <w:top w:val="nil"/>
              <w:left w:val="nil"/>
              <w:bottom w:val="single" w:sz="4" w:space="0" w:color="767171"/>
              <w:right w:val="single" w:sz="4" w:space="0" w:color="767171"/>
            </w:tcBorders>
            <w:shd w:val="clear" w:color="auto" w:fill="auto"/>
            <w:noWrap/>
            <w:vAlign w:val="center"/>
            <w:hideMark/>
          </w:tcPr>
          <w:p w14:paraId="0805812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xml:space="preserve">Pajillas </w:t>
            </w:r>
          </w:p>
        </w:tc>
        <w:tc>
          <w:tcPr>
            <w:tcW w:w="1511" w:type="dxa"/>
            <w:tcBorders>
              <w:top w:val="nil"/>
              <w:left w:val="nil"/>
              <w:bottom w:val="single" w:sz="4" w:space="0" w:color="767171"/>
              <w:right w:val="single" w:sz="4" w:space="0" w:color="767171"/>
            </w:tcBorders>
            <w:shd w:val="clear" w:color="auto" w:fill="auto"/>
            <w:noWrap/>
            <w:vAlign w:val="center"/>
            <w:hideMark/>
          </w:tcPr>
          <w:p w14:paraId="5639AA76"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609</w:t>
            </w:r>
          </w:p>
        </w:tc>
      </w:tr>
      <w:tr w:rsidR="000D6863" w:rsidRPr="00F11C84" w14:paraId="5AC031DE" w14:textId="77777777" w:rsidTr="000D6863">
        <w:trPr>
          <w:trHeight w:val="215"/>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18D617D3" w14:textId="77777777" w:rsidR="000D6863" w:rsidRPr="00F11C84" w:rsidRDefault="000D6863" w:rsidP="000D6863">
            <w:pPr>
              <w:spacing w:after="0" w:line="240" w:lineRule="auto"/>
              <w:rPr>
                <w:rFonts w:eastAsia="Times New Roman"/>
                <w:sz w:val="20"/>
                <w:szCs w:val="20"/>
                <w:lang w:val="es-DO" w:eastAsia="es-DO"/>
              </w:rPr>
            </w:pPr>
            <w:r w:rsidRPr="000D6863">
              <w:rPr>
                <w:rFonts w:eastAsia="Times New Roman"/>
                <w:sz w:val="20"/>
                <w:szCs w:val="20"/>
                <w:lang w:val="es-DO" w:eastAsia="es-DO"/>
              </w:rPr>
              <w:t>Donación</w:t>
            </w:r>
            <w:r w:rsidRPr="00F11C84">
              <w:rPr>
                <w:rFonts w:eastAsia="Times New Roman"/>
                <w:sz w:val="20"/>
                <w:szCs w:val="20"/>
                <w:lang w:val="es-DO" w:eastAsia="es-DO"/>
              </w:rPr>
              <w:t xml:space="preserve"> de Becerros para padrotes </w:t>
            </w:r>
          </w:p>
        </w:tc>
        <w:tc>
          <w:tcPr>
            <w:tcW w:w="1418" w:type="dxa"/>
            <w:tcBorders>
              <w:top w:val="nil"/>
              <w:left w:val="nil"/>
              <w:bottom w:val="single" w:sz="4" w:space="0" w:color="767171"/>
              <w:right w:val="single" w:sz="4" w:space="0" w:color="767171"/>
            </w:tcBorders>
            <w:shd w:val="clear" w:color="auto" w:fill="auto"/>
            <w:vAlign w:val="bottom"/>
            <w:hideMark/>
          </w:tcPr>
          <w:p w14:paraId="685CC5B4"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100</w:t>
            </w:r>
          </w:p>
        </w:tc>
        <w:tc>
          <w:tcPr>
            <w:tcW w:w="1329" w:type="dxa"/>
            <w:tcBorders>
              <w:top w:val="nil"/>
              <w:left w:val="nil"/>
              <w:bottom w:val="nil"/>
              <w:right w:val="single" w:sz="4" w:space="0" w:color="767171"/>
            </w:tcBorders>
            <w:shd w:val="clear" w:color="auto" w:fill="auto"/>
            <w:noWrap/>
            <w:vAlign w:val="center"/>
            <w:hideMark/>
          </w:tcPr>
          <w:p w14:paraId="4A19723E" w14:textId="77777777" w:rsidR="000D6863" w:rsidRPr="00F11C84" w:rsidRDefault="000D6863" w:rsidP="000D6863">
            <w:pPr>
              <w:spacing w:after="0" w:line="240" w:lineRule="auto"/>
              <w:jc w:val="center"/>
              <w:rPr>
                <w:rFonts w:eastAsia="Times New Roman"/>
                <w:color w:val="FF0000"/>
                <w:sz w:val="20"/>
                <w:szCs w:val="20"/>
                <w:lang w:eastAsia="es-DO"/>
              </w:rPr>
            </w:pPr>
            <w:r w:rsidRPr="00F11C84">
              <w:rPr>
                <w:rFonts w:eastAsia="Times New Roman"/>
                <w:color w:val="FF0000"/>
                <w:sz w:val="20"/>
                <w:szCs w:val="20"/>
                <w:lang w:eastAsia="es-DO"/>
              </w:rPr>
              <w:t> </w:t>
            </w:r>
          </w:p>
        </w:tc>
        <w:tc>
          <w:tcPr>
            <w:tcW w:w="1187" w:type="dxa"/>
            <w:tcBorders>
              <w:top w:val="nil"/>
              <w:left w:val="nil"/>
              <w:bottom w:val="single" w:sz="4" w:space="0" w:color="767171"/>
              <w:right w:val="single" w:sz="4" w:space="0" w:color="767171"/>
            </w:tcBorders>
            <w:shd w:val="clear" w:color="auto" w:fill="auto"/>
            <w:vAlign w:val="bottom"/>
            <w:hideMark/>
          </w:tcPr>
          <w:p w14:paraId="4D4084EC"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78</w:t>
            </w:r>
          </w:p>
        </w:tc>
        <w:tc>
          <w:tcPr>
            <w:tcW w:w="1196" w:type="dxa"/>
            <w:tcBorders>
              <w:top w:val="nil"/>
              <w:left w:val="nil"/>
              <w:bottom w:val="single" w:sz="4" w:space="0" w:color="767171"/>
              <w:right w:val="single" w:sz="4" w:space="0" w:color="767171"/>
            </w:tcBorders>
            <w:shd w:val="clear" w:color="auto" w:fill="auto"/>
            <w:noWrap/>
            <w:vAlign w:val="center"/>
            <w:hideMark/>
          </w:tcPr>
          <w:p w14:paraId="3F3827C1"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Becerros</w:t>
            </w:r>
          </w:p>
        </w:tc>
        <w:tc>
          <w:tcPr>
            <w:tcW w:w="1511" w:type="dxa"/>
            <w:tcBorders>
              <w:top w:val="nil"/>
              <w:left w:val="nil"/>
              <w:bottom w:val="single" w:sz="4" w:space="0" w:color="767171"/>
              <w:right w:val="single" w:sz="4" w:space="0" w:color="767171"/>
            </w:tcBorders>
            <w:shd w:val="clear" w:color="auto" w:fill="auto"/>
            <w:vAlign w:val="bottom"/>
            <w:hideMark/>
          </w:tcPr>
          <w:p w14:paraId="6859DEAB"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78</w:t>
            </w:r>
          </w:p>
        </w:tc>
      </w:tr>
      <w:tr w:rsidR="000D6863" w:rsidRPr="00DB307A" w14:paraId="088D1EE5" w14:textId="77777777" w:rsidTr="000D6863">
        <w:trPr>
          <w:trHeight w:val="189"/>
        </w:trPr>
        <w:tc>
          <w:tcPr>
            <w:tcW w:w="10889" w:type="dxa"/>
            <w:gridSpan w:val="6"/>
            <w:tcBorders>
              <w:top w:val="single" w:sz="4" w:space="0" w:color="767171"/>
              <w:left w:val="single" w:sz="4" w:space="0" w:color="767171"/>
              <w:bottom w:val="single" w:sz="4" w:space="0" w:color="767171"/>
              <w:right w:val="single" w:sz="4" w:space="0" w:color="767171"/>
            </w:tcBorders>
            <w:shd w:val="clear" w:color="000000" w:fill="142F62"/>
            <w:noWrap/>
            <w:vAlign w:val="bottom"/>
            <w:hideMark/>
          </w:tcPr>
          <w:p w14:paraId="1A45F322" w14:textId="77777777" w:rsidR="000D6863" w:rsidRPr="00F11C84" w:rsidRDefault="000D6863" w:rsidP="000D6863">
            <w:pPr>
              <w:spacing w:after="0" w:line="240" w:lineRule="auto"/>
              <w:jc w:val="center"/>
              <w:rPr>
                <w:rFonts w:eastAsia="Times New Roman"/>
                <w:b/>
                <w:bCs/>
                <w:color w:val="FFFFFF"/>
                <w:lang w:val="es-DO" w:eastAsia="es-DO"/>
              </w:rPr>
            </w:pPr>
            <w:r w:rsidRPr="00F11C84">
              <w:rPr>
                <w:rFonts w:eastAsia="Times New Roman"/>
                <w:b/>
                <w:bCs/>
                <w:color w:val="FFFFFF"/>
                <w:lang w:val="es-DO" w:eastAsia="es-DO"/>
              </w:rPr>
              <w:t>RESUMEN DE LOGROS ALCANZADOS - GESTION 2022-2023</w:t>
            </w:r>
          </w:p>
        </w:tc>
      </w:tr>
      <w:tr w:rsidR="000D6863" w:rsidRPr="00F11C84" w14:paraId="3F5EAA63" w14:textId="77777777" w:rsidTr="000D6863">
        <w:trPr>
          <w:trHeight w:val="189"/>
        </w:trPr>
        <w:tc>
          <w:tcPr>
            <w:tcW w:w="4248" w:type="dxa"/>
            <w:vMerge w:val="restart"/>
            <w:tcBorders>
              <w:top w:val="nil"/>
              <w:left w:val="single" w:sz="4" w:space="0" w:color="767171"/>
              <w:bottom w:val="single" w:sz="4" w:space="0" w:color="767171"/>
              <w:right w:val="single" w:sz="4" w:space="0" w:color="767171"/>
            </w:tcBorders>
            <w:shd w:val="clear" w:color="000000" w:fill="142F62"/>
            <w:noWrap/>
            <w:vAlign w:val="center"/>
            <w:hideMark/>
          </w:tcPr>
          <w:p w14:paraId="28E6EBDE" w14:textId="77777777" w:rsidR="000D6863" w:rsidRPr="00F11C84" w:rsidRDefault="000D6863" w:rsidP="000D6863">
            <w:pPr>
              <w:spacing w:after="0" w:line="240" w:lineRule="auto"/>
              <w:jc w:val="center"/>
              <w:rPr>
                <w:rFonts w:eastAsia="Times New Roman"/>
                <w:b/>
                <w:bCs/>
                <w:color w:val="FFFFFF"/>
                <w:lang w:eastAsia="es-DO"/>
              </w:rPr>
            </w:pPr>
            <w:r w:rsidRPr="00F11C84">
              <w:rPr>
                <w:rFonts w:eastAsia="Times New Roman"/>
                <w:b/>
                <w:bCs/>
                <w:color w:val="FFFFFF"/>
                <w:lang w:eastAsia="es-DO"/>
              </w:rPr>
              <w:t>PROGRAMAS</w:t>
            </w:r>
          </w:p>
        </w:tc>
        <w:tc>
          <w:tcPr>
            <w:tcW w:w="6641" w:type="dxa"/>
            <w:gridSpan w:val="5"/>
            <w:tcBorders>
              <w:top w:val="single" w:sz="4" w:space="0" w:color="767171"/>
              <w:left w:val="nil"/>
              <w:bottom w:val="single" w:sz="4" w:space="0" w:color="767171"/>
              <w:right w:val="single" w:sz="4" w:space="0" w:color="767171"/>
            </w:tcBorders>
            <w:shd w:val="clear" w:color="000000" w:fill="142F62"/>
            <w:noWrap/>
            <w:vAlign w:val="center"/>
            <w:hideMark/>
          </w:tcPr>
          <w:p w14:paraId="3DF371B9" w14:textId="77777777" w:rsidR="000D6863" w:rsidRPr="00F11C84" w:rsidRDefault="000D6863" w:rsidP="000D6863">
            <w:pPr>
              <w:spacing w:after="0" w:line="240" w:lineRule="auto"/>
              <w:jc w:val="center"/>
              <w:rPr>
                <w:rFonts w:eastAsia="Times New Roman"/>
                <w:b/>
                <w:bCs/>
                <w:color w:val="FFFFFF"/>
                <w:lang w:eastAsia="es-DO"/>
              </w:rPr>
            </w:pPr>
            <w:r w:rsidRPr="00F11C84">
              <w:rPr>
                <w:rFonts w:eastAsia="Times New Roman"/>
                <w:b/>
                <w:bCs/>
                <w:color w:val="FFFFFF"/>
                <w:lang w:eastAsia="es-DO"/>
              </w:rPr>
              <w:t>DESGLOSE DE LOGROS ALCANZADOS</w:t>
            </w:r>
          </w:p>
        </w:tc>
      </w:tr>
      <w:tr w:rsidR="000D6863" w:rsidRPr="00F11C84" w14:paraId="288A39C8" w14:textId="77777777" w:rsidTr="000D6863">
        <w:trPr>
          <w:trHeight w:val="180"/>
        </w:trPr>
        <w:tc>
          <w:tcPr>
            <w:tcW w:w="4248" w:type="dxa"/>
            <w:vMerge/>
            <w:tcBorders>
              <w:top w:val="nil"/>
              <w:left w:val="single" w:sz="4" w:space="0" w:color="767171"/>
              <w:bottom w:val="single" w:sz="4" w:space="0" w:color="767171"/>
              <w:right w:val="single" w:sz="4" w:space="0" w:color="767171"/>
            </w:tcBorders>
            <w:vAlign w:val="center"/>
            <w:hideMark/>
          </w:tcPr>
          <w:p w14:paraId="2DBB6C30" w14:textId="77777777" w:rsidR="000D6863" w:rsidRPr="00F11C84" w:rsidRDefault="000D6863" w:rsidP="000D6863">
            <w:pPr>
              <w:spacing w:after="0" w:line="240" w:lineRule="auto"/>
              <w:rPr>
                <w:rFonts w:eastAsia="Times New Roman"/>
                <w:b/>
                <w:bCs/>
                <w:color w:val="FFFFFF"/>
                <w:lang w:eastAsia="es-DO"/>
              </w:rPr>
            </w:pPr>
          </w:p>
        </w:tc>
        <w:tc>
          <w:tcPr>
            <w:tcW w:w="1418" w:type="dxa"/>
            <w:tcBorders>
              <w:top w:val="nil"/>
              <w:left w:val="nil"/>
              <w:bottom w:val="nil"/>
              <w:right w:val="single" w:sz="4" w:space="0" w:color="auto"/>
            </w:tcBorders>
            <w:shd w:val="clear" w:color="000000" w:fill="142F62"/>
            <w:noWrap/>
            <w:vAlign w:val="bottom"/>
            <w:hideMark/>
          </w:tcPr>
          <w:p w14:paraId="0A322736"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Programado </w:t>
            </w:r>
          </w:p>
        </w:tc>
        <w:tc>
          <w:tcPr>
            <w:tcW w:w="1329" w:type="dxa"/>
            <w:tcBorders>
              <w:top w:val="nil"/>
              <w:left w:val="nil"/>
              <w:bottom w:val="nil"/>
              <w:right w:val="single" w:sz="4" w:space="0" w:color="auto"/>
            </w:tcBorders>
            <w:shd w:val="clear" w:color="000000" w:fill="142F62"/>
            <w:noWrap/>
            <w:vAlign w:val="bottom"/>
            <w:hideMark/>
          </w:tcPr>
          <w:p w14:paraId="4116F7D1"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Contratado </w:t>
            </w:r>
          </w:p>
        </w:tc>
        <w:tc>
          <w:tcPr>
            <w:tcW w:w="1187" w:type="dxa"/>
            <w:tcBorders>
              <w:top w:val="nil"/>
              <w:left w:val="nil"/>
              <w:bottom w:val="nil"/>
              <w:right w:val="single" w:sz="4" w:space="0" w:color="auto"/>
            </w:tcBorders>
            <w:shd w:val="clear" w:color="000000" w:fill="142F62"/>
            <w:noWrap/>
            <w:vAlign w:val="bottom"/>
            <w:hideMark/>
          </w:tcPr>
          <w:p w14:paraId="292DE56B"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Ejecutado </w:t>
            </w:r>
          </w:p>
        </w:tc>
        <w:tc>
          <w:tcPr>
            <w:tcW w:w="1196" w:type="dxa"/>
            <w:tcBorders>
              <w:top w:val="nil"/>
              <w:left w:val="nil"/>
              <w:bottom w:val="nil"/>
              <w:right w:val="nil"/>
            </w:tcBorders>
            <w:shd w:val="clear" w:color="000000" w:fill="142F62"/>
            <w:noWrap/>
            <w:vAlign w:val="bottom"/>
            <w:hideMark/>
          </w:tcPr>
          <w:p w14:paraId="60C70133"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 xml:space="preserve">Unidad </w:t>
            </w:r>
          </w:p>
        </w:tc>
        <w:tc>
          <w:tcPr>
            <w:tcW w:w="1511" w:type="dxa"/>
            <w:tcBorders>
              <w:top w:val="nil"/>
              <w:left w:val="single" w:sz="4" w:space="0" w:color="767171"/>
              <w:bottom w:val="nil"/>
              <w:right w:val="single" w:sz="4" w:space="0" w:color="767171"/>
            </w:tcBorders>
            <w:shd w:val="clear" w:color="000000" w:fill="142F62"/>
            <w:noWrap/>
            <w:vAlign w:val="bottom"/>
            <w:hideMark/>
          </w:tcPr>
          <w:p w14:paraId="4D85FEBB" w14:textId="77777777" w:rsidR="000D6863" w:rsidRPr="00F11C84" w:rsidRDefault="000D6863" w:rsidP="000D6863">
            <w:pPr>
              <w:spacing w:after="0" w:line="240" w:lineRule="auto"/>
              <w:jc w:val="center"/>
              <w:rPr>
                <w:rFonts w:eastAsia="Times New Roman"/>
                <w:b/>
                <w:bCs/>
                <w:color w:val="FFFFFF"/>
                <w:sz w:val="20"/>
                <w:szCs w:val="20"/>
                <w:lang w:eastAsia="es-DO"/>
              </w:rPr>
            </w:pPr>
            <w:r w:rsidRPr="00F11C84">
              <w:rPr>
                <w:rFonts w:eastAsia="Times New Roman"/>
                <w:b/>
                <w:bCs/>
                <w:color w:val="FFFFFF"/>
                <w:sz w:val="20"/>
                <w:szCs w:val="20"/>
                <w:lang w:eastAsia="es-DO"/>
              </w:rPr>
              <w:t>Beneficiarios</w:t>
            </w:r>
          </w:p>
        </w:tc>
      </w:tr>
      <w:tr w:rsidR="000D6863" w:rsidRPr="00F11C84" w14:paraId="3146BB1E" w14:textId="77777777" w:rsidTr="000D6863">
        <w:trPr>
          <w:trHeight w:val="180"/>
        </w:trPr>
        <w:tc>
          <w:tcPr>
            <w:tcW w:w="4248" w:type="dxa"/>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59D76C12" w14:textId="77777777" w:rsidR="000D6863" w:rsidRPr="00F11C84" w:rsidRDefault="000D6863" w:rsidP="000D6863">
            <w:pPr>
              <w:spacing w:after="0" w:line="240" w:lineRule="auto"/>
              <w:jc w:val="center"/>
              <w:rPr>
                <w:rFonts w:eastAsia="Times New Roman"/>
                <w:b/>
                <w:bCs/>
                <w:sz w:val="20"/>
                <w:szCs w:val="20"/>
                <w:lang w:eastAsia="es-DO"/>
              </w:rPr>
            </w:pPr>
            <w:r w:rsidRPr="00F11C84">
              <w:rPr>
                <w:rFonts w:eastAsia="Times New Roman"/>
                <w:b/>
                <w:bCs/>
                <w:sz w:val="20"/>
                <w:szCs w:val="20"/>
                <w:lang w:eastAsia="es-DO"/>
              </w:rPr>
              <w:t>Otras acciones</w:t>
            </w:r>
          </w:p>
        </w:tc>
        <w:tc>
          <w:tcPr>
            <w:tcW w:w="1418" w:type="dxa"/>
            <w:tcBorders>
              <w:top w:val="single" w:sz="4" w:space="0" w:color="767171"/>
              <w:left w:val="nil"/>
              <w:bottom w:val="single" w:sz="4" w:space="0" w:color="767171"/>
              <w:right w:val="single" w:sz="4" w:space="0" w:color="767171"/>
            </w:tcBorders>
            <w:shd w:val="clear" w:color="auto" w:fill="auto"/>
            <w:noWrap/>
            <w:vAlign w:val="center"/>
            <w:hideMark/>
          </w:tcPr>
          <w:p w14:paraId="3859D425"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329" w:type="dxa"/>
            <w:tcBorders>
              <w:top w:val="single" w:sz="4" w:space="0" w:color="767171"/>
              <w:left w:val="nil"/>
              <w:bottom w:val="single" w:sz="4" w:space="0" w:color="767171"/>
              <w:right w:val="single" w:sz="4" w:space="0" w:color="767171"/>
            </w:tcBorders>
            <w:shd w:val="clear" w:color="auto" w:fill="auto"/>
            <w:noWrap/>
            <w:vAlign w:val="center"/>
            <w:hideMark/>
          </w:tcPr>
          <w:p w14:paraId="692C4E9B"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87" w:type="dxa"/>
            <w:tcBorders>
              <w:top w:val="single" w:sz="4" w:space="0" w:color="767171"/>
              <w:left w:val="nil"/>
              <w:bottom w:val="single" w:sz="4" w:space="0" w:color="767171"/>
              <w:right w:val="single" w:sz="4" w:space="0" w:color="767171"/>
            </w:tcBorders>
            <w:shd w:val="clear" w:color="auto" w:fill="auto"/>
            <w:noWrap/>
            <w:vAlign w:val="center"/>
            <w:hideMark/>
          </w:tcPr>
          <w:p w14:paraId="63D06EDE"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96" w:type="dxa"/>
            <w:tcBorders>
              <w:top w:val="single" w:sz="4" w:space="0" w:color="767171"/>
              <w:left w:val="nil"/>
              <w:bottom w:val="single" w:sz="4" w:space="0" w:color="767171"/>
              <w:right w:val="single" w:sz="4" w:space="0" w:color="767171"/>
            </w:tcBorders>
            <w:shd w:val="clear" w:color="auto" w:fill="auto"/>
            <w:noWrap/>
            <w:vAlign w:val="center"/>
            <w:hideMark/>
          </w:tcPr>
          <w:p w14:paraId="4E3A1D54"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511" w:type="dxa"/>
            <w:tcBorders>
              <w:top w:val="single" w:sz="4" w:space="0" w:color="767171"/>
              <w:left w:val="nil"/>
              <w:bottom w:val="single" w:sz="4" w:space="0" w:color="767171"/>
              <w:right w:val="single" w:sz="4" w:space="0" w:color="767171"/>
            </w:tcBorders>
            <w:shd w:val="clear" w:color="auto" w:fill="auto"/>
            <w:noWrap/>
            <w:vAlign w:val="center"/>
            <w:hideMark/>
          </w:tcPr>
          <w:p w14:paraId="268401D3" w14:textId="77777777" w:rsidR="000D6863" w:rsidRPr="00F11C84" w:rsidRDefault="000D6863" w:rsidP="000D6863">
            <w:pPr>
              <w:spacing w:after="0" w:line="240" w:lineRule="auto"/>
              <w:jc w:val="center"/>
              <w:rPr>
                <w:rFonts w:eastAsia="Times New Roman"/>
                <w:color w:val="000000"/>
                <w:sz w:val="20"/>
                <w:szCs w:val="20"/>
                <w:lang w:eastAsia="es-DO"/>
              </w:rPr>
            </w:pPr>
            <w:r w:rsidRPr="00F11C84">
              <w:rPr>
                <w:rFonts w:eastAsia="Times New Roman"/>
                <w:color w:val="000000"/>
                <w:sz w:val="20"/>
                <w:szCs w:val="20"/>
                <w:lang w:eastAsia="es-DO"/>
              </w:rPr>
              <w:t> </w:t>
            </w:r>
          </w:p>
        </w:tc>
      </w:tr>
      <w:tr w:rsidR="000D6863" w:rsidRPr="00F11C84" w14:paraId="624556CC" w14:textId="77777777" w:rsidTr="000D6863">
        <w:trPr>
          <w:trHeight w:val="770"/>
        </w:trPr>
        <w:tc>
          <w:tcPr>
            <w:tcW w:w="4248" w:type="dxa"/>
            <w:tcBorders>
              <w:top w:val="nil"/>
              <w:left w:val="single" w:sz="4" w:space="0" w:color="767171"/>
              <w:bottom w:val="single" w:sz="4" w:space="0" w:color="767171"/>
              <w:right w:val="single" w:sz="4" w:space="0" w:color="767171"/>
            </w:tcBorders>
            <w:shd w:val="clear" w:color="auto" w:fill="auto"/>
            <w:vAlign w:val="bottom"/>
            <w:hideMark/>
          </w:tcPr>
          <w:p w14:paraId="018541F9" w14:textId="77777777" w:rsidR="000D6863" w:rsidRPr="00F11C84"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Transformación de la matriz energética en Centros</w:t>
            </w:r>
            <w:r w:rsidRPr="00F11C84">
              <w:rPr>
                <w:rFonts w:eastAsia="Times New Roman"/>
                <w:sz w:val="20"/>
                <w:szCs w:val="20"/>
                <w:lang w:val="es-DO" w:eastAsia="es-DO"/>
              </w:rPr>
              <w:br/>
              <w:t>de acopio de leche de asociaciones de Productores</w:t>
            </w:r>
          </w:p>
        </w:tc>
        <w:tc>
          <w:tcPr>
            <w:tcW w:w="1418" w:type="dxa"/>
            <w:tcBorders>
              <w:top w:val="nil"/>
              <w:left w:val="nil"/>
              <w:bottom w:val="single" w:sz="4" w:space="0" w:color="767171"/>
              <w:right w:val="single" w:sz="4" w:space="0" w:color="767171"/>
            </w:tcBorders>
            <w:shd w:val="clear" w:color="auto" w:fill="auto"/>
            <w:noWrap/>
            <w:vAlign w:val="center"/>
            <w:hideMark/>
          </w:tcPr>
          <w:p w14:paraId="7040994A"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30</w:t>
            </w:r>
          </w:p>
        </w:tc>
        <w:tc>
          <w:tcPr>
            <w:tcW w:w="1329" w:type="dxa"/>
            <w:tcBorders>
              <w:top w:val="nil"/>
              <w:left w:val="nil"/>
              <w:bottom w:val="single" w:sz="4" w:space="0" w:color="767171"/>
              <w:right w:val="single" w:sz="4" w:space="0" w:color="767171"/>
            </w:tcBorders>
            <w:shd w:val="clear" w:color="auto" w:fill="auto"/>
            <w:noWrap/>
            <w:vAlign w:val="center"/>
            <w:hideMark/>
          </w:tcPr>
          <w:p w14:paraId="79458FA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187" w:type="dxa"/>
            <w:tcBorders>
              <w:top w:val="nil"/>
              <w:left w:val="nil"/>
              <w:bottom w:val="single" w:sz="4" w:space="0" w:color="767171"/>
              <w:right w:val="single" w:sz="4" w:space="0" w:color="767171"/>
            </w:tcBorders>
            <w:shd w:val="clear" w:color="auto" w:fill="auto"/>
            <w:noWrap/>
            <w:vAlign w:val="center"/>
            <w:hideMark/>
          </w:tcPr>
          <w:p w14:paraId="7CA63637"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39</w:t>
            </w:r>
          </w:p>
        </w:tc>
        <w:tc>
          <w:tcPr>
            <w:tcW w:w="1196" w:type="dxa"/>
            <w:tcBorders>
              <w:top w:val="nil"/>
              <w:left w:val="nil"/>
              <w:bottom w:val="single" w:sz="4" w:space="0" w:color="767171"/>
              <w:right w:val="single" w:sz="4" w:space="0" w:color="767171"/>
            </w:tcBorders>
            <w:shd w:val="clear" w:color="auto" w:fill="auto"/>
            <w:vAlign w:val="center"/>
            <w:hideMark/>
          </w:tcPr>
          <w:p w14:paraId="0F7ACFBF"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Centros de acopio</w:t>
            </w:r>
          </w:p>
        </w:tc>
        <w:tc>
          <w:tcPr>
            <w:tcW w:w="1511" w:type="dxa"/>
            <w:tcBorders>
              <w:top w:val="nil"/>
              <w:left w:val="nil"/>
              <w:bottom w:val="single" w:sz="4" w:space="0" w:color="767171"/>
              <w:right w:val="single" w:sz="4" w:space="0" w:color="767171"/>
            </w:tcBorders>
            <w:shd w:val="clear" w:color="auto" w:fill="auto"/>
            <w:noWrap/>
            <w:vAlign w:val="center"/>
            <w:hideMark/>
          </w:tcPr>
          <w:p w14:paraId="75809E4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2,013</w:t>
            </w:r>
          </w:p>
        </w:tc>
      </w:tr>
      <w:tr w:rsidR="000D6863" w:rsidRPr="00F11C84" w14:paraId="1B3F5EC9" w14:textId="77777777" w:rsidTr="000D6863">
        <w:trPr>
          <w:trHeight w:val="734"/>
        </w:trPr>
        <w:tc>
          <w:tcPr>
            <w:tcW w:w="4248" w:type="dxa"/>
            <w:tcBorders>
              <w:top w:val="nil"/>
              <w:left w:val="single" w:sz="4" w:space="0" w:color="767171"/>
              <w:bottom w:val="single" w:sz="4" w:space="0" w:color="767171"/>
              <w:right w:val="single" w:sz="4" w:space="0" w:color="767171"/>
            </w:tcBorders>
            <w:shd w:val="clear" w:color="auto" w:fill="auto"/>
            <w:vAlign w:val="center"/>
            <w:hideMark/>
          </w:tcPr>
          <w:p w14:paraId="191FA8C1" w14:textId="77777777" w:rsidR="000D6863" w:rsidRPr="00F11C84" w:rsidRDefault="000D6863" w:rsidP="000D6863">
            <w:pPr>
              <w:spacing w:after="0" w:line="240" w:lineRule="auto"/>
              <w:rPr>
                <w:rFonts w:eastAsia="Times New Roman"/>
                <w:sz w:val="20"/>
                <w:szCs w:val="20"/>
                <w:lang w:eastAsia="es-DO"/>
              </w:rPr>
            </w:pPr>
            <w:r w:rsidRPr="00F11C84">
              <w:rPr>
                <w:rFonts w:eastAsia="Times New Roman"/>
                <w:sz w:val="20"/>
                <w:szCs w:val="20"/>
                <w:lang w:eastAsia="es-DO"/>
              </w:rPr>
              <w:t>Construcción de pozos tubulares*</w:t>
            </w:r>
          </w:p>
        </w:tc>
        <w:tc>
          <w:tcPr>
            <w:tcW w:w="1418" w:type="dxa"/>
            <w:tcBorders>
              <w:top w:val="nil"/>
              <w:left w:val="nil"/>
              <w:bottom w:val="single" w:sz="4" w:space="0" w:color="767171"/>
              <w:right w:val="single" w:sz="4" w:space="0" w:color="767171"/>
            </w:tcBorders>
            <w:shd w:val="clear" w:color="auto" w:fill="auto"/>
            <w:noWrap/>
            <w:vAlign w:val="center"/>
            <w:hideMark/>
          </w:tcPr>
          <w:p w14:paraId="6E99A304"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20,000</w:t>
            </w:r>
          </w:p>
        </w:tc>
        <w:tc>
          <w:tcPr>
            <w:tcW w:w="1329" w:type="dxa"/>
            <w:tcBorders>
              <w:top w:val="nil"/>
              <w:left w:val="nil"/>
              <w:bottom w:val="single" w:sz="4" w:space="0" w:color="767171"/>
              <w:right w:val="single" w:sz="4" w:space="0" w:color="767171"/>
            </w:tcBorders>
            <w:shd w:val="clear" w:color="auto" w:fill="auto"/>
            <w:noWrap/>
            <w:vAlign w:val="center"/>
            <w:hideMark/>
          </w:tcPr>
          <w:p w14:paraId="170FC56B"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20,000</w:t>
            </w:r>
          </w:p>
        </w:tc>
        <w:tc>
          <w:tcPr>
            <w:tcW w:w="1187" w:type="dxa"/>
            <w:tcBorders>
              <w:top w:val="nil"/>
              <w:left w:val="nil"/>
              <w:bottom w:val="single" w:sz="4" w:space="0" w:color="767171"/>
              <w:right w:val="single" w:sz="4" w:space="0" w:color="767171"/>
            </w:tcBorders>
            <w:shd w:val="clear" w:color="auto" w:fill="auto"/>
            <w:vAlign w:val="center"/>
            <w:hideMark/>
          </w:tcPr>
          <w:p w14:paraId="5315622D" w14:textId="137AC0D8" w:rsidR="000D6863" w:rsidRPr="00F11C84" w:rsidRDefault="00252444" w:rsidP="00252444">
            <w:pPr>
              <w:spacing w:after="0" w:line="240" w:lineRule="auto"/>
              <w:jc w:val="center"/>
              <w:rPr>
                <w:rFonts w:eastAsia="Times New Roman"/>
                <w:sz w:val="20"/>
                <w:szCs w:val="20"/>
                <w:lang w:eastAsia="es-DO"/>
              </w:rPr>
            </w:pPr>
            <w:r>
              <w:rPr>
                <w:rFonts w:eastAsia="Times New Roman"/>
                <w:sz w:val="20"/>
                <w:szCs w:val="20"/>
                <w:lang w:eastAsia="es-DO"/>
              </w:rPr>
              <w:t>1,800</w:t>
            </w:r>
          </w:p>
        </w:tc>
        <w:tc>
          <w:tcPr>
            <w:tcW w:w="1196" w:type="dxa"/>
            <w:tcBorders>
              <w:top w:val="nil"/>
              <w:left w:val="nil"/>
              <w:bottom w:val="single" w:sz="4" w:space="0" w:color="767171"/>
              <w:right w:val="single" w:sz="4" w:space="0" w:color="767171"/>
            </w:tcBorders>
            <w:shd w:val="clear" w:color="auto" w:fill="auto"/>
            <w:vAlign w:val="center"/>
            <w:hideMark/>
          </w:tcPr>
          <w:p w14:paraId="76643D0C"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Cantidad de pies perforados 1800</w:t>
            </w:r>
          </w:p>
        </w:tc>
        <w:tc>
          <w:tcPr>
            <w:tcW w:w="1511" w:type="dxa"/>
            <w:tcBorders>
              <w:top w:val="nil"/>
              <w:left w:val="nil"/>
              <w:bottom w:val="single" w:sz="4" w:space="0" w:color="767171"/>
              <w:right w:val="single" w:sz="4" w:space="0" w:color="767171"/>
            </w:tcBorders>
            <w:shd w:val="clear" w:color="auto" w:fill="auto"/>
            <w:vAlign w:val="center"/>
            <w:hideMark/>
          </w:tcPr>
          <w:p w14:paraId="7E86FA5B"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102</w:t>
            </w:r>
          </w:p>
        </w:tc>
      </w:tr>
      <w:tr w:rsidR="000D6863" w:rsidRPr="00F11C84" w14:paraId="0C8A9421" w14:textId="77777777" w:rsidTr="000D6863">
        <w:trPr>
          <w:trHeight w:val="460"/>
        </w:trPr>
        <w:tc>
          <w:tcPr>
            <w:tcW w:w="4248" w:type="dxa"/>
            <w:tcBorders>
              <w:top w:val="nil"/>
              <w:left w:val="single" w:sz="4" w:space="0" w:color="767171"/>
              <w:bottom w:val="single" w:sz="4" w:space="0" w:color="767171"/>
              <w:right w:val="single" w:sz="4" w:space="0" w:color="767171"/>
            </w:tcBorders>
            <w:shd w:val="clear" w:color="auto" w:fill="auto"/>
            <w:noWrap/>
            <w:vAlign w:val="bottom"/>
            <w:hideMark/>
          </w:tcPr>
          <w:p w14:paraId="692403E2" w14:textId="77777777" w:rsidR="000D6863" w:rsidRPr="00F11C84" w:rsidRDefault="000D6863" w:rsidP="000D6863">
            <w:pPr>
              <w:spacing w:after="0" w:line="240" w:lineRule="auto"/>
              <w:rPr>
                <w:rFonts w:eastAsia="Times New Roman"/>
                <w:sz w:val="20"/>
                <w:szCs w:val="20"/>
                <w:lang w:eastAsia="es-DO"/>
              </w:rPr>
            </w:pPr>
            <w:r w:rsidRPr="00F11C84">
              <w:rPr>
                <w:rFonts w:eastAsia="Times New Roman"/>
                <w:sz w:val="20"/>
                <w:szCs w:val="20"/>
                <w:lang w:eastAsia="es-DO"/>
              </w:rPr>
              <w:t>Instalación de cercos eléctricos</w:t>
            </w:r>
          </w:p>
        </w:tc>
        <w:tc>
          <w:tcPr>
            <w:tcW w:w="1418" w:type="dxa"/>
            <w:tcBorders>
              <w:top w:val="nil"/>
              <w:left w:val="nil"/>
              <w:bottom w:val="single" w:sz="4" w:space="0" w:color="767171"/>
              <w:right w:val="single" w:sz="4" w:space="0" w:color="767171"/>
            </w:tcBorders>
            <w:shd w:val="clear" w:color="auto" w:fill="auto"/>
            <w:noWrap/>
            <w:vAlign w:val="center"/>
            <w:hideMark/>
          </w:tcPr>
          <w:p w14:paraId="25B5DE27"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w:t>
            </w:r>
          </w:p>
        </w:tc>
        <w:tc>
          <w:tcPr>
            <w:tcW w:w="1329" w:type="dxa"/>
            <w:tcBorders>
              <w:top w:val="nil"/>
              <w:left w:val="nil"/>
              <w:bottom w:val="single" w:sz="4" w:space="0" w:color="767171"/>
              <w:right w:val="single" w:sz="4" w:space="0" w:color="767171"/>
            </w:tcBorders>
            <w:shd w:val="clear" w:color="auto" w:fill="auto"/>
            <w:noWrap/>
            <w:vAlign w:val="center"/>
            <w:hideMark/>
          </w:tcPr>
          <w:p w14:paraId="4D184AF8"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40</w:t>
            </w:r>
          </w:p>
        </w:tc>
        <w:tc>
          <w:tcPr>
            <w:tcW w:w="1187" w:type="dxa"/>
            <w:tcBorders>
              <w:top w:val="nil"/>
              <w:left w:val="nil"/>
              <w:bottom w:val="single" w:sz="4" w:space="0" w:color="767171"/>
              <w:right w:val="single" w:sz="4" w:space="0" w:color="767171"/>
            </w:tcBorders>
            <w:shd w:val="clear" w:color="auto" w:fill="auto"/>
            <w:noWrap/>
            <w:vAlign w:val="center"/>
            <w:hideMark/>
          </w:tcPr>
          <w:p w14:paraId="3800ECE7"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20</w:t>
            </w:r>
          </w:p>
        </w:tc>
        <w:tc>
          <w:tcPr>
            <w:tcW w:w="1196" w:type="dxa"/>
            <w:tcBorders>
              <w:top w:val="nil"/>
              <w:left w:val="nil"/>
              <w:bottom w:val="single" w:sz="4" w:space="0" w:color="767171"/>
              <w:right w:val="single" w:sz="4" w:space="0" w:color="767171"/>
            </w:tcBorders>
            <w:shd w:val="clear" w:color="auto" w:fill="auto"/>
            <w:vAlign w:val="center"/>
            <w:hideMark/>
          </w:tcPr>
          <w:p w14:paraId="168D2779"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 xml:space="preserve">Sistemas </w:t>
            </w:r>
            <w:r w:rsidRPr="00F11C84">
              <w:rPr>
                <w:rFonts w:eastAsia="Times New Roman"/>
                <w:sz w:val="20"/>
                <w:szCs w:val="20"/>
                <w:lang w:eastAsia="es-DO"/>
              </w:rPr>
              <w:br/>
              <w:t>instalados</w:t>
            </w:r>
          </w:p>
        </w:tc>
        <w:tc>
          <w:tcPr>
            <w:tcW w:w="1511" w:type="dxa"/>
            <w:tcBorders>
              <w:top w:val="nil"/>
              <w:left w:val="nil"/>
              <w:bottom w:val="single" w:sz="4" w:space="0" w:color="767171"/>
              <w:right w:val="single" w:sz="4" w:space="0" w:color="767171"/>
            </w:tcBorders>
            <w:shd w:val="clear" w:color="auto" w:fill="auto"/>
            <w:noWrap/>
            <w:vAlign w:val="center"/>
            <w:hideMark/>
          </w:tcPr>
          <w:p w14:paraId="4030005C" w14:textId="77777777" w:rsidR="000D6863" w:rsidRPr="00F11C84" w:rsidRDefault="000D6863" w:rsidP="000D6863">
            <w:pPr>
              <w:spacing w:after="0" w:line="240" w:lineRule="auto"/>
              <w:jc w:val="center"/>
              <w:rPr>
                <w:rFonts w:eastAsia="Times New Roman"/>
                <w:sz w:val="20"/>
                <w:szCs w:val="20"/>
                <w:lang w:eastAsia="es-DO"/>
              </w:rPr>
            </w:pPr>
            <w:r w:rsidRPr="00F11C84">
              <w:rPr>
                <w:rFonts w:eastAsia="Times New Roman"/>
                <w:sz w:val="20"/>
                <w:szCs w:val="20"/>
                <w:lang w:eastAsia="es-DO"/>
              </w:rPr>
              <w:t>20</w:t>
            </w:r>
          </w:p>
        </w:tc>
      </w:tr>
      <w:tr w:rsidR="000D6863" w:rsidRPr="00F11C84" w14:paraId="3A193654" w14:textId="77777777" w:rsidTr="000D6863">
        <w:trPr>
          <w:trHeight w:val="180"/>
        </w:trPr>
        <w:tc>
          <w:tcPr>
            <w:tcW w:w="4248" w:type="dxa"/>
            <w:tcBorders>
              <w:top w:val="nil"/>
              <w:left w:val="nil"/>
              <w:bottom w:val="nil"/>
              <w:right w:val="nil"/>
            </w:tcBorders>
            <w:shd w:val="clear" w:color="auto" w:fill="auto"/>
            <w:noWrap/>
            <w:vAlign w:val="bottom"/>
            <w:hideMark/>
          </w:tcPr>
          <w:p w14:paraId="3B616D23" w14:textId="77777777" w:rsidR="000D6863" w:rsidRPr="00F11C84" w:rsidRDefault="000D6863" w:rsidP="000D6863">
            <w:pPr>
              <w:spacing w:after="0" w:line="240" w:lineRule="auto"/>
              <w:jc w:val="center"/>
              <w:rPr>
                <w:rFonts w:eastAsia="Times New Roman"/>
                <w:sz w:val="20"/>
                <w:szCs w:val="20"/>
                <w:lang w:eastAsia="es-DO"/>
              </w:rPr>
            </w:pPr>
          </w:p>
        </w:tc>
        <w:tc>
          <w:tcPr>
            <w:tcW w:w="1418" w:type="dxa"/>
            <w:tcBorders>
              <w:top w:val="nil"/>
              <w:left w:val="nil"/>
              <w:bottom w:val="nil"/>
              <w:right w:val="nil"/>
            </w:tcBorders>
            <w:shd w:val="clear" w:color="auto" w:fill="auto"/>
            <w:noWrap/>
            <w:vAlign w:val="bottom"/>
            <w:hideMark/>
          </w:tcPr>
          <w:p w14:paraId="23A4A591" w14:textId="77777777" w:rsidR="000D6863" w:rsidRPr="00F11C84" w:rsidRDefault="000D6863" w:rsidP="000D6863">
            <w:pPr>
              <w:spacing w:after="0" w:line="240" w:lineRule="auto"/>
              <w:rPr>
                <w:rFonts w:eastAsia="Times New Roman"/>
                <w:sz w:val="20"/>
                <w:szCs w:val="20"/>
                <w:lang w:eastAsia="es-DO"/>
              </w:rPr>
            </w:pPr>
          </w:p>
        </w:tc>
        <w:tc>
          <w:tcPr>
            <w:tcW w:w="1329" w:type="dxa"/>
            <w:tcBorders>
              <w:top w:val="nil"/>
              <w:left w:val="nil"/>
              <w:bottom w:val="nil"/>
              <w:right w:val="nil"/>
            </w:tcBorders>
            <w:shd w:val="clear" w:color="auto" w:fill="auto"/>
            <w:noWrap/>
            <w:vAlign w:val="bottom"/>
            <w:hideMark/>
          </w:tcPr>
          <w:p w14:paraId="7E707AF2" w14:textId="77777777" w:rsidR="000D6863" w:rsidRPr="00F11C84" w:rsidRDefault="000D6863" w:rsidP="000D6863">
            <w:pPr>
              <w:spacing w:after="0" w:line="240" w:lineRule="auto"/>
              <w:rPr>
                <w:rFonts w:eastAsia="Times New Roman"/>
                <w:sz w:val="20"/>
                <w:szCs w:val="20"/>
                <w:lang w:eastAsia="es-DO"/>
              </w:rPr>
            </w:pPr>
          </w:p>
        </w:tc>
        <w:tc>
          <w:tcPr>
            <w:tcW w:w="1187" w:type="dxa"/>
            <w:tcBorders>
              <w:top w:val="nil"/>
              <w:left w:val="nil"/>
              <w:bottom w:val="nil"/>
              <w:right w:val="nil"/>
            </w:tcBorders>
            <w:shd w:val="clear" w:color="auto" w:fill="auto"/>
            <w:noWrap/>
            <w:vAlign w:val="bottom"/>
            <w:hideMark/>
          </w:tcPr>
          <w:p w14:paraId="3C299CDC" w14:textId="77777777" w:rsidR="000D6863" w:rsidRPr="00F11C84" w:rsidRDefault="000D6863" w:rsidP="000D6863">
            <w:pPr>
              <w:spacing w:after="0" w:line="240" w:lineRule="auto"/>
              <w:rPr>
                <w:rFonts w:eastAsia="Times New Roman"/>
                <w:sz w:val="20"/>
                <w:szCs w:val="20"/>
                <w:lang w:eastAsia="es-DO"/>
              </w:rPr>
            </w:pPr>
          </w:p>
        </w:tc>
        <w:tc>
          <w:tcPr>
            <w:tcW w:w="1196" w:type="dxa"/>
            <w:tcBorders>
              <w:top w:val="nil"/>
              <w:left w:val="nil"/>
              <w:bottom w:val="nil"/>
              <w:right w:val="nil"/>
            </w:tcBorders>
            <w:shd w:val="clear" w:color="auto" w:fill="auto"/>
            <w:noWrap/>
            <w:vAlign w:val="bottom"/>
            <w:hideMark/>
          </w:tcPr>
          <w:p w14:paraId="23738302" w14:textId="77777777" w:rsidR="000D6863" w:rsidRPr="00F11C84" w:rsidRDefault="000D6863" w:rsidP="000D6863">
            <w:pPr>
              <w:spacing w:after="0" w:line="240" w:lineRule="auto"/>
              <w:rPr>
                <w:rFonts w:eastAsia="Times New Roman"/>
                <w:sz w:val="20"/>
                <w:szCs w:val="20"/>
                <w:lang w:eastAsia="es-DO"/>
              </w:rPr>
            </w:pPr>
          </w:p>
        </w:tc>
        <w:tc>
          <w:tcPr>
            <w:tcW w:w="1511" w:type="dxa"/>
            <w:tcBorders>
              <w:top w:val="nil"/>
              <w:left w:val="nil"/>
              <w:bottom w:val="nil"/>
              <w:right w:val="nil"/>
            </w:tcBorders>
            <w:shd w:val="clear" w:color="auto" w:fill="auto"/>
            <w:noWrap/>
            <w:vAlign w:val="bottom"/>
            <w:hideMark/>
          </w:tcPr>
          <w:p w14:paraId="2175AA76" w14:textId="77777777" w:rsidR="000D6863" w:rsidRPr="00F11C84" w:rsidRDefault="000D6863" w:rsidP="000D6863">
            <w:pPr>
              <w:spacing w:after="0" w:line="240" w:lineRule="auto"/>
              <w:rPr>
                <w:rFonts w:eastAsia="Times New Roman"/>
                <w:sz w:val="20"/>
                <w:szCs w:val="20"/>
                <w:lang w:eastAsia="es-DO"/>
              </w:rPr>
            </w:pPr>
          </w:p>
        </w:tc>
      </w:tr>
      <w:tr w:rsidR="000D6863" w:rsidRPr="00DB307A" w14:paraId="4922E20F" w14:textId="77777777" w:rsidTr="000D6863">
        <w:trPr>
          <w:trHeight w:val="234"/>
        </w:trPr>
        <w:tc>
          <w:tcPr>
            <w:tcW w:w="10889" w:type="dxa"/>
            <w:gridSpan w:val="6"/>
            <w:tcBorders>
              <w:top w:val="single" w:sz="4" w:space="0" w:color="767171"/>
              <w:left w:val="single" w:sz="4" w:space="0" w:color="767171"/>
              <w:bottom w:val="single" w:sz="4" w:space="0" w:color="767171"/>
              <w:right w:val="single" w:sz="4" w:space="0" w:color="767171"/>
            </w:tcBorders>
            <w:shd w:val="clear" w:color="auto" w:fill="auto"/>
            <w:noWrap/>
            <w:vAlign w:val="bottom"/>
            <w:hideMark/>
          </w:tcPr>
          <w:p w14:paraId="7445F699" w14:textId="77777777" w:rsidR="000D6863" w:rsidRPr="000D6863"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 xml:space="preserve">* La </w:t>
            </w:r>
            <w:r w:rsidRPr="000D6863">
              <w:rPr>
                <w:rFonts w:eastAsia="Times New Roman"/>
                <w:sz w:val="20"/>
                <w:szCs w:val="20"/>
                <w:lang w:val="es-DO" w:eastAsia="es-DO"/>
              </w:rPr>
              <w:t>obtención</w:t>
            </w:r>
            <w:r w:rsidRPr="00F11C84">
              <w:rPr>
                <w:rFonts w:eastAsia="Times New Roman"/>
                <w:sz w:val="20"/>
                <w:szCs w:val="20"/>
                <w:lang w:val="es-DO" w:eastAsia="es-DO"/>
              </w:rPr>
              <w:t xml:space="preserve"> de los permisos de </w:t>
            </w:r>
            <w:r w:rsidRPr="000D6863">
              <w:rPr>
                <w:rFonts w:eastAsia="Times New Roman"/>
                <w:sz w:val="20"/>
                <w:szCs w:val="20"/>
                <w:lang w:val="es-DO" w:eastAsia="es-DO"/>
              </w:rPr>
              <w:t>perforación</w:t>
            </w:r>
            <w:r w:rsidRPr="00F11C84">
              <w:rPr>
                <w:rFonts w:eastAsia="Times New Roman"/>
                <w:sz w:val="20"/>
                <w:szCs w:val="20"/>
                <w:lang w:val="es-DO" w:eastAsia="es-DO"/>
              </w:rPr>
              <w:t xml:space="preserve"> de los pozos ha retrasado el inicio de esta actividad</w:t>
            </w:r>
          </w:p>
          <w:p w14:paraId="3B1253BA" w14:textId="77777777" w:rsidR="000D6863" w:rsidRPr="00F11C84" w:rsidRDefault="000D6863" w:rsidP="000D6863">
            <w:pPr>
              <w:spacing w:after="0" w:line="240" w:lineRule="auto"/>
              <w:rPr>
                <w:rFonts w:eastAsia="Times New Roman"/>
                <w:sz w:val="20"/>
                <w:szCs w:val="20"/>
                <w:lang w:val="es-DO" w:eastAsia="es-DO"/>
              </w:rPr>
            </w:pPr>
            <w:r w:rsidRPr="00F11C84">
              <w:rPr>
                <w:rFonts w:eastAsia="Times New Roman"/>
                <w:sz w:val="20"/>
                <w:szCs w:val="20"/>
                <w:lang w:val="es-DO" w:eastAsia="es-DO"/>
              </w:rPr>
              <w:t> </w:t>
            </w:r>
          </w:p>
        </w:tc>
      </w:tr>
    </w:tbl>
    <w:p w14:paraId="66AD2BF7" w14:textId="77777777" w:rsidR="00B8513A" w:rsidRDefault="00B8513A" w:rsidP="00B8513A">
      <w:pPr>
        <w:spacing w:line="360" w:lineRule="auto"/>
        <w:jc w:val="center"/>
        <w:rPr>
          <w:noProof/>
          <w:color w:val="4C4747"/>
        </w:rPr>
      </w:pPr>
      <w:r w:rsidRPr="00D8491A">
        <w:rPr>
          <w:noProof/>
          <w:color w:val="4C4747"/>
          <w:lang w:val="es-DO" w:eastAsia="es-DO"/>
        </w:rPr>
        <w:drawing>
          <wp:inline distT="0" distB="0" distL="0" distR="0" wp14:anchorId="37EB129C" wp14:editId="42DCFE6C">
            <wp:extent cx="923925" cy="664845"/>
            <wp:effectExtent l="0" t="0" r="9525" b="1905"/>
            <wp:docPr id="52" name="Google Shape;369;p27" descr="Dirección General de Ganadería | DIGEGA - Proyecto de Mejoramiento de la  Ganadería en República Dominicana (PROMEGAN)"/>
            <wp:cNvGraphicFramePr/>
            <a:graphic xmlns:a="http://schemas.openxmlformats.org/drawingml/2006/main">
              <a:graphicData uri="http://schemas.openxmlformats.org/drawingml/2006/picture">
                <pic:pic xmlns:pic="http://schemas.openxmlformats.org/drawingml/2006/picture">
                  <pic:nvPicPr>
                    <pic:cNvPr id="369" name="Google Shape;369;p27" descr="Dirección General de Ganadería | DIGEGA - Proyecto de Mejoramiento de la  Ganadería en República Dominicana (PROMEGAN)"/>
                    <pic:cNvPicPr preferRelativeResize="0"/>
                  </pic:nvPicPr>
                  <pic:blipFill rotWithShape="1">
                    <a:blip r:embed="rId14">
                      <a:alphaModFix/>
                    </a:blip>
                    <a:srcRect l="35743" t="2204" r="35427" b="9086"/>
                    <a:stretch/>
                  </pic:blipFill>
                  <pic:spPr>
                    <a:xfrm>
                      <a:off x="0" y="0"/>
                      <a:ext cx="923925" cy="664845"/>
                    </a:xfrm>
                    <a:prstGeom prst="rect">
                      <a:avLst/>
                    </a:prstGeom>
                    <a:noFill/>
                    <a:ln>
                      <a:noFill/>
                    </a:ln>
                  </pic:spPr>
                </pic:pic>
              </a:graphicData>
            </a:graphic>
          </wp:inline>
        </w:drawing>
      </w:r>
    </w:p>
    <w:p w14:paraId="1C7C98BF" w14:textId="0457098A" w:rsidR="00B8513A" w:rsidRDefault="00B8513A" w:rsidP="00B8513A">
      <w:pPr>
        <w:spacing w:line="360" w:lineRule="auto"/>
        <w:jc w:val="center"/>
        <w:rPr>
          <w:noProof/>
          <w:color w:val="4C4747"/>
          <w:lang w:val="es-DO"/>
        </w:rPr>
      </w:pPr>
      <w:r w:rsidRPr="005A5940">
        <w:rPr>
          <w:b/>
          <w:bCs/>
          <w:noProof/>
          <w:color w:val="4C4747"/>
          <w:lang w:val="es-DO"/>
        </w:rPr>
        <w:t>Tabla 2.</w:t>
      </w:r>
      <w:r>
        <w:rPr>
          <w:noProof/>
          <w:color w:val="4C4747"/>
          <w:lang w:val="es-DO"/>
        </w:rPr>
        <w:t xml:space="preserve"> </w:t>
      </w:r>
      <w:r w:rsidRPr="005A5940">
        <w:rPr>
          <w:noProof/>
          <w:color w:val="4C4747"/>
          <w:lang w:val="es-DO"/>
        </w:rPr>
        <w:t xml:space="preserve">Resumen de logros alcanzados </w:t>
      </w:r>
      <w:r>
        <w:rPr>
          <w:noProof/>
          <w:color w:val="4C4747"/>
          <w:lang w:val="es-DO"/>
        </w:rPr>
        <w:t>–</w:t>
      </w:r>
      <w:r w:rsidRPr="005A5940">
        <w:rPr>
          <w:noProof/>
          <w:color w:val="4C4747"/>
          <w:lang w:val="es-DO"/>
        </w:rPr>
        <w:t xml:space="preserve"> </w:t>
      </w:r>
      <w:r w:rsidR="004C6662">
        <w:rPr>
          <w:noProof/>
          <w:color w:val="4C4747"/>
          <w:lang w:val="es-DO"/>
        </w:rPr>
        <w:t>Gestion 2020-2024</w:t>
      </w:r>
    </w:p>
    <w:p w14:paraId="72FC8E15" w14:textId="77777777" w:rsidR="00B8513A" w:rsidRPr="00D8491A" w:rsidRDefault="00B8513A" w:rsidP="00B8513A">
      <w:pPr>
        <w:spacing w:line="360" w:lineRule="auto"/>
        <w:rPr>
          <w:color w:val="4C4747"/>
          <w:lang w:val="es-DO"/>
        </w:rPr>
      </w:pPr>
      <w:r w:rsidRPr="00D8491A">
        <w:rPr>
          <w:color w:val="4C4747"/>
          <w:lang w:val="es-DO"/>
        </w:rPr>
        <w:t>Fuente: CONALECHE/DIGEGA.</w:t>
      </w:r>
    </w:p>
    <w:p w14:paraId="5DE3AC65" w14:textId="77777777" w:rsidR="00B8513A" w:rsidRPr="001B59D4" w:rsidRDefault="00B8513A" w:rsidP="00B8513A">
      <w:pPr>
        <w:spacing w:line="360" w:lineRule="auto"/>
        <w:jc w:val="both"/>
        <w:rPr>
          <w:color w:val="4C4747"/>
          <w:u w:val="single"/>
          <w:lang w:val="es-DO"/>
        </w:rPr>
      </w:pPr>
      <w:r w:rsidRPr="001B59D4">
        <w:rPr>
          <w:color w:val="4C4747"/>
          <w:u w:val="single"/>
          <w:lang w:val="es-DO"/>
        </w:rPr>
        <w:lastRenderedPageBreak/>
        <w:t>Plan de Transformación de la Matriz Energética de los Centros de Acopio Lecheros a nivel nacional</w:t>
      </w:r>
    </w:p>
    <w:p w14:paraId="025986C5" w14:textId="67F791F8" w:rsidR="00B8513A" w:rsidRPr="00B46F1B" w:rsidRDefault="00B8513A" w:rsidP="00B8513A">
      <w:pPr>
        <w:spacing w:line="360" w:lineRule="auto"/>
        <w:jc w:val="both"/>
        <w:rPr>
          <w:color w:val="4C4747"/>
          <w:lang w:val="es-DO"/>
        </w:rPr>
      </w:pPr>
      <w:r w:rsidRPr="00B46F1B">
        <w:rPr>
          <w:color w:val="4C4747"/>
          <w:lang w:val="es-DO"/>
        </w:rPr>
        <w:t xml:space="preserve">Con fondos del PROMEGAN fueron entregados un total de </w:t>
      </w:r>
      <w:r w:rsidR="002153E1" w:rsidRPr="00B46F1B">
        <w:rPr>
          <w:color w:val="4C4747"/>
          <w:lang w:val="es-DO"/>
        </w:rPr>
        <w:t>3</w:t>
      </w:r>
      <w:r w:rsidR="00252444">
        <w:rPr>
          <w:color w:val="4C4747"/>
          <w:lang w:val="es-DO"/>
        </w:rPr>
        <w:t>8</w:t>
      </w:r>
      <w:r w:rsidRPr="00B46F1B">
        <w:rPr>
          <w:color w:val="4C4747"/>
          <w:lang w:val="es-DO"/>
        </w:rPr>
        <w:t xml:space="preserve"> contribuciones por un monto de RD$ 200,000.00 cada una, a igual número de asociaciones de productores que se suman al conjunto de centros de acopios en vías de transformar su matriz energética durante el 2023.  Con los recursos donados, estas asociaciones </w:t>
      </w:r>
      <w:r w:rsidR="00252444">
        <w:rPr>
          <w:color w:val="4C4747"/>
          <w:lang w:val="es-DO"/>
        </w:rPr>
        <w:t xml:space="preserve">iniciaron </w:t>
      </w:r>
      <w:r w:rsidRPr="00B46F1B">
        <w:rPr>
          <w:color w:val="4C4747"/>
          <w:lang w:val="es-DO"/>
        </w:rPr>
        <w:t>el proceso de instalación de sistemas de paneles solares en los centros de acopio que administran. Esta medida contribuye con la reducción de los costos de operación en lo relativo al enfriamiento de la leche y por ende mejora la rentabilidad de los ganaderos.</w:t>
      </w:r>
    </w:p>
    <w:p w14:paraId="053C453A" w14:textId="3CEBF2CF" w:rsidR="00B8513A" w:rsidRDefault="00B8513A" w:rsidP="003E4F89">
      <w:pPr>
        <w:spacing w:line="360" w:lineRule="auto"/>
        <w:jc w:val="both"/>
        <w:rPr>
          <w:color w:val="4C4747"/>
          <w:lang w:val="es-DO"/>
        </w:rPr>
      </w:pPr>
      <w:r w:rsidRPr="00B46F1B">
        <w:rPr>
          <w:color w:val="4C4747"/>
          <w:lang w:val="es-DO"/>
        </w:rPr>
        <w:t>Si las asociaciones requieren de más recursos pueden contar con las donaciones del FEDA y acceso a préstamos por parte del Programa de Créditos del CONALECHE. A la fecha se han entregado un total de RD$7,</w:t>
      </w:r>
      <w:r w:rsidR="00252444">
        <w:rPr>
          <w:color w:val="4C4747"/>
          <w:lang w:val="es-DO"/>
        </w:rPr>
        <w:t>6</w:t>
      </w:r>
      <w:r w:rsidRPr="00B46F1B">
        <w:rPr>
          <w:color w:val="4C4747"/>
          <w:lang w:val="es-DO"/>
        </w:rPr>
        <w:t>00,000.00 desde el inicio del programa el año pasado, que benefici</w:t>
      </w:r>
      <w:r w:rsidR="003E4F89">
        <w:rPr>
          <w:color w:val="4C4747"/>
          <w:lang w:val="es-DO"/>
        </w:rPr>
        <w:t>ó</w:t>
      </w:r>
      <w:r w:rsidRPr="00B46F1B">
        <w:rPr>
          <w:color w:val="4C4747"/>
          <w:lang w:val="es-DO"/>
        </w:rPr>
        <w:t xml:space="preserve"> 3</w:t>
      </w:r>
      <w:r w:rsidR="00252444">
        <w:rPr>
          <w:color w:val="4C4747"/>
          <w:lang w:val="es-DO"/>
        </w:rPr>
        <w:t>8</w:t>
      </w:r>
      <w:r w:rsidRPr="00B46F1B">
        <w:rPr>
          <w:color w:val="4C4747"/>
          <w:lang w:val="es-DO"/>
        </w:rPr>
        <w:t xml:space="preserve"> asociaciones de productores lecheros</w:t>
      </w:r>
      <w:r w:rsidR="003E4F89">
        <w:rPr>
          <w:color w:val="4C4747"/>
          <w:lang w:val="es-DO"/>
        </w:rPr>
        <w:t xml:space="preserve"> que poseen </w:t>
      </w:r>
      <w:r w:rsidRPr="00B46F1B">
        <w:rPr>
          <w:color w:val="4C4747"/>
          <w:lang w:val="es-DO"/>
        </w:rPr>
        <w:t>centros de acopio.</w:t>
      </w:r>
      <w:r w:rsidRPr="00D8491A">
        <w:rPr>
          <w:color w:val="4C4747"/>
          <w:lang w:val="es-DO"/>
        </w:rPr>
        <w:t xml:space="preserve"> </w:t>
      </w:r>
    </w:p>
    <w:p w14:paraId="54C9D6B2" w14:textId="77777777" w:rsidR="00B8513A" w:rsidRDefault="00B8513A" w:rsidP="00236FBB">
      <w:pPr>
        <w:spacing w:line="360" w:lineRule="auto"/>
        <w:jc w:val="both"/>
        <w:rPr>
          <w:rFonts w:eastAsia="Calibri"/>
          <w:noProof/>
          <w:color w:val="4C4747"/>
          <w:lang w:val="es-DO"/>
        </w:rPr>
      </w:pPr>
    </w:p>
    <w:p w14:paraId="1D50AA13" w14:textId="77777777" w:rsidR="00A269F6" w:rsidRDefault="00A269F6" w:rsidP="00236FBB">
      <w:pPr>
        <w:spacing w:line="360" w:lineRule="auto"/>
        <w:jc w:val="both"/>
        <w:rPr>
          <w:rFonts w:eastAsia="Calibri"/>
          <w:noProof/>
          <w:color w:val="4C4747"/>
          <w:lang w:val="es-DO"/>
        </w:rPr>
      </w:pPr>
    </w:p>
    <w:p w14:paraId="5B21326C" w14:textId="77777777" w:rsidR="00A269F6" w:rsidRDefault="00A269F6" w:rsidP="00236FBB">
      <w:pPr>
        <w:spacing w:line="360" w:lineRule="auto"/>
        <w:jc w:val="both"/>
        <w:rPr>
          <w:rFonts w:eastAsia="Calibri"/>
          <w:noProof/>
          <w:color w:val="4C4747"/>
          <w:lang w:val="es-DO"/>
        </w:rPr>
      </w:pPr>
    </w:p>
    <w:p w14:paraId="14AA88E6" w14:textId="77777777" w:rsidR="00A269F6" w:rsidRDefault="00A269F6" w:rsidP="00236FBB">
      <w:pPr>
        <w:spacing w:line="360" w:lineRule="auto"/>
        <w:jc w:val="both"/>
        <w:rPr>
          <w:rFonts w:eastAsia="Calibri"/>
          <w:noProof/>
          <w:color w:val="4C4747"/>
          <w:lang w:val="es-DO"/>
        </w:rPr>
      </w:pPr>
    </w:p>
    <w:p w14:paraId="2B58E651" w14:textId="77777777" w:rsidR="00A269F6" w:rsidRDefault="00A269F6" w:rsidP="00236FBB">
      <w:pPr>
        <w:spacing w:line="360" w:lineRule="auto"/>
        <w:jc w:val="both"/>
        <w:rPr>
          <w:rFonts w:eastAsia="Calibri"/>
          <w:noProof/>
          <w:color w:val="4C4747"/>
          <w:lang w:val="es-DO"/>
        </w:rPr>
      </w:pPr>
    </w:p>
    <w:p w14:paraId="2FFB61E4" w14:textId="55FC390C" w:rsidR="00A269F6" w:rsidRDefault="00A269F6" w:rsidP="00236FBB">
      <w:pPr>
        <w:spacing w:line="360" w:lineRule="auto"/>
        <w:jc w:val="both"/>
        <w:rPr>
          <w:rFonts w:eastAsia="Calibri"/>
          <w:noProof/>
          <w:color w:val="4C4747"/>
          <w:lang w:val="es-DO"/>
        </w:rPr>
      </w:pPr>
    </w:p>
    <w:p w14:paraId="482561DE" w14:textId="77777777" w:rsidR="00671D2A" w:rsidRDefault="00671D2A" w:rsidP="00236FBB">
      <w:pPr>
        <w:spacing w:line="360" w:lineRule="auto"/>
        <w:jc w:val="both"/>
        <w:rPr>
          <w:rFonts w:eastAsia="Calibri"/>
          <w:noProof/>
          <w:color w:val="4C4747"/>
          <w:lang w:val="es-DO"/>
        </w:rPr>
      </w:pPr>
    </w:p>
    <w:p w14:paraId="53F00723" w14:textId="77777777" w:rsidR="00A269F6" w:rsidRDefault="00A269F6" w:rsidP="00236FBB">
      <w:pPr>
        <w:spacing w:line="360" w:lineRule="auto"/>
        <w:jc w:val="both"/>
        <w:rPr>
          <w:rFonts w:eastAsia="Calibri"/>
          <w:noProof/>
          <w:color w:val="4C4747"/>
          <w:lang w:val="es-DO"/>
        </w:rPr>
      </w:pPr>
    </w:p>
    <w:p w14:paraId="5AADA29A" w14:textId="77777777" w:rsidR="00A269F6" w:rsidRDefault="00A269F6" w:rsidP="00236FBB">
      <w:pPr>
        <w:spacing w:line="360" w:lineRule="auto"/>
        <w:jc w:val="both"/>
        <w:rPr>
          <w:rFonts w:eastAsia="Calibri"/>
          <w:noProof/>
          <w:color w:val="4C4747"/>
          <w:lang w:val="es-DO"/>
        </w:rPr>
      </w:pPr>
    </w:p>
    <w:p w14:paraId="7DD55B42" w14:textId="51402C0D" w:rsidR="00236FBB" w:rsidRDefault="00315576" w:rsidP="00FA50E7">
      <w:pPr>
        <w:pStyle w:val="Heading2"/>
        <w:rPr>
          <w:noProof/>
          <w:lang w:val="es-DO"/>
        </w:rPr>
      </w:pPr>
      <w:bookmarkStart w:id="36" w:name="_Toc156397955"/>
      <w:r>
        <w:rPr>
          <w:noProof/>
          <w:lang w:val="es-DO"/>
        </w:rPr>
        <w:lastRenderedPageBreak/>
        <w:t xml:space="preserve">4.2 Desempeño administrativo y financiero </w:t>
      </w:r>
      <w:r w:rsidR="006B339F">
        <w:rPr>
          <w:noProof/>
          <w:lang w:val="es-DO"/>
        </w:rPr>
        <w:t>2023</w:t>
      </w:r>
      <w:bookmarkEnd w:id="36"/>
    </w:p>
    <w:p w14:paraId="64541358" w14:textId="77777777" w:rsidR="00FA50E7" w:rsidRPr="00FA50E7" w:rsidRDefault="00FA50E7" w:rsidP="00FA50E7">
      <w:pPr>
        <w:rPr>
          <w:lang w:val="es-DO"/>
        </w:rPr>
      </w:pPr>
    </w:p>
    <w:p w14:paraId="7EA1F1DD" w14:textId="5B04ED6E" w:rsidR="00236FBB" w:rsidRPr="00FA50E7" w:rsidRDefault="00236FBB" w:rsidP="00FA50E7">
      <w:pPr>
        <w:pStyle w:val="Heading3"/>
        <w:rPr>
          <w:rFonts w:ascii="Times New Roman" w:eastAsia="Calibri" w:hAnsi="Times New Roman" w:cs="Times New Roman"/>
          <w:noProof/>
          <w:color w:val="4C4747"/>
          <w:lang w:val="es-DO"/>
        </w:rPr>
      </w:pPr>
      <w:bookmarkStart w:id="37" w:name="_Toc156397956"/>
      <w:r w:rsidRPr="00FA50E7">
        <w:rPr>
          <w:rFonts w:ascii="Times New Roman" w:eastAsia="Calibri" w:hAnsi="Times New Roman" w:cs="Times New Roman"/>
          <w:noProof/>
          <w:color w:val="4C4747"/>
          <w:lang w:val="es-DO"/>
        </w:rPr>
        <w:t>4.</w:t>
      </w:r>
      <w:r w:rsidR="00315576" w:rsidRPr="00FA50E7">
        <w:rPr>
          <w:rFonts w:ascii="Times New Roman" w:eastAsia="Calibri" w:hAnsi="Times New Roman" w:cs="Times New Roman"/>
          <w:noProof/>
          <w:color w:val="4C4747"/>
          <w:lang w:val="es-DO"/>
        </w:rPr>
        <w:t>2</w:t>
      </w:r>
      <w:r w:rsidRPr="00FA50E7">
        <w:rPr>
          <w:rFonts w:ascii="Times New Roman" w:eastAsia="Calibri" w:hAnsi="Times New Roman" w:cs="Times New Roman"/>
          <w:noProof/>
          <w:color w:val="4C4747"/>
          <w:lang w:val="es-DO"/>
        </w:rPr>
        <w:t>.1 Monitoreo de la ejecución del gasto</w:t>
      </w:r>
      <w:bookmarkEnd w:id="37"/>
      <w:r w:rsidRPr="00FA50E7">
        <w:rPr>
          <w:rFonts w:ascii="Times New Roman" w:eastAsia="Calibri" w:hAnsi="Times New Roman" w:cs="Times New Roman"/>
          <w:noProof/>
          <w:color w:val="4C4747"/>
          <w:lang w:val="es-DO"/>
        </w:rPr>
        <w:t xml:space="preserve"> </w:t>
      </w:r>
    </w:p>
    <w:p w14:paraId="70B5AB5B" w14:textId="77777777" w:rsidR="00FA50E7" w:rsidRPr="00FA50E7" w:rsidRDefault="00FA50E7" w:rsidP="00FA50E7">
      <w:pPr>
        <w:rPr>
          <w:lang w:val="es-DO"/>
        </w:rPr>
      </w:pPr>
    </w:p>
    <w:p w14:paraId="5C0A59FC" w14:textId="106C9C60" w:rsidR="00AE7ED2" w:rsidRPr="00C65979" w:rsidRDefault="00AE7ED2" w:rsidP="00AE7ED2">
      <w:pPr>
        <w:spacing w:line="360" w:lineRule="auto"/>
        <w:jc w:val="both"/>
        <w:rPr>
          <w:rFonts w:eastAsia="Calibri"/>
          <w:noProof/>
          <w:color w:val="4C4747"/>
          <w:lang w:val="es-DO"/>
        </w:rPr>
      </w:pPr>
      <w:r w:rsidRPr="00C65979">
        <w:rPr>
          <w:rFonts w:eastAsia="Calibri"/>
          <w:noProof/>
          <w:color w:val="4C4747"/>
          <w:lang w:val="es-DO"/>
        </w:rPr>
        <w:t>El presupuesto general incluyendo los ajustes para el año 2023 asciende a RD$73</w:t>
      </w:r>
      <w:r w:rsidR="005B328E">
        <w:rPr>
          <w:rFonts w:eastAsia="Calibri"/>
          <w:noProof/>
          <w:color w:val="4C4747"/>
          <w:lang w:val="es-DO"/>
        </w:rPr>
        <w:t>6</w:t>
      </w:r>
      <w:r w:rsidRPr="00C65979">
        <w:rPr>
          <w:rFonts w:eastAsia="Calibri"/>
          <w:noProof/>
          <w:color w:val="4C4747"/>
          <w:lang w:val="es-DO"/>
        </w:rPr>
        <w:t>,</w:t>
      </w:r>
      <w:r w:rsidR="005B328E">
        <w:rPr>
          <w:rFonts w:eastAsia="Calibri"/>
          <w:noProof/>
          <w:color w:val="4C4747"/>
          <w:lang w:val="es-DO"/>
        </w:rPr>
        <w:t>294,92</w:t>
      </w:r>
      <w:r w:rsidRPr="00C65979">
        <w:rPr>
          <w:rFonts w:eastAsia="Calibri"/>
          <w:noProof/>
          <w:color w:val="4C4747"/>
          <w:lang w:val="es-DO"/>
        </w:rPr>
        <w:t>1.6</w:t>
      </w:r>
      <w:r w:rsidR="005B328E">
        <w:rPr>
          <w:rFonts w:eastAsia="Calibri"/>
          <w:noProof/>
          <w:color w:val="4C4747"/>
          <w:lang w:val="es-DO"/>
        </w:rPr>
        <w:t>8</w:t>
      </w:r>
      <w:r w:rsidRPr="00C65979">
        <w:rPr>
          <w:rFonts w:eastAsia="Calibri"/>
          <w:noProof/>
          <w:color w:val="4C4747"/>
          <w:lang w:val="es-DO"/>
        </w:rPr>
        <w:t>. De los cuales RD$</w:t>
      </w:r>
      <w:r w:rsidR="005B328E">
        <w:rPr>
          <w:rFonts w:eastAsia="Calibri"/>
          <w:noProof/>
          <w:color w:val="4C4747"/>
          <w:lang w:val="es-DO"/>
        </w:rPr>
        <w:t xml:space="preserve">364,000,000.00 </w:t>
      </w:r>
      <w:r w:rsidRPr="00C65979">
        <w:rPr>
          <w:rFonts w:eastAsia="Calibri"/>
          <w:noProof/>
          <w:color w:val="4C4747"/>
          <w:lang w:val="es-DO"/>
        </w:rPr>
        <w:t xml:space="preserve">corresponden a los gastos operativos de la institución y el resto corresponde a los fondos de presupuesto de proyectos remanentes que son ejecutados por la institución y continúan de periodos previos. </w:t>
      </w:r>
    </w:p>
    <w:p w14:paraId="142AF683" w14:textId="17DB14BE" w:rsidR="00AE7ED2" w:rsidRPr="00D85703" w:rsidRDefault="00AE7ED2" w:rsidP="00AE7ED2">
      <w:pPr>
        <w:spacing w:line="360" w:lineRule="auto"/>
        <w:jc w:val="both"/>
        <w:rPr>
          <w:rFonts w:eastAsia="Calibri"/>
          <w:noProof/>
          <w:color w:val="4C4747"/>
          <w:lang w:val="es-DO"/>
        </w:rPr>
      </w:pPr>
      <w:r w:rsidRPr="00D85703">
        <w:rPr>
          <w:rFonts w:eastAsia="Calibri"/>
          <w:noProof/>
          <w:color w:val="4C4747"/>
          <w:lang w:val="es-DO"/>
        </w:rPr>
        <w:t xml:space="preserve">Las partidas presupuestarias reveladas para el ingreso están representadas en dos grandes grupos según su Clasificador de Ingreso: Transferencias proveniente de la Fuente de Financiamiento 40 y 10 (FF40 Y FF10) y Otros Ingresos proveniente de la Fuente de Financiamiento 30 (FF30).  </w:t>
      </w:r>
      <w:r w:rsidR="005B328E" w:rsidRPr="00D85703">
        <w:rPr>
          <w:rFonts w:eastAsia="Calibri"/>
          <w:noProof/>
          <w:color w:val="4C4747"/>
          <w:lang w:val="es-DO"/>
        </w:rPr>
        <w:t>El total de Transferencias mas Otros Ingresos ascendió a un valor de RD$ 404,358,189.69.</w:t>
      </w:r>
    </w:p>
    <w:p w14:paraId="4F3FAA86" w14:textId="7BA70D62" w:rsidR="00AE7ED2" w:rsidRPr="00C65979" w:rsidRDefault="00AE7ED2" w:rsidP="00AE7ED2">
      <w:pPr>
        <w:spacing w:line="360" w:lineRule="auto"/>
        <w:jc w:val="both"/>
        <w:rPr>
          <w:rFonts w:eastAsia="Calibri"/>
          <w:noProof/>
          <w:color w:val="4C4747"/>
          <w:lang w:val="es-DO"/>
        </w:rPr>
      </w:pPr>
      <w:r w:rsidRPr="00C65979">
        <w:rPr>
          <w:rFonts w:eastAsia="Calibri"/>
          <w:noProof/>
          <w:color w:val="4C4747"/>
          <w:lang w:val="es-DO"/>
        </w:rPr>
        <w:t>La distribución se presentó de la siguiente manera: FF40 Transferencia por aportes de ganaderos y plantas procesadoras para el periodo comprendido enero-</w:t>
      </w:r>
      <w:r w:rsidR="005B328E">
        <w:rPr>
          <w:rFonts w:eastAsia="Calibri"/>
          <w:noProof/>
          <w:color w:val="4C4747"/>
          <w:lang w:val="es-DO"/>
        </w:rPr>
        <w:t xml:space="preserve">diciembre </w:t>
      </w:r>
      <w:r w:rsidRPr="00C65979">
        <w:rPr>
          <w:rFonts w:eastAsia="Calibri"/>
          <w:noProof/>
          <w:color w:val="4C4747"/>
          <w:lang w:val="es-DO"/>
        </w:rPr>
        <w:t>2023, con un monto original presupuestado a percibir de</w:t>
      </w:r>
      <w:r w:rsidR="005B328E">
        <w:rPr>
          <w:rFonts w:eastAsia="Calibri"/>
          <w:noProof/>
          <w:color w:val="4C4747"/>
          <w:lang w:val="es-DO"/>
        </w:rPr>
        <w:t xml:space="preserve"> parte de los ganaderos de </w:t>
      </w:r>
      <w:r w:rsidRPr="00C65979">
        <w:rPr>
          <w:rFonts w:eastAsia="Calibri"/>
          <w:noProof/>
          <w:color w:val="4C4747"/>
          <w:lang w:val="es-DO"/>
        </w:rPr>
        <w:t>RD$6,500,000.00 (Seis millones quinientos mil pesos con cero centavos), en donde se ha registra</w:t>
      </w:r>
      <w:r w:rsidR="005B328E">
        <w:rPr>
          <w:rFonts w:eastAsia="Calibri"/>
          <w:noProof/>
          <w:color w:val="4C4747"/>
          <w:lang w:val="es-DO"/>
        </w:rPr>
        <w:t xml:space="preserve">do </w:t>
      </w:r>
      <w:r w:rsidRPr="00C65979">
        <w:rPr>
          <w:rFonts w:eastAsia="Calibri"/>
          <w:noProof/>
          <w:color w:val="4C4747"/>
          <w:lang w:val="es-DO"/>
        </w:rPr>
        <w:t>RD$5,</w:t>
      </w:r>
      <w:r w:rsidR="005B328E">
        <w:rPr>
          <w:rFonts w:eastAsia="Calibri"/>
          <w:noProof/>
          <w:color w:val="4C4747"/>
          <w:lang w:val="es-DO"/>
        </w:rPr>
        <w:t>877,987.21. Y con un monto original presupuestado a percibir de parte de las plantas procesadoras de RD$ 6,5000,000.00 (Seis millones quinientos mil pesos con cero centavos</w:t>
      </w:r>
      <w:r w:rsidR="00D85703">
        <w:rPr>
          <w:rFonts w:eastAsia="Calibri"/>
          <w:noProof/>
          <w:color w:val="4C4747"/>
          <w:lang w:val="es-DO"/>
        </w:rPr>
        <w:t>)</w:t>
      </w:r>
      <w:r w:rsidR="005B328E">
        <w:rPr>
          <w:rFonts w:eastAsia="Calibri"/>
          <w:noProof/>
          <w:color w:val="4C4747"/>
          <w:lang w:val="es-DO"/>
        </w:rPr>
        <w:t>, en donde se han registrado RD$5,824,562.75.</w:t>
      </w:r>
      <w:r w:rsidRPr="00C65979">
        <w:rPr>
          <w:rFonts w:eastAsia="Calibri"/>
          <w:noProof/>
          <w:color w:val="4C4747"/>
          <w:lang w:val="es-DO"/>
        </w:rPr>
        <w:t xml:space="preserve"> </w:t>
      </w:r>
    </w:p>
    <w:p w14:paraId="77F6B4C6" w14:textId="77777777" w:rsidR="00671D2A" w:rsidRDefault="00AE7ED2" w:rsidP="00AE7ED2">
      <w:pPr>
        <w:spacing w:line="360" w:lineRule="auto"/>
        <w:jc w:val="both"/>
        <w:rPr>
          <w:rFonts w:eastAsia="Calibri"/>
          <w:noProof/>
          <w:color w:val="4C4747"/>
          <w:lang w:val="es-DO"/>
        </w:rPr>
      </w:pPr>
      <w:r w:rsidRPr="00C65979">
        <w:rPr>
          <w:rFonts w:eastAsia="Calibri"/>
          <w:noProof/>
          <w:color w:val="4C4747"/>
          <w:lang w:val="es-DO"/>
        </w:rPr>
        <w:t>Transferencias FF10, provenientes de aportes del Estado según Ley 180-01, presupuestado para el periodo enero-</w:t>
      </w:r>
      <w:r w:rsidR="00DD217D">
        <w:rPr>
          <w:rFonts w:eastAsia="Calibri"/>
          <w:noProof/>
          <w:color w:val="4C4747"/>
          <w:lang w:val="es-DO"/>
        </w:rPr>
        <w:t xml:space="preserve">diciembre </w:t>
      </w:r>
      <w:r w:rsidRPr="00C65979">
        <w:rPr>
          <w:rFonts w:eastAsia="Calibri"/>
          <w:noProof/>
          <w:color w:val="4C4747"/>
          <w:lang w:val="es-DO"/>
        </w:rPr>
        <w:t>2023, con un monto original de RD$</w:t>
      </w:r>
      <w:r w:rsidR="00DD217D">
        <w:rPr>
          <w:rFonts w:eastAsia="Calibri"/>
          <w:noProof/>
          <w:color w:val="4C4747"/>
          <w:lang w:val="es-DO"/>
        </w:rPr>
        <w:t xml:space="preserve">326,000,000.00 (Trescientos veintiseis millones de pesos con cero centavos), </w:t>
      </w:r>
    </w:p>
    <w:p w14:paraId="2CEC9087" w14:textId="77777777" w:rsidR="00671D2A" w:rsidRDefault="00671D2A" w:rsidP="00AE7ED2">
      <w:pPr>
        <w:spacing w:line="360" w:lineRule="auto"/>
        <w:jc w:val="both"/>
        <w:rPr>
          <w:rFonts w:eastAsia="Calibri"/>
          <w:noProof/>
          <w:color w:val="4C4747"/>
          <w:lang w:val="es-DO"/>
        </w:rPr>
      </w:pPr>
    </w:p>
    <w:p w14:paraId="587DB397" w14:textId="1516F61E" w:rsidR="00AE7ED2" w:rsidRPr="00C65979" w:rsidRDefault="00AE7ED2" w:rsidP="00AE7ED2">
      <w:pPr>
        <w:spacing w:line="360" w:lineRule="auto"/>
        <w:jc w:val="both"/>
        <w:rPr>
          <w:rFonts w:eastAsia="Calibri"/>
          <w:noProof/>
          <w:color w:val="4C4747"/>
          <w:lang w:val="es-DO"/>
        </w:rPr>
      </w:pPr>
      <w:r w:rsidRPr="00C65979">
        <w:rPr>
          <w:rFonts w:eastAsia="Calibri"/>
          <w:noProof/>
          <w:color w:val="4C4747"/>
          <w:lang w:val="es-DO"/>
        </w:rPr>
        <w:lastRenderedPageBreak/>
        <w:t>distribuidos de la siguiente manera; RD$1</w:t>
      </w:r>
      <w:r w:rsidR="00DD217D">
        <w:rPr>
          <w:rFonts w:eastAsia="Calibri"/>
          <w:noProof/>
          <w:color w:val="4C4747"/>
          <w:lang w:val="es-DO"/>
        </w:rPr>
        <w:t>86</w:t>
      </w:r>
      <w:r w:rsidRPr="00C65979">
        <w:rPr>
          <w:rFonts w:eastAsia="Calibri"/>
          <w:noProof/>
          <w:color w:val="4C4747"/>
          <w:lang w:val="es-DO"/>
        </w:rPr>
        <w:t>,000,000.00 por acuerdo establecido con el Poder Ejecutivo a los fines de contribuir con el sector ganadero</w:t>
      </w:r>
      <w:r w:rsidR="00DD217D">
        <w:rPr>
          <w:rFonts w:eastAsia="Calibri"/>
          <w:noProof/>
          <w:color w:val="4C4747"/>
          <w:lang w:val="es-DO"/>
        </w:rPr>
        <w:t xml:space="preserve"> y RD$ 140,000,000.00 a ser ejecutados en el marco del Proyecto para el Mejoramiento de la Ganadería, PROMEGAN, dichos fondos fueron recibidos a través del Ministerio de Agricultura.</w:t>
      </w:r>
    </w:p>
    <w:p w14:paraId="695F8AAF" w14:textId="680A5FD3" w:rsidR="00AE7ED2" w:rsidRPr="00C65979" w:rsidRDefault="00DD217D" w:rsidP="00AE7ED2">
      <w:pPr>
        <w:spacing w:line="360" w:lineRule="auto"/>
        <w:jc w:val="both"/>
        <w:rPr>
          <w:rFonts w:eastAsia="Calibri"/>
          <w:noProof/>
          <w:color w:val="4C4747"/>
          <w:lang w:val="es-DO"/>
        </w:rPr>
      </w:pPr>
      <w:r>
        <w:rPr>
          <w:rFonts w:eastAsia="Calibri"/>
          <w:noProof/>
          <w:color w:val="4C4747"/>
          <w:lang w:val="es-DO"/>
        </w:rPr>
        <w:t>Cabe resaltar que fueron recibidos otros fondos</w:t>
      </w:r>
      <w:r w:rsidR="00D85703">
        <w:rPr>
          <w:rFonts w:eastAsia="Calibri"/>
          <w:noProof/>
          <w:color w:val="4C4747"/>
          <w:lang w:val="es-DO"/>
        </w:rPr>
        <w:t>,</w:t>
      </w:r>
      <w:r>
        <w:rPr>
          <w:rFonts w:eastAsia="Calibri"/>
          <w:noProof/>
          <w:color w:val="4C4747"/>
          <w:lang w:val="es-DO"/>
        </w:rPr>
        <w:t xml:space="preserve"> como </w:t>
      </w:r>
      <w:r w:rsidR="004F2D57">
        <w:rPr>
          <w:rFonts w:eastAsia="Calibri"/>
          <w:noProof/>
          <w:color w:val="4C4747"/>
          <w:lang w:val="es-DO"/>
        </w:rPr>
        <w:t xml:space="preserve">parte de </w:t>
      </w:r>
      <w:r>
        <w:rPr>
          <w:rFonts w:eastAsia="Calibri"/>
          <w:noProof/>
          <w:color w:val="4C4747"/>
          <w:lang w:val="es-DO"/>
        </w:rPr>
        <w:t>aportes especiales</w:t>
      </w:r>
      <w:r w:rsidR="00D85703">
        <w:rPr>
          <w:rFonts w:eastAsia="Calibri"/>
          <w:noProof/>
          <w:color w:val="4C4747"/>
          <w:lang w:val="es-DO"/>
        </w:rPr>
        <w:t xml:space="preserve">, </w:t>
      </w:r>
      <w:r>
        <w:rPr>
          <w:rFonts w:eastAsia="Calibri"/>
          <w:noProof/>
          <w:color w:val="4C4747"/>
          <w:lang w:val="es-DO"/>
        </w:rPr>
        <w:t>registrados como Otros Ingresos</w:t>
      </w:r>
      <w:r w:rsidR="004F2D57">
        <w:rPr>
          <w:rFonts w:eastAsia="Calibri"/>
          <w:noProof/>
          <w:color w:val="4C4747"/>
          <w:lang w:val="es-DO"/>
        </w:rPr>
        <w:t>,</w:t>
      </w:r>
      <w:r>
        <w:rPr>
          <w:rFonts w:eastAsia="Calibri"/>
          <w:noProof/>
          <w:color w:val="4C4747"/>
          <w:lang w:val="es-DO"/>
        </w:rPr>
        <w:t xml:space="preserve"> provenientes de las fuentes de financiamiento FF30</w:t>
      </w:r>
      <w:r w:rsidR="00D85703">
        <w:rPr>
          <w:rFonts w:eastAsia="Calibri"/>
          <w:noProof/>
          <w:color w:val="4C4747"/>
          <w:lang w:val="es-DO"/>
        </w:rPr>
        <w:t>,</w:t>
      </w:r>
      <w:r>
        <w:rPr>
          <w:rFonts w:eastAsia="Calibri"/>
          <w:noProof/>
          <w:color w:val="4C4747"/>
          <w:lang w:val="es-DO"/>
        </w:rPr>
        <w:t xml:space="preserve"> por un monto de RD$25,000,000.00</w:t>
      </w:r>
      <w:r w:rsidR="00D85703">
        <w:rPr>
          <w:rFonts w:eastAsia="Calibri"/>
          <w:noProof/>
          <w:color w:val="4C4747"/>
          <w:lang w:val="es-DO"/>
        </w:rPr>
        <w:t xml:space="preserve">, recibidos </w:t>
      </w:r>
      <w:r>
        <w:rPr>
          <w:rFonts w:eastAsia="Calibri"/>
          <w:noProof/>
          <w:color w:val="4C4747"/>
          <w:lang w:val="es-DO"/>
        </w:rPr>
        <w:t>a través del Ministerio Administrativo de la Presidencia</w:t>
      </w:r>
      <w:r w:rsidR="004F2D57">
        <w:rPr>
          <w:rFonts w:eastAsia="Calibri"/>
          <w:noProof/>
          <w:color w:val="4C4747"/>
          <w:lang w:val="es-DO"/>
        </w:rPr>
        <w:t>. E</w:t>
      </w:r>
      <w:r>
        <w:rPr>
          <w:rFonts w:eastAsia="Calibri"/>
          <w:noProof/>
          <w:color w:val="4C4747"/>
          <w:lang w:val="es-DO"/>
        </w:rPr>
        <w:t>stos recursos fueron utilizados para continuar el plan de mitigación de la sequía</w:t>
      </w:r>
      <w:r w:rsidR="00D85703">
        <w:rPr>
          <w:rFonts w:eastAsia="Calibri"/>
          <w:noProof/>
          <w:color w:val="4C4747"/>
          <w:lang w:val="es-DO"/>
        </w:rPr>
        <w:t>,</w:t>
      </w:r>
      <w:r>
        <w:rPr>
          <w:rFonts w:eastAsia="Calibri"/>
          <w:noProof/>
          <w:color w:val="4C4747"/>
          <w:lang w:val="es-DO"/>
        </w:rPr>
        <w:t xml:space="preserve"> e ir en auxilio de los productores afectados </w:t>
      </w:r>
      <w:r w:rsidR="004F2D57">
        <w:rPr>
          <w:rFonts w:eastAsia="Calibri"/>
          <w:noProof/>
          <w:color w:val="4C4747"/>
          <w:lang w:val="es-DO"/>
        </w:rPr>
        <w:t>por fenómenos naturales</w:t>
      </w:r>
      <w:r w:rsidR="00D85703">
        <w:rPr>
          <w:rFonts w:eastAsia="Calibri"/>
          <w:noProof/>
          <w:color w:val="4C4747"/>
          <w:lang w:val="es-DO"/>
        </w:rPr>
        <w:t xml:space="preserve"> durante el período, e</w:t>
      </w:r>
      <w:r>
        <w:rPr>
          <w:rFonts w:eastAsia="Calibri"/>
          <w:noProof/>
          <w:color w:val="4C4747"/>
          <w:lang w:val="es-DO"/>
        </w:rPr>
        <w:t xml:space="preserve">n diversas regiones del país. </w:t>
      </w:r>
    </w:p>
    <w:p w14:paraId="3ED643F9" w14:textId="5E38B1D1" w:rsidR="00DD217D" w:rsidRDefault="00AE7ED2" w:rsidP="00AE7ED2">
      <w:pPr>
        <w:spacing w:line="360" w:lineRule="auto"/>
        <w:jc w:val="both"/>
        <w:rPr>
          <w:rFonts w:eastAsia="Calibri"/>
          <w:noProof/>
          <w:color w:val="4C4747"/>
          <w:lang w:val="es-DO"/>
        </w:rPr>
      </w:pPr>
      <w:r w:rsidRPr="00C65979">
        <w:rPr>
          <w:rFonts w:eastAsia="Calibri"/>
          <w:noProof/>
          <w:color w:val="4C4747"/>
          <w:lang w:val="es-DO"/>
        </w:rPr>
        <w:t>Los gastos ejecutados para el periodo enero-</w:t>
      </w:r>
      <w:r w:rsidR="00DD217D">
        <w:rPr>
          <w:rFonts w:eastAsia="Calibri"/>
          <w:noProof/>
          <w:color w:val="4C4747"/>
          <w:lang w:val="es-DO"/>
        </w:rPr>
        <w:t>diciembre 2023</w:t>
      </w:r>
      <w:r w:rsidR="00B06D85">
        <w:rPr>
          <w:rFonts w:eastAsia="Calibri"/>
          <w:noProof/>
          <w:color w:val="4C4747"/>
          <w:lang w:val="es-DO"/>
        </w:rPr>
        <w:t>,</w:t>
      </w:r>
      <w:r w:rsidR="00DD217D">
        <w:rPr>
          <w:rFonts w:eastAsia="Calibri"/>
          <w:noProof/>
          <w:color w:val="4C4747"/>
          <w:lang w:val="es-DO"/>
        </w:rPr>
        <w:t xml:space="preserve"> alcanzaron los RD$433,337,080.16.</w:t>
      </w:r>
    </w:p>
    <w:p w14:paraId="4BD96C69" w14:textId="12F79330" w:rsidR="00AE7ED2" w:rsidRPr="00C65979" w:rsidRDefault="00AE7ED2" w:rsidP="00AE7ED2">
      <w:pPr>
        <w:spacing w:line="360" w:lineRule="auto"/>
        <w:jc w:val="both"/>
        <w:rPr>
          <w:rFonts w:eastAsia="Calibri"/>
          <w:bCs/>
          <w:noProof/>
          <w:color w:val="4C4747"/>
          <w:lang w:val="es-DO"/>
        </w:rPr>
      </w:pPr>
      <w:r w:rsidRPr="00C65979">
        <w:rPr>
          <w:rFonts w:eastAsia="Calibri"/>
          <w:bCs/>
          <w:noProof/>
          <w:color w:val="4C4747"/>
          <w:lang w:val="es-DO"/>
        </w:rPr>
        <w:t>Todos los depósitos y trasferencias recibidas de las diferentes fuentes financieras fueron registradas de manera oportuna, según los lineamientos de las Leyes, Reglas y Normas de la Tesorería Nacional 567-05, Presupuestos Públicos 423-06 y Control Interno 10-07.</w:t>
      </w:r>
    </w:p>
    <w:p w14:paraId="6F20C34C" w14:textId="32E59777" w:rsidR="00AE7ED2" w:rsidRDefault="00AE7ED2" w:rsidP="00AE7ED2">
      <w:pPr>
        <w:spacing w:line="360" w:lineRule="auto"/>
        <w:jc w:val="both"/>
        <w:rPr>
          <w:rFonts w:eastAsia="Calibri"/>
          <w:bCs/>
          <w:noProof/>
          <w:color w:val="4C4747"/>
          <w:lang w:val="es-DO"/>
        </w:rPr>
      </w:pPr>
      <w:r w:rsidRPr="00C65979">
        <w:rPr>
          <w:rFonts w:eastAsia="Calibri"/>
          <w:bCs/>
          <w:noProof/>
          <w:color w:val="4C4747"/>
          <w:lang w:val="es-DO"/>
        </w:rPr>
        <w:t xml:space="preserve">Al </w:t>
      </w:r>
      <w:r w:rsidR="00A13D2E" w:rsidRPr="00C65979">
        <w:rPr>
          <w:rFonts w:eastAsia="Calibri"/>
          <w:bCs/>
          <w:noProof/>
          <w:color w:val="4C4747"/>
          <w:lang w:val="es-DO"/>
        </w:rPr>
        <w:t>15</w:t>
      </w:r>
      <w:r w:rsidRPr="00C65979">
        <w:rPr>
          <w:rFonts w:eastAsia="Calibri"/>
          <w:bCs/>
          <w:noProof/>
          <w:color w:val="4C4747"/>
          <w:lang w:val="es-DO"/>
        </w:rPr>
        <w:t xml:space="preserve"> de </w:t>
      </w:r>
      <w:r w:rsidR="00A13D2E" w:rsidRPr="00C65979">
        <w:rPr>
          <w:rFonts w:eastAsia="Calibri"/>
          <w:bCs/>
          <w:noProof/>
          <w:color w:val="4C4747"/>
          <w:lang w:val="es-DO"/>
        </w:rPr>
        <w:t xml:space="preserve">diciembre </w:t>
      </w:r>
      <w:r w:rsidRPr="00C65979">
        <w:rPr>
          <w:rFonts w:eastAsia="Calibri"/>
          <w:bCs/>
          <w:noProof/>
          <w:color w:val="4C4747"/>
          <w:lang w:val="es-DO"/>
        </w:rPr>
        <w:t>2023 la disponibilidad de recursos ascendía a la suma de RD$1</w:t>
      </w:r>
      <w:r w:rsidR="00A13D2E" w:rsidRPr="00C65979">
        <w:rPr>
          <w:rFonts w:eastAsia="Calibri"/>
          <w:bCs/>
          <w:noProof/>
          <w:color w:val="4C4747"/>
          <w:lang w:val="es-DO"/>
        </w:rPr>
        <w:t>58,998,664.45,</w:t>
      </w:r>
      <w:r w:rsidRPr="00C65979">
        <w:rPr>
          <w:rFonts w:eastAsia="Calibri"/>
          <w:bCs/>
          <w:noProof/>
          <w:color w:val="4C4747"/>
          <w:lang w:val="es-DO"/>
        </w:rPr>
        <w:t xml:space="preserve"> distribuidos en las cuentas bancarias y el fondo de caja chica, presentados en pesos dominicanos y detallados a continuación:</w:t>
      </w:r>
    </w:p>
    <w:p w14:paraId="2CF0777A" w14:textId="0F26E94F" w:rsidR="00671D2A" w:rsidRDefault="00671D2A" w:rsidP="00AE7ED2">
      <w:pPr>
        <w:spacing w:line="360" w:lineRule="auto"/>
        <w:jc w:val="both"/>
        <w:rPr>
          <w:rFonts w:eastAsia="Calibri"/>
          <w:bCs/>
          <w:noProof/>
          <w:color w:val="4C4747"/>
          <w:lang w:val="es-DO"/>
        </w:rPr>
      </w:pPr>
    </w:p>
    <w:p w14:paraId="62D1359E" w14:textId="231566E6" w:rsidR="00671D2A" w:rsidRDefault="00671D2A" w:rsidP="00AE7ED2">
      <w:pPr>
        <w:spacing w:line="360" w:lineRule="auto"/>
        <w:jc w:val="both"/>
        <w:rPr>
          <w:rFonts w:eastAsia="Calibri"/>
          <w:bCs/>
          <w:noProof/>
          <w:color w:val="4C4747"/>
          <w:lang w:val="es-DO"/>
        </w:rPr>
      </w:pPr>
    </w:p>
    <w:p w14:paraId="071946AC" w14:textId="77777777" w:rsidR="00671D2A" w:rsidRPr="00C65979" w:rsidRDefault="00671D2A" w:rsidP="00AE7ED2">
      <w:pPr>
        <w:spacing w:line="360" w:lineRule="auto"/>
        <w:jc w:val="both"/>
        <w:rPr>
          <w:rFonts w:eastAsia="Calibri"/>
          <w:bCs/>
          <w:noProof/>
          <w:color w:val="4C4747"/>
          <w:lang w:val="es-DO"/>
        </w:rPr>
      </w:pPr>
    </w:p>
    <w:tbl>
      <w:tblPr>
        <w:tblW w:w="8545" w:type="dxa"/>
        <w:jc w:val="center"/>
        <w:tblCellMar>
          <w:left w:w="70" w:type="dxa"/>
          <w:right w:w="70" w:type="dxa"/>
        </w:tblCellMar>
        <w:tblLook w:val="04A0" w:firstRow="1" w:lastRow="0" w:firstColumn="1" w:lastColumn="0" w:noHBand="0" w:noVBand="1"/>
      </w:tblPr>
      <w:tblGrid>
        <w:gridCol w:w="6369"/>
        <w:gridCol w:w="2176"/>
      </w:tblGrid>
      <w:tr w:rsidR="00D85703" w:rsidRPr="00DB307A" w14:paraId="182A29DA" w14:textId="77777777" w:rsidTr="00A269F6">
        <w:trPr>
          <w:trHeight w:val="697"/>
          <w:jc w:val="center"/>
        </w:trPr>
        <w:tc>
          <w:tcPr>
            <w:tcW w:w="8545" w:type="dxa"/>
            <w:gridSpan w:val="2"/>
            <w:tcBorders>
              <w:top w:val="single" w:sz="8" w:space="0" w:color="auto"/>
              <w:left w:val="single" w:sz="8" w:space="0" w:color="auto"/>
              <w:bottom w:val="nil"/>
              <w:right w:val="single" w:sz="8" w:space="0" w:color="000000"/>
            </w:tcBorders>
            <w:shd w:val="clear" w:color="000000" w:fill="142F62"/>
            <w:vAlign w:val="center"/>
            <w:hideMark/>
          </w:tcPr>
          <w:p w14:paraId="6BBCEEA0" w14:textId="77777777" w:rsidR="00D85703" w:rsidRDefault="00D85703" w:rsidP="00A269F6">
            <w:pPr>
              <w:pStyle w:val="NoSpacing"/>
              <w:jc w:val="center"/>
              <w:rPr>
                <w:b/>
                <w:noProof/>
                <w:color w:val="FFFFFF" w:themeColor="background1"/>
                <w:lang w:val="es-DO"/>
              </w:rPr>
            </w:pPr>
            <w:bookmarkStart w:id="38" w:name="RANGE!B5"/>
            <w:r>
              <w:rPr>
                <w:b/>
                <w:noProof/>
                <w:color w:val="FFFFFF" w:themeColor="background1"/>
                <w:lang w:val="es-DO"/>
              </w:rPr>
              <w:lastRenderedPageBreak/>
              <w:t>DIVISIÓN DE TESORERÍA</w:t>
            </w:r>
          </w:p>
          <w:p w14:paraId="4A1B6623" w14:textId="77777777" w:rsidR="00D85703" w:rsidRPr="00D33C77" w:rsidRDefault="00D85703" w:rsidP="00A269F6">
            <w:pPr>
              <w:pStyle w:val="NoSpacing"/>
              <w:jc w:val="center"/>
              <w:rPr>
                <w:b/>
                <w:noProof/>
                <w:color w:val="FFFFFF" w:themeColor="background1"/>
                <w:lang w:val="es-DO"/>
              </w:rPr>
            </w:pPr>
            <w:r w:rsidRPr="00D33C77">
              <w:rPr>
                <w:b/>
                <w:noProof/>
                <w:color w:val="FFFFFF" w:themeColor="background1"/>
                <w:lang w:val="es-DO"/>
              </w:rPr>
              <w:t>DISPONIBILIDAD DE RECURSOS</w:t>
            </w:r>
            <w:bookmarkEnd w:id="38"/>
          </w:p>
        </w:tc>
      </w:tr>
      <w:tr w:rsidR="00D85703" w:rsidRPr="00D33C77" w14:paraId="6B6FDB8E" w14:textId="77777777" w:rsidTr="00A269F6">
        <w:trPr>
          <w:trHeight w:val="454"/>
          <w:jc w:val="center"/>
        </w:trPr>
        <w:tc>
          <w:tcPr>
            <w:tcW w:w="8545" w:type="dxa"/>
            <w:gridSpan w:val="2"/>
            <w:tcBorders>
              <w:top w:val="nil"/>
              <w:left w:val="single" w:sz="8" w:space="0" w:color="auto"/>
              <w:bottom w:val="single" w:sz="8" w:space="0" w:color="auto"/>
              <w:right w:val="single" w:sz="8" w:space="0" w:color="000000"/>
            </w:tcBorders>
            <w:shd w:val="clear" w:color="000000" w:fill="142F62"/>
            <w:vAlign w:val="center"/>
            <w:hideMark/>
          </w:tcPr>
          <w:p w14:paraId="24946192" w14:textId="77777777" w:rsidR="00D85703" w:rsidRPr="00D33C77" w:rsidRDefault="00D85703" w:rsidP="00A269F6">
            <w:pPr>
              <w:pStyle w:val="NoSpacing"/>
              <w:jc w:val="center"/>
              <w:rPr>
                <w:b/>
                <w:noProof/>
                <w:color w:val="FFFFFF" w:themeColor="background1"/>
                <w:lang w:val="es-DO"/>
              </w:rPr>
            </w:pPr>
            <w:r>
              <w:rPr>
                <w:b/>
                <w:noProof/>
                <w:color w:val="FFFFFF" w:themeColor="background1"/>
              </w:rPr>
              <w:t>Al</w:t>
            </w:r>
            <w:r w:rsidRPr="00D33C77">
              <w:rPr>
                <w:b/>
                <w:noProof/>
                <w:color w:val="FFFFFF" w:themeColor="background1"/>
              </w:rPr>
              <w:t xml:space="preserve"> </w:t>
            </w:r>
            <w:r>
              <w:rPr>
                <w:b/>
                <w:noProof/>
                <w:color w:val="FFFFFF" w:themeColor="background1"/>
              </w:rPr>
              <w:t xml:space="preserve">15 de diciembre del </w:t>
            </w:r>
            <w:r w:rsidRPr="00D33C77">
              <w:rPr>
                <w:b/>
                <w:noProof/>
                <w:color w:val="FFFFFF" w:themeColor="background1"/>
              </w:rPr>
              <w:t>2023</w:t>
            </w:r>
          </w:p>
        </w:tc>
      </w:tr>
      <w:tr w:rsidR="00D85703" w:rsidRPr="00D33C77" w14:paraId="64C96E59" w14:textId="77777777" w:rsidTr="00A269F6">
        <w:trPr>
          <w:trHeight w:val="452"/>
          <w:jc w:val="center"/>
        </w:trPr>
        <w:tc>
          <w:tcPr>
            <w:tcW w:w="6369" w:type="dxa"/>
            <w:tcBorders>
              <w:top w:val="nil"/>
              <w:left w:val="single" w:sz="8" w:space="0" w:color="auto"/>
              <w:bottom w:val="single" w:sz="8" w:space="0" w:color="auto"/>
              <w:right w:val="single" w:sz="8" w:space="0" w:color="auto"/>
            </w:tcBorders>
            <w:shd w:val="clear" w:color="000000" w:fill="142F62"/>
            <w:vAlign w:val="center"/>
            <w:hideMark/>
          </w:tcPr>
          <w:p w14:paraId="3D46B54C" w14:textId="77777777" w:rsidR="00D85703" w:rsidRPr="00D33C77" w:rsidRDefault="00D85703" w:rsidP="00A269F6">
            <w:pPr>
              <w:pStyle w:val="NoSpacing"/>
              <w:jc w:val="center"/>
              <w:rPr>
                <w:b/>
                <w:noProof/>
                <w:color w:val="FFFFFF" w:themeColor="background1"/>
                <w:lang w:val="es-DO"/>
              </w:rPr>
            </w:pPr>
            <w:r w:rsidRPr="00D33C77">
              <w:rPr>
                <w:b/>
                <w:noProof/>
                <w:color w:val="FFFFFF" w:themeColor="background1"/>
              </w:rPr>
              <w:t>Cuentas</w:t>
            </w:r>
          </w:p>
        </w:tc>
        <w:tc>
          <w:tcPr>
            <w:tcW w:w="2176" w:type="dxa"/>
            <w:tcBorders>
              <w:top w:val="nil"/>
              <w:left w:val="nil"/>
              <w:bottom w:val="single" w:sz="8" w:space="0" w:color="auto"/>
              <w:right w:val="single" w:sz="8" w:space="0" w:color="auto"/>
            </w:tcBorders>
            <w:shd w:val="clear" w:color="000000" w:fill="142F62"/>
            <w:vAlign w:val="center"/>
            <w:hideMark/>
          </w:tcPr>
          <w:p w14:paraId="5CA5EEDD" w14:textId="77777777" w:rsidR="00D85703" w:rsidRPr="00D33C77" w:rsidRDefault="00D85703" w:rsidP="00A269F6">
            <w:pPr>
              <w:pStyle w:val="NoSpacing"/>
              <w:jc w:val="center"/>
              <w:rPr>
                <w:b/>
                <w:noProof/>
                <w:color w:val="FFFFFF" w:themeColor="background1"/>
                <w:lang w:val="es-DO"/>
              </w:rPr>
            </w:pPr>
            <w:r w:rsidRPr="00D33C77">
              <w:rPr>
                <w:b/>
                <w:noProof/>
                <w:color w:val="FFFFFF" w:themeColor="background1"/>
              </w:rPr>
              <w:t>Balances (RD$)</w:t>
            </w:r>
          </w:p>
        </w:tc>
      </w:tr>
      <w:tr w:rsidR="00D85703" w:rsidRPr="00C24157" w14:paraId="7A6A52D5" w14:textId="77777777" w:rsidTr="00A269F6">
        <w:trPr>
          <w:trHeight w:val="182"/>
          <w:jc w:val="center"/>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1E9B32E9" w14:textId="77777777" w:rsidR="00D85703" w:rsidRPr="00E45FF4" w:rsidRDefault="00D85703" w:rsidP="00A269F6">
            <w:pPr>
              <w:pStyle w:val="NoSpacing"/>
              <w:rPr>
                <w:noProof/>
                <w:color w:val="auto"/>
                <w:lang w:val="es-DO"/>
              </w:rPr>
            </w:pPr>
            <w:r>
              <w:rPr>
                <w:noProof/>
                <w:color w:val="auto"/>
              </w:rPr>
              <w:t xml:space="preserve">Fondo </w:t>
            </w:r>
            <w:r w:rsidRPr="00E45FF4">
              <w:rPr>
                <w:noProof/>
                <w:color w:val="auto"/>
              </w:rPr>
              <w:t>en Caja Chica</w:t>
            </w:r>
          </w:p>
        </w:tc>
        <w:tc>
          <w:tcPr>
            <w:tcW w:w="2176" w:type="dxa"/>
            <w:tcBorders>
              <w:top w:val="nil"/>
              <w:left w:val="nil"/>
              <w:bottom w:val="single" w:sz="8" w:space="0" w:color="auto"/>
              <w:right w:val="single" w:sz="8" w:space="0" w:color="auto"/>
            </w:tcBorders>
            <w:shd w:val="clear" w:color="auto" w:fill="auto"/>
            <w:vAlign w:val="center"/>
            <w:hideMark/>
          </w:tcPr>
          <w:p w14:paraId="42FCE1AC" w14:textId="77777777" w:rsidR="00D85703" w:rsidRPr="00C24157" w:rsidRDefault="00D85703" w:rsidP="00A269F6">
            <w:pPr>
              <w:pStyle w:val="NoSpacing"/>
              <w:jc w:val="right"/>
              <w:rPr>
                <w:noProof/>
                <w:color w:val="auto"/>
                <w:lang w:val="es-DO"/>
              </w:rPr>
            </w:pPr>
            <w:r w:rsidRPr="00C24157">
              <w:rPr>
                <w:noProof/>
                <w:color w:val="auto"/>
              </w:rPr>
              <w:t>100,000.00</w:t>
            </w:r>
          </w:p>
        </w:tc>
      </w:tr>
      <w:tr w:rsidR="00D85703" w:rsidRPr="00C24157" w14:paraId="54DCC993" w14:textId="77777777" w:rsidTr="00A269F6">
        <w:trPr>
          <w:trHeight w:val="355"/>
          <w:jc w:val="center"/>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5BF89CEE" w14:textId="77777777" w:rsidR="00D85703" w:rsidRPr="00E45FF4" w:rsidRDefault="00D85703" w:rsidP="00A269F6">
            <w:pPr>
              <w:pStyle w:val="NoSpacing"/>
              <w:rPr>
                <w:noProof/>
                <w:color w:val="auto"/>
                <w:lang w:val="es-DO"/>
              </w:rPr>
            </w:pPr>
            <w:r w:rsidRPr="00E45FF4">
              <w:rPr>
                <w:noProof/>
                <w:color w:val="auto"/>
                <w:lang w:val="es-DO"/>
              </w:rPr>
              <w:t>Cuenta General Banco de Reservas No.240-007637-0</w:t>
            </w:r>
          </w:p>
        </w:tc>
        <w:tc>
          <w:tcPr>
            <w:tcW w:w="2176" w:type="dxa"/>
            <w:tcBorders>
              <w:top w:val="nil"/>
              <w:left w:val="nil"/>
              <w:bottom w:val="single" w:sz="8" w:space="0" w:color="auto"/>
              <w:right w:val="single" w:sz="8" w:space="0" w:color="auto"/>
            </w:tcBorders>
            <w:shd w:val="clear" w:color="auto" w:fill="auto"/>
            <w:vAlign w:val="center"/>
            <w:hideMark/>
          </w:tcPr>
          <w:p w14:paraId="6BA9317F" w14:textId="3ED323CF" w:rsidR="00D85703" w:rsidRPr="00C24157" w:rsidRDefault="00D85703" w:rsidP="00A269F6">
            <w:pPr>
              <w:pStyle w:val="NoSpacing"/>
              <w:jc w:val="right"/>
              <w:rPr>
                <w:noProof/>
                <w:color w:val="auto"/>
                <w:lang w:val="es-DO"/>
              </w:rPr>
            </w:pPr>
            <w:r>
              <w:rPr>
                <w:noProof/>
                <w:color w:val="auto"/>
              </w:rPr>
              <w:t>40</w:t>
            </w:r>
            <w:r w:rsidR="00E8243E">
              <w:rPr>
                <w:noProof/>
                <w:color w:val="auto"/>
              </w:rPr>
              <w:t>,</w:t>
            </w:r>
            <w:r>
              <w:rPr>
                <w:noProof/>
                <w:color w:val="auto"/>
              </w:rPr>
              <w:t>576,541.49</w:t>
            </w:r>
          </w:p>
        </w:tc>
      </w:tr>
      <w:tr w:rsidR="00D85703" w:rsidRPr="00C24157" w14:paraId="469E023F" w14:textId="77777777" w:rsidTr="00A269F6">
        <w:trPr>
          <w:trHeight w:val="355"/>
          <w:jc w:val="center"/>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352DF0BB" w14:textId="77777777" w:rsidR="00D85703" w:rsidRPr="00E45FF4" w:rsidRDefault="00D85703" w:rsidP="00A269F6">
            <w:pPr>
              <w:pStyle w:val="NoSpacing"/>
              <w:rPr>
                <w:noProof/>
                <w:color w:val="auto"/>
                <w:lang w:val="es-DO"/>
              </w:rPr>
            </w:pPr>
            <w:r>
              <w:rPr>
                <w:noProof/>
                <w:color w:val="auto"/>
                <w:lang w:val="es-DO"/>
              </w:rPr>
              <w:t xml:space="preserve">Cuenta Administrativa de </w:t>
            </w:r>
            <w:r w:rsidRPr="00E45FF4">
              <w:rPr>
                <w:noProof/>
                <w:color w:val="auto"/>
                <w:lang w:val="es-DO"/>
              </w:rPr>
              <w:t>Reservas No.240-007957-3</w:t>
            </w:r>
          </w:p>
        </w:tc>
        <w:tc>
          <w:tcPr>
            <w:tcW w:w="2176" w:type="dxa"/>
            <w:tcBorders>
              <w:top w:val="nil"/>
              <w:left w:val="nil"/>
              <w:bottom w:val="single" w:sz="8" w:space="0" w:color="auto"/>
              <w:right w:val="single" w:sz="8" w:space="0" w:color="auto"/>
            </w:tcBorders>
            <w:shd w:val="clear" w:color="auto" w:fill="auto"/>
            <w:vAlign w:val="center"/>
            <w:hideMark/>
          </w:tcPr>
          <w:p w14:paraId="3E791817" w14:textId="77777777" w:rsidR="00D85703" w:rsidRPr="00C24157" w:rsidRDefault="00D85703" w:rsidP="00A269F6">
            <w:pPr>
              <w:pStyle w:val="NoSpacing"/>
              <w:jc w:val="right"/>
              <w:rPr>
                <w:noProof/>
                <w:color w:val="auto"/>
                <w:lang w:val="es-DO"/>
              </w:rPr>
            </w:pPr>
            <w:r>
              <w:rPr>
                <w:noProof/>
                <w:color w:val="auto"/>
              </w:rPr>
              <w:t>236,902.15</w:t>
            </w:r>
          </w:p>
        </w:tc>
      </w:tr>
      <w:tr w:rsidR="00D85703" w:rsidRPr="00C24157" w14:paraId="22003B4F" w14:textId="77777777" w:rsidTr="00A269F6">
        <w:trPr>
          <w:trHeight w:val="355"/>
          <w:jc w:val="center"/>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36C90733" w14:textId="77777777" w:rsidR="00D85703" w:rsidRPr="00E45FF4" w:rsidRDefault="00D85703" w:rsidP="00A269F6">
            <w:pPr>
              <w:pStyle w:val="NoSpacing"/>
              <w:rPr>
                <w:noProof/>
                <w:color w:val="auto"/>
                <w:lang w:val="es-DO"/>
              </w:rPr>
            </w:pPr>
            <w:r>
              <w:rPr>
                <w:noProof/>
                <w:color w:val="auto"/>
                <w:lang w:val="es-DO"/>
              </w:rPr>
              <w:t xml:space="preserve">Cuenta Ahorros Banco de </w:t>
            </w:r>
            <w:r w:rsidRPr="00E45FF4">
              <w:rPr>
                <w:noProof/>
                <w:color w:val="auto"/>
                <w:lang w:val="es-DO"/>
              </w:rPr>
              <w:t>Reservas No.240-059900-3</w:t>
            </w:r>
          </w:p>
        </w:tc>
        <w:tc>
          <w:tcPr>
            <w:tcW w:w="2176" w:type="dxa"/>
            <w:tcBorders>
              <w:top w:val="nil"/>
              <w:left w:val="nil"/>
              <w:bottom w:val="single" w:sz="8" w:space="0" w:color="auto"/>
              <w:right w:val="single" w:sz="8" w:space="0" w:color="auto"/>
            </w:tcBorders>
            <w:shd w:val="clear" w:color="auto" w:fill="auto"/>
            <w:vAlign w:val="center"/>
            <w:hideMark/>
          </w:tcPr>
          <w:p w14:paraId="592600F9" w14:textId="77777777" w:rsidR="00D85703" w:rsidRPr="00C24157" w:rsidRDefault="00D85703" w:rsidP="00A269F6">
            <w:pPr>
              <w:pStyle w:val="NoSpacing"/>
              <w:jc w:val="right"/>
              <w:rPr>
                <w:noProof/>
                <w:color w:val="auto"/>
                <w:lang w:val="es-DO"/>
              </w:rPr>
            </w:pPr>
            <w:r w:rsidRPr="00C24157">
              <w:rPr>
                <w:noProof/>
                <w:color w:val="auto"/>
              </w:rPr>
              <w:t>4</w:t>
            </w:r>
            <w:r>
              <w:rPr>
                <w:noProof/>
                <w:color w:val="auto"/>
              </w:rPr>
              <w:t>71,616.25</w:t>
            </w:r>
          </w:p>
        </w:tc>
      </w:tr>
      <w:tr w:rsidR="00D85703" w:rsidRPr="00C24157" w14:paraId="7A888D1C" w14:textId="77777777" w:rsidTr="00A269F6">
        <w:trPr>
          <w:trHeight w:val="355"/>
          <w:jc w:val="center"/>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7DEFF9EC" w14:textId="77777777" w:rsidR="00D85703" w:rsidRPr="00E45FF4" w:rsidRDefault="00D85703" w:rsidP="00A269F6">
            <w:pPr>
              <w:pStyle w:val="NoSpacing"/>
              <w:rPr>
                <w:noProof/>
                <w:color w:val="auto"/>
                <w:lang w:val="es-DO"/>
              </w:rPr>
            </w:pPr>
            <w:r>
              <w:rPr>
                <w:noProof/>
                <w:color w:val="auto"/>
                <w:lang w:val="es-DO"/>
              </w:rPr>
              <w:t xml:space="preserve">Cuenta Nomina Banco de Reservas </w:t>
            </w:r>
            <w:r w:rsidRPr="00E45FF4">
              <w:rPr>
                <w:noProof/>
                <w:color w:val="auto"/>
                <w:lang w:val="es-DO"/>
              </w:rPr>
              <w:t>No.314-000266-3</w:t>
            </w:r>
          </w:p>
        </w:tc>
        <w:tc>
          <w:tcPr>
            <w:tcW w:w="2176" w:type="dxa"/>
            <w:tcBorders>
              <w:top w:val="nil"/>
              <w:left w:val="nil"/>
              <w:bottom w:val="single" w:sz="8" w:space="0" w:color="auto"/>
              <w:right w:val="single" w:sz="8" w:space="0" w:color="auto"/>
            </w:tcBorders>
            <w:shd w:val="clear" w:color="auto" w:fill="auto"/>
            <w:vAlign w:val="center"/>
            <w:hideMark/>
          </w:tcPr>
          <w:p w14:paraId="7A53C3B9" w14:textId="77777777" w:rsidR="00D85703" w:rsidRPr="00C24157" w:rsidRDefault="00D85703" w:rsidP="00A269F6">
            <w:pPr>
              <w:pStyle w:val="NoSpacing"/>
              <w:jc w:val="right"/>
              <w:rPr>
                <w:noProof/>
                <w:color w:val="auto"/>
                <w:lang w:val="es-DO"/>
              </w:rPr>
            </w:pPr>
            <w:r w:rsidRPr="00C24157">
              <w:rPr>
                <w:noProof/>
                <w:color w:val="auto"/>
              </w:rPr>
              <w:t>1</w:t>
            </w:r>
            <w:r>
              <w:rPr>
                <w:noProof/>
                <w:color w:val="auto"/>
              </w:rPr>
              <w:t>,343,594.02</w:t>
            </w:r>
          </w:p>
        </w:tc>
      </w:tr>
      <w:tr w:rsidR="00D85703" w:rsidRPr="00C24157" w14:paraId="3B60967E" w14:textId="77777777" w:rsidTr="00A269F6">
        <w:trPr>
          <w:trHeight w:val="355"/>
          <w:jc w:val="center"/>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639A6394" w14:textId="77777777" w:rsidR="00D85703" w:rsidRPr="00E45FF4" w:rsidRDefault="00D85703" w:rsidP="00A269F6">
            <w:pPr>
              <w:pStyle w:val="NoSpacing"/>
              <w:rPr>
                <w:noProof/>
                <w:color w:val="auto"/>
                <w:lang w:val="es-DO"/>
              </w:rPr>
            </w:pPr>
            <w:r>
              <w:rPr>
                <w:noProof/>
                <w:color w:val="auto"/>
                <w:lang w:val="es-DO"/>
              </w:rPr>
              <w:t xml:space="preserve">Cuenta Corriente Banco Agrícola </w:t>
            </w:r>
            <w:r w:rsidRPr="00E45FF4">
              <w:rPr>
                <w:noProof/>
                <w:color w:val="auto"/>
                <w:lang w:val="es-DO"/>
              </w:rPr>
              <w:t>No.110-000067-5</w:t>
            </w:r>
          </w:p>
        </w:tc>
        <w:tc>
          <w:tcPr>
            <w:tcW w:w="2176" w:type="dxa"/>
            <w:tcBorders>
              <w:top w:val="nil"/>
              <w:left w:val="nil"/>
              <w:bottom w:val="single" w:sz="8" w:space="0" w:color="auto"/>
              <w:right w:val="single" w:sz="8" w:space="0" w:color="auto"/>
            </w:tcBorders>
            <w:shd w:val="clear" w:color="auto" w:fill="auto"/>
            <w:vAlign w:val="center"/>
            <w:hideMark/>
          </w:tcPr>
          <w:p w14:paraId="34EB2113" w14:textId="77777777" w:rsidR="00D85703" w:rsidRPr="00C24157" w:rsidRDefault="00D85703" w:rsidP="00A269F6">
            <w:pPr>
              <w:pStyle w:val="NoSpacing"/>
              <w:jc w:val="right"/>
              <w:rPr>
                <w:noProof/>
                <w:color w:val="auto"/>
                <w:lang w:val="es-DO"/>
              </w:rPr>
            </w:pPr>
            <w:r>
              <w:rPr>
                <w:noProof/>
                <w:color w:val="auto"/>
              </w:rPr>
              <w:t>11,797,138.60</w:t>
            </w:r>
          </w:p>
        </w:tc>
      </w:tr>
      <w:tr w:rsidR="00D85703" w:rsidRPr="00C24157" w14:paraId="728185FA" w14:textId="77777777" w:rsidTr="00A269F6">
        <w:trPr>
          <w:trHeight w:val="355"/>
          <w:jc w:val="center"/>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037A2948" w14:textId="77777777" w:rsidR="00D85703" w:rsidRPr="00E45FF4" w:rsidRDefault="00D85703" w:rsidP="00A269F6">
            <w:pPr>
              <w:pStyle w:val="NoSpacing"/>
              <w:rPr>
                <w:noProof/>
                <w:color w:val="auto"/>
                <w:lang w:val="es-DO"/>
              </w:rPr>
            </w:pPr>
            <w:r>
              <w:rPr>
                <w:noProof/>
                <w:color w:val="auto"/>
                <w:lang w:val="es-DO"/>
              </w:rPr>
              <w:t xml:space="preserve">Cuenta Proyecto de Reservas </w:t>
            </w:r>
            <w:r w:rsidRPr="00E45FF4">
              <w:rPr>
                <w:noProof/>
                <w:color w:val="auto"/>
                <w:lang w:val="es-DO"/>
              </w:rPr>
              <w:t>No.960-0047971-8</w:t>
            </w:r>
          </w:p>
        </w:tc>
        <w:tc>
          <w:tcPr>
            <w:tcW w:w="2176" w:type="dxa"/>
            <w:tcBorders>
              <w:top w:val="nil"/>
              <w:left w:val="nil"/>
              <w:bottom w:val="single" w:sz="8" w:space="0" w:color="auto"/>
              <w:right w:val="single" w:sz="8" w:space="0" w:color="auto"/>
            </w:tcBorders>
            <w:shd w:val="clear" w:color="auto" w:fill="auto"/>
            <w:vAlign w:val="center"/>
            <w:hideMark/>
          </w:tcPr>
          <w:p w14:paraId="008E69E7" w14:textId="77777777" w:rsidR="00D85703" w:rsidRPr="00C24157" w:rsidRDefault="00D85703" w:rsidP="00A269F6">
            <w:pPr>
              <w:pStyle w:val="NoSpacing"/>
              <w:jc w:val="right"/>
              <w:rPr>
                <w:noProof/>
                <w:color w:val="auto"/>
                <w:lang w:val="es-DO"/>
              </w:rPr>
            </w:pPr>
            <w:r>
              <w:rPr>
                <w:noProof/>
                <w:color w:val="auto"/>
              </w:rPr>
              <w:t>104,472,871.94</w:t>
            </w:r>
          </w:p>
        </w:tc>
      </w:tr>
      <w:tr w:rsidR="00D85703" w:rsidRPr="00C24157" w14:paraId="382E49E8" w14:textId="77777777" w:rsidTr="00A269F6">
        <w:trPr>
          <w:trHeight w:val="355"/>
          <w:jc w:val="center"/>
        </w:trPr>
        <w:tc>
          <w:tcPr>
            <w:tcW w:w="6369" w:type="dxa"/>
            <w:tcBorders>
              <w:top w:val="nil"/>
              <w:left w:val="single" w:sz="8" w:space="0" w:color="auto"/>
              <w:bottom w:val="single" w:sz="8" w:space="0" w:color="auto"/>
              <w:right w:val="single" w:sz="8" w:space="0" w:color="auto"/>
            </w:tcBorders>
            <w:shd w:val="clear" w:color="000000" w:fill="142F62"/>
            <w:vAlign w:val="center"/>
            <w:hideMark/>
          </w:tcPr>
          <w:p w14:paraId="6DFDB776" w14:textId="77777777" w:rsidR="00D85703" w:rsidRPr="00E45FF4" w:rsidRDefault="00D85703" w:rsidP="00A269F6">
            <w:pPr>
              <w:pStyle w:val="NoSpacing"/>
              <w:rPr>
                <w:noProof/>
                <w:color w:val="auto"/>
                <w:lang w:val="es-DO"/>
              </w:rPr>
            </w:pPr>
            <w:r w:rsidRPr="00E45FF4">
              <w:rPr>
                <w:noProof/>
                <w:color w:val="auto"/>
              </w:rPr>
              <w:t>Total General</w:t>
            </w:r>
          </w:p>
        </w:tc>
        <w:tc>
          <w:tcPr>
            <w:tcW w:w="2176" w:type="dxa"/>
            <w:tcBorders>
              <w:top w:val="nil"/>
              <w:left w:val="nil"/>
              <w:bottom w:val="single" w:sz="8" w:space="0" w:color="auto"/>
              <w:right w:val="single" w:sz="8" w:space="0" w:color="auto"/>
            </w:tcBorders>
            <w:shd w:val="clear" w:color="000000" w:fill="142F62"/>
            <w:vAlign w:val="center"/>
            <w:hideMark/>
          </w:tcPr>
          <w:p w14:paraId="397427F9" w14:textId="77777777" w:rsidR="00D85703" w:rsidRPr="00C24157" w:rsidRDefault="00D85703" w:rsidP="00A269F6">
            <w:pPr>
              <w:pStyle w:val="NoSpacing"/>
              <w:jc w:val="right"/>
              <w:rPr>
                <w:b/>
                <w:noProof/>
                <w:color w:val="auto"/>
                <w:lang w:val="es-DO"/>
              </w:rPr>
            </w:pPr>
            <w:r>
              <w:rPr>
                <w:b/>
                <w:noProof/>
                <w:color w:val="auto"/>
              </w:rPr>
              <w:t>158,998,664.45</w:t>
            </w:r>
          </w:p>
        </w:tc>
      </w:tr>
    </w:tbl>
    <w:p w14:paraId="67798CA5" w14:textId="77777777" w:rsidR="00AE7ED2" w:rsidRPr="00AE7ED2" w:rsidRDefault="00AE7ED2" w:rsidP="00AE7ED2">
      <w:pPr>
        <w:spacing w:line="360" w:lineRule="auto"/>
        <w:jc w:val="both"/>
        <w:rPr>
          <w:rFonts w:eastAsia="Calibri"/>
          <w:noProof/>
          <w:color w:val="4C4747"/>
          <w:lang w:val="es-DO"/>
        </w:rPr>
      </w:pPr>
      <w:r w:rsidRPr="00AE7ED2">
        <w:rPr>
          <w:rFonts w:eastAsia="Calibri"/>
          <w:noProof/>
          <w:color w:val="4C4747"/>
          <w:lang w:val="es-DO"/>
        </w:rPr>
        <w:t>Fuente: División de Tesorería.</w:t>
      </w:r>
    </w:p>
    <w:p w14:paraId="1B9F89C8" w14:textId="24C9B060" w:rsidR="00D85703" w:rsidRPr="00D85703" w:rsidRDefault="00D85703" w:rsidP="00D85703">
      <w:pPr>
        <w:spacing w:line="360" w:lineRule="auto"/>
        <w:jc w:val="both"/>
        <w:rPr>
          <w:rFonts w:eastAsia="Calibri"/>
          <w:noProof/>
          <w:color w:val="4C4747"/>
          <w:lang w:val="es-DO"/>
        </w:rPr>
      </w:pPr>
      <w:r w:rsidRPr="00D85703">
        <w:rPr>
          <w:rFonts w:eastAsia="Calibri"/>
          <w:noProof/>
          <w:color w:val="4C4747"/>
          <w:lang w:val="es-DO"/>
        </w:rPr>
        <w:t>El nivel de ejecución del presupuesto del gasto del periodo enero-diciembre 2023</w:t>
      </w:r>
      <w:r w:rsidR="00E8210B">
        <w:rPr>
          <w:rFonts w:eastAsia="Calibri"/>
          <w:noProof/>
          <w:color w:val="4C4747"/>
          <w:lang w:val="es-DO"/>
        </w:rPr>
        <w:t>,</w:t>
      </w:r>
      <w:r w:rsidRPr="00D85703">
        <w:rPr>
          <w:rFonts w:eastAsia="Calibri"/>
          <w:noProof/>
          <w:color w:val="4C4747"/>
          <w:lang w:val="es-DO"/>
        </w:rPr>
        <w:t xml:space="preserve"> asciende a un monto aproximado de RD$574,593,913.44, donde el nivel de ejecución se distribuyó de la siguiente manera: en compras de activos fijos para el proyecto</w:t>
      </w:r>
      <w:r w:rsidR="00E8210B">
        <w:rPr>
          <w:rFonts w:eastAsia="Calibri"/>
          <w:noProof/>
          <w:color w:val="4C4747"/>
          <w:lang w:val="es-DO"/>
        </w:rPr>
        <w:t xml:space="preserve"> y </w:t>
      </w:r>
      <w:r w:rsidRPr="00D85703">
        <w:rPr>
          <w:rFonts w:eastAsia="Calibri"/>
          <w:noProof/>
          <w:color w:val="4C4747"/>
          <w:lang w:val="es-DO"/>
        </w:rPr>
        <w:t xml:space="preserve"> los gastos operativos de los proyectos y la institución. Lo que se traduce en 73% correspondiente al devengado y el 27% restante corresponde a la cuota comprometida del gasto.</w:t>
      </w:r>
    </w:p>
    <w:p w14:paraId="5C9A488B" w14:textId="0EC867BF" w:rsidR="00AE7ED2" w:rsidRPr="004757CD" w:rsidRDefault="00AE7ED2" w:rsidP="004757CD">
      <w:pPr>
        <w:pStyle w:val="Heading3"/>
        <w:rPr>
          <w:rFonts w:ascii="Times New Roman" w:eastAsia="Calibri" w:hAnsi="Times New Roman" w:cs="Times New Roman"/>
          <w:noProof/>
          <w:color w:val="4C4747"/>
          <w:lang w:val="es-DO"/>
        </w:rPr>
      </w:pPr>
      <w:bookmarkStart w:id="39" w:name="_Toc156397957"/>
      <w:r w:rsidRPr="004757CD">
        <w:rPr>
          <w:rFonts w:ascii="Times New Roman" w:eastAsia="Calibri" w:hAnsi="Times New Roman" w:cs="Times New Roman"/>
          <w:noProof/>
          <w:color w:val="4C4747"/>
          <w:lang w:val="es-DO"/>
        </w:rPr>
        <w:t>4.</w:t>
      </w:r>
      <w:r w:rsidR="00315576" w:rsidRPr="004757CD">
        <w:rPr>
          <w:rFonts w:ascii="Times New Roman" w:eastAsia="Calibri" w:hAnsi="Times New Roman" w:cs="Times New Roman"/>
          <w:noProof/>
          <w:color w:val="4C4747"/>
          <w:lang w:val="es-DO"/>
        </w:rPr>
        <w:t>2</w:t>
      </w:r>
      <w:r w:rsidRPr="004757CD">
        <w:rPr>
          <w:rFonts w:ascii="Times New Roman" w:eastAsia="Calibri" w:hAnsi="Times New Roman" w:cs="Times New Roman"/>
          <w:noProof/>
          <w:color w:val="4C4747"/>
          <w:lang w:val="es-DO"/>
        </w:rPr>
        <w:t>.2 Cuentas por Pagar</w:t>
      </w:r>
      <w:bookmarkEnd w:id="39"/>
      <w:r w:rsidRPr="004757CD">
        <w:rPr>
          <w:rFonts w:ascii="Times New Roman" w:eastAsia="Calibri" w:hAnsi="Times New Roman" w:cs="Times New Roman"/>
          <w:noProof/>
          <w:color w:val="4C4747"/>
          <w:lang w:val="es-DO"/>
        </w:rPr>
        <w:t xml:space="preserve"> </w:t>
      </w:r>
    </w:p>
    <w:p w14:paraId="23901193" w14:textId="77777777" w:rsidR="004757CD" w:rsidRPr="004757CD" w:rsidRDefault="004757CD" w:rsidP="004757CD">
      <w:pPr>
        <w:rPr>
          <w:rFonts w:eastAsia="Calibri"/>
          <w:noProof/>
          <w:color w:val="4C4747"/>
          <w:lang w:val="es-DO"/>
        </w:rPr>
      </w:pPr>
    </w:p>
    <w:p w14:paraId="7FA3E151" w14:textId="67892287" w:rsidR="00AE7ED2" w:rsidRPr="00C65979" w:rsidRDefault="00AE7ED2" w:rsidP="00AE7ED2">
      <w:pPr>
        <w:spacing w:line="360" w:lineRule="auto"/>
        <w:jc w:val="both"/>
        <w:rPr>
          <w:rFonts w:eastAsia="Calibri"/>
          <w:noProof/>
          <w:color w:val="4C4747"/>
          <w:lang w:val="es-DO"/>
        </w:rPr>
      </w:pPr>
      <w:r w:rsidRPr="00C65979">
        <w:rPr>
          <w:rFonts w:eastAsia="Calibri"/>
          <w:noProof/>
          <w:color w:val="4C4747"/>
          <w:lang w:val="es-DO"/>
        </w:rPr>
        <w:t>Con relacion a las cuentas por pagar, las mismas se manejaron cumpliendo con las normas y políticas de pago</w:t>
      </w:r>
      <w:r w:rsidR="00B06D85">
        <w:rPr>
          <w:rFonts w:eastAsia="Calibri"/>
          <w:noProof/>
          <w:color w:val="4C4747"/>
          <w:lang w:val="es-DO"/>
        </w:rPr>
        <w:t xml:space="preserve">s establecidas desde su origen, </w:t>
      </w:r>
      <w:r w:rsidRPr="00C65979">
        <w:rPr>
          <w:rFonts w:eastAsia="Calibri"/>
          <w:noProof/>
          <w:color w:val="4C4747"/>
          <w:lang w:val="es-DO"/>
        </w:rPr>
        <w:t>que son los procesos de compra</w:t>
      </w:r>
      <w:r w:rsidR="00B06D85">
        <w:rPr>
          <w:rFonts w:eastAsia="Calibri"/>
          <w:noProof/>
          <w:color w:val="4C4747"/>
          <w:lang w:val="es-DO"/>
        </w:rPr>
        <w:t xml:space="preserve">s, hasta efectuar el pago en el </w:t>
      </w:r>
      <w:r w:rsidRPr="00C65979">
        <w:rPr>
          <w:rFonts w:eastAsia="Calibri"/>
          <w:noProof/>
          <w:color w:val="4C4747"/>
          <w:lang w:val="es-DO"/>
        </w:rPr>
        <w:t xml:space="preserve">rango </w:t>
      </w:r>
      <w:r w:rsidR="00B06D85">
        <w:rPr>
          <w:rFonts w:eastAsia="Calibri"/>
          <w:noProof/>
          <w:color w:val="4C4747"/>
          <w:lang w:val="es-DO"/>
        </w:rPr>
        <w:t xml:space="preserve">de tiempo </w:t>
      </w:r>
      <w:r w:rsidRPr="00C65979">
        <w:rPr>
          <w:rFonts w:eastAsia="Calibri"/>
          <w:noProof/>
          <w:color w:val="4C4747"/>
          <w:lang w:val="es-DO"/>
        </w:rPr>
        <w:t xml:space="preserve">establecido, </w:t>
      </w:r>
      <w:r w:rsidR="00B06D85">
        <w:rPr>
          <w:rFonts w:eastAsia="Calibri"/>
          <w:noProof/>
          <w:color w:val="4C4747"/>
          <w:lang w:val="es-DO"/>
        </w:rPr>
        <w:t xml:space="preserve">y </w:t>
      </w:r>
      <w:r w:rsidRPr="00C65979">
        <w:rPr>
          <w:rFonts w:eastAsia="Calibri"/>
          <w:noProof/>
          <w:color w:val="4C4747"/>
          <w:lang w:val="es-DO"/>
        </w:rPr>
        <w:t>según la modalidad de pago correspondiente.</w:t>
      </w:r>
    </w:p>
    <w:p w14:paraId="4D07E62C" w14:textId="64FE6C53" w:rsidR="00AE7ED2" w:rsidRPr="00AE7ED2" w:rsidRDefault="00AE7ED2" w:rsidP="00AE7ED2">
      <w:pPr>
        <w:spacing w:line="360" w:lineRule="auto"/>
        <w:jc w:val="both"/>
        <w:rPr>
          <w:rFonts w:eastAsia="Calibri"/>
          <w:noProof/>
          <w:color w:val="4C4747"/>
          <w:lang w:val="es-DO"/>
        </w:rPr>
      </w:pPr>
      <w:r w:rsidRPr="00C65979">
        <w:rPr>
          <w:rFonts w:eastAsia="Calibri"/>
          <w:noProof/>
          <w:color w:val="4C4747"/>
          <w:lang w:val="es-DO"/>
        </w:rPr>
        <w:t xml:space="preserve">El saldo de las Cuentas por Pagar al </w:t>
      </w:r>
      <w:r w:rsidR="00B06D85">
        <w:rPr>
          <w:rFonts w:eastAsia="Calibri"/>
          <w:noProof/>
          <w:color w:val="4C4747"/>
          <w:lang w:val="es-DO"/>
        </w:rPr>
        <w:t xml:space="preserve">15 de diciembre del </w:t>
      </w:r>
      <w:r w:rsidRPr="00C65979">
        <w:rPr>
          <w:rFonts w:eastAsia="Calibri"/>
          <w:noProof/>
          <w:color w:val="4C4747"/>
          <w:lang w:val="es-DO"/>
        </w:rPr>
        <w:t>2023 asciende a un monto de RD$</w:t>
      </w:r>
      <w:r w:rsidR="00252444">
        <w:rPr>
          <w:rFonts w:eastAsia="Calibri"/>
          <w:noProof/>
          <w:color w:val="4C4747"/>
          <w:lang w:val="es-DO"/>
        </w:rPr>
        <w:t>5,640,814.12</w:t>
      </w:r>
      <w:r w:rsidRPr="00C65979">
        <w:rPr>
          <w:rFonts w:eastAsia="Calibri"/>
          <w:noProof/>
          <w:color w:val="4C4747"/>
          <w:lang w:val="es-DO"/>
        </w:rPr>
        <w:t>, distribuidos de la siguiente manera:</w:t>
      </w:r>
    </w:p>
    <w:tbl>
      <w:tblPr>
        <w:tblW w:w="5699" w:type="dxa"/>
        <w:jc w:val="center"/>
        <w:tblCellMar>
          <w:left w:w="70" w:type="dxa"/>
          <w:right w:w="70" w:type="dxa"/>
        </w:tblCellMar>
        <w:tblLook w:val="04A0" w:firstRow="1" w:lastRow="0" w:firstColumn="1" w:lastColumn="0" w:noHBand="0" w:noVBand="1"/>
      </w:tblPr>
      <w:tblGrid>
        <w:gridCol w:w="2263"/>
        <w:gridCol w:w="2410"/>
        <w:gridCol w:w="1026"/>
      </w:tblGrid>
      <w:tr w:rsidR="00AE7ED2" w:rsidRPr="00DB307A" w14:paraId="198E0AA6" w14:textId="77777777" w:rsidTr="00E8210B">
        <w:trPr>
          <w:trHeight w:val="692"/>
          <w:jc w:val="center"/>
        </w:trPr>
        <w:tc>
          <w:tcPr>
            <w:tcW w:w="4673" w:type="dxa"/>
            <w:gridSpan w:val="2"/>
            <w:tcBorders>
              <w:top w:val="single" w:sz="4" w:space="0" w:color="auto"/>
              <w:left w:val="single" w:sz="4" w:space="0" w:color="auto"/>
              <w:bottom w:val="single" w:sz="4" w:space="0" w:color="auto"/>
              <w:right w:val="single" w:sz="4" w:space="0" w:color="auto"/>
            </w:tcBorders>
            <w:shd w:val="clear" w:color="auto" w:fill="142F62"/>
            <w:hideMark/>
          </w:tcPr>
          <w:p w14:paraId="3F574410" w14:textId="074406D1" w:rsidR="00AE7ED2" w:rsidRPr="00AE7ED2" w:rsidRDefault="00AE7ED2" w:rsidP="00E8210B">
            <w:pPr>
              <w:spacing w:after="0" w:line="360" w:lineRule="auto"/>
              <w:jc w:val="center"/>
              <w:rPr>
                <w:rFonts w:eastAsia="Calibri"/>
                <w:b/>
                <w:noProof/>
                <w:color w:val="4C4747"/>
                <w:lang w:val="es-DO"/>
              </w:rPr>
            </w:pPr>
            <w:r w:rsidRPr="00AE7ED2">
              <w:rPr>
                <w:rFonts w:eastAsia="Calibri"/>
                <w:b/>
                <w:noProof/>
                <w:color w:val="FFFFFF" w:themeColor="background1"/>
                <w:lang w:val="es-DO"/>
              </w:rPr>
              <w:lastRenderedPageBreak/>
              <w:t xml:space="preserve">CUENTAS POR PAGAR                                                      </w:t>
            </w:r>
            <w:r w:rsidR="00E8210B">
              <w:rPr>
                <w:rFonts w:eastAsia="Calibri"/>
                <w:b/>
                <w:noProof/>
                <w:color w:val="FFFFFF" w:themeColor="background1"/>
                <w:lang w:val="es-DO"/>
              </w:rPr>
              <w:t xml:space="preserve">Aproximadas </w:t>
            </w:r>
            <w:r w:rsidRPr="00AE7ED2">
              <w:rPr>
                <w:rFonts w:eastAsia="Calibri"/>
                <w:b/>
                <w:noProof/>
                <w:color w:val="FFFFFF" w:themeColor="background1"/>
                <w:lang w:val="es-DO"/>
              </w:rPr>
              <w:t xml:space="preserve">al </w:t>
            </w:r>
            <w:r w:rsidR="00E8210B">
              <w:rPr>
                <w:rFonts w:eastAsia="Calibri"/>
                <w:b/>
                <w:noProof/>
                <w:color w:val="FFFFFF" w:themeColor="background1"/>
                <w:lang w:val="es-DO"/>
              </w:rPr>
              <w:t>15</w:t>
            </w:r>
            <w:r w:rsidRPr="00AE7ED2">
              <w:rPr>
                <w:rFonts w:eastAsia="Calibri"/>
                <w:b/>
                <w:noProof/>
                <w:color w:val="FFFFFF" w:themeColor="background1"/>
                <w:lang w:val="es-DO"/>
              </w:rPr>
              <w:t xml:space="preserve"> de</w:t>
            </w:r>
            <w:r w:rsidR="00E8210B">
              <w:rPr>
                <w:rFonts w:eastAsia="Calibri"/>
                <w:b/>
                <w:noProof/>
                <w:color w:val="FFFFFF" w:themeColor="background1"/>
                <w:lang w:val="es-DO"/>
              </w:rPr>
              <w:t xml:space="preserve"> diciembre 2</w:t>
            </w:r>
            <w:r w:rsidRPr="00AE7ED2">
              <w:rPr>
                <w:rFonts w:eastAsia="Calibri"/>
                <w:b/>
                <w:noProof/>
                <w:color w:val="FFFFFF" w:themeColor="background1"/>
                <w:lang w:val="es-DO"/>
              </w:rPr>
              <w:t>023</w:t>
            </w:r>
          </w:p>
        </w:tc>
        <w:tc>
          <w:tcPr>
            <w:tcW w:w="1026" w:type="dxa"/>
            <w:tcBorders>
              <w:top w:val="nil"/>
              <w:left w:val="nil"/>
              <w:bottom w:val="nil"/>
              <w:right w:val="nil"/>
            </w:tcBorders>
            <w:shd w:val="clear" w:color="auto" w:fill="auto"/>
            <w:noWrap/>
            <w:vAlign w:val="bottom"/>
            <w:hideMark/>
          </w:tcPr>
          <w:p w14:paraId="11DAFFA5" w14:textId="77777777" w:rsidR="00AE7ED2" w:rsidRPr="00AE7ED2" w:rsidRDefault="00AE7ED2" w:rsidP="00AE7ED2">
            <w:pPr>
              <w:spacing w:line="360" w:lineRule="auto"/>
              <w:jc w:val="both"/>
              <w:rPr>
                <w:rFonts w:eastAsia="Calibri"/>
                <w:b/>
                <w:bCs/>
                <w:noProof/>
                <w:color w:val="4C4747"/>
                <w:lang w:val="es-DO"/>
              </w:rPr>
            </w:pPr>
          </w:p>
        </w:tc>
      </w:tr>
      <w:tr w:rsidR="00AE7ED2" w:rsidRPr="00AE7ED2" w14:paraId="7269FBB6" w14:textId="77777777" w:rsidTr="00E8210B">
        <w:trPr>
          <w:trHeight w:val="589"/>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93B547F" w14:textId="77777777" w:rsidR="00AE7ED2" w:rsidRPr="00AE7ED2" w:rsidRDefault="00AE7ED2" w:rsidP="00E8210B">
            <w:pPr>
              <w:spacing w:after="0" w:line="360" w:lineRule="auto"/>
              <w:jc w:val="center"/>
              <w:rPr>
                <w:rFonts w:eastAsia="Calibri"/>
                <w:bCs/>
                <w:noProof/>
                <w:color w:val="4C4747"/>
              </w:rPr>
            </w:pPr>
            <w:r w:rsidRPr="00AE7ED2">
              <w:rPr>
                <w:rFonts w:eastAsia="Calibri"/>
                <w:bCs/>
                <w:noProof/>
                <w:color w:val="4C4747"/>
              </w:rPr>
              <w:t>RANGO DE DIAS</w:t>
            </w:r>
          </w:p>
        </w:tc>
        <w:tc>
          <w:tcPr>
            <w:tcW w:w="2410" w:type="dxa"/>
            <w:tcBorders>
              <w:top w:val="nil"/>
              <w:left w:val="nil"/>
              <w:bottom w:val="single" w:sz="4" w:space="0" w:color="auto"/>
              <w:right w:val="single" w:sz="4" w:space="0" w:color="auto"/>
            </w:tcBorders>
            <w:shd w:val="clear" w:color="auto" w:fill="auto"/>
            <w:noWrap/>
            <w:vAlign w:val="bottom"/>
            <w:hideMark/>
          </w:tcPr>
          <w:p w14:paraId="7425964D" w14:textId="77777777" w:rsidR="00AE7ED2" w:rsidRPr="00AE7ED2" w:rsidRDefault="00AE7ED2" w:rsidP="00E8210B">
            <w:pPr>
              <w:spacing w:after="0" w:line="360" w:lineRule="auto"/>
              <w:jc w:val="center"/>
              <w:rPr>
                <w:rFonts w:eastAsia="Calibri"/>
                <w:bCs/>
                <w:noProof/>
                <w:color w:val="4C4747"/>
              </w:rPr>
            </w:pPr>
            <w:r w:rsidRPr="00AE7ED2">
              <w:rPr>
                <w:rFonts w:eastAsia="Calibri"/>
                <w:bCs/>
                <w:noProof/>
                <w:color w:val="4C4747"/>
              </w:rPr>
              <w:t>MONTO RD$</w:t>
            </w:r>
          </w:p>
        </w:tc>
        <w:tc>
          <w:tcPr>
            <w:tcW w:w="1026" w:type="dxa"/>
            <w:tcBorders>
              <w:top w:val="nil"/>
              <w:left w:val="nil"/>
              <w:bottom w:val="nil"/>
              <w:right w:val="nil"/>
            </w:tcBorders>
            <w:shd w:val="clear" w:color="auto" w:fill="auto"/>
            <w:noWrap/>
            <w:vAlign w:val="bottom"/>
            <w:hideMark/>
          </w:tcPr>
          <w:p w14:paraId="61040613" w14:textId="77777777" w:rsidR="00AE7ED2" w:rsidRPr="00AE7ED2" w:rsidRDefault="00AE7ED2" w:rsidP="00E8210B">
            <w:pPr>
              <w:spacing w:after="0" w:line="360" w:lineRule="auto"/>
              <w:jc w:val="both"/>
              <w:rPr>
                <w:rFonts w:eastAsia="Calibri"/>
                <w:b/>
                <w:bCs/>
                <w:noProof/>
                <w:color w:val="4C4747"/>
              </w:rPr>
            </w:pPr>
          </w:p>
        </w:tc>
      </w:tr>
      <w:tr w:rsidR="00AE7ED2" w:rsidRPr="00AE7ED2" w14:paraId="17ACEC70" w14:textId="77777777" w:rsidTr="00E8210B">
        <w:trPr>
          <w:trHeight w:val="574"/>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6EA7C23" w14:textId="77777777" w:rsidR="00AE7ED2" w:rsidRPr="00AE7ED2" w:rsidRDefault="00AE7ED2" w:rsidP="00E8210B">
            <w:pPr>
              <w:spacing w:after="0" w:line="360" w:lineRule="auto"/>
              <w:jc w:val="center"/>
              <w:rPr>
                <w:rFonts w:eastAsia="Calibri"/>
                <w:noProof/>
                <w:color w:val="4C4747"/>
              </w:rPr>
            </w:pPr>
            <w:r w:rsidRPr="00AE7ED2">
              <w:rPr>
                <w:rFonts w:eastAsia="Calibri"/>
                <w:noProof/>
                <w:color w:val="4C4747"/>
              </w:rPr>
              <w:t>0-30</w:t>
            </w:r>
          </w:p>
        </w:tc>
        <w:tc>
          <w:tcPr>
            <w:tcW w:w="2410" w:type="dxa"/>
            <w:tcBorders>
              <w:top w:val="nil"/>
              <w:left w:val="nil"/>
              <w:bottom w:val="single" w:sz="4" w:space="0" w:color="auto"/>
              <w:right w:val="single" w:sz="4" w:space="0" w:color="auto"/>
            </w:tcBorders>
            <w:shd w:val="clear" w:color="auto" w:fill="auto"/>
            <w:noWrap/>
            <w:vAlign w:val="bottom"/>
          </w:tcPr>
          <w:p w14:paraId="4CA930D7" w14:textId="676BFB3D" w:rsidR="00AE7ED2" w:rsidRPr="00AE7ED2" w:rsidRDefault="00AE7ED2" w:rsidP="00E8210B">
            <w:pPr>
              <w:spacing w:after="0" w:line="360" w:lineRule="auto"/>
              <w:jc w:val="right"/>
              <w:rPr>
                <w:rFonts w:eastAsia="Calibri"/>
                <w:noProof/>
                <w:color w:val="4C4747"/>
              </w:rPr>
            </w:pPr>
            <w:r w:rsidRPr="00AE7ED2">
              <w:rPr>
                <w:rFonts w:eastAsia="Calibri"/>
                <w:noProof/>
                <w:color w:val="4C4747"/>
              </w:rPr>
              <w:t xml:space="preserve">      </w:t>
            </w:r>
            <w:r w:rsidR="00B06D85">
              <w:rPr>
                <w:rFonts w:eastAsia="Calibri"/>
                <w:noProof/>
                <w:color w:val="4C4747"/>
              </w:rPr>
              <w:t>3,351,876.36</w:t>
            </w:r>
          </w:p>
        </w:tc>
        <w:tc>
          <w:tcPr>
            <w:tcW w:w="1026" w:type="dxa"/>
            <w:tcBorders>
              <w:top w:val="nil"/>
              <w:left w:val="nil"/>
              <w:bottom w:val="nil"/>
              <w:right w:val="nil"/>
            </w:tcBorders>
            <w:shd w:val="clear" w:color="auto" w:fill="auto"/>
            <w:noWrap/>
            <w:vAlign w:val="bottom"/>
            <w:hideMark/>
          </w:tcPr>
          <w:p w14:paraId="11C3980D" w14:textId="77777777" w:rsidR="00AE7ED2" w:rsidRPr="00AE7ED2" w:rsidRDefault="00AE7ED2" w:rsidP="00AE7ED2">
            <w:pPr>
              <w:spacing w:line="360" w:lineRule="auto"/>
              <w:jc w:val="both"/>
              <w:rPr>
                <w:rFonts w:eastAsia="Calibri"/>
                <w:noProof/>
                <w:color w:val="4C4747"/>
              </w:rPr>
            </w:pPr>
          </w:p>
        </w:tc>
      </w:tr>
      <w:tr w:rsidR="00AE7ED2" w:rsidRPr="00B06D85" w14:paraId="151C1372" w14:textId="77777777" w:rsidTr="00E8210B">
        <w:trPr>
          <w:trHeight w:val="534"/>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FF743A0" w14:textId="77777777" w:rsidR="00AE7ED2" w:rsidRPr="00AE7ED2" w:rsidRDefault="00AE7ED2" w:rsidP="00E8210B">
            <w:pPr>
              <w:spacing w:after="0" w:line="360" w:lineRule="auto"/>
              <w:jc w:val="center"/>
              <w:rPr>
                <w:rFonts w:eastAsia="Calibri"/>
                <w:noProof/>
                <w:color w:val="4C4747"/>
              </w:rPr>
            </w:pPr>
            <w:r w:rsidRPr="00AE7ED2">
              <w:rPr>
                <w:rFonts w:eastAsia="Calibri"/>
                <w:noProof/>
                <w:color w:val="4C4747"/>
              </w:rPr>
              <w:t>31-60</w:t>
            </w:r>
          </w:p>
        </w:tc>
        <w:tc>
          <w:tcPr>
            <w:tcW w:w="2410" w:type="dxa"/>
            <w:tcBorders>
              <w:top w:val="nil"/>
              <w:left w:val="nil"/>
              <w:bottom w:val="single" w:sz="4" w:space="0" w:color="auto"/>
              <w:right w:val="single" w:sz="4" w:space="0" w:color="auto"/>
            </w:tcBorders>
            <w:shd w:val="clear" w:color="auto" w:fill="auto"/>
            <w:noWrap/>
            <w:vAlign w:val="bottom"/>
          </w:tcPr>
          <w:p w14:paraId="2BEA4125" w14:textId="582578BE" w:rsidR="00AE7ED2" w:rsidRPr="00B06D85" w:rsidRDefault="00AE7ED2" w:rsidP="00E8210B">
            <w:pPr>
              <w:spacing w:after="0" w:line="360" w:lineRule="auto"/>
              <w:jc w:val="center"/>
              <w:rPr>
                <w:rFonts w:eastAsia="Calibri"/>
                <w:noProof/>
                <w:color w:val="4C4747"/>
                <w:lang w:val="es-DO"/>
              </w:rPr>
            </w:pPr>
            <w:r w:rsidRPr="00AE7ED2">
              <w:rPr>
                <w:rFonts w:eastAsia="Calibri"/>
                <w:noProof/>
                <w:color w:val="4C4747"/>
              </w:rPr>
              <w:t xml:space="preserve">        </w:t>
            </w:r>
            <w:r w:rsidR="00B06D85" w:rsidRPr="00B06D85">
              <w:rPr>
                <w:rFonts w:eastAsia="Calibri"/>
                <w:noProof/>
                <w:color w:val="4C4747"/>
                <w:lang w:val="es-DO"/>
              </w:rPr>
              <w:t>1,775,242.</w:t>
            </w:r>
            <w:r w:rsidR="00B06D85">
              <w:rPr>
                <w:rFonts w:eastAsia="Calibri"/>
                <w:noProof/>
                <w:color w:val="4C4747"/>
                <w:lang w:val="es-DO"/>
              </w:rPr>
              <w:t>79</w:t>
            </w:r>
          </w:p>
        </w:tc>
        <w:tc>
          <w:tcPr>
            <w:tcW w:w="1026" w:type="dxa"/>
            <w:tcBorders>
              <w:top w:val="nil"/>
              <w:left w:val="nil"/>
              <w:bottom w:val="nil"/>
              <w:right w:val="nil"/>
            </w:tcBorders>
            <w:shd w:val="clear" w:color="auto" w:fill="auto"/>
            <w:noWrap/>
            <w:vAlign w:val="bottom"/>
          </w:tcPr>
          <w:p w14:paraId="54D1F11F" w14:textId="77777777" w:rsidR="00AE7ED2" w:rsidRPr="00AE7ED2" w:rsidRDefault="00AE7ED2" w:rsidP="00AE7ED2">
            <w:pPr>
              <w:spacing w:line="360" w:lineRule="auto"/>
              <w:jc w:val="both"/>
              <w:rPr>
                <w:rFonts w:eastAsia="Calibri"/>
                <w:noProof/>
                <w:color w:val="4C4747"/>
                <w:lang w:val="es-DO"/>
              </w:rPr>
            </w:pPr>
            <w:bookmarkStart w:id="40" w:name="_Toc124767674"/>
            <w:bookmarkStart w:id="41" w:name="_Toc124768724"/>
            <w:bookmarkStart w:id="42" w:name="_Toc126909837"/>
            <w:bookmarkStart w:id="43" w:name="_Toc126911692"/>
            <w:bookmarkStart w:id="44" w:name="_Toc140237513"/>
            <w:bookmarkStart w:id="45" w:name="_Toc140502172"/>
            <w:bookmarkStart w:id="46" w:name="_Toc140503280"/>
            <w:bookmarkStart w:id="47" w:name="_Toc140508361"/>
            <w:bookmarkStart w:id="48" w:name="_Toc140508453"/>
            <w:bookmarkStart w:id="49" w:name="_Toc140591847"/>
            <w:bookmarkStart w:id="50" w:name="_Toc141103045"/>
            <w:bookmarkStart w:id="51" w:name="_Toc141107349"/>
            <w:bookmarkStart w:id="52" w:name="_Toc141276842"/>
            <w:r w:rsidRPr="00AE7ED2">
              <w:rPr>
                <w:rFonts w:eastAsia="Calibri"/>
                <w:noProof/>
                <w:color w:val="4C4747"/>
                <w:lang w:val="es-DO"/>
              </w:rPr>
              <w:t>Nota 1</w:t>
            </w:r>
            <w:bookmarkEnd w:id="40"/>
            <w:bookmarkEnd w:id="41"/>
            <w:bookmarkEnd w:id="42"/>
            <w:bookmarkEnd w:id="43"/>
            <w:bookmarkEnd w:id="44"/>
            <w:bookmarkEnd w:id="45"/>
            <w:bookmarkEnd w:id="46"/>
            <w:bookmarkEnd w:id="47"/>
            <w:bookmarkEnd w:id="48"/>
            <w:bookmarkEnd w:id="49"/>
            <w:bookmarkEnd w:id="50"/>
            <w:bookmarkEnd w:id="51"/>
            <w:bookmarkEnd w:id="52"/>
          </w:p>
        </w:tc>
      </w:tr>
      <w:tr w:rsidR="00AE7ED2" w:rsidRPr="00B06D85" w14:paraId="2EEDF7F5" w14:textId="77777777" w:rsidTr="00E8210B">
        <w:trPr>
          <w:trHeight w:val="36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122C671" w14:textId="77777777" w:rsidR="00AE7ED2" w:rsidRPr="00B06D85" w:rsidRDefault="00AE7ED2" w:rsidP="00E8210B">
            <w:pPr>
              <w:spacing w:after="0" w:line="360" w:lineRule="auto"/>
              <w:jc w:val="center"/>
              <w:rPr>
                <w:rFonts w:eastAsia="Calibri"/>
                <w:noProof/>
                <w:color w:val="4C4747"/>
                <w:lang w:val="es-DO"/>
              </w:rPr>
            </w:pPr>
            <w:r w:rsidRPr="00B06D85">
              <w:rPr>
                <w:rFonts w:eastAsia="Calibri"/>
                <w:noProof/>
                <w:color w:val="4C4747"/>
                <w:lang w:val="es-DO"/>
              </w:rPr>
              <w:t>61-90</w:t>
            </w:r>
          </w:p>
        </w:tc>
        <w:tc>
          <w:tcPr>
            <w:tcW w:w="2410" w:type="dxa"/>
            <w:tcBorders>
              <w:top w:val="nil"/>
              <w:left w:val="nil"/>
              <w:bottom w:val="single" w:sz="4" w:space="0" w:color="auto"/>
              <w:right w:val="single" w:sz="4" w:space="0" w:color="auto"/>
            </w:tcBorders>
            <w:shd w:val="clear" w:color="auto" w:fill="auto"/>
            <w:noWrap/>
            <w:vAlign w:val="bottom"/>
          </w:tcPr>
          <w:p w14:paraId="5E23C892" w14:textId="13F6ABE2" w:rsidR="00AE7ED2" w:rsidRPr="00B06D85" w:rsidRDefault="00AE7ED2" w:rsidP="00E8210B">
            <w:pPr>
              <w:spacing w:after="0" w:line="360" w:lineRule="auto"/>
              <w:jc w:val="right"/>
              <w:rPr>
                <w:rFonts w:eastAsia="Calibri"/>
                <w:noProof/>
                <w:color w:val="4C4747"/>
                <w:lang w:val="es-DO"/>
              </w:rPr>
            </w:pPr>
            <w:r w:rsidRPr="00B06D85">
              <w:rPr>
                <w:rFonts w:eastAsia="Calibri"/>
                <w:noProof/>
                <w:color w:val="4C4747"/>
                <w:lang w:val="es-DO"/>
              </w:rPr>
              <w:t xml:space="preserve">            </w:t>
            </w:r>
            <w:r w:rsidR="00B06D85">
              <w:rPr>
                <w:rFonts w:eastAsia="Calibri"/>
                <w:noProof/>
                <w:color w:val="4C4747"/>
                <w:lang w:val="es-DO"/>
              </w:rPr>
              <w:t>123,100.00</w:t>
            </w:r>
          </w:p>
        </w:tc>
        <w:tc>
          <w:tcPr>
            <w:tcW w:w="1026" w:type="dxa"/>
            <w:tcBorders>
              <w:top w:val="nil"/>
              <w:left w:val="nil"/>
              <w:bottom w:val="nil"/>
              <w:right w:val="nil"/>
            </w:tcBorders>
            <w:shd w:val="clear" w:color="auto" w:fill="auto"/>
            <w:noWrap/>
            <w:vAlign w:val="bottom"/>
          </w:tcPr>
          <w:p w14:paraId="1DD27C0E" w14:textId="77777777" w:rsidR="00AE7ED2" w:rsidRPr="00AE7ED2" w:rsidRDefault="00AE7ED2" w:rsidP="00AE7ED2">
            <w:pPr>
              <w:spacing w:line="360" w:lineRule="auto"/>
              <w:jc w:val="both"/>
              <w:rPr>
                <w:rFonts w:eastAsia="Calibri"/>
                <w:noProof/>
                <w:color w:val="4C4747"/>
                <w:lang w:val="es-DO"/>
              </w:rPr>
            </w:pPr>
            <w:r w:rsidRPr="00AE7ED2">
              <w:rPr>
                <w:rFonts w:eastAsia="Calibri"/>
                <w:noProof/>
                <w:color w:val="4C4747"/>
                <w:lang w:val="es-DO"/>
              </w:rPr>
              <w:t>Nota 2</w:t>
            </w:r>
          </w:p>
        </w:tc>
      </w:tr>
      <w:tr w:rsidR="00AE7ED2" w:rsidRPr="00B06D85" w14:paraId="55E48BDE" w14:textId="77777777" w:rsidTr="00E8210B">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A4E47CB" w14:textId="77777777" w:rsidR="00AE7ED2" w:rsidRPr="00B06D85" w:rsidRDefault="00AE7ED2" w:rsidP="00E8210B">
            <w:pPr>
              <w:spacing w:after="0" w:line="360" w:lineRule="auto"/>
              <w:jc w:val="center"/>
              <w:rPr>
                <w:rFonts w:eastAsia="Calibri"/>
                <w:noProof/>
                <w:color w:val="4C4747"/>
                <w:lang w:val="es-DO"/>
              </w:rPr>
            </w:pPr>
            <w:r w:rsidRPr="00B06D85">
              <w:rPr>
                <w:rFonts w:eastAsia="Calibri"/>
                <w:noProof/>
                <w:color w:val="4C4747"/>
                <w:lang w:val="es-DO"/>
              </w:rPr>
              <w:t>Más de 90</w:t>
            </w:r>
          </w:p>
        </w:tc>
        <w:tc>
          <w:tcPr>
            <w:tcW w:w="2410" w:type="dxa"/>
            <w:tcBorders>
              <w:top w:val="nil"/>
              <w:left w:val="nil"/>
              <w:bottom w:val="single" w:sz="4" w:space="0" w:color="auto"/>
              <w:right w:val="single" w:sz="4" w:space="0" w:color="auto"/>
            </w:tcBorders>
            <w:shd w:val="clear" w:color="auto" w:fill="auto"/>
            <w:noWrap/>
            <w:vAlign w:val="bottom"/>
          </w:tcPr>
          <w:p w14:paraId="28253620" w14:textId="6CDEC446" w:rsidR="00AE7ED2" w:rsidRPr="00B06D85" w:rsidRDefault="00AE7ED2" w:rsidP="00E8210B">
            <w:pPr>
              <w:spacing w:after="0" w:line="360" w:lineRule="auto"/>
              <w:jc w:val="right"/>
              <w:rPr>
                <w:rFonts w:eastAsia="Calibri"/>
                <w:noProof/>
                <w:color w:val="4C4747"/>
                <w:lang w:val="es-DO"/>
              </w:rPr>
            </w:pPr>
            <w:r w:rsidRPr="00B06D85">
              <w:rPr>
                <w:rFonts w:eastAsia="Calibri"/>
                <w:noProof/>
                <w:color w:val="4C4747"/>
                <w:lang w:val="es-DO"/>
              </w:rPr>
              <w:t xml:space="preserve">          </w:t>
            </w:r>
            <w:r w:rsidR="00B06D85">
              <w:rPr>
                <w:rFonts w:eastAsia="Calibri"/>
                <w:noProof/>
                <w:color w:val="4C4747"/>
                <w:lang w:val="es-DO"/>
              </w:rPr>
              <w:t>390</w:t>
            </w:r>
            <w:r w:rsidRPr="00B06D85">
              <w:rPr>
                <w:rFonts w:eastAsia="Calibri"/>
                <w:noProof/>
                <w:color w:val="4C4747"/>
                <w:lang w:val="es-DO"/>
              </w:rPr>
              <w:t>,</w:t>
            </w:r>
            <w:r w:rsidR="00B06D85">
              <w:rPr>
                <w:rFonts w:eastAsia="Calibri"/>
                <w:noProof/>
                <w:color w:val="4C4747"/>
                <w:lang w:val="es-DO"/>
              </w:rPr>
              <w:t>594.</w:t>
            </w:r>
            <w:r w:rsidR="00E8210B">
              <w:rPr>
                <w:rFonts w:eastAsia="Calibri"/>
                <w:noProof/>
                <w:color w:val="4C4747"/>
                <w:lang w:val="es-DO"/>
              </w:rPr>
              <w:t>97</w:t>
            </w:r>
          </w:p>
        </w:tc>
        <w:tc>
          <w:tcPr>
            <w:tcW w:w="1026" w:type="dxa"/>
            <w:tcBorders>
              <w:top w:val="nil"/>
              <w:left w:val="nil"/>
              <w:bottom w:val="nil"/>
              <w:right w:val="nil"/>
            </w:tcBorders>
            <w:shd w:val="clear" w:color="auto" w:fill="auto"/>
            <w:noWrap/>
            <w:vAlign w:val="bottom"/>
          </w:tcPr>
          <w:p w14:paraId="369A3B5F" w14:textId="77777777" w:rsidR="00AE7ED2" w:rsidRPr="00AE7ED2" w:rsidRDefault="00AE7ED2" w:rsidP="00AE7ED2">
            <w:pPr>
              <w:spacing w:line="360" w:lineRule="auto"/>
              <w:jc w:val="both"/>
              <w:rPr>
                <w:rFonts w:eastAsia="Calibri"/>
                <w:noProof/>
                <w:color w:val="4C4747"/>
                <w:lang w:val="es-DO"/>
              </w:rPr>
            </w:pPr>
            <w:r w:rsidRPr="00AE7ED2">
              <w:rPr>
                <w:rFonts w:eastAsia="Calibri"/>
                <w:noProof/>
                <w:color w:val="4C4747"/>
                <w:lang w:val="es-DO"/>
              </w:rPr>
              <w:t>Nota 3</w:t>
            </w:r>
          </w:p>
        </w:tc>
      </w:tr>
      <w:tr w:rsidR="00AE7ED2" w:rsidRPr="00B06D85" w14:paraId="3A759447" w14:textId="77777777" w:rsidTr="00E8210B">
        <w:trPr>
          <w:trHeight w:val="131"/>
          <w:jc w:val="center"/>
        </w:trPr>
        <w:tc>
          <w:tcPr>
            <w:tcW w:w="2263" w:type="dxa"/>
            <w:tcBorders>
              <w:top w:val="nil"/>
              <w:left w:val="single" w:sz="4" w:space="0" w:color="auto"/>
              <w:bottom w:val="single" w:sz="4" w:space="0" w:color="auto"/>
              <w:right w:val="single" w:sz="4" w:space="0" w:color="auto"/>
            </w:tcBorders>
            <w:shd w:val="clear" w:color="auto" w:fill="142F62"/>
            <w:noWrap/>
            <w:vAlign w:val="bottom"/>
            <w:hideMark/>
          </w:tcPr>
          <w:p w14:paraId="3BD6B41E" w14:textId="77777777" w:rsidR="00AE7ED2" w:rsidRPr="00B06D85" w:rsidRDefault="00AE7ED2" w:rsidP="00E8210B">
            <w:pPr>
              <w:spacing w:line="360" w:lineRule="auto"/>
              <w:jc w:val="center"/>
              <w:rPr>
                <w:rFonts w:eastAsia="Calibri"/>
                <w:b/>
                <w:noProof/>
                <w:color w:val="FFFFFF" w:themeColor="background1"/>
                <w:lang w:val="es-DO"/>
              </w:rPr>
            </w:pPr>
            <w:r w:rsidRPr="00B06D85">
              <w:rPr>
                <w:rFonts w:eastAsia="Calibri"/>
                <w:b/>
                <w:noProof/>
                <w:color w:val="FFFFFF" w:themeColor="background1"/>
                <w:lang w:val="es-DO"/>
              </w:rPr>
              <w:t>TOTAL</w:t>
            </w:r>
          </w:p>
        </w:tc>
        <w:tc>
          <w:tcPr>
            <w:tcW w:w="2410" w:type="dxa"/>
            <w:tcBorders>
              <w:top w:val="nil"/>
              <w:left w:val="nil"/>
              <w:bottom w:val="single" w:sz="4" w:space="0" w:color="auto"/>
              <w:right w:val="single" w:sz="4" w:space="0" w:color="auto"/>
            </w:tcBorders>
            <w:shd w:val="clear" w:color="auto" w:fill="142F62"/>
            <w:noWrap/>
            <w:vAlign w:val="bottom"/>
          </w:tcPr>
          <w:p w14:paraId="36C8AF07" w14:textId="753FD298" w:rsidR="00AE7ED2" w:rsidRPr="00B06D85" w:rsidRDefault="00E8210B" w:rsidP="00E8210B">
            <w:pPr>
              <w:spacing w:line="360" w:lineRule="auto"/>
              <w:jc w:val="right"/>
              <w:rPr>
                <w:rFonts w:eastAsia="Calibri"/>
                <w:b/>
                <w:noProof/>
                <w:color w:val="FFFFFF" w:themeColor="background1"/>
                <w:lang w:val="es-DO"/>
              </w:rPr>
            </w:pPr>
            <w:r>
              <w:rPr>
                <w:rFonts w:eastAsia="Calibri"/>
                <w:b/>
                <w:noProof/>
                <w:color w:val="FFFFFF" w:themeColor="background1"/>
                <w:lang w:val="es-DO"/>
              </w:rPr>
              <w:t>5,640,814.12</w:t>
            </w:r>
          </w:p>
        </w:tc>
        <w:tc>
          <w:tcPr>
            <w:tcW w:w="1026" w:type="dxa"/>
            <w:tcBorders>
              <w:top w:val="nil"/>
              <w:left w:val="nil"/>
              <w:bottom w:val="nil"/>
              <w:right w:val="nil"/>
            </w:tcBorders>
            <w:shd w:val="clear" w:color="auto" w:fill="auto"/>
            <w:noWrap/>
            <w:vAlign w:val="bottom"/>
          </w:tcPr>
          <w:p w14:paraId="4BEF6800" w14:textId="77777777" w:rsidR="00AE7ED2" w:rsidRPr="00B06D85" w:rsidRDefault="00AE7ED2" w:rsidP="00AE7ED2">
            <w:pPr>
              <w:spacing w:line="360" w:lineRule="auto"/>
              <w:jc w:val="both"/>
              <w:rPr>
                <w:rFonts w:eastAsia="Calibri"/>
                <w:b/>
                <w:bCs/>
                <w:noProof/>
                <w:color w:val="4C4747"/>
                <w:lang w:val="es-DO"/>
              </w:rPr>
            </w:pPr>
          </w:p>
        </w:tc>
      </w:tr>
    </w:tbl>
    <w:p w14:paraId="4BC63E2F" w14:textId="77777777" w:rsidR="00AE7ED2" w:rsidRPr="00AE7ED2" w:rsidRDefault="00AE7ED2" w:rsidP="00AE7ED2">
      <w:pPr>
        <w:spacing w:line="360" w:lineRule="auto"/>
        <w:jc w:val="both"/>
        <w:rPr>
          <w:rFonts w:eastAsia="Calibri"/>
          <w:noProof/>
          <w:color w:val="4C4747"/>
          <w:lang w:val="es-DO"/>
        </w:rPr>
      </w:pPr>
      <w:r w:rsidRPr="00AE7ED2">
        <w:rPr>
          <w:rFonts w:eastAsia="Calibri"/>
          <w:noProof/>
          <w:color w:val="4C4747"/>
          <w:lang w:val="es-DO"/>
        </w:rPr>
        <w:t xml:space="preserve">                   Fuente: División de Contabilidad.</w:t>
      </w:r>
    </w:p>
    <w:p w14:paraId="0F4C7B7A" w14:textId="595089D7" w:rsidR="00AE7ED2" w:rsidRPr="00C65979" w:rsidRDefault="00AE7ED2" w:rsidP="00AE7ED2">
      <w:pPr>
        <w:spacing w:line="360" w:lineRule="auto"/>
        <w:jc w:val="both"/>
        <w:rPr>
          <w:rFonts w:eastAsia="Calibri"/>
          <w:noProof/>
          <w:color w:val="4C4747"/>
          <w:lang w:val="es-DO"/>
        </w:rPr>
      </w:pPr>
      <w:r w:rsidRPr="00C65979">
        <w:rPr>
          <w:rFonts w:eastAsia="Calibri"/>
          <w:noProof/>
          <w:color w:val="4C4747"/>
          <w:lang w:val="es-DO"/>
        </w:rPr>
        <w:t>Nota 1: Estas facturas se encontraban en fase de solicitud de pago a la hora de ejec</w:t>
      </w:r>
      <w:r w:rsidR="00B06D85">
        <w:rPr>
          <w:rFonts w:eastAsia="Calibri"/>
          <w:noProof/>
          <w:color w:val="4C4747"/>
          <w:lang w:val="es-DO"/>
        </w:rPr>
        <w:t xml:space="preserve">utarse el cierre al mes de diciembre </w:t>
      </w:r>
      <w:r w:rsidRPr="00C65979">
        <w:rPr>
          <w:rFonts w:eastAsia="Calibri"/>
          <w:noProof/>
          <w:color w:val="4C4747"/>
          <w:lang w:val="es-DO"/>
        </w:rPr>
        <w:t>del 2023.</w:t>
      </w:r>
    </w:p>
    <w:p w14:paraId="0429A81A" w14:textId="77777777" w:rsidR="00AE7ED2" w:rsidRPr="00C65979" w:rsidRDefault="00AE7ED2" w:rsidP="00AE7ED2">
      <w:pPr>
        <w:spacing w:line="360" w:lineRule="auto"/>
        <w:jc w:val="both"/>
        <w:rPr>
          <w:rFonts w:eastAsia="Calibri"/>
          <w:noProof/>
          <w:color w:val="4C4747"/>
          <w:lang w:val="es-DO"/>
        </w:rPr>
      </w:pPr>
      <w:r w:rsidRPr="00C65979">
        <w:rPr>
          <w:rFonts w:eastAsia="Calibri"/>
          <w:noProof/>
          <w:color w:val="4C4747"/>
          <w:lang w:val="es-DO"/>
        </w:rPr>
        <w:t>Nota 2: Las facturas en este rango no habían sido pagadas por diferentes razones ajenas a nuestra voluntad, entre ellas, se puede mencionar, que algunos de los proveedores presentaron problemas relacionados con el pago de sus impuestos.</w:t>
      </w:r>
    </w:p>
    <w:p w14:paraId="4D22AA70" w14:textId="77777777" w:rsidR="00AE7ED2" w:rsidRPr="00AE7ED2" w:rsidRDefault="00AE7ED2" w:rsidP="00AE7ED2">
      <w:pPr>
        <w:spacing w:line="360" w:lineRule="auto"/>
        <w:jc w:val="both"/>
        <w:rPr>
          <w:rFonts w:eastAsia="Calibri"/>
          <w:noProof/>
          <w:color w:val="4C4747"/>
          <w:lang w:val="es-DO"/>
        </w:rPr>
      </w:pPr>
      <w:r w:rsidRPr="00C65979">
        <w:rPr>
          <w:rFonts w:eastAsia="Calibri"/>
          <w:noProof/>
          <w:color w:val="4C4747"/>
          <w:lang w:val="es-DO"/>
        </w:rPr>
        <w:t>Nota 3: Estas facturas han sido arrastradas de años anteriores, a razón de que los proveedores no han podido presentar las documentaciones al día que les son exigidas por ley, entre otras causas.</w:t>
      </w:r>
    </w:p>
    <w:p w14:paraId="46FF5A0F" w14:textId="3B766A0C" w:rsidR="00AE7ED2" w:rsidRPr="004757CD" w:rsidRDefault="00AE7ED2" w:rsidP="004757CD">
      <w:pPr>
        <w:pStyle w:val="Heading3"/>
        <w:rPr>
          <w:rFonts w:ascii="Times New Roman" w:eastAsia="Calibri" w:hAnsi="Times New Roman" w:cs="Times New Roman"/>
          <w:noProof/>
          <w:color w:val="4C4747"/>
          <w:lang w:val="es-DO"/>
        </w:rPr>
      </w:pPr>
      <w:bookmarkStart w:id="53" w:name="_Toc156397958"/>
      <w:r w:rsidRPr="004757CD">
        <w:rPr>
          <w:rFonts w:ascii="Times New Roman" w:eastAsia="Calibri" w:hAnsi="Times New Roman" w:cs="Times New Roman"/>
          <w:noProof/>
          <w:color w:val="4C4747"/>
          <w:lang w:val="es-DO"/>
        </w:rPr>
        <w:t>4.</w:t>
      </w:r>
      <w:r w:rsidR="00315576" w:rsidRPr="004757CD">
        <w:rPr>
          <w:rFonts w:ascii="Times New Roman" w:eastAsia="Calibri" w:hAnsi="Times New Roman" w:cs="Times New Roman"/>
          <w:noProof/>
          <w:color w:val="4C4747"/>
          <w:lang w:val="es-DO"/>
        </w:rPr>
        <w:t>2</w:t>
      </w:r>
      <w:r w:rsidRPr="004757CD">
        <w:rPr>
          <w:rFonts w:ascii="Times New Roman" w:eastAsia="Calibri" w:hAnsi="Times New Roman" w:cs="Times New Roman"/>
          <w:noProof/>
          <w:color w:val="4C4747"/>
          <w:lang w:val="es-DO"/>
        </w:rPr>
        <w:t>.3 Cuentas por Cobrar</w:t>
      </w:r>
      <w:bookmarkEnd w:id="53"/>
      <w:r w:rsidRPr="004757CD">
        <w:rPr>
          <w:rFonts w:ascii="Times New Roman" w:eastAsia="Calibri" w:hAnsi="Times New Roman" w:cs="Times New Roman"/>
          <w:noProof/>
          <w:color w:val="4C4747"/>
          <w:lang w:val="es-DO"/>
        </w:rPr>
        <w:t xml:space="preserve"> </w:t>
      </w:r>
    </w:p>
    <w:p w14:paraId="7317BDFE" w14:textId="77777777" w:rsidR="004757CD" w:rsidRPr="004757CD" w:rsidRDefault="004757CD" w:rsidP="004757CD">
      <w:pPr>
        <w:rPr>
          <w:rFonts w:eastAsia="Calibri"/>
          <w:noProof/>
          <w:color w:val="4C4747"/>
          <w:lang w:val="es-DO"/>
        </w:rPr>
      </w:pPr>
    </w:p>
    <w:p w14:paraId="671F48B1" w14:textId="1B1838D6" w:rsidR="00CE5358" w:rsidRPr="00AE7ED2" w:rsidRDefault="00AE7ED2" w:rsidP="00AE7ED2">
      <w:pPr>
        <w:spacing w:line="360" w:lineRule="auto"/>
        <w:jc w:val="both"/>
        <w:rPr>
          <w:rFonts w:eastAsia="Calibri"/>
          <w:noProof/>
          <w:color w:val="4C4747"/>
          <w:lang w:val="es-DO"/>
        </w:rPr>
      </w:pPr>
      <w:r w:rsidRPr="008F1B7A">
        <w:rPr>
          <w:rFonts w:eastAsia="Calibri"/>
          <w:noProof/>
          <w:color w:val="4C4747"/>
          <w:lang w:val="es-DO"/>
        </w:rPr>
        <w:t xml:space="preserve">Por la naturaleza del CONALECHE, no contamos con una cartera amplia de Cuentas por Cobrar. De hecho, las pocas existentes se originan básicamente por dos motivos: el primero es el cobro a los anunciantes que colaboran con la edición periódica de la revista CONALECHE y el segundo, se debe a la venta de equipos recibidos como dación de pago, </w:t>
      </w:r>
      <w:r w:rsidRPr="008F1B7A">
        <w:rPr>
          <w:rFonts w:eastAsia="Calibri"/>
          <w:noProof/>
          <w:color w:val="4C4747"/>
          <w:lang w:val="es-DO"/>
        </w:rPr>
        <w:lastRenderedPageBreak/>
        <w:t>provenientes del programa Bagrícola-CONALECHE, de los cuales la institución funge como custodio.</w:t>
      </w:r>
      <w:r w:rsidR="00A13D2E" w:rsidRPr="008F1B7A">
        <w:rPr>
          <w:rFonts w:eastAsia="Calibri"/>
          <w:noProof/>
          <w:color w:val="4C4747"/>
          <w:lang w:val="es-DO"/>
        </w:rPr>
        <w:t xml:space="preserve"> Los montos pendientes por cobrar correspondiente al año 2023, </w:t>
      </w:r>
      <w:r w:rsidRPr="008F1B7A">
        <w:rPr>
          <w:rFonts w:eastAsia="Calibri"/>
          <w:noProof/>
          <w:color w:val="4C4747"/>
          <w:lang w:val="es-DO"/>
        </w:rPr>
        <w:t xml:space="preserve"> </w:t>
      </w:r>
      <w:r w:rsidR="00A13D2E" w:rsidRPr="008F1B7A">
        <w:rPr>
          <w:rFonts w:eastAsia="Calibri"/>
          <w:noProof/>
          <w:color w:val="4C4747"/>
          <w:lang w:val="es-DO"/>
        </w:rPr>
        <w:t xml:space="preserve">se observa en el cuadro </w:t>
      </w:r>
      <w:r w:rsidRPr="008F1B7A">
        <w:rPr>
          <w:rFonts w:eastAsia="Calibri"/>
          <w:noProof/>
          <w:color w:val="4C4747"/>
          <w:lang w:val="es-DO"/>
        </w:rPr>
        <w:t>siguiente:</w:t>
      </w:r>
      <w:r w:rsidRPr="00AE7ED2">
        <w:rPr>
          <w:rFonts w:eastAsia="Calibri"/>
          <w:noProof/>
          <w:color w:val="4C4747"/>
          <w:lang w:val="es-DO"/>
        </w:rPr>
        <w:t xml:space="preserve">                           </w:t>
      </w:r>
    </w:p>
    <w:tbl>
      <w:tblPr>
        <w:tblW w:w="4183" w:type="dxa"/>
        <w:jc w:val="center"/>
        <w:tblCellMar>
          <w:left w:w="70" w:type="dxa"/>
          <w:right w:w="70" w:type="dxa"/>
        </w:tblCellMar>
        <w:tblLook w:val="04A0" w:firstRow="1" w:lastRow="0" w:firstColumn="1" w:lastColumn="0" w:noHBand="0" w:noVBand="1"/>
      </w:tblPr>
      <w:tblGrid>
        <w:gridCol w:w="2542"/>
        <w:gridCol w:w="1641"/>
      </w:tblGrid>
      <w:tr w:rsidR="00CE5358" w:rsidRPr="00DB307A" w14:paraId="196462B3" w14:textId="77777777" w:rsidTr="00A269F6">
        <w:trPr>
          <w:trHeight w:val="767"/>
          <w:jc w:val="center"/>
        </w:trPr>
        <w:tc>
          <w:tcPr>
            <w:tcW w:w="4183" w:type="dxa"/>
            <w:gridSpan w:val="2"/>
            <w:tcBorders>
              <w:top w:val="single" w:sz="8" w:space="0" w:color="auto"/>
              <w:left w:val="single" w:sz="8" w:space="0" w:color="auto"/>
              <w:bottom w:val="single" w:sz="8" w:space="0" w:color="auto"/>
              <w:right w:val="single" w:sz="8" w:space="0" w:color="000000"/>
            </w:tcBorders>
            <w:shd w:val="clear" w:color="000000" w:fill="142F62"/>
            <w:vAlign w:val="center"/>
            <w:hideMark/>
          </w:tcPr>
          <w:p w14:paraId="36348F26" w14:textId="77777777" w:rsidR="00CE5358" w:rsidRPr="00B61BC3" w:rsidRDefault="00CE5358" w:rsidP="00A269F6">
            <w:pPr>
              <w:pStyle w:val="NoSpacing"/>
              <w:jc w:val="center"/>
              <w:rPr>
                <w:noProof/>
                <w:color w:val="auto"/>
                <w:lang w:val="es-DO"/>
              </w:rPr>
            </w:pPr>
            <w:r w:rsidRPr="00B61BC3">
              <w:rPr>
                <w:noProof/>
                <w:color w:val="auto"/>
                <w:lang w:val="es-DO"/>
              </w:rPr>
              <w:t xml:space="preserve">CUENTAS POR COBRAR                                                                </w:t>
            </w:r>
            <w:r>
              <w:rPr>
                <w:noProof/>
                <w:color w:val="auto"/>
                <w:lang w:val="es-DO"/>
              </w:rPr>
              <w:t>al 15 de diciembre 2023</w:t>
            </w:r>
          </w:p>
        </w:tc>
      </w:tr>
      <w:tr w:rsidR="00CE5358" w:rsidRPr="003D56FF" w14:paraId="27E2C131" w14:textId="77777777" w:rsidTr="00A269F6">
        <w:trPr>
          <w:trHeight w:val="248"/>
          <w:jc w:val="center"/>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B2B21DA" w14:textId="77777777" w:rsidR="00CE5358" w:rsidRPr="00B61BC3" w:rsidRDefault="00CE5358" w:rsidP="00A269F6">
            <w:pPr>
              <w:pStyle w:val="NoSpacing"/>
              <w:jc w:val="center"/>
              <w:rPr>
                <w:b/>
                <w:noProof/>
                <w:color w:val="auto"/>
                <w:lang w:val="es-DO"/>
              </w:rPr>
            </w:pPr>
            <w:r w:rsidRPr="00B61BC3">
              <w:rPr>
                <w:b/>
                <w:noProof/>
                <w:color w:val="auto"/>
              </w:rPr>
              <w:t>RANGO DE DIAS</w:t>
            </w:r>
          </w:p>
        </w:tc>
        <w:tc>
          <w:tcPr>
            <w:tcW w:w="1641" w:type="dxa"/>
            <w:tcBorders>
              <w:top w:val="nil"/>
              <w:left w:val="nil"/>
              <w:bottom w:val="single" w:sz="8" w:space="0" w:color="auto"/>
              <w:right w:val="single" w:sz="8" w:space="0" w:color="auto"/>
            </w:tcBorders>
            <w:shd w:val="clear" w:color="auto" w:fill="auto"/>
            <w:noWrap/>
            <w:vAlign w:val="center"/>
            <w:hideMark/>
          </w:tcPr>
          <w:p w14:paraId="00BE8436" w14:textId="77777777" w:rsidR="00CE5358" w:rsidRPr="00B61BC3" w:rsidRDefault="00CE5358" w:rsidP="00A269F6">
            <w:pPr>
              <w:pStyle w:val="NoSpacing"/>
              <w:jc w:val="center"/>
              <w:rPr>
                <w:b/>
                <w:noProof/>
                <w:color w:val="auto"/>
                <w:lang w:val="es-DO"/>
              </w:rPr>
            </w:pPr>
            <w:r w:rsidRPr="00B61BC3">
              <w:rPr>
                <w:b/>
                <w:noProof/>
                <w:color w:val="auto"/>
              </w:rPr>
              <w:t>MONTO</w:t>
            </w:r>
          </w:p>
        </w:tc>
      </w:tr>
      <w:tr w:rsidR="00CE5358" w:rsidRPr="003D56FF" w14:paraId="41BFB8EF" w14:textId="77777777" w:rsidTr="00A269F6">
        <w:trPr>
          <w:trHeight w:val="248"/>
          <w:jc w:val="center"/>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11A49C5" w14:textId="77777777" w:rsidR="00CE5358" w:rsidRPr="00B61BC3" w:rsidRDefault="00CE5358" w:rsidP="00A269F6">
            <w:pPr>
              <w:pStyle w:val="NoSpacing"/>
              <w:rPr>
                <w:noProof/>
                <w:color w:val="auto"/>
                <w:lang w:val="es-DO"/>
              </w:rPr>
            </w:pPr>
            <w:r w:rsidRPr="00B61BC3">
              <w:rPr>
                <w:noProof/>
                <w:color w:val="auto"/>
              </w:rPr>
              <w:t>0-30</w:t>
            </w:r>
          </w:p>
        </w:tc>
        <w:tc>
          <w:tcPr>
            <w:tcW w:w="1641" w:type="dxa"/>
            <w:tcBorders>
              <w:top w:val="nil"/>
              <w:left w:val="nil"/>
              <w:bottom w:val="single" w:sz="8" w:space="0" w:color="auto"/>
              <w:right w:val="single" w:sz="8" w:space="0" w:color="auto"/>
            </w:tcBorders>
            <w:shd w:val="clear" w:color="auto" w:fill="auto"/>
            <w:noWrap/>
            <w:vAlign w:val="center"/>
            <w:hideMark/>
          </w:tcPr>
          <w:p w14:paraId="288CEF29" w14:textId="77777777" w:rsidR="00CE5358" w:rsidRPr="00B61BC3" w:rsidRDefault="00CE5358" w:rsidP="00A269F6">
            <w:pPr>
              <w:pStyle w:val="NoSpacing"/>
              <w:jc w:val="right"/>
              <w:rPr>
                <w:noProof/>
                <w:color w:val="auto"/>
                <w:lang w:val="es-DO"/>
              </w:rPr>
            </w:pPr>
            <w:r>
              <w:rPr>
                <w:noProof/>
                <w:color w:val="auto"/>
              </w:rPr>
              <w:t>40,000.00</w:t>
            </w:r>
          </w:p>
        </w:tc>
      </w:tr>
      <w:tr w:rsidR="00CE5358" w:rsidRPr="003D56FF" w14:paraId="650F814E" w14:textId="77777777" w:rsidTr="00A269F6">
        <w:trPr>
          <w:trHeight w:val="248"/>
          <w:jc w:val="center"/>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2675C6" w14:textId="77777777" w:rsidR="00CE5358" w:rsidRPr="00B61BC3" w:rsidRDefault="00CE5358" w:rsidP="00A269F6">
            <w:pPr>
              <w:pStyle w:val="NoSpacing"/>
              <w:rPr>
                <w:noProof/>
                <w:color w:val="auto"/>
                <w:lang w:val="es-DO"/>
              </w:rPr>
            </w:pPr>
            <w:r w:rsidRPr="00B61BC3">
              <w:rPr>
                <w:noProof/>
                <w:color w:val="auto"/>
              </w:rPr>
              <w:t>31-60</w:t>
            </w:r>
          </w:p>
        </w:tc>
        <w:tc>
          <w:tcPr>
            <w:tcW w:w="1641" w:type="dxa"/>
            <w:tcBorders>
              <w:top w:val="nil"/>
              <w:left w:val="nil"/>
              <w:bottom w:val="single" w:sz="8" w:space="0" w:color="auto"/>
              <w:right w:val="single" w:sz="8" w:space="0" w:color="auto"/>
            </w:tcBorders>
            <w:shd w:val="clear" w:color="auto" w:fill="auto"/>
            <w:noWrap/>
            <w:vAlign w:val="center"/>
            <w:hideMark/>
          </w:tcPr>
          <w:p w14:paraId="25811BAD" w14:textId="77777777" w:rsidR="00CE5358" w:rsidRPr="00B61BC3" w:rsidRDefault="00CE5358" w:rsidP="00A269F6">
            <w:pPr>
              <w:pStyle w:val="NoSpacing"/>
              <w:jc w:val="right"/>
              <w:rPr>
                <w:noProof/>
                <w:color w:val="auto"/>
                <w:lang w:val="es-DO"/>
              </w:rPr>
            </w:pPr>
            <w:r w:rsidRPr="00B61BC3">
              <w:rPr>
                <w:noProof/>
                <w:color w:val="auto"/>
              </w:rPr>
              <w:t>-</w:t>
            </w:r>
          </w:p>
        </w:tc>
      </w:tr>
      <w:tr w:rsidR="00CE5358" w:rsidRPr="003D56FF" w14:paraId="1B6770E3" w14:textId="77777777" w:rsidTr="00A269F6">
        <w:trPr>
          <w:trHeight w:val="366"/>
          <w:jc w:val="center"/>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EE075CA" w14:textId="77777777" w:rsidR="00CE5358" w:rsidRPr="00B61BC3" w:rsidRDefault="00CE5358" w:rsidP="00A269F6">
            <w:pPr>
              <w:pStyle w:val="NoSpacing"/>
              <w:rPr>
                <w:noProof/>
                <w:color w:val="auto"/>
                <w:lang w:val="es-DO"/>
              </w:rPr>
            </w:pPr>
            <w:r w:rsidRPr="00B61BC3">
              <w:rPr>
                <w:noProof/>
                <w:color w:val="auto"/>
              </w:rPr>
              <w:t>61-90</w:t>
            </w:r>
          </w:p>
        </w:tc>
        <w:tc>
          <w:tcPr>
            <w:tcW w:w="1641" w:type="dxa"/>
            <w:tcBorders>
              <w:top w:val="nil"/>
              <w:left w:val="nil"/>
              <w:bottom w:val="single" w:sz="8" w:space="0" w:color="auto"/>
              <w:right w:val="single" w:sz="8" w:space="0" w:color="auto"/>
            </w:tcBorders>
            <w:shd w:val="clear" w:color="auto" w:fill="auto"/>
            <w:noWrap/>
            <w:vAlign w:val="center"/>
            <w:hideMark/>
          </w:tcPr>
          <w:p w14:paraId="241381CE" w14:textId="77777777" w:rsidR="00CE5358" w:rsidRPr="00B61BC3" w:rsidRDefault="00CE5358" w:rsidP="00A269F6">
            <w:pPr>
              <w:pStyle w:val="NoSpacing"/>
              <w:jc w:val="right"/>
              <w:rPr>
                <w:noProof/>
                <w:color w:val="auto"/>
                <w:lang w:val="es-DO"/>
              </w:rPr>
            </w:pPr>
            <w:r w:rsidRPr="00B61BC3">
              <w:rPr>
                <w:noProof/>
                <w:color w:val="auto"/>
              </w:rPr>
              <w:t>-</w:t>
            </w:r>
          </w:p>
        </w:tc>
      </w:tr>
      <w:tr w:rsidR="00CE5358" w:rsidRPr="003D56FF" w14:paraId="725B7C6B" w14:textId="77777777" w:rsidTr="00A269F6">
        <w:trPr>
          <w:trHeight w:val="288"/>
          <w:jc w:val="center"/>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627F04" w14:textId="77777777" w:rsidR="00CE5358" w:rsidRPr="00B61BC3" w:rsidRDefault="00CE5358" w:rsidP="00A269F6">
            <w:pPr>
              <w:pStyle w:val="NoSpacing"/>
              <w:rPr>
                <w:noProof/>
                <w:color w:val="auto"/>
                <w:lang w:val="es-DO"/>
              </w:rPr>
            </w:pPr>
            <w:r w:rsidRPr="00B61BC3">
              <w:rPr>
                <w:noProof/>
                <w:color w:val="auto"/>
              </w:rPr>
              <w:t>Más de 90</w:t>
            </w:r>
          </w:p>
        </w:tc>
        <w:tc>
          <w:tcPr>
            <w:tcW w:w="1641" w:type="dxa"/>
            <w:tcBorders>
              <w:top w:val="nil"/>
              <w:left w:val="nil"/>
              <w:bottom w:val="single" w:sz="8" w:space="0" w:color="auto"/>
              <w:right w:val="single" w:sz="8" w:space="0" w:color="auto"/>
            </w:tcBorders>
            <w:shd w:val="clear" w:color="auto" w:fill="auto"/>
            <w:noWrap/>
            <w:vAlign w:val="center"/>
            <w:hideMark/>
          </w:tcPr>
          <w:p w14:paraId="5FAFB263" w14:textId="77777777" w:rsidR="00CE5358" w:rsidRPr="00B61BC3" w:rsidRDefault="00CE5358" w:rsidP="00A269F6">
            <w:pPr>
              <w:pStyle w:val="NoSpacing"/>
              <w:jc w:val="right"/>
              <w:rPr>
                <w:noProof/>
                <w:color w:val="auto"/>
                <w:lang w:val="es-DO"/>
              </w:rPr>
            </w:pPr>
            <w:r>
              <w:rPr>
                <w:noProof/>
                <w:color w:val="auto"/>
              </w:rPr>
              <w:t>-</w:t>
            </w:r>
          </w:p>
        </w:tc>
      </w:tr>
      <w:tr w:rsidR="00CE5358" w:rsidRPr="003D56FF" w14:paraId="10A1AA4E" w14:textId="77777777" w:rsidTr="00A269F6">
        <w:trPr>
          <w:trHeight w:val="485"/>
          <w:jc w:val="center"/>
        </w:trPr>
        <w:tc>
          <w:tcPr>
            <w:tcW w:w="2542" w:type="dxa"/>
            <w:tcBorders>
              <w:top w:val="nil"/>
              <w:left w:val="single" w:sz="8" w:space="0" w:color="auto"/>
              <w:bottom w:val="single" w:sz="8" w:space="0" w:color="auto"/>
              <w:right w:val="single" w:sz="8" w:space="0" w:color="auto"/>
            </w:tcBorders>
            <w:shd w:val="clear" w:color="000000" w:fill="142F62"/>
            <w:noWrap/>
            <w:vAlign w:val="center"/>
            <w:hideMark/>
          </w:tcPr>
          <w:p w14:paraId="3AC109C3" w14:textId="77777777" w:rsidR="00CE5358" w:rsidRPr="00B61BC3" w:rsidRDefault="00CE5358" w:rsidP="00A269F6">
            <w:pPr>
              <w:pStyle w:val="NoSpacing"/>
              <w:rPr>
                <w:b/>
                <w:noProof/>
                <w:color w:val="auto"/>
                <w:lang w:val="es-DO"/>
              </w:rPr>
            </w:pPr>
            <w:r w:rsidRPr="00B61BC3">
              <w:rPr>
                <w:b/>
                <w:noProof/>
                <w:color w:val="auto"/>
              </w:rPr>
              <w:t>TOTAL</w:t>
            </w:r>
          </w:p>
        </w:tc>
        <w:tc>
          <w:tcPr>
            <w:tcW w:w="1641" w:type="dxa"/>
            <w:tcBorders>
              <w:top w:val="nil"/>
              <w:left w:val="nil"/>
              <w:bottom w:val="single" w:sz="8" w:space="0" w:color="auto"/>
              <w:right w:val="single" w:sz="8" w:space="0" w:color="auto"/>
            </w:tcBorders>
            <w:shd w:val="clear" w:color="000000" w:fill="142F62"/>
            <w:noWrap/>
            <w:vAlign w:val="center"/>
            <w:hideMark/>
          </w:tcPr>
          <w:p w14:paraId="1AA03F1B" w14:textId="77777777" w:rsidR="00CE5358" w:rsidRPr="00B61BC3" w:rsidRDefault="00CE5358" w:rsidP="00A269F6">
            <w:pPr>
              <w:pStyle w:val="NoSpacing"/>
              <w:jc w:val="right"/>
              <w:rPr>
                <w:b/>
                <w:noProof/>
                <w:color w:val="auto"/>
                <w:lang w:val="es-DO"/>
              </w:rPr>
            </w:pPr>
            <w:r>
              <w:rPr>
                <w:b/>
                <w:noProof/>
                <w:color w:val="auto"/>
              </w:rPr>
              <w:t>40,000</w:t>
            </w:r>
            <w:r w:rsidRPr="00B61BC3">
              <w:rPr>
                <w:b/>
                <w:noProof/>
                <w:color w:val="auto"/>
              </w:rPr>
              <w:t>.00</w:t>
            </w:r>
          </w:p>
        </w:tc>
      </w:tr>
    </w:tbl>
    <w:p w14:paraId="1B2387C4" w14:textId="15CFFCBB" w:rsidR="00AE7ED2" w:rsidRPr="00AE7ED2" w:rsidRDefault="00AE7ED2" w:rsidP="00AE7ED2">
      <w:pPr>
        <w:spacing w:line="360" w:lineRule="auto"/>
        <w:jc w:val="both"/>
        <w:rPr>
          <w:rFonts w:eastAsia="Calibri"/>
          <w:noProof/>
          <w:color w:val="4C4747"/>
          <w:lang w:val="es-DO"/>
        </w:rPr>
      </w:pPr>
      <w:r w:rsidRPr="00AE7ED2">
        <w:rPr>
          <w:rFonts w:eastAsia="Calibri"/>
          <w:noProof/>
          <w:color w:val="4C4747"/>
          <w:lang w:val="es-DO"/>
        </w:rPr>
        <w:t xml:space="preserve"> Fuente: División de Tesorería.</w:t>
      </w:r>
    </w:p>
    <w:p w14:paraId="3D1C1D61" w14:textId="7A636F10" w:rsidR="00AE7ED2" w:rsidRDefault="00AE7ED2" w:rsidP="00FA50E7">
      <w:pPr>
        <w:pStyle w:val="Heading2"/>
        <w:rPr>
          <w:noProof/>
          <w:lang w:val="es-DO"/>
        </w:rPr>
      </w:pPr>
      <w:bookmarkStart w:id="54" w:name="_Toc141276843"/>
      <w:bookmarkStart w:id="55" w:name="_Toc156397959"/>
      <w:r w:rsidRPr="001B59D4">
        <w:rPr>
          <w:noProof/>
          <w:lang w:val="es-DO"/>
        </w:rPr>
        <w:t>4.</w:t>
      </w:r>
      <w:r w:rsidR="00315576">
        <w:rPr>
          <w:noProof/>
          <w:lang w:val="es-DO"/>
        </w:rPr>
        <w:t>3</w:t>
      </w:r>
      <w:r w:rsidRPr="001B59D4">
        <w:rPr>
          <w:noProof/>
          <w:lang w:val="es-DO"/>
        </w:rPr>
        <w:t xml:space="preserve"> Desempeño de los Recursos Humanos</w:t>
      </w:r>
      <w:bookmarkEnd w:id="54"/>
      <w:bookmarkEnd w:id="55"/>
      <w:r w:rsidRPr="001B59D4">
        <w:rPr>
          <w:noProof/>
          <w:lang w:val="es-DO"/>
        </w:rPr>
        <w:t xml:space="preserve">  </w:t>
      </w:r>
    </w:p>
    <w:p w14:paraId="231DECE5" w14:textId="77777777" w:rsidR="00FA50E7" w:rsidRPr="00FA50E7" w:rsidRDefault="00FA50E7" w:rsidP="00FA50E7">
      <w:pPr>
        <w:rPr>
          <w:lang w:val="es-DO"/>
        </w:rPr>
      </w:pPr>
    </w:p>
    <w:p w14:paraId="123EC2F4" w14:textId="69413577" w:rsidR="00577210" w:rsidRPr="00FA50E7" w:rsidRDefault="00577210" w:rsidP="00FA50E7">
      <w:pPr>
        <w:pStyle w:val="Heading3"/>
        <w:rPr>
          <w:rFonts w:ascii="Times New Roman" w:eastAsia="Calibri" w:hAnsi="Times New Roman" w:cs="Times New Roman"/>
          <w:noProof/>
          <w:color w:val="4C4747"/>
          <w:lang w:val="es-DO"/>
        </w:rPr>
      </w:pPr>
      <w:bookmarkStart w:id="56" w:name="_Toc141276844"/>
      <w:bookmarkStart w:id="57" w:name="_Toc156397960"/>
      <w:r w:rsidRPr="00FA50E7">
        <w:rPr>
          <w:rFonts w:ascii="Times New Roman" w:eastAsia="Calibri" w:hAnsi="Times New Roman" w:cs="Times New Roman"/>
          <w:noProof/>
          <w:color w:val="4C4747"/>
          <w:lang w:val="es-DO"/>
        </w:rPr>
        <w:t>4.</w:t>
      </w:r>
      <w:r w:rsidR="00315576" w:rsidRPr="00FA50E7">
        <w:rPr>
          <w:rFonts w:ascii="Times New Roman" w:eastAsia="Calibri" w:hAnsi="Times New Roman" w:cs="Times New Roman"/>
          <w:noProof/>
          <w:color w:val="4C4747"/>
          <w:lang w:val="es-DO"/>
        </w:rPr>
        <w:t>3</w:t>
      </w:r>
      <w:r w:rsidRPr="00FA50E7">
        <w:rPr>
          <w:rFonts w:ascii="Times New Roman" w:eastAsia="Calibri" w:hAnsi="Times New Roman" w:cs="Times New Roman"/>
          <w:noProof/>
          <w:color w:val="4C4747"/>
          <w:lang w:val="es-DO"/>
        </w:rPr>
        <w:t>.1 Comportamiento de los subsistemas de recursos humanos</w:t>
      </w:r>
      <w:bookmarkEnd w:id="56"/>
      <w:bookmarkEnd w:id="57"/>
    </w:p>
    <w:p w14:paraId="5C119431" w14:textId="77777777" w:rsidR="00FA50E7" w:rsidRPr="00FA50E7" w:rsidRDefault="00FA50E7" w:rsidP="00FA50E7">
      <w:pPr>
        <w:rPr>
          <w:rFonts w:eastAsia="Calibri"/>
          <w:noProof/>
          <w:color w:val="4C4747"/>
          <w:lang w:val="es-DO"/>
        </w:rPr>
      </w:pPr>
    </w:p>
    <w:p w14:paraId="0CC9CCF5" w14:textId="77777777" w:rsidR="00577210" w:rsidRPr="00AE7ED2" w:rsidRDefault="00577210" w:rsidP="00577210">
      <w:pPr>
        <w:spacing w:line="360" w:lineRule="auto"/>
        <w:jc w:val="both"/>
        <w:rPr>
          <w:rFonts w:eastAsia="Calibri"/>
          <w:noProof/>
          <w:color w:val="4C4747"/>
          <w:lang w:val="es-DO"/>
        </w:rPr>
      </w:pPr>
      <w:r w:rsidRPr="00AE7ED2">
        <w:rPr>
          <w:rFonts w:eastAsia="Calibri"/>
          <w:noProof/>
          <w:color w:val="4C4747"/>
          <w:lang w:val="es-DO"/>
        </w:rPr>
        <w:t xml:space="preserve">La unidad de Gestión Humana de acuerdo con lo que establece la Ley 41-08 de la Función Pública mantiene en funcionamiento los subsistemas para el correcto manejo del personal que mencionamos a continuación: </w:t>
      </w:r>
    </w:p>
    <w:p w14:paraId="34C87CF7" w14:textId="77777777" w:rsidR="00577210" w:rsidRPr="00AE7ED2" w:rsidRDefault="00577210" w:rsidP="00320F84">
      <w:pPr>
        <w:numPr>
          <w:ilvl w:val="0"/>
          <w:numId w:val="27"/>
        </w:numPr>
        <w:spacing w:line="360" w:lineRule="auto"/>
        <w:jc w:val="both"/>
        <w:rPr>
          <w:rFonts w:eastAsia="Calibri"/>
          <w:noProof/>
          <w:color w:val="4C4747"/>
          <w:lang w:val="es-DO"/>
        </w:rPr>
      </w:pPr>
      <w:r w:rsidRPr="00AE7ED2">
        <w:rPr>
          <w:rFonts w:eastAsia="Calibri"/>
          <w:noProof/>
          <w:color w:val="4C4747"/>
          <w:lang w:val="es-DO"/>
        </w:rPr>
        <w:t xml:space="preserve">Reclutamiento y Selección del personal </w:t>
      </w:r>
    </w:p>
    <w:p w14:paraId="0A6EDEC9" w14:textId="77777777" w:rsidR="00577210" w:rsidRPr="00AE7ED2" w:rsidRDefault="00577210" w:rsidP="00320F84">
      <w:pPr>
        <w:numPr>
          <w:ilvl w:val="0"/>
          <w:numId w:val="27"/>
        </w:numPr>
        <w:spacing w:line="360" w:lineRule="auto"/>
        <w:jc w:val="both"/>
        <w:rPr>
          <w:rFonts w:eastAsia="Calibri"/>
          <w:noProof/>
          <w:color w:val="4C4747"/>
          <w:lang w:val="es-DO"/>
        </w:rPr>
      </w:pPr>
      <w:r w:rsidRPr="00AE7ED2">
        <w:rPr>
          <w:rFonts w:eastAsia="Calibri"/>
          <w:noProof/>
          <w:color w:val="4C4747"/>
          <w:lang w:val="es-DO"/>
        </w:rPr>
        <w:t xml:space="preserve">Inducción al personal de nuevo ingreso </w:t>
      </w:r>
    </w:p>
    <w:p w14:paraId="5A656A55" w14:textId="77777777" w:rsidR="00577210" w:rsidRPr="00AE7ED2" w:rsidRDefault="00577210" w:rsidP="00320F84">
      <w:pPr>
        <w:numPr>
          <w:ilvl w:val="0"/>
          <w:numId w:val="27"/>
        </w:numPr>
        <w:spacing w:line="360" w:lineRule="auto"/>
        <w:jc w:val="both"/>
        <w:rPr>
          <w:rFonts w:eastAsia="Calibri"/>
          <w:noProof/>
          <w:color w:val="4C4747"/>
          <w:lang w:val="es-DO"/>
        </w:rPr>
      </w:pPr>
      <w:r w:rsidRPr="00AE7ED2">
        <w:rPr>
          <w:rFonts w:eastAsia="Calibri"/>
          <w:noProof/>
          <w:color w:val="4C4747"/>
          <w:lang w:val="es-DO"/>
        </w:rPr>
        <w:t xml:space="preserve">Contratación y </w:t>
      </w:r>
    </w:p>
    <w:p w14:paraId="7FAD2A3F" w14:textId="77777777" w:rsidR="00577210" w:rsidRPr="00AE7ED2" w:rsidRDefault="00577210" w:rsidP="00320F84">
      <w:pPr>
        <w:numPr>
          <w:ilvl w:val="0"/>
          <w:numId w:val="27"/>
        </w:numPr>
        <w:spacing w:line="360" w:lineRule="auto"/>
        <w:jc w:val="both"/>
        <w:rPr>
          <w:rFonts w:eastAsia="Calibri"/>
          <w:noProof/>
          <w:color w:val="4C4747"/>
          <w:lang w:val="es-DO"/>
        </w:rPr>
      </w:pPr>
      <w:r w:rsidRPr="00AE7ED2">
        <w:rPr>
          <w:rFonts w:eastAsia="Calibri"/>
          <w:noProof/>
          <w:color w:val="4C4747"/>
          <w:lang w:val="es-DO"/>
        </w:rPr>
        <w:t>Capacitación continua</w:t>
      </w:r>
    </w:p>
    <w:p w14:paraId="313ABE41" w14:textId="77777777" w:rsidR="00577210" w:rsidRPr="00AE7ED2" w:rsidRDefault="00577210" w:rsidP="00320F84">
      <w:pPr>
        <w:numPr>
          <w:ilvl w:val="0"/>
          <w:numId w:val="27"/>
        </w:numPr>
        <w:spacing w:line="360" w:lineRule="auto"/>
        <w:jc w:val="both"/>
        <w:rPr>
          <w:rFonts w:eastAsia="Calibri"/>
          <w:noProof/>
          <w:color w:val="4C4747"/>
          <w:lang w:val="es-DO"/>
        </w:rPr>
      </w:pPr>
      <w:r w:rsidRPr="00AE7ED2">
        <w:rPr>
          <w:rFonts w:eastAsia="Calibri"/>
          <w:noProof/>
          <w:color w:val="4C4747"/>
          <w:lang w:val="es-DO"/>
        </w:rPr>
        <w:t>Clima y Relaciones Laborales</w:t>
      </w:r>
    </w:p>
    <w:p w14:paraId="35A197C2" w14:textId="77777777" w:rsidR="00577210" w:rsidRPr="00AE7ED2" w:rsidRDefault="00577210" w:rsidP="00320F84">
      <w:pPr>
        <w:numPr>
          <w:ilvl w:val="0"/>
          <w:numId w:val="27"/>
        </w:numPr>
        <w:spacing w:line="360" w:lineRule="auto"/>
        <w:jc w:val="both"/>
        <w:rPr>
          <w:rFonts w:eastAsia="Calibri"/>
          <w:noProof/>
          <w:color w:val="4C4747"/>
          <w:lang w:val="es-DO"/>
        </w:rPr>
      </w:pPr>
      <w:r w:rsidRPr="00AE7ED2">
        <w:rPr>
          <w:rFonts w:eastAsia="Calibri"/>
          <w:noProof/>
          <w:color w:val="4C4747"/>
          <w:lang w:val="es-DO"/>
        </w:rPr>
        <w:t xml:space="preserve">Jubilación y Pensión </w:t>
      </w:r>
    </w:p>
    <w:p w14:paraId="1347C6A5" w14:textId="77777777" w:rsidR="00577210" w:rsidRPr="00AE7ED2" w:rsidRDefault="00577210" w:rsidP="00320F84">
      <w:pPr>
        <w:numPr>
          <w:ilvl w:val="0"/>
          <w:numId w:val="27"/>
        </w:numPr>
        <w:spacing w:line="360" w:lineRule="auto"/>
        <w:jc w:val="both"/>
        <w:rPr>
          <w:rFonts w:eastAsia="Calibri"/>
          <w:noProof/>
          <w:color w:val="4C4747"/>
          <w:lang w:val="es-DO"/>
        </w:rPr>
      </w:pPr>
      <w:r w:rsidRPr="00AE7ED2">
        <w:rPr>
          <w:rFonts w:eastAsia="Calibri"/>
          <w:noProof/>
          <w:color w:val="4C4747"/>
          <w:lang w:val="es-DO"/>
        </w:rPr>
        <w:t>Renuncia</w:t>
      </w:r>
    </w:p>
    <w:p w14:paraId="439C6143" w14:textId="77777777" w:rsidR="00577210" w:rsidRPr="00AE7ED2" w:rsidRDefault="00577210" w:rsidP="00577210">
      <w:pPr>
        <w:spacing w:line="360" w:lineRule="auto"/>
        <w:jc w:val="both"/>
        <w:rPr>
          <w:rFonts w:eastAsia="Calibri"/>
          <w:noProof/>
          <w:color w:val="4C4747"/>
          <w:lang w:val="es-DO"/>
        </w:rPr>
      </w:pPr>
      <w:r w:rsidRPr="00AE7ED2">
        <w:rPr>
          <w:rFonts w:eastAsia="Calibri"/>
          <w:noProof/>
          <w:color w:val="4C4747"/>
          <w:lang w:val="es-DO"/>
        </w:rPr>
        <w:lastRenderedPageBreak/>
        <w:t xml:space="preserve">La unidad de Gestión Humana, da seguimiento continuo a los requerimientos de los indicadores del SISMAP que tienen que ver con los aspectos inherentes al área.   </w:t>
      </w:r>
    </w:p>
    <w:p w14:paraId="614C1F74" w14:textId="77777777" w:rsidR="00577210" w:rsidRPr="00AE7ED2" w:rsidRDefault="00577210" w:rsidP="00577210">
      <w:pPr>
        <w:spacing w:line="360" w:lineRule="auto"/>
        <w:jc w:val="both"/>
        <w:rPr>
          <w:rFonts w:eastAsia="Calibri"/>
          <w:noProof/>
          <w:color w:val="4C4747"/>
          <w:lang w:val="es-DO"/>
        </w:rPr>
      </w:pPr>
      <w:r>
        <w:rPr>
          <w:rFonts w:eastAsia="Calibri"/>
          <w:noProof/>
          <w:color w:val="4C4747"/>
          <w:lang w:val="es-DO"/>
        </w:rPr>
        <w:t xml:space="preserve">Durante el período comprendido entre </w:t>
      </w:r>
      <w:r w:rsidRPr="00AE7ED2">
        <w:rPr>
          <w:rFonts w:eastAsia="Calibri"/>
          <w:noProof/>
          <w:color w:val="4C4747"/>
          <w:lang w:val="es-DO"/>
        </w:rPr>
        <w:t>enero-</w:t>
      </w:r>
      <w:r>
        <w:rPr>
          <w:rFonts w:eastAsia="Calibri"/>
          <w:noProof/>
          <w:color w:val="4C4747"/>
          <w:lang w:val="es-DO"/>
        </w:rPr>
        <w:t>diciembre</w:t>
      </w:r>
      <w:r w:rsidRPr="00AE7ED2">
        <w:rPr>
          <w:rFonts w:eastAsia="Calibri"/>
          <w:noProof/>
          <w:color w:val="4C4747"/>
          <w:lang w:val="es-DO"/>
        </w:rPr>
        <w:t xml:space="preserve"> del 2023</w:t>
      </w:r>
      <w:r>
        <w:rPr>
          <w:rFonts w:eastAsia="Calibri"/>
          <w:noProof/>
          <w:color w:val="4C4747"/>
          <w:lang w:val="es-DO"/>
        </w:rPr>
        <w:t xml:space="preserve"> la citad unidad</w:t>
      </w:r>
      <w:r w:rsidRPr="00AE7ED2">
        <w:rPr>
          <w:rFonts w:eastAsia="Calibri"/>
          <w:noProof/>
          <w:color w:val="4C4747"/>
          <w:lang w:val="es-DO"/>
        </w:rPr>
        <w:t xml:space="preserve"> llev</w:t>
      </w:r>
      <w:r>
        <w:rPr>
          <w:rFonts w:eastAsia="Calibri"/>
          <w:noProof/>
          <w:color w:val="4C4747"/>
          <w:lang w:val="es-DO"/>
        </w:rPr>
        <w:t xml:space="preserve">ó </w:t>
      </w:r>
      <w:r w:rsidRPr="00AE7ED2">
        <w:rPr>
          <w:rFonts w:eastAsia="Calibri"/>
          <w:noProof/>
          <w:color w:val="4C4747"/>
          <w:lang w:val="es-DO"/>
        </w:rPr>
        <w:t>a cabo las capacitaciones contenidas en el Plan de Capacitación Institucional, con la intención de motivar el cumplimiento de las pautas institucionales y lograr mejor desempeño profesional y laboral.</w:t>
      </w:r>
    </w:p>
    <w:p w14:paraId="405F965C" w14:textId="62AEE168" w:rsidR="00577210" w:rsidRDefault="00577210" w:rsidP="00577210">
      <w:pPr>
        <w:spacing w:line="360" w:lineRule="auto"/>
        <w:jc w:val="both"/>
        <w:rPr>
          <w:rFonts w:eastAsia="Calibri"/>
          <w:noProof/>
          <w:color w:val="4C4747"/>
          <w:lang w:val="es-DO"/>
        </w:rPr>
      </w:pPr>
      <w:r w:rsidRPr="00AE7ED2">
        <w:rPr>
          <w:rFonts w:eastAsia="Calibri"/>
          <w:noProof/>
          <w:color w:val="4C4747"/>
          <w:lang w:val="es-DO"/>
        </w:rPr>
        <w:t xml:space="preserve">Las capacitaciones, cursos y/o talleres organizados por la unidad de Gestión Humana (RR.HH.) llevados a cabo durante el periodo enero – </w:t>
      </w:r>
      <w:r>
        <w:rPr>
          <w:rFonts w:eastAsia="Calibri"/>
          <w:noProof/>
          <w:color w:val="4C4747"/>
          <w:lang w:val="es-DO"/>
        </w:rPr>
        <w:t>diciembre</w:t>
      </w:r>
      <w:r w:rsidRPr="00AE7ED2">
        <w:rPr>
          <w:rFonts w:eastAsia="Calibri"/>
          <w:noProof/>
          <w:color w:val="4C4747"/>
          <w:lang w:val="es-DO"/>
        </w:rPr>
        <w:t xml:space="preserve"> 2023, se listan a continuación:</w:t>
      </w:r>
    </w:p>
    <w:p w14:paraId="6BA49CD5"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 xml:space="preserve">Cuatro (4) talleres de primeros auxilios abarcando a todo el personal </w:t>
      </w:r>
    </w:p>
    <w:p w14:paraId="25218DC4"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Dos (2) talleres sobre habilidades blandas y control de emociones.</w:t>
      </w:r>
    </w:p>
    <w:p w14:paraId="134871BF"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Tres (3) talleres sobre Inducción a la Administración Pública I-II-III</w:t>
      </w:r>
    </w:p>
    <w:p w14:paraId="5D40622F"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Un taller sobre Prevención y Resolución de Conflictos</w:t>
      </w:r>
    </w:p>
    <w:p w14:paraId="0A038EF4"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Un taller sobre Prevención de Incendios y uso de extintores.</w:t>
      </w:r>
    </w:p>
    <w:p w14:paraId="458FCD01"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 xml:space="preserve">Diplomado en Gestión de Compras para cuatro (4) colaboradores de las áreas de compras y jurídico.  </w:t>
      </w:r>
    </w:p>
    <w:p w14:paraId="38B87934"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 xml:space="preserve">Un (1) taller de Gestión de Crédito (3) y (1) de administrativo </w:t>
      </w:r>
    </w:p>
    <w:p w14:paraId="180E9191"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 xml:space="preserve">Un taller de Compras y Contrataciones colaboradores (3) jurídico (2) compras </w:t>
      </w:r>
    </w:p>
    <w:p w14:paraId="01F31AB5" w14:textId="77777777" w:rsidR="00577210" w:rsidRPr="007703F2" w:rsidRDefault="00577210" w:rsidP="00320F84">
      <w:pPr>
        <w:numPr>
          <w:ilvl w:val="0"/>
          <w:numId w:val="29"/>
        </w:numPr>
        <w:spacing w:line="360" w:lineRule="auto"/>
        <w:jc w:val="both"/>
        <w:rPr>
          <w:rFonts w:eastAsia="Calibri"/>
          <w:noProof/>
          <w:color w:val="4C4747"/>
          <w:lang w:val="es-DO"/>
        </w:rPr>
      </w:pPr>
      <w:r w:rsidRPr="007703F2">
        <w:rPr>
          <w:rFonts w:eastAsia="Calibri"/>
          <w:noProof/>
          <w:color w:val="4C4747"/>
          <w:lang w:val="es-DO"/>
        </w:rPr>
        <w:t>Un (1) taller sobre Gerencia y Liderazgo</w:t>
      </w:r>
    </w:p>
    <w:p w14:paraId="6654399D" w14:textId="77777777" w:rsidR="00577210" w:rsidRPr="007703F2" w:rsidRDefault="00577210" w:rsidP="00577210">
      <w:pPr>
        <w:spacing w:line="360" w:lineRule="auto"/>
        <w:jc w:val="both"/>
        <w:rPr>
          <w:rFonts w:eastAsia="Calibri"/>
          <w:noProof/>
          <w:color w:val="4C4747"/>
          <w:lang w:val="es-DO"/>
        </w:rPr>
      </w:pPr>
      <w:r w:rsidRPr="007703F2">
        <w:rPr>
          <w:rFonts w:eastAsia="Calibri"/>
          <w:noProof/>
          <w:color w:val="4C4747"/>
          <w:lang w:val="es-DO"/>
        </w:rPr>
        <w:lastRenderedPageBreak/>
        <w:t>Ademas, la unidad de Gestion Humana organizó la visita de un gestor del seguro SENASA, a los fines de que los colaboradores de la institucion conocieran los distintos planes y cobertura de ls citada aseguradora. En el mismo orden, fue realizado un operativo visual donde fue revisada la salud visual de todos los colaboradores de la institucion.</w:t>
      </w:r>
    </w:p>
    <w:p w14:paraId="48332E27" w14:textId="77777777" w:rsidR="00577210" w:rsidRPr="00AE7ED2" w:rsidRDefault="00577210" w:rsidP="00577210">
      <w:pPr>
        <w:spacing w:line="360" w:lineRule="auto"/>
        <w:jc w:val="both"/>
        <w:rPr>
          <w:rFonts w:eastAsia="Calibri"/>
          <w:noProof/>
          <w:color w:val="4C4747"/>
          <w:lang w:val="es-DO"/>
        </w:rPr>
      </w:pPr>
      <w:r w:rsidRPr="00AE7ED2">
        <w:rPr>
          <w:rFonts w:eastAsia="Calibri"/>
          <w:noProof/>
          <w:color w:val="4C4747"/>
          <w:lang w:val="es-DO"/>
        </w:rPr>
        <w:t xml:space="preserve">Durante el 2023 </w:t>
      </w:r>
      <w:r w:rsidRPr="00200BDB">
        <w:rPr>
          <w:rFonts w:eastAsia="Calibri"/>
          <w:noProof/>
          <w:color w:val="4C4747"/>
          <w:lang w:val="es-DO"/>
        </w:rPr>
        <w:t xml:space="preserve">se realizaron </w:t>
      </w:r>
      <w:r w:rsidRPr="00DD197C">
        <w:rPr>
          <w:rFonts w:eastAsia="Calibri"/>
          <w:noProof/>
          <w:color w:val="4C4747"/>
          <w:lang w:val="es-DO"/>
        </w:rPr>
        <w:t>siete actividades</w:t>
      </w:r>
      <w:r w:rsidRPr="00200BDB">
        <w:rPr>
          <w:rFonts w:eastAsia="Calibri"/>
          <w:noProof/>
          <w:color w:val="4C4747"/>
          <w:lang w:val="es-DO"/>
        </w:rPr>
        <w:t xml:space="preserve"> de reclutamiento y selección</w:t>
      </w:r>
      <w:r w:rsidRPr="00AE7ED2">
        <w:rPr>
          <w:rFonts w:eastAsia="Calibri"/>
          <w:noProof/>
          <w:color w:val="4C4747"/>
          <w:lang w:val="es-DO"/>
        </w:rPr>
        <w:t xml:space="preserve"> para cubrir igual número de puestos vacantes con sus respectivos procesos de contratación e inducción.</w:t>
      </w:r>
    </w:p>
    <w:p w14:paraId="6E7E7125" w14:textId="2122EDF7" w:rsidR="00577210" w:rsidRPr="00DD197C" w:rsidRDefault="00577210" w:rsidP="00577210">
      <w:pPr>
        <w:spacing w:line="360" w:lineRule="auto"/>
        <w:jc w:val="both"/>
        <w:rPr>
          <w:rFonts w:eastAsia="Calibri"/>
          <w:noProof/>
          <w:color w:val="4C4747"/>
          <w:lang w:val="es-DO"/>
        </w:rPr>
      </w:pPr>
      <w:r w:rsidRPr="00DD197C">
        <w:rPr>
          <w:rFonts w:eastAsia="Calibri"/>
          <w:noProof/>
          <w:color w:val="4C4747"/>
          <w:lang w:val="es-DO"/>
        </w:rPr>
        <w:t>Por otro lado, se tramitaron: dos (</w:t>
      </w:r>
      <w:r w:rsidR="007703F2" w:rsidRPr="00DD197C">
        <w:rPr>
          <w:rFonts w:eastAsia="Calibri"/>
          <w:noProof/>
          <w:color w:val="4C4747"/>
          <w:lang w:val="es-DO"/>
        </w:rPr>
        <w:t>2</w:t>
      </w:r>
      <w:r w:rsidRPr="00DD197C">
        <w:rPr>
          <w:rFonts w:eastAsia="Calibri"/>
          <w:noProof/>
          <w:color w:val="4C4747"/>
          <w:lang w:val="es-DO"/>
        </w:rPr>
        <w:t>) solicitudes de pensiones y cuatro (4) renuncias de empleados durante el periodo.</w:t>
      </w:r>
    </w:p>
    <w:p w14:paraId="1AEA271C" w14:textId="0162F4FB" w:rsidR="00577210" w:rsidRPr="00FA50E7" w:rsidRDefault="00577210" w:rsidP="00FA50E7">
      <w:pPr>
        <w:pStyle w:val="Heading3"/>
        <w:rPr>
          <w:rFonts w:ascii="Times New Roman" w:eastAsia="Calibri" w:hAnsi="Times New Roman" w:cs="Times New Roman"/>
          <w:noProof/>
          <w:color w:val="4C4747"/>
          <w:lang w:val="es-DO"/>
        </w:rPr>
      </w:pPr>
      <w:bookmarkStart w:id="58" w:name="_Toc141276845"/>
      <w:bookmarkStart w:id="59" w:name="_Toc156397961"/>
      <w:r w:rsidRPr="00FA50E7">
        <w:rPr>
          <w:rFonts w:ascii="Times New Roman" w:eastAsia="Calibri" w:hAnsi="Times New Roman" w:cs="Times New Roman"/>
          <w:noProof/>
          <w:color w:val="4C4747"/>
          <w:lang w:val="es-DO"/>
        </w:rPr>
        <w:t>4.</w:t>
      </w:r>
      <w:r w:rsidR="00315576" w:rsidRPr="00FA50E7">
        <w:rPr>
          <w:rFonts w:ascii="Times New Roman" w:eastAsia="Calibri" w:hAnsi="Times New Roman" w:cs="Times New Roman"/>
          <w:noProof/>
          <w:color w:val="4C4747"/>
          <w:lang w:val="es-DO"/>
        </w:rPr>
        <w:t>3</w:t>
      </w:r>
      <w:r w:rsidRPr="00FA50E7">
        <w:rPr>
          <w:rFonts w:ascii="Times New Roman" w:eastAsia="Calibri" w:hAnsi="Times New Roman" w:cs="Times New Roman"/>
          <w:noProof/>
          <w:color w:val="4C4747"/>
          <w:lang w:val="es-DO"/>
        </w:rPr>
        <w:t>.2 Promedio de desempeño de los colaboradores por grupo ocupacional</w:t>
      </w:r>
      <w:bookmarkEnd w:id="58"/>
      <w:bookmarkEnd w:id="59"/>
      <w:r w:rsidRPr="00FA50E7">
        <w:rPr>
          <w:rFonts w:ascii="Times New Roman" w:eastAsia="Calibri" w:hAnsi="Times New Roman" w:cs="Times New Roman"/>
          <w:noProof/>
          <w:color w:val="4C4747"/>
          <w:lang w:val="es-DO"/>
        </w:rPr>
        <w:t xml:space="preserve"> </w:t>
      </w:r>
    </w:p>
    <w:p w14:paraId="0816A137" w14:textId="77777777" w:rsidR="00FA50E7" w:rsidRPr="00FA50E7" w:rsidRDefault="00FA50E7" w:rsidP="00FA50E7">
      <w:pPr>
        <w:pStyle w:val="Heading3"/>
        <w:rPr>
          <w:lang w:val="es-DO"/>
        </w:rPr>
      </w:pPr>
    </w:p>
    <w:p w14:paraId="23EB0C61" w14:textId="77777777" w:rsidR="00577210" w:rsidRPr="007703F2" w:rsidRDefault="00577210" w:rsidP="00577210">
      <w:pPr>
        <w:spacing w:line="360" w:lineRule="auto"/>
        <w:jc w:val="both"/>
        <w:rPr>
          <w:rFonts w:eastAsia="Calibri"/>
          <w:noProof/>
          <w:color w:val="4C4747"/>
          <w:lang w:val="es-DO"/>
        </w:rPr>
      </w:pPr>
      <w:r w:rsidRPr="007703F2">
        <w:rPr>
          <w:rFonts w:eastAsia="Calibri"/>
          <w:noProof/>
          <w:color w:val="4C4747"/>
          <w:lang w:val="es-DO"/>
        </w:rPr>
        <w:t xml:space="preserve">El promedio del desempeño de los colaboradores se estableció con base a las calificaciones promedio obtenidas en la evaluación de desempeño correspondiente al año 2022 y luego ponderadas con base a 100, para generar el cuadro siguiente: </w:t>
      </w:r>
    </w:p>
    <w:p w14:paraId="0B46A95A" w14:textId="77777777" w:rsidR="00577210" w:rsidRPr="00AE7ED2" w:rsidRDefault="00577210" w:rsidP="00577210">
      <w:pPr>
        <w:spacing w:line="360" w:lineRule="auto"/>
        <w:jc w:val="both"/>
        <w:rPr>
          <w:rFonts w:eastAsia="Calibri"/>
          <w:noProof/>
          <w:color w:val="4C4747"/>
          <w:lang w:val="es-DO"/>
        </w:rPr>
      </w:pPr>
      <w:r w:rsidRPr="00AE7ED2">
        <w:rPr>
          <w:rFonts w:eastAsia="Calibri"/>
          <w:noProof/>
          <w:color w:val="4C4747"/>
          <w:lang w:val="es-DO" w:eastAsia="es-DO"/>
        </w:rPr>
        <w:drawing>
          <wp:inline distT="0" distB="0" distL="0" distR="0" wp14:anchorId="5CD9337E" wp14:editId="13993F05">
            <wp:extent cx="5029200" cy="1917335"/>
            <wp:effectExtent l="0" t="0" r="0" b="6985"/>
            <wp:docPr id="3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1917335"/>
                    </a:xfrm>
                    <a:prstGeom prst="rect">
                      <a:avLst/>
                    </a:prstGeom>
                    <a:noFill/>
                    <a:ln>
                      <a:noFill/>
                    </a:ln>
                  </pic:spPr>
                </pic:pic>
              </a:graphicData>
            </a:graphic>
          </wp:inline>
        </w:drawing>
      </w:r>
    </w:p>
    <w:p w14:paraId="30DB9971" w14:textId="77777777" w:rsidR="00577210" w:rsidRPr="007703F2" w:rsidRDefault="00577210" w:rsidP="00320F84">
      <w:pPr>
        <w:numPr>
          <w:ilvl w:val="0"/>
          <w:numId w:val="25"/>
        </w:numPr>
        <w:spacing w:line="360" w:lineRule="auto"/>
        <w:jc w:val="both"/>
        <w:rPr>
          <w:rFonts w:eastAsia="Calibri"/>
          <w:noProof/>
          <w:color w:val="4C4747"/>
          <w:lang w:val="es-DO"/>
        </w:rPr>
      </w:pPr>
      <w:r w:rsidRPr="007703F2">
        <w:rPr>
          <w:rFonts w:eastAsia="Calibri"/>
          <w:noProof/>
          <w:color w:val="4C4747"/>
          <w:lang w:val="es-DO"/>
        </w:rPr>
        <w:t xml:space="preserve">Grupo ocupacional I    </w:t>
      </w:r>
      <w:r w:rsidRPr="007703F2">
        <w:rPr>
          <w:rFonts w:eastAsia="Calibri"/>
          <w:noProof/>
          <w:color w:val="4C4747"/>
          <w:lang w:val="es-DO"/>
        </w:rPr>
        <w:sym w:font="Wingdings" w:char="F0E0"/>
      </w:r>
      <w:r w:rsidRPr="007703F2">
        <w:rPr>
          <w:rFonts w:eastAsia="Calibri"/>
          <w:noProof/>
          <w:color w:val="4C4747"/>
          <w:lang w:val="es-DO"/>
        </w:rPr>
        <w:t xml:space="preserve"> 92%</w:t>
      </w:r>
    </w:p>
    <w:p w14:paraId="739A6348" w14:textId="77777777" w:rsidR="00577210" w:rsidRPr="007703F2" w:rsidRDefault="00577210" w:rsidP="00320F84">
      <w:pPr>
        <w:numPr>
          <w:ilvl w:val="0"/>
          <w:numId w:val="25"/>
        </w:numPr>
        <w:spacing w:line="360" w:lineRule="auto"/>
        <w:jc w:val="both"/>
        <w:rPr>
          <w:rFonts w:eastAsia="Calibri"/>
          <w:noProof/>
          <w:color w:val="4C4747"/>
          <w:lang w:val="es-DO"/>
        </w:rPr>
      </w:pPr>
      <w:r w:rsidRPr="007703F2">
        <w:rPr>
          <w:rFonts w:eastAsia="Calibri"/>
          <w:noProof/>
          <w:color w:val="4C4747"/>
          <w:lang w:val="es-DO"/>
        </w:rPr>
        <w:t xml:space="preserve">Grupo ocupacional II   </w:t>
      </w:r>
      <w:r w:rsidRPr="007703F2">
        <w:rPr>
          <w:rFonts w:eastAsia="Calibri"/>
          <w:noProof/>
          <w:color w:val="4C4747"/>
          <w:lang w:val="es-DO"/>
        </w:rPr>
        <w:sym w:font="Wingdings" w:char="F0E0"/>
      </w:r>
      <w:r w:rsidRPr="007703F2">
        <w:rPr>
          <w:rFonts w:eastAsia="Calibri"/>
          <w:noProof/>
          <w:color w:val="4C4747"/>
          <w:lang w:val="es-DO"/>
        </w:rPr>
        <w:t xml:space="preserve"> 96%</w:t>
      </w:r>
    </w:p>
    <w:p w14:paraId="04DFBC31" w14:textId="77777777" w:rsidR="00577210" w:rsidRPr="007703F2" w:rsidRDefault="00577210" w:rsidP="00320F84">
      <w:pPr>
        <w:numPr>
          <w:ilvl w:val="0"/>
          <w:numId w:val="25"/>
        </w:numPr>
        <w:spacing w:line="360" w:lineRule="auto"/>
        <w:jc w:val="both"/>
        <w:rPr>
          <w:rFonts w:eastAsia="Calibri"/>
          <w:noProof/>
          <w:color w:val="4C4747"/>
          <w:lang w:val="es-DO"/>
        </w:rPr>
      </w:pPr>
      <w:r w:rsidRPr="007703F2">
        <w:rPr>
          <w:rFonts w:eastAsia="Calibri"/>
          <w:noProof/>
          <w:color w:val="4C4747"/>
          <w:lang w:val="es-DO"/>
        </w:rPr>
        <w:t xml:space="preserve">Grupo ocupacional III  </w:t>
      </w:r>
      <w:r w:rsidRPr="007703F2">
        <w:rPr>
          <w:rFonts w:eastAsia="Calibri"/>
          <w:noProof/>
          <w:color w:val="4C4747"/>
          <w:lang w:val="es-DO"/>
        </w:rPr>
        <w:sym w:font="Wingdings" w:char="F0E0"/>
      </w:r>
      <w:r w:rsidRPr="007703F2">
        <w:rPr>
          <w:rFonts w:eastAsia="Calibri"/>
          <w:noProof/>
          <w:color w:val="4C4747"/>
          <w:lang w:val="es-DO"/>
        </w:rPr>
        <w:t xml:space="preserve"> 96%</w:t>
      </w:r>
    </w:p>
    <w:p w14:paraId="1643612C" w14:textId="77777777" w:rsidR="00577210" w:rsidRPr="007703F2" w:rsidRDefault="00577210" w:rsidP="00320F84">
      <w:pPr>
        <w:numPr>
          <w:ilvl w:val="0"/>
          <w:numId w:val="25"/>
        </w:numPr>
        <w:spacing w:line="360" w:lineRule="auto"/>
        <w:jc w:val="both"/>
        <w:rPr>
          <w:rFonts w:eastAsia="Calibri"/>
          <w:noProof/>
          <w:color w:val="4C4747"/>
          <w:lang w:val="es-DO"/>
        </w:rPr>
      </w:pPr>
      <w:r w:rsidRPr="007703F2">
        <w:rPr>
          <w:rFonts w:eastAsia="Calibri"/>
          <w:noProof/>
          <w:color w:val="4C4747"/>
          <w:lang w:val="es-DO"/>
        </w:rPr>
        <w:lastRenderedPageBreak/>
        <w:t xml:space="preserve">Grupo ocupacional IV  </w:t>
      </w:r>
      <w:r w:rsidRPr="007703F2">
        <w:rPr>
          <w:rFonts w:eastAsia="Calibri"/>
          <w:noProof/>
          <w:color w:val="4C4747"/>
          <w:lang w:val="es-DO"/>
        </w:rPr>
        <w:sym w:font="Wingdings" w:char="F0E0"/>
      </w:r>
      <w:r w:rsidRPr="007703F2">
        <w:rPr>
          <w:rFonts w:eastAsia="Calibri"/>
          <w:noProof/>
          <w:color w:val="4C4747"/>
          <w:lang w:val="es-DO"/>
        </w:rPr>
        <w:t xml:space="preserve"> 93%</w:t>
      </w:r>
    </w:p>
    <w:p w14:paraId="31F37F65" w14:textId="77777777" w:rsidR="00577210" w:rsidRPr="007703F2" w:rsidRDefault="00577210" w:rsidP="00320F84">
      <w:pPr>
        <w:numPr>
          <w:ilvl w:val="0"/>
          <w:numId w:val="25"/>
        </w:numPr>
        <w:spacing w:line="360" w:lineRule="auto"/>
        <w:jc w:val="both"/>
        <w:rPr>
          <w:rFonts w:eastAsia="Calibri"/>
          <w:noProof/>
          <w:color w:val="4C4747"/>
          <w:lang w:val="es-DO"/>
        </w:rPr>
      </w:pPr>
      <w:r w:rsidRPr="007703F2">
        <w:rPr>
          <w:rFonts w:eastAsia="Calibri"/>
          <w:noProof/>
          <w:color w:val="4C4747"/>
          <w:lang w:val="es-DO"/>
        </w:rPr>
        <w:t xml:space="preserve">Grupo ocupacional V   </w:t>
      </w:r>
      <w:r w:rsidRPr="007703F2">
        <w:rPr>
          <w:rFonts w:eastAsia="Calibri"/>
          <w:noProof/>
          <w:color w:val="4C4747"/>
          <w:lang w:val="es-DO"/>
        </w:rPr>
        <w:sym w:font="Wingdings" w:char="F0E0"/>
      </w:r>
      <w:r w:rsidRPr="007703F2">
        <w:rPr>
          <w:rFonts w:eastAsia="Calibri"/>
          <w:noProof/>
          <w:color w:val="4C4747"/>
          <w:lang w:val="es-DO"/>
        </w:rPr>
        <w:t xml:space="preserve"> 95%</w:t>
      </w:r>
    </w:p>
    <w:p w14:paraId="656B182F" w14:textId="0CE20F29" w:rsidR="00577210" w:rsidRDefault="00577210" w:rsidP="00FA50E7">
      <w:pPr>
        <w:pStyle w:val="Heading3"/>
        <w:rPr>
          <w:rFonts w:ascii="Times New Roman" w:eastAsia="Calibri" w:hAnsi="Times New Roman" w:cs="Times New Roman"/>
          <w:bCs/>
          <w:noProof/>
          <w:color w:val="4C4747"/>
          <w:lang w:val="es-DO"/>
        </w:rPr>
      </w:pPr>
      <w:bookmarkStart w:id="60" w:name="_Toc141276846"/>
      <w:bookmarkStart w:id="61" w:name="_Toc156397962"/>
      <w:r w:rsidRPr="00FA50E7">
        <w:rPr>
          <w:rFonts w:ascii="Times New Roman" w:eastAsia="Calibri" w:hAnsi="Times New Roman" w:cs="Times New Roman"/>
          <w:bCs/>
          <w:noProof/>
          <w:color w:val="4C4747"/>
          <w:lang w:val="es-DO"/>
        </w:rPr>
        <w:t>4.</w:t>
      </w:r>
      <w:r w:rsidR="00315576" w:rsidRPr="00FA50E7">
        <w:rPr>
          <w:rFonts w:ascii="Times New Roman" w:eastAsia="Calibri" w:hAnsi="Times New Roman" w:cs="Times New Roman"/>
          <w:bCs/>
          <w:noProof/>
          <w:color w:val="4C4747"/>
          <w:lang w:val="es-DO"/>
        </w:rPr>
        <w:t>3</w:t>
      </w:r>
      <w:r w:rsidRPr="00FA50E7">
        <w:rPr>
          <w:rFonts w:ascii="Times New Roman" w:eastAsia="Calibri" w:hAnsi="Times New Roman" w:cs="Times New Roman"/>
          <w:bCs/>
          <w:noProof/>
          <w:color w:val="4C4747"/>
          <w:lang w:val="es-DO"/>
        </w:rPr>
        <w:t>.3 Información cantidad de colaboradores masculinos (M) y femeninos (F) por grupo ocupacional:</w:t>
      </w:r>
      <w:bookmarkEnd w:id="60"/>
      <w:bookmarkEnd w:id="61"/>
    </w:p>
    <w:p w14:paraId="3E27E43F" w14:textId="77777777" w:rsidR="00FA50E7" w:rsidRPr="00FA50E7" w:rsidRDefault="00FA50E7" w:rsidP="00FA50E7">
      <w:pPr>
        <w:rPr>
          <w:lang w:val="es-DO"/>
        </w:rPr>
      </w:pPr>
    </w:p>
    <w:p w14:paraId="588BC2C0" w14:textId="77777777" w:rsidR="00577210" w:rsidRPr="007703F2" w:rsidRDefault="00577210" w:rsidP="00320F84">
      <w:pPr>
        <w:numPr>
          <w:ilvl w:val="0"/>
          <w:numId w:val="26"/>
        </w:numPr>
        <w:spacing w:line="360" w:lineRule="auto"/>
        <w:jc w:val="both"/>
        <w:rPr>
          <w:rFonts w:eastAsia="Calibri"/>
          <w:noProof/>
          <w:color w:val="4C4747"/>
          <w:lang w:val="es-DO"/>
        </w:rPr>
      </w:pPr>
      <w:r w:rsidRPr="007703F2">
        <w:rPr>
          <w:rFonts w:eastAsia="Calibri"/>
          <w:noProof/>
          <w:color w:val="4C4747"/>
          <w:lang w:val="es-DO"/>
        </w:rPr>
        <w:t xml:space="preserve">Grupo ocupacional I   </w:t>
      </w:r>
      <w:r w:rsidRPr="007703F2">
        <w:rPr>
          <w:rFonts w:eastAsia="Calibri"/>
          <w:noProof/>
          <w:color w:val="4C4747"/>
          <w:lang w:val="es-DO"/>
        </w:rPr>
        <w:sym w:font="Wingdings" w:char="F0E0"/>
      </w:r>
      <w:r w:rsidRPr="007703F2">
        <w:rPr>
          <w:rFonts w:eastAsia="Calibri"/>
          <w:noProof/>
          <w:color w:val="4C4747"/>
          <w:lang w:val="es-DO"/>
        </w:rPr>
        <w:t xml:space="preserve"> M:8 </w:t>
      </w:r>
      <w:r w:rsidRPr="007703F2">
        <w:rPr>
          <w:rFonts w:eastAsia="Calibri"/>
          <w:noProof/>
          <w:color w:val="4C4747"/>
          <w:lang w:val="es-DO"/>
        </w:rPr>
        <w:tab/>
        <w:t xml:space="preserve"> F:2</w:t>
      </w:r>
    </w:p>
    <w:p w14:paraId="04BB2D60" w14:textId="77777777" w:rsidR="00577210" w:rsidRPr="007703F2" w:rsidRDefault="00577210" w:rsidP="00320F84">
      <w:pPr>
        <w:numPr>
          <w:ilvl w:val="0"/>
          <w:numId w:val="26"/>
        </w:numPr>
        <w:spacing w:line="360" w:lineRule="auto"/>
        <w:jc w:val="both"/>
        <w:rPr>
          <w:rFonts w:eastAsia="Calibri"/>
          <w:noProof/>
          <w:color w:val="4C4747"/>
          <w:lang w:val="es-DO"/>
        </w:rPr>
      </w:pPr>
      <w:r w:rsidRPr="007703F2">
        <w:rPr>
          <w:rFonts w:eastAsia="Calibri"/>
          <w:noProof/>
          <w:color w:val="4C4747"/>
          <w:lang w:val="es-DO"/>
        </w:rPr>
        <w:t xml:space="preserve">Grupo ocupacional II  </w:t>
      </w:r>
      <w:r w:rsidRPr="007703F2">
        <w:rPr>
          <w:rFonts w:eastAsia="Calibri"/>
          <w:noProof/>
          <w:color w:val="4C4747"/>
          <w:lang w:val="es-DO"/>
        </w:rPr>
        <w:sym w:font="Wingdings" w:char="F0E0"/>
      </w:r>
      <w:r w:rsidRPr="007703F2">
        <w:rPr>
          <w:rFonts w:eastAsia="Calibri"/>
          <w:noProof/>
          <w:color w:val="4C4747"/>
          <w:lang w:val="es-DO"/>
        </w:rPr>
        <w:t xml:space="preserve"> M:1</w:t>
      </w:r>
      <w:r w:rsidRPr="007703F2">
        <w:rPr>
          <w:rFonts w:eastAsia="Calibri"/>
          <w:noProof/>
          <w:color w:val="4C4747"/>
          <w:lang w:val="es-DO"/>
        </w:rPr>
        <w:tab/>
        <w:t xml:space="preserve"> F:8</w:t>
      </w:r>
    </w:p>
    <w:p w14:paraId="1BC86563" w14:textId="77777777" w:rsidR="00577210" w:rsidRPr="007703F2" w:rsidRDefault="00577210" w:rsidP="00320F84">
      <w:pPr>
        <w:numPr>
          <w:ilvl w:val="0"/>
          <w:numId w:val="26"/>
        </w:numPr>
        <w:spacing w:line="360" w:lineRule="auto"/>
        <w:jc w:val="both"/>
        <w:rPr>
          <w:rFonts w:eastAsia="Calibri"/>
          <w:noProof/>
          <w:color w:val="4C4747"/>
          <w:lang w:val="es-DO"/>
        </w:rPr>
      </w:pPr>
      <w:r w:rsidRPr="007703F2">
        <w:rPr>
          <w:rFonts w:eastAsia="Calibri"/>
          <w:noProof/>
          <w:color w:val="4C4747"/>
          <w:lang w:val="es-DO"/>
        </w:rPr>
        <w:t xml:space="preserve">Grupo ocupacional III </w:t>
      </w:r>
      <w:r w:rsidRPr="007703F2">
        <w:rPr>
          <w:rFonts w:eastAsia="Calibri"/>
          <w:noProof/>
          <w:color w:val="4C4747"/>
          <w:lang w:val="es-DO"/>
        </w:rPr>
        <w:sym w:font="Wingdings" w:char="F0E0"/>
      </w:r>
      <w:r w:rsidRPr="007703F2">
        <w:rPr>
          <w:rFonts w:eastAsia="Calibri"/>
          <w:noProof/>
          <w:color w:val="4C4747"/>
          <w:lang w:val="es-DO"/>
        </w:rPr>
        <w:t xml:space="preserve"> M:8</w:t>
      </w:r>
      <w:r w:rsidRPr="007703F2">
        <w:rPr>
          <w:rFonts w:eastAsia="Calibri"/>
          <w:noProof/>
          <w:color w:val="4C4747"/>
          <w:lang w:val="es-DO"/>
        </w:rPr>
        <w:tab/>
        <w:t xml:space="preserve"> F:2</w:t>
      </w:r>
    </w:p>
    <w:p w14:paraId="71E65291" w14:textId="77777777" w:rsidR="00577210" w:rsidRPr="007703F2" w:rsidRDefault="00577210" w:rsidP="00320F84">
      <w:pPr>
        <w:numPr>
          <w:ilvl w:val="0"/>
          <w:numId w:val="26"/>
        </w:numPr>
        <w:spacing w:line="360" w:lineRule="auto"/>
        <w:jc w:val="both"/>
        <w:rPr>
          <w:rFonts w:eastAsia="Calibri"/>
          <w:noProof/>
          <w:color w:val="4C4747"/>
          <w:lang w:val="es-DO"/>
        </w:rPr>
      </w:pPr>
      <w:r w:rsidRPr="007703F2">
        <w:rPr>
          <w:rFonts w:eastAsia="Calibri"/>
          <w:noProof/>
          <w:color w:val="4C4747"/>
          <w:lang w:val="es-DO"/>
        </w:rPr>
        <w:t xml:space="preserve">Grupo ocupacional IV </w:t>
      </w:r>
      <w:r w:rsidRPr="007703F2">
        <w:rPr>
          <w:rFonts w:eastAsia="Calibri"/>
          <w:noProof/>
          <w:color w:val="4C4747"/>
          <w:lang w:val="es-DO"/>
        </w:rPr>
        <w:sym w:font="Wingdings" w:char="F0E0"/>
      </w:r>
      <w:r w:rsidRPr="007703F2">
        <w:rPr>
          <w:rFonts w:eastAsia="Calibri"/>
          <w:noProof/>
          <w:color w:val="4C4747"/>
          <w:lang w:val="es-DO"/>
        </w:rPr>
        <w:t xml:space="preserve">  M:3</w:t>
      </w:r>
      <w:r w:rsidRPr="007703F2">
        <w:rPr>
          <w:rFonts w:eastAsia="Calibri"/>
          <w:noProof/>
          <w:color w:val="4C4747"/>
          <w:lang w:val="es-DO"/>
        </w:rPr>
        <w:tab/>
        <w:t xml:space="preserve"> F:3</w:t>
      </w:r>
    </w:p>
    <w:p w14:paraId="2BFA6915" w14:textId="331FAFCC" w:rsidR="00577210" w:rsidRDefault="00577210" w:rsidP="00320F84">
      <w:pPr>
        <w:numPr>
          <w:ilvl w:val="0"/>
          <w:numId w:val="26"/>
        </w:numPr>
        <w:spacing w:line="360" w:lineRule="auto"/>
        <w:jc w:val="both"/>
        <w:rPr>
          <w:rFonts w:eastAsia="Calibri"/>
          <w:noProof/>
          <w:color w:val="4C4747"/>
          <w:lang w:val="es-DO"/>
        </w:rPr>
      </w:pPr>
      <w:r w:rsidRPr="007703F2">
        <w:rPr>
          <w:rFonts w:eastAsia="Calibri"/>
          <w:noProof/>
          <w:color w:val="4C4747"/>
          <w:lang w:val="es-DO"/>
        </w:rPr>
        <w:t xml:space="preserve">Grupo ocupacional V  </w:t>
      </w:r>
      <w:r w:rsidRPr="007703F2">
        <w:rPr>
          <w:rFonts w:eastAsia="Calibri"/>
          <w:noProof/>
          <w:color w:val="4C4747"/>
          <w:lang w:val="es-DO"/>
        </w:rPr>
        <w:sym w:font="Wingdings" w:char="F0E0"/>
      </w:r>
      <w:r w:rsidRPr="007703F2">
        <w:rPr>
          <w:rFonts w:eastAsia="Calibri"/>
          <w:noProof/>
          <w:color w:val="4C4747"/>
          <w:lang w:val="es-DO"/>
        </w:rPr>
        <w:t xml:space="preserve">  M:8  F:8</w:t>
      </w:r>
    </w:p>
    <w:p w14:paraId="409E0D64" w14:textId="79B65072" w:rsidR="00577210" w:rsidRPr="00FA50E7" w:rsidRDefault="00315576" w:rsidP="00FA50E7">
      <w:pPr>
        <w:pStyle w:val="Heading3"/>
        <w:rPr>
          <w:rFonts w:ascii="Times New Roman" w:eastAsia="Calibri" w:hAnsi="Times New Roman" w:cs="Times New Roman"/>
          <w:bCs/>
          <w:noProof/>
          <w:color w:val="4C4747"/>
          <w:lang w:val="es-DO"/>
        </w:rPr>
      </w:pPr>
      <w:bookmarkStart w:id="62" w:name="_Toc141276847"/>
      <w:bookmarkStart w:id="63" w:name="_Toc156397963"/>
      <w:r w:rsidRPr="00FA50E7">
        <w:rPr>
          <w:rFonts w:ascii="Times New Roman" w:eastAsia="Calibri" w:hAnsi="Times New Roman" w:cs="Times New Roman"/>
          <w:bCs/>
          <w:noProof/>
          <w:color w:val="4C4747"/>
          <w:lang w:val="es-DO"/>
        </w:rPr>
        <w:t>4.3.4</w:t>
      </w:r>
      <w:r w:rsidR="00577210" w:rsidRPr="00FA50E7">
        <w:rPr>
          <w:rFonts w:ascii="Times New Roman" w:eastAsia="Calibri" w:hAnsi="Times New Roman" w:cs="Times New Roman"/>
          <w:bCs/>
          <w:noProof/>
          <w:color w:val="4C4747"/>
          <w:lang w:val="es-DO"/>
        </w:rPr>
        <w:t xml:space="preserve"> Resultado de estudios sobre equidad salarial entre hombres y mujeres, por grupo ocupacional</w:t>
      </w:r>
      <w:bookmarkEnd w:id="62"/>
      <w:bookmarkEnd w:id="63"/>
    </w:p>
    <w:p w14:paraId="6340C7CA" w14:textId="77777777" w:rsidR="00FA50E7" w:rsidRPr="00FA50E7" w:rsidRDefault="00FA50E7" w:rsidP="00FA50E7">
      <w:pPr>
        <w:rPr>
          <w:lang w:val="es-DO"/>
        </w:rPr>
      </w:pPr>
    </w:p>
    <w:p w14:paraId="56D5B4A8" w14:textId="77777777" w:rsidR="000F645C" w:rsidRDefault="00577210" w:rsidP="00577210">
      <w:pPr>
        <w:spacing w:line="360" w:lineRule="auto"/>
        <w:jc w:val="both"/>
        <w:rPr>
          <w:rFonts w:eastAsia="Calibri"/>
          <w:noProof/>
          <w:color w:val="4C4747"/>
          <w:lang w:val="es-DO"/>
        </w:rPr>
      </w:pPr>
      <w:r w:rsidRPr="007703F2">
        <w:rPr>
          <w:rFonts w:eastAsia="Calibri"/>
          <w:noProof/>
          <w:color w:val="4C4747"/>
          <w:lang w:val="es-DO"/>
        </w:rPr>
        <w:t>Se implementó una nueva escala salarial en coordinación con el Ministerio de Administración Pública (MAP), a partir del mes de noviembre del año pasado</w:t>
      </w:r>
      <w:r w:rsidR="007703F2" w:rsidRPr="007703F2">
        <w:rPr>
          <w:rFonts w:eastAsia="Calibri"/>
          <w:noProof/>
          <w:color w:val="4C4747"/>
          <w:lang w:val="es-DO"/>
        </w:rPr>
        <w:t xml:space="preserve"> 2022</w:t>
      </w:r>
      <w:r w:rsidRPr="007703F2">
        <w:rPr>
          <w:rFonts w:eastAsia="Calibri"/>
          <w:noProof/>
          <w:color w:val="4C4747"/>
          <w:lang w:val="es-DO"/>
        </w:rPr>
        <w:t xml:space="preserve">.  </w:t>
      </w:r>
    </w:p>
    <w:p w14:paraId="0A74891A" w14:textId="5EB4AD79" w:rsidR="00577210" w:rsidRPr="007703F2" w:rsidRDefault="00577210" w:rsidP="00577210">
      <w:pPr>
        <w:spacing w:line="360" w:lineRule="auto"/>
        <w:jc w:val="both"/>
        <w:rPr>
          <w:rFonts w:eastAsia="Calibri"/>
          <w:noProof/>
          <w:color w:val="4C4747"/>
          <w:lang w:val="es-DO"/>
        </w:rPr>
      </w:pPr>
      <w:r w:rsidRPr="007703F2">
        <w:rPr>
          <w:rFonts w:eastAsia="Calibri"/>
          <w:noProof/>
          <w:color w:val="4C4747"/>
          <w:lang w:val="es-DO"/>
        </w:rPr>
        <w:t>Esta nueva escala sirvió de base para el ajuste de los salarios de acuerdo con las estructuras definidas en el Manual de Organización y Funciones y la descripción de los puestos del Manual de Cargos.</w:t>
      </w:r>
    </w:p>
    <w:p w14:paraId="33BC60C5" w14:textId="77777777" w:rsidR="00577210" w:rsidRPr="007703F2" w:rsidRDefault="00577210" w:rsidP="00577210">
      <w:pPr>
        <w:spacing w:line="360" w:lineRule="auto"/>
        <w:jc w:val="both"/>
        <w:rPr>
          <w:rFonts w:eastAsia="Calibri"/>
          <w:noProof/>
          <w:color w:val="4C4747"/>
          <w:lang w:val="es-DO"/>
        </w:rPr>
      </w:pPr>
      <w:r w:rsidRPr="007703F2">
        <w:rPr>
          <w:rFonts w:eastAsia="Calibri"/>
          <w:noProof/>
          <w:color w:val="4C4747"/>
          <w:lang w:val="es-DO"/>
        </w:rPr>
        <w:t xml:space="preserve">Todas las posiciones y los niveles salariales correspondientes se establecieron sin tomar en cuenta el sexo del colaborador que ocupa la posición. </w:t>
      </w:r>
    </w:p>
    <w:p w14:paraId="537A6A59" w14:textId="64071974" w:rsidR="00AE7ED2" w:rsidRPr="00FA50E7" w:rsidRDefault="00315576" w:rsidP="00FA50E7">
      <w:pPr>
        <w:pStyle w:val="Heading4"/>
        <w:rPr>
          <w:rFonts w:ascii="Times New Roman" w:eastAsia="Calibri" w:hAnsi="Times New Roman" w:cs="Times New Roman"/>
          <w:i w:val="0"/>
          <w:iCs w:val="0"/>
          <w:noProof/>
          <w:color w:val="4C4747"/>
          <w:lang w:val="es-DO"/>
        </w:rPr>
      </w:pPr>
      <w:r w:rsidRPr="00FA50E7">
        <w:rPr>
          <w:rFonts w:ascii="Times New Roman" w:eastAsia="Calibri" w:hAnsi="Times New Roman" w:cs="Times New Roman"/>
          <w:i w:val="0"/>
          <w:iCs w:val="0"/>
          <w:noProof/>
          <w:color w:val="4C4747"/>
          <w:lang w:val="es-DO"/>
        </w:rPr>
        <w:t>4.4</w:t>
      </w:r>
      <w:r w:rsidR="00AE7ED2" w:rsidRPr="00FA50E7">
        <w:rPr>
          <w:rFonts w:ascii="Times New Roman" w:eastAsia="Calibri" w:hAnsi="Times New Roman" w:cs="Times New Roman"/>
          <w:i w:val="0"/>
          <w:iCs w:val="0"/>
          <w:noProof/>
          <w:color w:val="4C4747"/>
          <w:lang w:val="es-DO"/>
        </w:rPr>
        <w:t xml:space="preserve"> Desempeño de los procesos juridicos </w:t>
      </w:r>
    </w:p>
    <w:p w14:paraId="31DD34E4" w14:textId="77777777" w:rsidR="00FA50E7" w:rsidRPr="00FA50E7" w:rsidRDefault="00FA50E7" w:rsidP="00FA50E7">
      <w:pPr>
        <w:rPr>
          <w:rFonts w:eastAsia="Calibri"/>
          <w:noProof/>
          <w:color w:val="4C4747"/>
          <w:lang w:val="es-DO"/>
        </w:rPr>
      </w:pPr>
    </w:p>
    <w:p w14:paraId="1A4EB578" w14:textId="72825C32" w:rsidR="00AE7ED2" w:rsidRDefault="00AE7ED2" w:rsidP="00AE7ED2">
      <w:pPr>
        <w:spacing w:line="360" w:lineRule="auto"/>
        <w:jc w:val="both"/>
        <w:rPr>
          <w:rFonts w:eastAsia="Calibri"/>
          <w:noProof/>
          <w:color w:val="4C4747"/>
          <w:lang w:val="es-DO"/>
        </w:rPr>
      </w:pPr>
      <w:r w:rsidRPr="00AE7ED2">
        <w:rPr>
          <w:rFonts w:eastAsia="Calibri"/>
          <w:noProof/>
          <w:color w:val="4C4747"/>
          <w:lang w:val="es-DO"/>
        </w:rPr>
        <w:t xml:space="preserve">A continuación, presentamos un resumen de la producción del área jurídica de la institución en el periodo de enero a </w:t>
      </w:r>
      <w:r w:rsidR="00BE6C78">
        <w:rPr>
          <w:rFonts w:eastAsia="Calibri"/>
          <w:noProof/>
          <w:color w:val="4C4747"/>
          <w:lang w:val="es-DO"/>
        </w:rPr>
        <w:t xml:space="preserve">diciembre </w:t>
      </w:r>
      <w:r w:rsidRPr="00AE7ED2">
        <w:rPr>
          <w:rFonts w:eastAsia="Calibri"/>
          <w:noProof/>
          <w:color w:val="4C4747"/>
          <w:lang w:val="es-DO"/>
        </w:rPr>
        <w:t xml:space="preserve">2023, incluyendo los convenios interinstitucionales firmados en el período. </w:t>
      </w:r>
    </w:p>
    <w:p w14:paraId="0E17D28B" w14:textId="77777777" w:rsidR="0056379F" w:rsidRPr="00AE7ED2" w:rsidRDefault="0056379F" w:rsidP="00AE7ED2">
      <w:pPr>
        <w:spacing w:line="360" w:lineRule="auto"/>
        <w:jc w:val="both"/>
        <w:rPr>
          <w:rFonts w:eastAsia="Calibri"/>
          <w:noProof/>
          <w:color w:val="4C4747"/>
          <w:lang w:val="es-DO"/>
        </w:rPr>
      </w:pPr>
    </w:p>
    <w:p w14:paraId="58948DF7" w14:textId="294AD59D" w:rsidR="00AE7ED2" w:rsidRPr="00FA50E7" w:rsidRDefault="00AE7ED2" w:rsidP="00FA50E7">
      <w:pPr>
        <w:pStyle w:val="Heading3"/>
        <w:rPr>
          <w:rFonts w:ascii="Times New Roman" w:eastAsia="Calibri" w:hAnsi="Times New Roman" w:cs="Times New Roman"/>
          <w:noProof/>
          <w:color w:val="4C4747"/>
          <w:lang w:val="es-DO"/>
        </w:rPr>
      </w:pPr>
      <w:bookmarkStart w:id="64" w:name="_Toc141276848"/>
      <w:bookmarkStart w:id="65" w:name="_Toc156397964"/>
      <w:r w:rsidRPr="00FA50E7">
        <w:rPr>
          <w:rFonts w:ascii="Times New Roman" w:eastAsia="Calibri" w:hAnsi="Times New Roman" w:cs="Times New Roman"/>
          <w:noProof/>
          <w:color w:val="4C4747"/>
          <w:lang w:val="es-DO"/>
        </w:rPr>
        <w:t>4.</w:t>
      </w:r>
      <w:r w:rsidR="00315576" w:rsidRPr="00FA50E7">
        <w:rPr>
          <w:rFonts w:ascii="Times New Roman" w:eastAsia="Calibri" w:hAnsi="Times New Roman" w:cs="Times New Roman"/>
          <w:noProof/>
          <w:color w:val="4C4747"/>
          <w:lang w:val="es-DO"/>
        </w:rPr>
        <w:t>4</w:t>
      </w:r>
      <w:r w:rsidRPr="00FA50E7">
        <w:rPr>
          <w:rFonts w:ascii="Times New Roman" w:eastAsia="Calibri" w:hAnsi="Times New Roman" w:cs="Times New Roman"/>
          <w:noProof/>
          <w:color w:val="4C4747"/>
          <w:lang w:val="es-DO"/>
        </w:rPr>
        <w:t>.1 Procesos trabajados por la unidad jurídica</w:t>
      </w:r>
      <w:bookmarkEnd w:id="64"/>
      <w:bookmarkEnd w:id="65"/>
      <w:r w:rsidRPr="00FA50E7">
        <w:rPr>
          <w:rFonts w:ascii="Times New Roman" w:eastAsia="Calibri" w:hAnsi="Times New Roman" w:cs="Times New Roman"/>
          <w:noProof/>
          <w:color w:val="4C4747"/>
          <w:lang w:val="es-DO"/>
        </w:rPr>
        <w:t xml:space="preserve"> </w:t>
      </w:r>
    </w:p>
    <w:p w14:paraId="66ECF619" w14:textId="77777777" w:rsidR="00FA50E7" w:rsidRPr="00FA50E7" w:rsidRDefault="00FA50E7" w:rsidP="00FA50E7">
      <w:pPr>
        <w:rPr>
          <w:lang w:val="es-DO"/>
        </w:rPr>
      </w:pPr>
    </w:p>
    <w:p w14:paraId="504ADF61" w14:textId="0C144A43"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 xml:space="preserve">Se procesaron </w:t>
      </w:r>
      <w:r w:rsidR="002511AA">
        <w:rPr>
          <w:rFonts w:eastAsia="Calibri"/>
          <w:noProof/>
          <w:color w:val="4C4747"/>
          <w:lang w:val="es-DO"/>
        </w:rPr>
        <w:t xml:space="preserve">45 </w:t>
      </w:r>
      <w:r w:rsidRPr="00AE7ED2">
        <w:rPr>
          <w:rFonts w:eastAsia="Calibri"/>
          <w:noProof/>
          <w:color w:val="4C4747"/>
          <w:lang w:val="es-DO"/>
        </w:rPr>
        <w:t xml:space="preserve">contratos de servicios nuevos. </w:t>
      </w:r>
    </w:p>
    <w:p w14:paraId="63687CDB" w14:textId="48AAC283" w:rsidR="00AE7ED2" w:rsidRPr="00AE7ED2" w:rsidRDefault="002511AA" w:rsidP="00320F84">
      <w:pPr>
        <w:numPr>
          <w:ilvl w:val="0"/>
          <w:numId w:val="8"/>
        </w:numPr>
        <w:spacing w:line="360" w:lineRule="auto"/>
        <w:jc w:val="both"/>
        <w:rPr>
          <w:rFonts w:eastAsia="Calibri"/>
          <w:noProof/>
          <w:color w:val="4C4747"/>
          <w:lang w:val="es-DO"/>
        </w:rPr>
      </w:pPr>
      <w:r>
        <w:rPr>
          <w:rFonts w:eastAsia="Calibri"/>
          <w:noProof/>
          <w:color w:val="4C4747"/>
          <w:lang w:val="es-DO"/>
        </w:rPr>
        <w:t>39</w:t>
      </w:r>
      <w:r w:rsidR="00AE7ED2" w:rsidRPr="00AE7ED2">
        <w:rPr>
          <w:rFonts w:eastAsia="Calibri"/>
          <w:noProof/>
          <w:color w:val="4C4747"/>
          <w:lang w:val="es-DO"/>
        </w:rPr>
        <w:t xml:space="preserve"> contratos de servicios publicitarios y de programas de radio. </w:t>
      </w:r>
    </w:p>
    <w:p w14:paraId="3A8AB7A0" w14:textId="2802B0F1" w:rsidR="00AE7ED2" w:rsidRPr="00AE7ED2" w:rsidRDefault="002511AA" w:rsidP="00320F84">
      <w:pPr>
        <w:numPr>
          <w:ilvl w:val="0"/>
          <w:numId w:val="8"/>
        </w:numPr>
        <w:spacing w:line="360" w:lineRule="auto"/>
        <w:jc w:val="both"/>
        <w:rPr>
          <w:rFonts w:eastAsia="Calibri"/>
          <w:noProof/>
          <w:color w:val="4C4747"/>
          <w:lang w:val="es-DO"/>
        </w:rPr>
      </w:pPr>
      <w:r>
        <w:rPr>
          <w:rFonts w:eastAsia="Calibri"/>
          <w:noProof/>
          <w:color w:val="4C4747"/>
          <w:lang w:val="es-DO"/>
        </w:rPr>
        <w:t>Tres</w:t>
      </w:r>
      <w:r w:rsidR="00AE7ED2" w:rsidRPr="00AE7ED2">
        <w:rPr>
          <w:rFonts w:eastAsia="Calibri"/>
          <w:noProof/>
          <w:color w:val="4C4747"/>
          <w:lang w:val="es-DO"/>
        </w:rPr>
        <w:t xml:space="preserve"> (</w:t>
      </w:r>
      <w:r>
        <w:rPr>
          <w:rFonts w:eastAsia="Calibri"/>
          <w:noProof/>
          <w:color w:val="4C4747"/>
          <w:lang w:val="es-DO"/>
        </w:rPr>
        <w:t>3</w:t>
      </w:r>
      <w:r w:rsidR="00AE7ED2" w:rsidRPr="00AE7ED2">
        <w:rPr>
          <w:rFonts w:eastAsia="Calibri"/>
          <w:noProof/>
          <w:color w:val="4C4747"/>
          <w:lang w:val="es-DO"/>
        </w:rPr>
        <w:t xml:space="preserve">) contratos de renovación de bienes y servicios con las entidades </w:t>
      </w:r>
      <w:r>
        <w:rPr>
          <w:rFonts w:eastAsia="Calibri"/>
          <w:noProof/>
          <w:color w:val="4C4747"/>
          <w:lang w:val="es-DO"/>
        </w:rPr>
        <w:t xml:space="preserve">y/o personas </w:t>
      </w:r>
      <w:r w:rsidR="00AE7ED2" w:rsidRPr="00AE7ED2">
        <w:rPr>
          <w:rFonts w:eastAsia="Calibri"/>
          <w:noProof/>
          <w:color w:val="4C4747"/>
          <w:lang w:val="es-DO"/>
        </w:rPr>
        <w:t>siguientes: 1.- Compañía de Sistemas Financieros y Contables CONFIHOG,</w:t>
      </w:r>
      <w:r>
        <w:rPr>
          <w:rFonts w:eastAsia="Calibri"/>
          <w:noProof/>
          <w:color w:val="4C4747"/>
          <w:lang w:val="es-DO"/>
        </w:rPr>
        <w:t xml:space="preserve"> </w:t>
      </w:r>
      <w:r w:rsidR="00AE7ED2" w:rsidRPr="00AE7ED2">
        <w:rPr>
          <w:rFonts w:eastAsia="Calibri"/>
          <w:noProof/>
          <w:color w:val="4C4747"/>
          <w:lang w:val="es-DO"/>
        </w:rPr>
        <w:t>2.-Servicios de plomería y electricidad a nombre del Sr. Daniel David de la Cruz</w:t>
      </w:r>
      <w:r>
        <w:rPr>
          <w:rFonts w:eastAsia="Calibri"/>
          <w:noProof/>
          <w:color w:val="4C4747"/>
          <w:lang w:val="es-DO"/>
        </w:rPr>
        <w:t xml:space="preserve"> y 3.- Patronato Nacional de Ganaderos por el alquiler de los edificios que alojan las oficinas del CONALECHE</w:t>
      </w:r>
      <w:r w:rsidR="00AE7ED2" w:rsidRPr="00AE7ED2">
        <w:rPr>
          <w:rFonts w:eastAsia="Calibri"/>
          <w:noProof/>
          <w:color w:val="4C4747"/>
          <w:lang w:val="es-DO"/>
        </w:rPr>
        <w:t xml:space="preserve">. </w:t>
      </w:r>
    </w:p>
    <w:p w14:paraId="39543EBE" w14:textId="77777777" w:rsidR="009F655E"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Adenda</w:t>
      </w:r>
      <w:r w:rsidR="002511AA">
        <w:rPr>
          <w:rFonts w:eastAsia="Calibri"/>
          <w:noProof/>
          <w:color w:val="4C4747"/>
          <w:lang w:val="es-DO"/>
        </w:rPr>
        <w:t xml:space="preserve">s </w:t>
      </w:r>
      <w:r w:rsidRPr="00AE7ED2">
        <w:rPr>
          <w:rFonts w:eastAsia="Calibri"/>
          <w:noProof/>
          <w:color w:val="4C4747"/>
          <w:lang w:val="es-DO"/>
        </w:rPr>
        <w:t>a</w:t>
      </w:r>
      <w:r w:rsidR="002511AA">
        <w:rPr>
          <w:rFonts w:eastAsia="Calibri"/>
          <w:noProof/>
          <w:color w:val="4C4747"/>
          <w:lang w:val="es-DO"/>
        </w:rPr>
        <w:t xml:space="preserve"> los contratos siguientes: 1.-Contrato sobre </w:t>
      </w:r>
      <w:r w:rsidRPr="00AE7ED2">
        <w:rPr>
          <w:rFonts w:eastAsia="Calibri"/>
          <w:noProof/>
          <w:color w:val="4C4747"/>
          <w:lang w:val="es-DO"/>
        </w:rPr>
        <w:t>Preparación, Arado y Siembra de terrenos con la compañía “Siembras Agrícolas Quisqueyanas”</w:t>
      </w:r>
      <w:r w:rsidR="002511AA">
        <w:rPr>
          <w:rFonts w:eastAsia="Calibri"/>
          <w:noProof/>
          <w:color w:val="4C4747"/>
          <w:lang w:val="es-DO"/>
        </w:rPr>
        <w:t>, 2.- Contrato de consultoría con el Sr. Telésforo González Mercado 3.- Sr. Eduardo F. Quezada, en representacion de CARIVISION, SRL y KPLL Enterteinment Open, SRL, ambos de publicidad.</w:t>
      </w:r>
    </w:p>
    <w:p w14:paraId="654F30CA" w14:textId="4E536347" w:rsidR="00F154A8" w:rsidRDefault="00FA50E7" w:rsidP="00FA50E7">
      <w:pPr>
        <w:pStyle w:val="Heading3"/>
        <w:rPr>
          <w:rFonts w:ascii="Times New Roman" w:eastAsia="Calibri" w:hAnsi="Times New Roman" w:cs="Times New Roman"/>
          <w:noProof/>
          <w:color w:val="4C4747"/>
          <w:lang w:val="es-DO"/>
        </w:rPr>
      </w:pPr>
      <w:bookmarkStart w:id="66" w:name="_Toc156397965"/>
      <w:r w:rsidRPr="00FA50E7">
        <w:rPr>
          <w:rFonts w:ascii="Times New Roman" w:eastAsia="Calibri" w:hAnsi="Times New Roman" w:cs="Times New Roman"/>
          <w:noProof/>
          <w:color w:val="4C4747"/>
          <w:lang w:val="es-DO"/>
        </w:rPr>
        <w:t xml:space="preserve">4.4.2 </w:t>
      </w:r>
      <w:r w:rsidR="00544382" w:rsidRPr="00FA50E7">
        <w:rPr>
          <w:rFonts w:ascii="Times New Roman" w:eastAsia="Calibri" w:hAnsi="Times New Roman" w:cs="Times New Roman"/>
          <w:noProof/>
          <w:color w:val="4C4747"/>
          <w:lang w:val="es-DO"/>
        </w:rPr>
        <w:t>Contratos certificados por la Contraloría General de la República Dominicana</w:t>
      </w:r>
      <w:r w:rsidR="00F154A8" w:rsidRPr="00FA50E7">
        <w:rPr>
          <w:rFonts w:ascii="Times New Roman" w:eastAsia="Calibri" w:hAnsi="Times New Roman" w:cs="Times New Roman"/>
          <w:noProof/>
          <w:color w:val="4C4747"/>
          <w:lang w:val="es-DO"/>
        </w:rPr>
        <w:t>:</w:t>
      </w:r>
      <w:bookmarkEnd w:id="66"/>
    </w:p>
    <w:p w14:paraId="3FD760A2" w14:textId="77777777" w:rsidR="00FA50E7" w:rsidRPr="00FA50E7" w:rsidRDefault="00FA50E7" w:rsidP="00FA50E7">
      <w:pPr>
        <w:rPr>
          <w:lang w:val="es-DO"/>
        </w:rPr>
      </w:pPr>
    </w:p>
    <w:p w14:paraId="541217A1" w14:textId="3852B522" w:rsidR="00AE7ED2" w:rsidRPr="00DD197C" w:rsidRDefault="00F154A8" w:rsidP="00F154A8">
      <w:pPr>
        <w:pStyle w:val="ListParagraph"/>
        <w:spacing w:line="360" w:lineRule="auto"/>
        <w:rPr>
          <w:noProof/>
          <w:color w:val="4C4747"/>
          <w:spacing w:val="20"/>
          <w:szCs w:val="24"/>
          <w:lang w:val="es-DO"/>
        </w:rPr>
      </w:pPr>
      <w:r w:rsidRPr="00DD197C">
        <w:rPr>
          <w:noProof/>
          <w:color w:val="4C4747"/>
          <w:spacing w:val="20"/>
          <w:szCs w:val="24"/>
          <w:lang w:val="es-DO"/>
        </w:rPr>
        <w:t xml:space="preserve">De </w:t>
      </w:r>
      <w:r w:rsidR="009F655E" w:rsidRPr="00DD197C">
        <w:rPr>
          <w:noProof/>
          <w:color w:val="4C4747"/>
          <w:spacing w:val="20"/>
          <w:szCs w:val="24"/>
          <w:lang w:val="es-DO"/>
        </w:rPr>
        <w:t xml:space="preserve"> Comparacion de precios, ocho (8) </w:t>
      </w:r>
      <w:r w:rsidR="00AE7ED2" w:rsidRPr="00DD197C">
        <w:rPr>
          <w:noProof/>
          <w:color w:val="4C4747"/>
          <w:spacing w:val="20"/>
          <w:szCs w:val="24"/>
          <w:lang w:val="es-DO"/>
        </w:rPr>
        <w:t xml:space="preserve">contratos </w:t>
      </w:r>
    </w:p>
    <w:p w14:paraId="55217133" w14:textId="48360814"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S</w:t>
      </w:r>
      <w:r w:rsidR="00544382">
        <w:rPr>
          <w:rFonts w:eastAsia="Calibri"/>
          <w:noProof/>
          <w:color w:val="4C4747"/>
          <w:lang w:val="es-DO"/>
        </w:rPr>
        <w:t>iembras Agrícolas Quisquey</w:t>
      </w:r>
      <w:r w:rsidRPr="00AE7ED2">
        <w:rPr>
          <w:rFonts w:eastAsia="Calibri"/>
          <w:noProof/>
          <w:color w:val="4C4747"/>
          <w:lang w:val="es-DO"/>
        </w:rPr>
        <w:t>anas, S.R.L.</w:t>
      </w:r>
    </w:p>
    <w:p w14:paraId="7F009913"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Eco Petróleo Dominicana, S.A. (ECOPETRODOM).</w:t>
      </w:r>
    </w:p>
    <w:p w14:paraId="54FD6F27"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 xml:space="preserve">Sr. Wilson Martínez </w:t>
      </w:r>
    </w:p>
    <w:p w14:paraId="199E11BF" w14:textId="015C9353" w:rsid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Agro Veterinaria Elisa, S.R.L.</w:t>
      </w:r>
    </w:p>
    <w:p w14:paraId="578C7592" w14:textId="7DED6B3E" w:rsidR="00544382" w:rsidRDefault="00544382" w:rsidP="00320F84">
      <w:pPr>
        <w:numPr>
          <w:ilvl w:val="0"/>
          <w:numId w:val="8"/>
        </w:numPr>
        <w:spacing w:line="360" w:lineRule="auto"/>
        <w:jc w:val="both"/>
        <w:rPr>
          <w:rFonts w:eastAsia="Calibri"/>
          <w:noProof/>
          <w:color w:val="4C4747"/>
          <w:lang w:val="es-DO"/>
        </w:rPr>
      </w:pPr>
      <w:r>
        <w:rPr>
          <w:rFonts w:eastAsia="Calibri"/>
          <w:noProof/>
          <w:color w:val="4C4747"/>
          <w:lang w:val="es-DO"/>
        </w:rPr>
        <w:t>Grupo Indukern Dominicana, SRL</w:t>
      </w:r>
    </w:p>
    <w:p w14:paraId="183833EB" w14:textId="2E07E9E3" w:rsidR="00544382" w:rsidRDefault="00544382" w:rsidP="00320F84">
      <w:pPr>
        <w:numPr>
          <w:ilvl w:val="0"/>
          <w:numId w:val="8"/>
        </w:numPr>
        <w:spacing w:line="360" w:lineRule="auto"/>
        <w:jc w:val="both"/>
        <w:rPr>
          <w:rFonts w:eastAsia="Calibri"/>
          <w:noProof/>
          <w:color w:val="4C4747"/>
          <w:lang w:val="es-DO"/>
        </w:rPr>
      </w:pPr>
      <w:r>
        <w:rPr>
          <w:rFonts w:eastAsia="Calibri"/>
          <w:noProof/>
          <w:color w:val="4C4747"/>
          <w:lang w:val="es-DO"/>
        </w:rPr>
        <w:lastRenderedPageBreak/>
        <w:t>CEMASA, SRL</w:t>
      </w:r>
    </w:p>
    <w:p w14:paraId="00A48854" w14:textId="33812612" w:rsidR="00544382" w:rsidRDefault="00544382" w:rsidP="00320F84">
      <w:pPr>
        <w:numPr>
          <w:ilvl w:val="0"/>
          <w:numId w:val="8"/>
        </w:numPr>
        <w:spacing w:line="360" w:lineRule="auto"/>
        <w:jc w:val="both"/>
        <w:rPr>
          <w:rFonts w:eastAsia="Calibri"/>
          <w:noProof/>
          <w:color w:val="4C4747"/>
          <w:lang w:val="es-DO"/>
        </w:rPr>
      </w:pPr>
      <w:r>
        <w:rPr>
          <w:rFonts w:eastAsia="Calibri"/>
          <w:noProof/>
          <w:color w:val="4C4747"/>
          <w:lang w:val="es-DO"/>
        </w:rPr>
        <w:t>Rancho España, EIRL</w:t>
      </w:r>
    </w:p>
    <w:p w14:paraId="7C9E47F1" w14:textId="78B1DDD4" w:rsidR="00544382" w:rsidRDefault="00544382" w:rsidP="00320F84">
      <w:pPr>
        <w:numPr>
          <w:ilvl w:val="0"/>
          <w:numId w:val="8"/>
        </w:numPr>
        <w:spacing w:line="360" w:lineRule="auto"/>
        <w:jc w:val="both"/>
        <w:rPr>
          <w:rFonts w:eastAsia="Calibri"/>
          <w:noProof/>
          <w:color w:val="4C4747"/>
          <w:lang w:val="es-DO"/>
        </w:rPr>
      </w:pPr>
      <w:r>
        <w:rPr>
          <w:rFonts w:eastAsia="Calibri"/>
          <w:noProof/>
          <w:color w:val="4C4747"/>
          <w:lang w:val="es-DO"/>
        </w:rPr>
        <w:t xml:space="preserve">Asociación Dominicana de Productores de Leche, INC. </w:t>
      </w:r>
    </w:p>
    <w:p w14:paraId="601B9969" w14:textId="6982902F" w:rsidR="00AE7ED2" w:rsidRPr="00FA50E7" w:rsidRDefault="001E408A" w:rsidP="00FA50E7">
      <w:pPr>
        <w:pStyle w:val="Heading3"/>
        <w:rPr>
          <w:rFonts w:ascii="Times New Roman" w:eastAsia="Calibri" w:hAnsi="Times New Roman" w:cs="Times New Roman"/>
          <w:noProof/>
          <w:color w:val="4C4747"/>
          <w:lang w:val="es-DO"/>
        </w:rPr>
      </w:pPr>
      <w:bookmarkStart w:id="67" w:name="_Toc141276849"/>
      <w:bookmarkStart w:id="68" w:name="_Toc156397966"/>
      <w:r w:rsidRPr="00FA50E7">
        <w:rPr>
          <w:rFonts w:ascii="Times New Roman" w:eastAsia="Calibri" w:hAnsi="Times New Roman" w:cs="Times New Roman"/>
          <w:noProof/>
          <w:color w:val="4C4747"/>
          <w:lang w:val="es-DO"/>
        </w:rPr>
        <w:t>4</w:t>
      </w:r>
      <w:r w:rsidR="00AE7ED2" w:rsidRPr="00FA50E7">
        <w:rPr>
          <w:rFonts w:ascii="Times New Roman" w:eastAsia="Calibri" w:hAnsi="Times New Roman" w:cs="Times New Roman"/>
          <w:noProof/>
          <w:color w:val="4C4747"/>
          <w:lang w:val="es-DO"/>
        </w:rPr>
        <w:t>.</w:t>
      </w:r>
      <w:r w:rsidR="00315576" w:rsidRPr="00FA50E7">
        <w:rPr>
          <w:rFonts w:ascii="Times New Roman" w:eastAsia="Calibri" w:hAnsi="Times New Roman" w:cs="Times New Roman"/>
          <w:noProof/>
          <w:color w:val="4C4747"/>
          <w:lang w:val="es-DO"/>
        </w:rPr>
        <w:t>4.3</w:t>
      </w:r>
      <w:r w:rsidR="00AE7ED2" w:rsidRPr="00FA50E7">
        <w:rPr>
          <w:rFonts w:ascii="Times New Roman" w:eastAsia="Calibri" w:hAnsi="Times New Roman" w:cs="Times New Roman"/>
          <w:noProof/>
          <w:color w:val="4C4747"/>
          <w:lang w:val="es-DO"/>
        </w:rPr>
        <w:t xml:space="preserve"> Procesos de Licitación Pública Nacional</w:t>
      </w:r>
      <w:bookmarkEnd w:id="67"/>
      <w:r w:rsidR="00AE7ED2" w:rsidRPr="00FA50E7">
        <w:rPr>
          <w:rFonts w:ascii="Times New Roman" w:eastAsia="Calibri" w:hAnsi="Times New Roman" w:cs="Times New Roman"/>
          <w:noProof/>
          <w:color w:val="4C4747"/>
          <w:lang w:val="es-DO"/>
        </w:rPr>
        <w:t xml:space="preserve"> </w:t>
      </w:r>
      <w:r w:rsidR="000F645C" w:rsidRPr="00FA50E7">
        <w:rPr>
          <w:rFonts w:ascii="Times New Roman" w:eastAsia="Calibri" w:hAnsi="Times New Roman" w:cs="Times New Roman"/>
          <w:noProof/>
          <w:color w:val="4C4747"/>
          <w:lang w:val="es-DO"/>
        </w:rPr>
        <w:t>doce (12)</w:t>
      </w:r>
      <w:bookmarkEnd w:id="68"/>
    </w:p>
    <w:p w14:paraId="13EBF6CB" w14:textId="77777777" w:rsidR="00FA50E7" w:rsidRPr="00FA50E7" w:rsidRDefault="00FA50E7" w:rsidP="00FA50E7">
      <w:pPr>
        <w:rPr>
          <w:rFonts w:eastAsia="Calibri"/>
          <w:noProof/>
          <w:color w:val="4C4747"/>
          <w:lang w:val="es-DO"/>
        </w:rPr>
      </w:pPr>
    </w:p>
    <w:p w14:paraId="3380271C"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Santo Domingo Motors Company, S.A.</w:t>
      </w:r>
    </w:p>
    <w:p w14:paraId="5669380F"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Asociación de Productores de Leche, INC. (APROLECHE).</w:t>
      </w:r>
    </w:p>
    <w:p w14:paraId="1D987DF4" w14:textId="77777777" w:rsidR="00AE7ED2" w:rsidRPr="005817E2" w:rsidRDefault="00AE7ED2" w:rsidP="00320F84">
      <w:pPr>
        <w:numPr>
          <w:ilvl w:val="0"/>
          <w:numId w:val="8"/>
        </w:numPr>
        <w:spacing w:line="360" w:lineRule="auto"/>
        <w:jc w:val="both"/>
        <w:rPr>
          <w:rFonts w:eastAsia="Calibri"/>
          <w:noProof/>
          <w:color w:val="4C4747"/>
        </w:rPr>
      </w:pPr>
      <w:r w:rsidRPr="005817E2">
        <w:rPr>
          <w:rFonts w:eastAsia="Calibri"/>
          <w:noProof/>
          <w:color w:val="4C4747"/>
        </w:rPr>
        <w:t>Calvin Solutions, S.R.L.</w:t>
      </w:r>
    </w:p>
    <w:p w14:paraId="7E24BFB2"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Harmont Ferretería, E.I.R.L.</w:t>
      </w:r>
    </w:p>
    <w:p w14:paraId="62DB097F"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Inversiones Rafesan, S.R.L.</w:t>
      </w:r>
    </w:p>
    <w:p w14:paraId="08083477"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SutCorp, S.R.L.</w:t>
      </w:r>
    </w:p>
    <w:p w14:paraId="3DD17F37"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Inversiones Yang, S.R.L.</w:t>
      </w:r>
    </w:p>
    <w:p w14:paraId="290A2D7C" w14:textId="77777777" w:rsidR="00AE7ED2" w:rsidRPr="005817E2" w:rsidRDefault="00AE7ED2" w:rsidP="00320F84">
      <w:pPr>
        <w:numPr>
          <w:ilvl w:val="0"/>
          <w:numId w:val="8"/>
        </w:numPr>
        <w:spacing w:line="360" w:lineRule="auto"/>
        <w:jc w:val="both"/>
        <w:rPr>
          <w:rFonts w:eastAsia="Calibri"/>
          <w:noProof/>
          <w:color w:val="4C4747"/>
        </w:rPr>
      </w:pPr>
      <w:r w:rsidRPr="005817E2">
        <w:rPr>
          <w:rFonts w:eastAsia="Calibri"/>
          <w:noProof/>
          <w:color w:val="4C4747"/>
        </w:rPr>
        <w:t>Gulfstream Petroleum Dominicana, S.R.L.</w:t>
      </w:r>
    </w:p>
    <w:p w14:paraId="067FB2FC"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Eco Petróleo Dominicana, S.A.</w:t>
      </w:r>
    </w:p>
    <w:p w14:paraId="6C022537" w14:textId="77777777" w:rsidR="00AE7ED2" w:rsidRP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Total Energies Marketing Dominicana, S.A.</w:t>
      </w:r>
    </w:p>
    <w:p w14:paraId="295AAD9C" w14:textId="3FBB9B5F" w:rsidR="00AE7ED2" w:rsidRDefault="00AE7ED2" w:rsidP="00320F84">
      <w:pPr>
        <w:numPr>
          <w:ilvl w:val="0"/>
          <w:numId w:val="8"/>
        </w:numPr>
        <w:spacing w:line="360" w:lineRule="auto"/>
        <w:jc w:val="both"/>
        <w:rPr>
          <w:rFonts w:eastAsia="Calibri"/>
          <w:noProof/>
          <w:color w:val="4C4747"/>
          <w:lang w:val="es-DO"/>
        </w:rPr>
      </w:pPr>
      <w:r w:rsidRPr="00AE7ED2">
        <w:rPr>
          <w:rFonts w:eastAsia="Calibri"/>
          <w:noProof/>
          <w:color w:val="4C4747"/>
          <w:lang w:val="es-DO"/>
        </w:rPr>
        <w:t xml:space="preserve">Estación Gasolinera Marino Doñe, S.R.L. </w:t>
      </w:r>
    </w:p>
    <w:p w14:paraId="1B4464C1" w14:textId="37F064BD" w:rsidR="009F655E" w:rsidRDefault="009F655E" w:rsidP="00320F84">
      <w:pPr>
        <w:numPr>
          <w:ilvl w:val="0"/>
          <w:numId w:val="8"/>
        </w:numPr>
        <w:spacing w:line="360" w:lineRule="auto"/>
        <w:jc w:val="both"/>
        <w:rPr>
          <w:rFonts w:eastAsia="Calibri"/>
          <w:noProof/>
          <w:color w:val="4C4747"/>
          <w:lang w:val="es-DO"/>
        </w:rPr>
      </w:pPr>
      <w:r>
        <w:rPr>
          <w:rFonts w:eastAsia="Calibri"/>
          <w:noProof/>
          <w:color w:val="4C4747"/>
          <w:lang w:val="es-DO"/>
        </w:rPr>
        <w:t xml:space="preserve">Siembras Agricolas Quisqueyanas </w:t>
      </w:r>
    </w:p>
    <w:p w14:paraId="18574003" w14:textId="71D13CAF" w:rsidR="009F655E" w:rsidRPr="00FA50E7" w:rsidRDefault="009F655E" w:rsidP="00FA50E7">
      <w:pPr>
        <w:pStyle w:val="Heading3"/>
        <w:rPr>
          <w:rFonts w:ascii="Times New Roman" w:eastAsia="Calibri" w:hAnsi="Times New Roman" w:cs="Times New Roman"/>
          <w:noProof/>
          <w:color w:val="4C4747"/>
          <w:lang w:val="es-DO"/>
        </w:rPr>
      </w:pPr>
      <w:bookmarkStart w:id="69" w:name="_Toc156397967"/>
      <w:r w:rsidRPr="00FA50E7">
        <w:rPr>
          <w:rFonts w:ascii="Times New Roman" w:eastAsia="Calibri" w:hAnsi="Times New Roman" w:cs="Times New Roman"/>
          <w:noProof/>
          <w:color w:val="4C4747"/>
          <w:lang w:val="es-DO"/>
        </w:rPr>
        <w:t>4.</w:t>
      </w:r>
      <w:r w:rsidR="00315576" w:rsidRPr="00FA50E7">
        <w:rPr>
          <w:rFonts w:ascii="Times New Roman" w:eastAsia="Calibri" w:hAnsi="Times New Roman" w:cs="Times New Roman"/>
          <w:noProof/>
          <w:color w:val="4C4747"/>
          <w:lang w:val="es-DO"/>
        </w:rPr>
        <w:t>4</w:t>
      </w:r>
      <w:r w:rsidRPr="00FA50E7">
        <w:rPr>
          <w:rFonts w:ascii="Times New Roman" w:eastAsia="Calibri" w:hAnsi="Times New Roman" w:cs="Times New Roman"/>
          <w:noProof/>
          <w:color w:val="4C4747"/>
          <w:lang w:val="es-DO"/>
        </w:rPr>
        <w:t>.</w:t>
      </w:r>
      <w:r w:rsidR="00315576" w:rsidRPr="00FA50E7">
        <w:rPr>
          <w:rFonts w:ascii="Times New Roman" w:eastAsia="Calibri" w:hAnsi="Times New Roman" w:cs="Times New Roman"/>
          <w:noProof/>
          <w:color w:val="4C4747"/>
          <w:lang w:val="es-DO"/>
        </w:rPr>
        <w:t xml:space="preserve">5 </w:t>
      </w:r>
      <w:r w:rsidRPr="00FA50E7">
        <w:rPr>
          <w:rFonts w:ascii="Times New Roman" w:eastAsia="Calibri" w:hAnsi="Times New Roman" w:cs="Times New Roman"/>
          <w:noProof/>
          <w:color w:val="4C4747"/>
          <w:lang w:val="es-DO"/>
        </w:rPr>
        <w:t xml:space="preserve">Proceso de Proveedor </w:t>
      </w:r>
      <w:r w:rsidR="000F645C" w:rsidRPr="00FA50E7">
        <w:rPr>
          <w:rFonts w:ascii="Times New Roman" w:eastAsia="Calibri" w:hAnsi="Times New Roman" w:cs="Times New Roman"/>
          <w:noProof/>
          <w:color w:val="4C4747"/>
          <w:lang w:val="es-DO"/>
        </w:rPr>
        <w:t xml:space="preserve">único, </w:t>
      </w:r>
      <w:r w:rsidR="0056379F" w:rsidRPr="00FA50E7">
        <w:rPr>
          <w:rFonts w:ascii="Times New Roman" w:eastAsia="Calibri" w:hAnsi="Times New Roman" w:cs="Times New Roman"/>
          <w:noProof/>
          <w:color w:val="4C4747"/>
          <w:lang w:val="es-DO"/>
        </w:rPr>
        <w:t>dos (2</w:t>
      </w:r>
      <w:r w:rsidR="000F645C" w:rsidRPr="00FA50E7">
        <w:rPr>
          <w:rFonts w:ascii="Times New Roman" w:eastAsia="Calibri" w:hAnsi="Times New Roman" w:cs="Times New Roman"/>
          <w:noProof/>
          <w:color w:val="4C4747"/>
          <w:lang w:val="es-DO"/>
        </w:rPr>
        <w:t>)</w:t>
      </w:r>
      <w:bookmarkEnd w:id="69"/>
    </w:p>
    <w:p w14:paraId="117D5515" w14:textId="77777777" w:rsidR="00FA50E7" w:rsidRPr="00FA50E7" w:rsidRDefault="00FA50E7" w:rsidP="00FA50E7">
      <w:pPr>
        <w:rPr>
          <w:lang w:val="es-DO"/>
        </w:rPr>
      </w:pPr>
    </w:p>
    <w:p w14:paraId="656C77BE" w14:textId="467B3B9C" w:rsidR="009F655E" w:rsidRDefault="009F655E" w:rsidP="00320F84">
      <w:pPr>
        <w:pStyle w:val="ListParagraph"/>
        <w:numPr>
          <w:ilvl w:val="0"/>
          <w:numId w:val="47"/>
        </w:numPr>
        <w:spacing w:line="360" w:lineRule="auto"/>
        <w:rPr>
          <w:noProof/>
          <w:color w:val="4C4747"/>
          <w:spacing w:val="20"/>
          <w:szCs w:val="24"/>
          <w:lang w:val="es-DO"/>
        </w:rPr>
      </w:pPr>
      <w:r w:rsidRPr="00DD197C">
        <w:rPr>
          <w:noProof/>
          <w:color w:val="4C4747"/>
          <w:spacing w:val="20"/>
          <w:szCs w:val="24"/>
          <w:lang w:val="es-DO"/>
        </w:rPr>
        <w:t>Promo Logistics, SRL.</w:t>
      </w:r>
    </w:p>
    <w:p w14:paraId="00AA9D4D" w14:textId="657D5330" w:rsidR="0056379F" w:rsidRPr="00DD197C" w:rsidRDefault="0056379F" w:rsidP="00320F84">
      <w:pPr>
        <w:pStyle w:val="ListParagraph"/>
        <w:numPr>
          <w:ilvl w:val="0"/>
          <w:numId w:val="47"/>
        </w:numPr>
        <w:spacing w:line="360" w:lineRule="auto"/>
        <w:rPr>
          <w:noProof/>
          <w:color w:val="4C4747"/>
          <w:spacing w:val="20"/>
          <w:szCs w:val="24"/>
          <w:lang w:val="es-DO"/>
        </w:rPr>
      </w:pPr>
      <w:r>
        <w:rPr>
          <w:noProof/>
          <w:color w:val="4C4747"/>
          <w:spacing w:val="20"/>
          <w:szCs w:val="24"/>
          <w:lang w:val="es-DO"/>
        </w:rPr>
        <w:t xml:space="preserve">Santo Domingo Motors S.A. </w:t>
      </w:r>
    </w:p>
    <w:p w14:paraId="16C3129D" w14:textId="0EEBB698" w:rsidR="00AE7ED2" w:rsidRPr="00FA50E7" w:rsidRDefault="001E408A" w:rsidP="00FA50E7">
      <w:pPr>
        <w:pStyle w:val="Heading3"/>
        <w:rPr>
          <w:rFonts w:ascii="Times New Roman" w:eastAsia="Calibri" w:hAnsi="Times New Roman" w:cs="Times New Roman"/>
          <w:noProof/>
          <w:color w:val="4C4747"/>
          <w:lang w:val="es-DO"/>
        </w:rPr>
      </w:pPr>
      <w:bookmarkStart w:id="70" w:name="_Toc141276850"/>
      <w:bookmarkStart w:id="71" w:name="_Toc156397968"/>
      <w:r w:rsidRPr="00FA50E7">
        <w:rPr>
          <w:rFonts w:ascii="Times New Roman" w:eastAsia="Calibri" w:hAnsi="Times New Roman" w:cs="Times New Roman"/>
          <w:noProof/>
          <w:color w:val="4C4747"/>
          <w:lang w:val="es-DO"/>
        </w:rPr>
        <w:t>4</w:t>
      </w:r>
      <w:r w:rsidR="00AE7ED2" w:rsidRPr="00FA50E7">
        <w:rPr>
          <w:rFonts w:ascii="Times New Roman" w:eastAsia="Calibri" w:hAnsi="Times New Roman" w:cs="Times New Roman"/>
          <w:noProof/>
          <w:color w:val="4C4747"/>
          <w:lang w:val="es-DO"/>
        </w:rPr>
        <w:t>.</w:t>
      </w:r>
      <w:r w:rsidR="00315576" w:rsidRPr="00FA50E7">
        <w:rPr>
          <w:rFonts w:ascii="Times New Roman" w:eastAsia="Calibri" w:hAnsi="Times New Roman" w:cs="Times New Roman"/>
          <w:noProof/>
          <w:color w:val="4C4747"/>
          <w:lang w:val="es-DO"/>
        </w:rPr>
        <w:t>4</w:t>
      </w:r>
      <w:r w:rsidR="00AE7ED2" w:rsidRPr="00FA50E7">
        <w:rPr>
          <w:rFonts w:ascii="Times New Roman" w:eastAsia="Calibri" w:hAnsi="Times New Roman" w:cs="Times New Roman"/>
          <w:noProof/>
          <w:color w:val="4C4747"/>
          <w:lang w:val="es-DO"/>
        </w:rPr>
        <w:t>.</w:t>
      </w:r>
      <w:r w:rsidR="00315576" w:rsidRPr="00FA50E7">
        <w:rPr>
          <w:rFonts w:ascii="Times New Roman" w:eastAsia="Calibri" w:hAnsi="Times New Roman" w:cs="Times New Roman"/>
          <w:noProof/>
          <w:color w:val="4C4747"/>
          <w:lang w:val="es-DO"/>
        </w:rPr>
        <w:t>6</w:t>
      </w:r>
      <w:r w:rsidR="00AE7ED2" w:rsidRPr="00FA50E7">
        <w:rPr>
          <w:rFonts w:ascii="Times New Roman" w:eastAsia="Calibri" w:hAnsi="Times New Roman" w:cs="Times New Roman"/>
          <w:noProof/>
          <w:color w:val="4C4747"/>
          <w:lang w:val="es-DO"/>
        </w:rPr>
        <w:t xml:space="preserve"> Resoluci</w:t>
      </w:r>
      <w:r w:rsidR="009F655E" w:rsidRPr="00FA50E7">
        <w:rPr>
          <w:rFonts w:ascii="Times New Roman" w:eastAsia="Calibri" w:hAnsi="Times New Roman" w:cs="Times New Roman"/>
          <w:noProof/>
          <w:color w:val="4C4747"/>
          <w:lang w:val="es-DO"/>
        </w:rPr>
        <w:t xml:space="preserve">ón del Comité de Compras y Contrataciones de CONALECHE, en el </w:t>
      </w:r>
      <w:r w:rsidR="00AE7ED2" w:rsidRPr="00FA50E7">
        <w:rPr>
          <w:rFonts w:ascii="Times New Roman" w:eastAsia="Calibri" w:hAnsi="Times New Roman" w:cs="Times New Roman"/>
          <w:noProof/>
          <w:color w:val="4C4747"/>
          <w:lang w:val="es-DO"/>
        </w:rPr>
        <w:t>periodo enero-</w:t>
      </w:r>
      <w:r w:rsidR="009F655E" w:rsidRPr="00FA50E7">
        <w:rPr>
          <w:rFonts w:ascii="Times New Roman" w:eastAsia="Calibri" w:hAnsi="Times New Roman" w:cs="Times New Roman"/>
          <w:noProof/>
          <w:color w:val="4C4747"/>
          <w:lang w:val="es-DO"/>
        </w:rPr>
        <w:t xml:space="preserve">diciembre </w:t>
      </w:r>
      <w:r w:rsidR="00AE7ED2" w:rsidRPr="00FA50E7">
        <w:rPr>
          <w:rFonts w:ascii="Times New Roman" w:eastAsia="Calibri" w:hAnsi="Times New Roman" w:cs="Times New Roman"/>
          <w:noProof/>
          <w:color w:val="4C4747"/>
          <w:lang w:val="es-DO"/>
        </w:rPr>
        <w:t>2023</w:t>
      </w:r>
      <w:bookmarkEnd w:id="70"/>
      <w:bookmarkEnd w:id="71"/>
    </w:p>
    <w:p w14:paraId="3FF02959" w14:textId="77777777" w:rsidR="00FA50E7" w:rsidRPr="00FA50E7" w:rsidRDefault="00FA50E7" w:rsidP="00FA50E7">
      <w:pPr>
        <w:rPr>
          <w:lang w:val="es-DO"/>
        </w:rPr>
      </w:pPr>
    </w:p>
    <w:p w14:paraId="5100BB06" w14:textId="63BB34FC" w:rsidR="008F1B7A" w:rsidRPr="00FA50E7" w:rsidRDefault="009F655E" w:rsidP="00AE7ED2">
      <w:pPr>
        <w:numPr>
          <w:ilvl w:val="0"/>
          <w:numId w:val="28"/>
        </w:numPr>
        <w:spacing w:line="360" w:lineRule="auto"/>
        <w:jc w:val="both"/>
        <w:rPr>
          <w:rFonts w:eastAsia="Calibri"/>
          <w:noProof/>
          <w:color w:val="4C4747"/>
          <w:lang w:val="es-DO"/>
        </w:rPr>
      </w:pPr>
      <w:r>
        <w:rPr>
          <w:rFonts w:eastAsia="Calibri"/>
          <w:noProof/>
          <w:color w:val="4C4747"/>
          <w:lang w:val="es-DO"/>
        </w:rPr>
        <w:lastRenderedPageBreak/>
        <w:t>Resolución Núm. 003-2023, que autoriza el procedimiento de Proveedor Único (</w:t>
      </w:r>
      <w:r w:rsidR="00F154A8">
        <w:rPr>
          <w:rFonts w:eastAsia="Calibri"/>
          <w:noProof/>
          <w:color w:val="4C4747"/>
          <w:lang w:val="es-DO"/>
        </w:rPr>
        <w:t>CONALECHE-CCC-PEPU-2023-0002)</w:t>
      </w:r>
      <w:bookmarkStart w:id="72" w:name="_Toc141276851"/>
    </w:p>
    <w:p w14:paraId="2CD69F0B" w14:textId="1FEC807D" w:rsidR="00AE7ED2" w:rsidRDefault="001E408A" w:rsidP="00FA50E7">
      <w:pPr>
        <w:pStyle w:val="Heading3"/>
        <w:rPr>
          <w:rFonts w:ascii="Times New Roman" w:eastAsia="Calibri" w:hAnsi="Times New Roman" w:cs="Times New Roman"/>
          <w:bCs/>
          <w:iCs/>
          <w:noProof/>
          <w:color w:val="4C4747"/>
          <w:lang w:val="es-DO"/>
        </w:rPr>
      </w:pPr>
      <w:bookmarkStart w:id="73" w:name="_Toc156397969"/>
      <w:r w:rsidRPr="00FA50E7">
        <w:rPr>
          <w:rFonts w:ascii="Times New Roman" w:eastAsia="Calibri" w:hAnsi="Times New Roman" w:cs="Times New Roman"/>
          <w:bCs/>
          <w:iCs/>
          <w:noProof/>
          <w:color w:val="4C4747"/>
          <w:lang w:val="es-DO"/>
        </w:rPr>
        <w:t>4</w:t>
      </w:r>
      <w:r w:rsidR="00AE7ED2" w:rsidRPr="00FA50E7">
        <w:rPr>
          <w:rFonts w:ascii="Times New Roman" w:eastAsia="Calibri" w:hAnsi="Times New Roman" w:cs="Times New Roman"/>
          <w:bCs/>
          <w:iCs/>
          <w:noProof/>
          <w:color w:val="4C4747"/>
          <w:lang w:val="es-DO"/>
        </w:rPr>
        <w:t>.</w:t>
      </w:r>
      <w:r w:rsidR="00315576" w:rsidRPr="00FA50E7">
        <w:rPr>
          <w:rFonts w:ascii="Times New Roman" w:eastAsia="Calibri" w:hAnsi="Times New Roman" w:cs="Times New Roman"/>
          <w:bCs/>
          <w:iCs/>
          <w:noProof/>
          <w:color w:val="4C4747"/>
          <w:lang w:val="es-DO"/>
        </w:rPr>
        <w:t>4</w:t>
      </w:r>
      <w:r w:rsidR="00AE7ED2" w:rsidRPr="00FA50E7">
        <w:rPr>
          <w:rFonts w:ascii="Times New Roman" w:eastAsia="Calibri" w:hAnsi="Times New Roman" w:cs="Times New Roman"/>
          <w:bCs/>
          <w:iCs/>
          <w:noProof/>
          <w:color w:val="4C4747"/>
          <w:lang w:val="es-DO"/>
        </w:rPr>
        <w:t>.</w:t>
      </w:r>
      <w:r w:rsidR="00315576" w:rsidRPr="00FA50E7">
        <w:rPr>
          <w:rFonts w:ascii="Times New Roman" w:eastAsia="Calibri" w:hAnsi="Times New Roman" w:cs="Times New Roman"/>
          <w:bCs/>
          <w:iCs/>
          <w:noProof/>
          <w:color w:val="4C4747"/>
          <w:lang w:val="es-DO"/>
        </w:rPr>
        <w:t>7</w:t>
      </w:r>
      <w:r w:rsidR="00AE7ED2" w:rsidRPr="00FA50E7">
        <w:rPr>
          <w:rFonts w:ascii="Times New Roman" w:eastAsia="Calibri" w:hAnsi="Times New Roman" w:cs="Times New Roman"/>
          <w:bCs/>
          <w:iCs/>
          <w:noProof/>
          <w:color w:val="4C4747"/>
          <w:lang w:val="es-DO"/>
        </w:rPr>
        <w:t xml:space="preserve"> </w:t>
      </w:r>
      <w:r w:rsidR="00F154A8" w:rsidRPr="00FA50E7">
        <w:rPr>
          <w:rFonts w:ascii="Times New Roman" w:eastAsia="Calibri" w:hAnsi="Times New Roman" w:cs="Times New Roman"/>
          <w:bCs/>
          <w:iCs/>
          <w:noProof/>
          <w:color w:val="4C4747"/>
          <w:lang w:val="es-DO"/>
        </w:rPr>
        <w:t>Resoluciones del Consejo Directivo emitidas en el período enero –diciembre 2023</w:t>
      </w:r>
      <w:bookmarkEnd w:id="72"/>
      <w:bookmarkEnd w:id="73"/>
    </w:p>
    <w:p w14:paraId="2DA6A289" w14:textId="77777777" w:rsidR="00FA50E7" w:rsidRPr="00FA50E7" w:rsidRDefault="00FA50E7" w:rsidP="00FA50E7">
      <w:pPr>
        <w:rPr>
          <w:lang w:val="es-DO"/>
        </w:rPr>
      </w:pPr>
    </w:p>
    <w:p w14:paraId="7C09563B" w14:textId="21907F09" w:rsidR="00F154A8" w:rsidRPr="00AE7ED2" w:rsidRDefault="00F154A8" w:rsidP="00320F84">
      <w:pPr>
        <w:numPr>
          <w:ilvl w:val="0"/>
          <w:numId w:val="28"/>
        </w:numPr>
        <w:spacing w:line="360" w:lineRule="auto"/>
        <w:jc w:val="both"/>
        <w:rPr>
          <w:rFonts w:eastAsia="Calibri"/>
          <w:bCs/>
          <w:iCs/>
          <w:noProof/>
          <w:color w:val="4C4747"/>
          <w:lang w:val="es-DO"/>
        </w:rPr>
      </w:pPr>
      <w:r>
        <w:rPr>
          <w:rFonts w:eastAsia="Calibri"/>
          <w:bCs/>
          <w:iCs/>
          <w:noProof/>
          <w:color w:val="4C4747"/>
          <w:lang w:val="es-DO"/>
        </w:rPr>
        <w:t>Resolución Núm. 001-2023, Aprobando el Presupuesto y Plan Operativo Anual 2023 (enero 2023)</w:t>
      </w:r>
    </w:p>
    <w:p w14:paraId="40A032BA" w14:textId="130FB0FA" w:rsidR="00AE7ED2" w:rsidRPr="00AE7ED2" w:rsidRDefault="00F154A8" w:rsidP="00320F84">
      <w:pPr>
        <w:numPr>
          <w:ilvl w:val="0"/>
          <w:numId w:val="28"/>
        </w:numPr>
        <w:spacing w:line="360" w:lineRule="auto"/>
        <w:jc w:val="both"/>
        <w:rPr>
          <w:rFonts w:eastAsia="Calibri"/>
          <w:bCs/>
          <w:iCs/>
          <w:noProof/>
          <w:color w:val="4C4747"/>
          <w:lang w:val="es-DO"/>
        </w:rPr>
      </w:pPr>
      <w:r>
        <w:rPr>
          <w:rFonts w:eastAsia="Calibri"/>
          <w:bCs/>
          <w:iCs/>
          <w:noProof/>
          <w:color w:val="4C4747"/>
          <w:lang w:val="es-DO"/>
        </w:rPr>
        <w:t>Resolución Núm. 002-2023, Aprobando el Presupuesto y Plan Operativo Anual 2024 (diciembre 2023)</w:t>
      </w:r>
    </w:p>
    <w:p w14:paraId="1B0438C2" w14:textId="6F2242E4" w:rsidR="009F655E" w:rsidRPr="00A870E3" w:rsidRDefault="009F655E" w:rsidP="00A870E3">
      <w:pPr>
        <w:pStyle w:val="Heading3"/>
        <w:rPr>
          <w:rFonts w:ascii="Times New Roman" w:eastAsia="Calibri" w:hAnsi="Times New Roman" w:cs="Times New Roman"/>
          <w:bCs/>
          <w:iCs/>
          <w:noProof/>
          <w:color w:val="4C4747"/>
          <w:lang w:val="es-DO"/>
        </w:rPr>
      </w:pPr>
      <w:bookmarkStart w:id="74" w:name="_Toc156397970"/>
      <w:bookmarkStart w:id="75" w:name="_Toc141276852"/>
      <w:r w:rsidRPr="00A870E3">
        <w:rPr>
          <w:rFonts w:ascii="Times New Roman" w:eastAsia="Calibri" w:hAnsi="Times New Roman" w:cs="Times New Roman"/>
          <w:bCs/>
          <w:iCs/>
          <w:noProof/>
          <w:color w:val="4C4747"/>
          <w:lang w:val="es-DO"/>
        </w:rPr>
        <w:t>4.</w:t>
      </w:r>
      <w:r w:rsidR="00315576" w:rsidRPr="00A870E3">
        <w:rPr>
          <w:rFonts w:ascii="Times New Roman" w:eastAsia="Calibri" w:hAnsi="Times New Roman" w:cs="Times New Roman"/>
          <w:bCs/>
          <w:iCs/>
          <w:noProof/>
          <w:color w:val="4C4747"/>
          <w:lang w:val="es-DO"/>
        </w:rPr>
        <w:t>4</w:t>
      </w:r>
      <w:r w:rsidRPr="00A870E3">
        <w:rPr>
          <w:rFonts w:ascii="Times New Roman" w:eastAsia="Calibri" w:hAnsi="Times New Roman" w:cs="Times New Roman"/>
          <w:bCs/>
          <w:iCs/>
          <w:noProof/>
          <w:color w:val="4C4747"/>
          <w:lang w:val="es-DO"/>
        </w:rPr>
        <w:t>.</w:t>
      </w:r>
      <w:r w:rsidR="00315576" w:rsidRPr="00A870E3">
        <w:rPr>
          <w:rFonts w:ascii="Times New Roman" w:eastAsia="Calibri" w:hAnsi="Times New Roman" w:cs="Times New Roman"/>
          <w:bCs/>
          <w:iCs/>
          <w:noProof/>
          <w:color w:val="4C4747"/>
          <w:lang w:val="es-DO"/>
        </w:rPr>
        <w:t>8</w:t>
      </w:r>
      <w:r w:rsidRPr="00A870E3">
        <w:rPr>
          <w:rFonts w:ascii="Times New Roman" w:eastAsia="Calibri" w:hAnsi="Times New Roman" w:cs="Times New Roman"/>
          <w:bCs/>
          <w:iCs/>
          <w:noProof/>
          <w:color w:val="4C4747"/>
          <w:lang w:val="es-DO"/>
        </w:rPr>
        <w:t xml:space="preserve"> Acuerdos interinstitucionales firmados durante el periodo enero-</w:t>
      </w:r>
      <w:r w:rsidR="00F154A8" w:rsidRPr="00A870E3">
        <w:rPr>
          <w:rFonts w:ascii="Times New Roman" w:eastAsia="Calibri" w:hAnsi="Times New Roman" w:cs="Times New Roman"/>
          <w:bCs/>
          <w:iCs/>
          <w:noProof/>
          <w:color w:val="4C4747"/>
          <w:lang w:val="es-DO"/>
        </w:rPr>
        <w:t xml:space="preserve">diciembre </w:t>
      </w:r>
      <w:r w:rsidRPr="00A870E3">
        <w:rPr>
          <w:rFonts w:ascii="Times New Roman" w:eastAsia="Calibri" w:hAnsi="Times New Roman" w:cs="Times New Roman"/>
          <w:bCs/>
          <w:iCs/>
          <w:noProof/>
          <w:color w:val="4C4747"/>
          <w:lang w:val="es-DO"/>
        </w:rPr>
        <w:t>2023</w:t>
      </w:r>
      <w:bookmarkEnd w:id="74"/>
    </w:p>
    <w:p w14:paraId="46F31B4D" w14:textId="77777777" w:rsidR="00A870E3" w:rsidRPr="00A870E3" w:rsidRDefault="00A870E3" w:rsidP="00A870E3">
      <w:pPr>
        <w:rPr>
          <w:lang w:val="es-DO"/>
        </w:rPr>
      </w:pPr>
    </w:p>
    <w:p w14:paraId="137B118F" w14:textId="7AEDD4F6" w:rsidR="00FE1CBC" w:rsidRPr="00A870E3" w:rsidRDefault="009F655E" w:rsidP="00FE1CBC">
      <w:pPr>
        <w:numPr>
          <w:ilvl w:val="0"/>
          <w:numId w:val="28"/>
        </w:numPr>
        <w:spacing w:line="360" w:lineRule="auto"/>
        <w:jc w:val="both"/>
        <w:rPr>
          <w:rFonts w:eastAsia="Calibri"/>
          <w:bCs/>
          <w:iCs/>
          <w:noProof/>
          <w:color w:val="4C4747"/>
          <w:lang w:val="es-DO"/>
        </w:rPr>
      </w:pPr>
      <w:r w:rsidRPr="00AE7ED2">
        <w:rPr>
          <w:rFonts w:eastAsia="Calibri"/>
          <w:bCs/>
          <w:iCs/>
          <w:noProof/>
          <w:color w:val="4C4747"/>
          <w:lang w:val="es-DO"/>
        </w:rPr>
        <w:t>Acuerdo Interinstitucional entre el Instituto Nacional de Administración Pública (INAP) y el Consejo Nacional para la Reglamentación y Fomento de la Industria Lechera (CONALECHE</w:t>
      </w:r>
    </w:p>
    <w:p w14:paraId="634B8CDD" w14:textId="723FC525" w:rsidR="00FE1CBC" w:rsidRDefault="00FE1CBC" w:rsidP="00A870E3">
      <w:pPr>
        <w:pStyle w:val="Heading2"/>
        <w:rPr>
          <w:noProof/>
          <w:lang w:val="es-DO"/>
        </w:rPr>
      </w:pPr>
      <w:bookmarkStart w:id="76" w:name="_Toc156397971"/>
      <w:r w:rsidRPr="005E4C26">
        <w:rPr>
          <w:noProof/>
          <w:lang w:val="es-DO"/>
        </w:rPr>
        <w:t>4.5 Desempeño del área de Tecnología</w:t>
      </w:r>
      <w:bookmarkEnd w:id="76"/>
      <w:r w:rsidRPr="005E4C26">
        <w:rPr>
          <w:noProof/>
          <w:lang w:val="es-DO"/>
        </w:rPr>
        <w:t xml:space="preserve"> </w:t>
      </w:r>
    </w:p>
    <w:p w14:paraId="40E56FEA" w14:textId="77777777" w:rsidR="00A870E3" w:rsidRPr="00A870E3" w:rsidRDefault="00A870E3" w:rsidP="00A870E3">
      <w:pPr>
        <w:rPr>
          <w:lang w:val="es-DO"/>
        </w:rPr>
      </w:pPr>
    </w:p>
    <w:p w14:paraId="6467F923" w14:textId="77777777" w:rsidR="00FE1CBC" w:rsidRPr="00AE7ED2" w:rsidRDefault="00FE1CBC" w:rsidP="00FE1CBC">
      <w:pPr>
        <w:spacing w:line="360" w:lineRule="auto"/>
        <w:jc w:val="both"/>
        <w:rPr>
          <w:rFonts w:eastAsia="Calibri"/>
          <w:noProof/>
          <w:color w:val="4C4747"/>
          <w:lang w:val="es-ES"/>
        </w:rPr>
      </w:pPr>
      <w:r w:rsidRPr="00AE7ED2">
        <w:rPr>
          <w:rFonts w:eastAsia="Calibri"/>
          <w:noProof/>
          <w:color w:val="4C4747"/>
          <w:lang w:val="es-ES"/>
        </w:rPr>
        <w:t>De acuerdo con la valoración del uso del ITICGE</w:t>
      </w:r>
      <w:r>
        <w:rPr>
          <w:rFonts w:eastAsia="Calibri"/>
          <w:noProof/>
          <w:color w:val="4C4747"/>
          <w:lang w:val="es-ES"/>
        </w:rPr>
        <w:t>,</w:t>
      </w:r>
      <w:r w:rsidRPr="00AE7ED2">
        <w:rPr>
          <w:rFonts w:eastAsia="Calibri"/>
          <w:noProof/>
          <w:color w:val="4C4747"/>
          <w:lang w:val="es-ES"/>
        </w:rPr>
        <w:t xml:space="preserve"> el CONALECHE se encuentra en la posición </w:t>
      </w:r>
      <w:r>
        <w:rPr>
          <w:rFonts w:eastAsia="Calibri"/>
          <w:noProof/>
          <w:color w:val="4C4747"/>
          <w:lang w:val="es-ES"/>
        </w:rPr>
        <w:t>146</w:t>
      </w:r>
      <w:r w:rsidRPr="00AE7ED2">
        <w:rPr>
          <w:rFonts w:eastAsia="Calibri"/>
          <w:noProof/>
          <w:color w:val="4C4747"/>
          <w:lang w:val="es-ES"/>
        </w:rPr>
        <w:t xml:space="preserve"> de las instituciones incluidas en el ranking de la OGTIC, con un índice de </w:t>
      </w:r>
      <w:r>
        <w:rPr>
          <w:rFonts w:eastAsia="Calibri"/>
          <w:noProof/>
          <w:color w:val="4C4747"/>
          <w:lang w:val="es-ES"/>
        </w:rPr>
        <w:t>27.92</w:t>
      </w:r>
      <w:r w:rsidRPr="00AE7ED2">
        <w:rPr>
          <w:rFonts w:eastAsia="Calibri"/>
          <w:noProof/>
          <w:color w:val="4C4747"/>
          <w:lang w:val="es-ES"/>
        </w:rPr>
        <w:t>%.</w:t>
      </w:r>
      <w:r w:rsidRPr="00AE7ED2">
        <w:rPr>
          <w:rFonts w:eastAsia="Calibri"/>
          <w:noProof/>
          <w:color w:val="4C4747"/>
          <w:lang w:val="es-ES"/>
        </w:rPr>
        <w:tab/>
      </w:r>
      <w:r>
        <w:rPr>
          <w:rFonts w:eastAsia="Calibri"/>
          <w:noProof/>
          <w:color w:val="4C4747"/>
          <w:lang w:val="es-ES"/>
        </w:rPr>
        <w:t xml:space="preserve">El año pasado el CONALECHE se encontraba en la posición 210,  esto siginifica que se ha logrado avanzar 64 lugares en el ranking institucional. </w:t>
      </w:r>
    </w:p>
    <w:p w14:paraId="03CDA16A" w14:textId="77777777" w:rsidR="00FE1CBC" w:rsidRPr="00AE7ED2" w:rsidRDefault="00FE1CBC" w:rsidP="00FE1CBC">
      <w:pPr>
        <w:spacing w:line="360" w:lineRule="auto"/>
        <w:jc w:val="both"/>
        <w:rPr>
          <w:rFonts w:eastAsia="Calibri"/>
          <w:noProof/>
          <w:color w:val="4C4747"/>
          <w:lang w:val="es-ES"/>
        </w:rPr>
      </w:pPr>
      <w:r w:rsidRPr="00AE7ED2">
        <w:rPr>
          <w:rFonts w:eastAsia="Calibri"/>
          <w:noProof/>
          <w:color w:val="4C4747"/>
          <w:lang w:val="es-ES"/>
        </w:rPr>
        <w:t>En cuanto al uso de las TIC</w:t>
      </w:r>
      <w:r>
        <w:rPr>
          <w:rFonts w:eastAsia="Calibri"/>
          <w:noProof/>
          <w:color w:val="4C4747"/>
          <w:lang w:val="es-ES"/>
        </w:rPr>
        <w:t>,</w:t>
      </w:r>
      <w:r w:rsidRPr="00AE7ED2">
        <w:rPr>
          <w:rFonts w:eastAsia="Calibri"/>
          <w:noProof/>
          <w:color w:val="4C4747"/>
          <w:lang w:val="es-ES"/>
        </w:rPr>
        <w:t xml:space="preserve"> la valoración </w:t>
      </w:r>
      <w:r>
        <w:rPr>
          <w:rFonts w:eastAsia="Calibri"/>
          <w:noProof/>
          <w:color w:val="4C4747"/>
          <w:lang w:val="es-ES"/>
        </w:rPr>
        <w:t>alcanzó e</w:t>
      </w:r>
      <w:r w:rsidRPr="00AE7ED2">
        <w:rPr>
          <w:rFonts w:eastAsia="Calibri"/>
          <w:noProof/>
          <w:color w:val="4C4747"/>
          <w:lang w:val="es-ES"/>
        </w:rPr>
        <w:t xml:space="preserve">l </w:t>
      </w:r>
      <w:r>
        <w:rPr>
          <w:rFonts w:eastAsia="Calibri"/>
          <w:noProof/>
          <w:color w:val="4C4747"/>
          <w:lang w:val="es-ES"/>
        </w:rPr>
        <w:t>4.74</w:t>
      </w:r>
      <w:r w:rsidRPr="00AE7ED2">
        <w:rPr>
          <w:rFonts w:eastAsia="Calibri"/>
          <w:noProof/>
          <w:color w:val="4C4747"/>
          <w:lang w:val="es-ES"/>
        </w:rPr>
        <w:t>%</w:t>
      </w:r>
      <w:r>
        <w:rPr>
          <w:rFonts w:eastAsia="Calibri"/>
          <w:noProof/>
          <w:color w:val="4C4747"/>
          <w:lang w:val="es-ES"/>
        </w:rPr>
        <w:t>,</w:t>
      </w:r>
      <w:r w:rsidRPr="00AE7ED2">
        <w:rPr>
          <w:rFonts w:eastAsia="Calibri"/>
          <w:noProof/>
          <w:color w:val="4C4747"/>
          <w:lang w:val="es-ES"/>
        </w:rPr>
        <w:t xml:space="preserve"> de </w:t>
      </w:r>
      <w:r>
        <w:rPr>
          <w:rFonts w:eastAsia="Calibri"/>
          <w:noProof/>
          <w:color w:val="4C4747"/>
          <w:lang w:val="es-ES"/>
        </w:rPr>
        <w:t xml:space="preserve">este porcentaje </w:t>
      </w:r>
      <w:r w:rsidRPr="00AE7ED2">
        <w:rPr>
          <w:rFonts w:eastAsia="Calibri"/>
          <w:noProof/>
          <w:color w:val="4C4747"/>
          <w:lang w:val="es-ES"/>
        </w:rPr>
        <w:t xml:space="preserve">la parte que </w:t>
      </w:r>
      <w:r>
        <w:rPr>
          <w:rFonts w:eastAsia="Calibri"/>
          <w:noProof/>
          <w:color w:val="4C4747"/>
          <w:lang w:val="es-ES"/>
        </w:rPr>
        <w:t xml:space="preserve">le </w:t>
      </w:r>
      <w:r w:rsidRPr="00AE7ED2">
        <w:rPr>
          <w:rFonts w:eastAsia="Calibri"/>
          <w:noProof/>
          <w:color w:val="4C4747"/>
          <w:lang w:val="es-ES"/>
        </w:rPr>
        <w:t xml:space="preserve">corresponde a infraestructura registra una valoración del </w:t>
      </w:r>
      <w:r>
        <w:rPr>
          <w:rFonts w:eastAsia="Calibri"/>
          <w:noProof/>
          <w:color w:val="4C4747"/>
          <w:lang w:val="es-ES"/>
        </w:rPr>
        <w:t>1.1</w:t>
      </w:r>
      <w:r w:rsidRPr="00AE7ED2">
        <w:rPr>
          <w:rFonts w:eastAsia="Calibri"/>
          <w:noProof/>
          <w:color w:val="4C4747"/>
          <w:lang w:val="es-ES"/>
        </w:rPr>
        <w:t>0%.</w:t>
      </w:r>
    </w:p>
    <w:p w14:paraId="02B60FFE" w14:textId="77777777" w:rsidR="00FE1CBC" w:rsidRPr="00A870E3" w:rsidRDefault="00FE1CBC" w:rsidP="00A870E3">
      <w:pPr>
        <w:pStyle w:val="Heading3"/>
        <w:rPr>
          <w:rFonts w:ascii="Times New Roman" w:eastAsia="Calibri" w:hAnsi="Times New Roman" w:cs="Times New Roman"/>
          <w:noProof/>
          <w:color w:val="4C4747"/>
          <w:lang w:val="es-ES"/>
        </w:rPr>
      </w:pPr>
      <w:bookmarkStart w:id="77" w:name="_Toc156397972"/>
      <w:r w:rsidRPr="00A870E3">
        <w:rPr>
          <w:rFonts w:ascii="Times New Roman" w:eastAsia="Calibri" w:hAnsi="Times New Roman" w:cs="Times New Roman"/>
          <w:noProof/>
          <w:color w:val="4C4747"/>
          <w:lang w:val="es-ES"/>
        </w:rPr>
        <w:t>4.5.1 Avance de Software y Herramientas: 1.68%</w:t>
      </w:r>
      <w:bookmarkEnd w:id="77"/>
    </w:p>
    <w:p w14:paraId="367E9206" w14:textId="77777777" w:rsidR="00A870E3" w:rsidRPr="00A870E3" w:rsidRDefault="00A870E3" w:rsidP="00A870E3">
      <w:pPr>
        <w:rPr>
          <w:lang w:val="es-DO"/>
        </w:rPr>
      </w:pPr>
    </w:p>
    <w:p w14:paraId="1D902465" w14:textId="77777777" w:rsidR="00FE1CBC" w:rsidRPr="00207407" w:rsidRDefault="00FE1CBC" w:rsidP="00FE1CBC">
      <w:pPr>
        <w:spacing w:line="360" w:lineRule="auto"/>
        <w:jc w:val="both"/>
        <w:rPr>
          <w:rFonts w:eastAsia="Calibri"/>
          <w:bCs/>
          <w:noProof/>
          <w:color w:val="4C4747"/>
          <w:lang w:val="es-DO"/>
        </w:rPr>
      </w:pPr>
      <w:r w:rsidRPr="00207407">
        <w:rPr>
          <w:rFonts w:eastAsia="Calibri"/>
          <w:bCs/>
          <w:noProof/>
          <w:color w:val="4C4747"/>
          <w:lang w:val="es-DO"/>
        </w:rPr>
        <w:t xml:space="preserve">Las principales actividades realizadas incluyen: </w:t>
      </w:r>
    </w:p>
    <w:p w14:paraId="3DD0F51C" w14:textId="77777777" w:rsidR="00FE1CBC" w:rsidRPr="00AE7ED2"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DO"/>
        </w:rPr>
        <w:lastRenderedPageBreak/>
        <w:t>Actualización del software de antivirus</w:t>
      </w:r>
      <w:r>
        <w:rPr>
          <w:rFonts w:eastAsia="Calibri"/>
          <w:noProof/>
          <w:color w:val="4C4747"/>
          <w:lang w:val="es-ES"/>
        </w:rPr>
        <w:t>. A principio del año, se adquirieron licencias para 40 nodos, para cubrir la actualizacion del software de antivirus Kaspersky-End point para la seguridad de esta institucion.</w:t>
      </w:r>
    </w:p>
    <w:p w14:paraId="1458096B" w14:textId="77777777" w:rsidR="00FE1CBC"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ES"/>
        </w:rPr>
        <w:t xml:space="preserve">Se </w:t>
      </w:r>
      <w:r>
        <w:rPr>
          <w:rFonts w:eastAsia="Calibri"/>
          <w:noProof/>
          <w:color w:val="4C4747"/>
          <w:lang w:val="es-ES"/>
        </w:rPr>
        <w:t>actualizó el software para el control de asistencia. La institución se vio en la necesidad de requerir actualización de nuevos reportes para el llevar un control mas efectivo de las informaciones genearadas por el reloj de ponche para personal</w:t>
      </w:r>
      <w:r w:rsidRPr="00AE7ED2">
        <w:rPr>
          <w:rFonts w:eastAsia="Calibri"/>
          <w:noProof/>
          <w:color w:val="4C4747"/>
          <w:lang w:val="es-ES"/>
        </w:rPr>
        <w:t xml:space="preserve">. </w:t>
      </w:r>
    </w:p>
    <w:p w14:paraId="106E03F9" w14:textId="77777777" w:rsidR="00FE1CBC" w:rsidRPr="0078159A" w:rsidRDefault="00FE1CBC" w:rsidP="00FE1CBC">
      <w:pPr>
        <w:pStyle w:val="ListParagraph"/>
        <w:numPr>
          <w:ilvl w:val="0"/>
          <w:numId w:val="9"/>
        </w:numPr>
        <w:spacing w:line="360" w:lineRule="auto"/>
        <w:ind w:left="1985"/>
        <w:rPr>
          <w:noProof/>
          <w:color w:val="4C4747"/>
        </w:rPr>
      </w:pPr>
      <w:r w:rsidRPr="0078159A">
        <w:rPr>
          <w:noProof/>
          <w:color w:val="4C4747"/>
        </w:rPr>
        <w:t>Reporte por Departamentos.</w:t>
      </w:r>
    </w:p>
    <w:p w14:paraId="679B207A" w14:textId="77777777" w:rsidR="00FE1CBC" w:rsidRPr="0078159A" w:rsidRDefault="00FE1CBC" w:rsidP="00FE1CBC">
      <w:pPr>
        <w:pStyle w:val="ListParagraph"/>
        <w:numPr>
          <w:ilvl w:val="0"/>
          <w:numId w:val="9"/>
        </w:numPr>
        <w:spacing w:line="360" w:lineRule="auto"/>
        <w:ind w:left="1985"/>
        <w:rPr>
          <w:noProof/>
          <w:color w:val="4C4747"/>
        </w:rPr>
      </w:pPr>
      <w:r w:rsidRPr="0078159A">
        <w:rPr>
          <w:noProof/>
          <w:color w:val="4C4747"/>
        </w:rPr>
        <w:t xml:space="preserve">Reporte </w:t>
      </w:r>
      <w:r>
        <w:rPr>
          <w:noProof/>
          <w:color w:val="4C4747"/>
        </w:rPr>
        <w:t>Todos los empleados.</w:t>
      </w:r>
    </w:p>
    <w:p w14:paraId="4539CAED" w14:textId="77777777" w:rsidR="00FE1CBC" w:rsidRDefault="00FE1CBC" w:rsidP="00FE1CBC">
      <w:pPr>
        <w:numPr>
          <w:ilvl w:val="0"/>
          <w:numId w:val="9"/>
        </w:numPr>
        <w:spacing w:line="360" w:lineRule="auto"/>
        <w:jc w:val="both"/>
        <w:rPr>
          <w:rFonts w:eastAsia="Calibri"/>
          <w:noProof/>
          <w:color w:val="4C4747"/>
          <w:lang w:val="es-ES"/>
        </w:rPr>
      </w:pPr>
      <w:r>
        <w:rPr>
          <w:rFonts w:eastAsia="Calibri"/>
          <w:noProof/>
          <w:color w:val="4C4747"/>
          <w:lang w:val="es-ES"/>
        </w:rPr>
        <w:t>Se actualizó en el Sistema de Gestión Contable el módulo Estadístico y de Crédito. La institucion cuenta con un software para el Manejo de contabilidad personalizado y por requerimiento de los diferentes departamentos se pide a la empresa desarrolladora que realicen los ajustes necesarios. En esta ocasión se creó un Modulo Estadistico para el Departamento de Técnico Lácteo y un módulo de Control de expedientes de credito, para el Departamento de Crédito y Cobros.</w:t>
      </w:r>
    </w:p>
    <w:p w14:paraId="644BA945" w14:textId="77777777" w:rsidR="00FE1CBC"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ES"/>
        </w:rPr>
        <w:t>Se creó una normativa par</w:t>
      </w:r>
      <w:r>
        <w:rPr>
          <w:rFonts w:eastAsia="Calibri"/>
          <w:noProof/>
          <w:color w:val="4C4747"/>
          <w:lang w:val="es-ES"/>
        </w:rPr>
        <w:t>a manejo de control de software.</w:t>
      </w:r>
    </w:p>
    <w:p w14:paraId="45A9B620" w14:textId="77777777" w:rsidR="00FE1CBC" w:rsidRDefault="00FE1CBC" w:rsidP="00FE1CBC">
      <w:pPr>
        <w:numPr>
          <w:ilvl w:val="0"/>
          <w:numId w:val="9"/>
        </w:numPr>
        <w:spacing w:line="360" w:lineRule="auto"/>
        <w:jc w:val="both"/>
        <w:rPr>
          <w:rFonts w:eastAsia="Calibri"/>
          <w:noProof/>
          <w:color w:val="4C4747"/>
          <w:lang w:val="es-ES"/>
        </w:rPr>
      </w:pPr>
      <w:r>
        <w:rPr>
          <w:rFonts w:eastAsia="Calibri"/>
          <w:noProof/>
          <w:color w:val="4C4747"/>
          <w:lang w:val="es-ES"/>
        </w:rPr>
        <w:t>Se creo normativa para Backup</w:t>
      </w:r>
    </w:p>
    <w:p w14:paraId="247AB7E6" w14:textId="4E11E979" w:rsidR="00A870E3" w:rsidRPr="004757CD" w:rsidRDefault="00FE1CBC" w:rsidP="004757CD">
      <w:pPr>
        <w:pStyle w:val="Heading3"/>
        <w:rPr>
          <w:rFonts w:ascii="Times New Roman" w:eastAsia="Calibri" w:hAnsi="Times New Roman" w:cs="Times New Roman"/>
          <w:noProof/>
          <w:color w:val="4C4747"/>
          <w:lang w:val="es-ES"/>
        </w:rPr>
      </w:pPr>
      <w:bookmarkStart w:id="78" w:name="_Toc156397973"/>
      <w:r w:rsidRPr="004757CD">
        <w:rPr>
          <w:rFonts w:ascii="Times New Roman" w:eastAsia="Calibri" w:hAnsi="Times New Roman" w:cs="Times New Roman"/>
          <w:noProof/>
          <w:color w:val="4C4747"/>
          <w:lang w:val="es-ES"/>
        </w:rPr>
        <w:t>4.5.2 Avance de Gestión y Controles TIC: 1.96%</w:t>
      </w:r>
      <w:bookmarkEnd w:id="78"/>
    </w:p>
    <w:p w14:paraId="6AE11FF9" w14:textId="77777777" w:rsidR="004757CD" w:rsidRPr="004757CD" w:rsidRDefault="004757CD" w:rsidP="004757CD">
      <w:pPr>
        <w:rPr>
          <w:rFonts w:eastAsia="Calibri"/>
          <w:noProof/>
          <w:color w:val="4C4747"/>
          <w:lang w:val="es-ES"/>
        </w:rPr>
      </w:pPr>
    </w:p>
    <w:p w14:paraId="56056504" w14:textId="77777777" w:rsidR="00FE1CBC" w:rsidRPr="00AE7ED2"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ES"/>
        </w:rPr>
        <w:t>Reforzamiento de los controles de seguridad de red</w:t>
      </w:r>
      <w:r>
        <w:rPr>
          <w:rFonts w:eastAsia="Calibri"/>
          <w:noProof/>
          <w:color w:val="4C4747"/>
          <w:lang w:val="es-ES"/>
        </w:rPr>
        <w:t>,</w:t>
      </w:r>
      <w:r w:rsidRPr="00AE7ED2">
        <w:rPr>
          <w:rFonts w:eastAsia="Calibri"/>
          <w:noProof/>
          <w:color w:val="4C4747"/>
          <w:lang w:val="es-ES"/>
        </w:rPr>
        <w:t xml:space="preserve"> creando nuevas reglas de Active–X para lograr una mejor seguridad en el dominio de la infraestructura de la red interna del CONALECHE. </w:t>
      </w:r>
    </w:p>
    <w:p w14:paraId="28012053" w14:textId="7BFFA57E" w:rsidR="00FE1CBC" w:rsidRDefault="00FE1CBC" w:rsidP="00FE1CBC">
      <w:pPr>
        <w:numPr>
          <w:ilvl w:val="0"/>
          <w:numId w:val="9"/>
        </w:numPr>
        <w:spacing w:line="360" w:lineRule="auto"/>
        <w:jc w:val="both"/>
        <w:rPr>
          <w:rFonts w:eastAsia="Calibri"/>
          <w:noProof/>
          <w:color w:val="4C4747"/>
          <w:lang w:val="es-ES"/>
        </w:rPr>
      </w:pPr>
      <w:r>
        <w:rPr>
          <w:rFonts w:eastAsia="Calibri"/>
          <w:noProof/>
          <w:color w:val="4C4747"/>
          <w:lang w:val="es-ES"/>
        </w:rPr>
        <w:lastRenderedPageBreak/>
        <w:t>Se crearon n</w:t>
      </w:r>
      <w:r w:rsidRPr="00AE7ED2">
        <w:rPr>
          <w:rFonts w:eastAsia="Calibri"/>
          <w:noProof/>
          <w:color w:val="4C4747"/>
          <w:lang w:val="es-ES"/>
        </w:rPr>
        <w:t>uevos accesos al Sistema de Contabilidad SIAFIGE</w:t>
      </w:r>
      <w:r>
        <w:rPr>
          <w:rFonts w:eastAsia="Calibri"/>
          <w:noProof/>
          <w:color w:val="4C4747"/>
          <w:lang w:val="es-ES"/>
        </w:rPr>
        <w:t>,</w:t>
      </w:r>
      <w:r w:rsidRPr="00AE7ED2">
        <w:rPr>
          <w:rFonts w:eastAsia="Calibri"/>
          <w:noProof/>
          <w:color w:val="4C4747"/>
          <w:lang w:val="es-ES"/>
        </w:rPr>
        <w:t xml:space="preserve"> para </w:t>
      </w:r>
      <w:r>
        <w:rPr>
          <w:rFonts w:eastAsia="Calibri"/>
          <w:noProof/>
          <w:color w:val="4C4747"/>
          <w:lang w:val="es-ES"/>
        </w:rPr>
        <w:t xml:space="preserve">los </w:t>
      </w:r>
      <w:r w:rsidRPr="00AE7ED2">
        <w:rPr>
          <w:rFonts w:eastAsia="Calibri"/>
          <w:noProof/>
          <w:color w:val="4C4747"/>
          <w:lang w:val="es-ES"/>
        </w:rPr>
        <w:t>usuarios de nuevo ingreso.</w:t>
      </w:r>
    </w:p>
    <w:p w14:paraId="4E41C9C6" w14:textId="77777777" w:rsidR="00FE1CBC" w:rsidRPr="005E4C26" w:rsidRDefault="00FE1CBC" w:rsidP="00FE1CBC">
      <w:pPr>
        <w:spacing w:line="360" w:lineRule="auto"/>
        <w:jc w:val="both"/>
        <w:rPr>
          <w:rFonts w:eastAsia="Calibri"/>
          <w:bCs/>
          <w:noProof/>
          <w:color w:val="4C4747"/>
          <w:lang w:val="es-ES"/>
        </w:rPr>
      </w:pPr>
      <w:r w:rsidRPr="005E4C26">
        <w:rPr>
          <w:rFonts w:eastAsia="Calibri"/>
          <w:bCs/>
          <w:noProof/>
          <w:color w:val="4C4747"/>
          <w:lang w:val="es-ES"/>
        </w:rPr>
        <w:t xml:space="preserve">Ciberseguridad: </w:t>
      </w:r>
    </w:p>
    <w:p w14:paraId="4CE67E8E" w14:textId="77777777" w:rsidR="00FE1CBC" w:rsidRPr="00207407" w:rsidRDefault="00FE1CBC" w:rsidP="00FE1CBC">
      <w:pPr>
        <w:numPr>
          <w:ilvl w:val="0"/>
          <w:numId w:val="9"/>
        </w:numPr>
        <w:spacing w:line="360" w:lineRule="auto"/>
        <w:jc w:val="both"/>
        <w:rPr>
          <w:rFonts w:eastAsia="Calibri"/>
          <w:noProof/>
          <w:color w:val="4C4747"/>
          <w:lang w:val="es-ES"/>
        </w:rPr>
      </w:pPr>
      <w:r>
        <w:rPr>
          <w:rFonts w:eastAsia="Calibri"/>
          <w:noProof/>
          <w:color w:val="4C4747"/>
          <w:lang w:val="es-ES"/>
        </w:rPr>
        <w:t>La institución hizo el p</w:t>
      </w:r>
      <w:r w:rsidRPr="00207407">
        <w:rPr>
          <w:rFonts w:eastAsia="Calibri"/>
          <w:noProof/>
          <w:color w:val="4C4747"/>
          <w:lang w:val="es-ES"/>
        </w:rPr>
        <w:t xml:space="preserve">rimer contacto con los principales responsables de Ciberseguridad </w:t>
      </w:r>
      <w:r>
        <w:rPr>
          <w:rFonts w:eastAsia="Calibri"/>
          <w:noProof/>
          <w:color w:val="4C4747"/>
          <w:lang w:val="es-ES"/>
        </w:rPr>
        <w:t xml:space="preserve">de las instituciones rectoras, </w:t>
      </w:r>
      <w:r w:rsidRPr="00207407">
        <w:rPr>
          <w:rFonts w:eastAsia="Calibri"/>
          <w:noProof/>
          <w:color w:val="4C4747"/>
          <w:lang w:val="es-ES"/>
        </w:rPr>
        <w:t>como una forma de dar pasos firmes para aplicar ciberseguridad en la institucion.</w:t>
      </w:r>
    </w:p>
    <w:p w14:paraId="4191EE52" w14:textId="77777777" w:rsidR="00FE1CBC" w:rsidRPr="00A870E3" w:rsidRDefault="00FE1CBC" w:rsidP="00A870E3">
      <w:pPr>
        <w:pStyle w:val="Heading3"/>
        <w:rPr>
          <w:rFonts w:ascii="Times New Roman" w:eastAsia="Calibri" w:hAnsi="Times New Roman" w:cs="Times New Roman"/>
          <w:noProof/>
          <w:color w:val="4C4747"/>
          <w:lang w:val="es-ES"/>
        </w:rPr>
      </w:pPr>
      <w:bookmarkStart w:id="79" w:name="_Toc156397974"/>
      <w:r w:rsidRPr="00A870E3">
        <w:rPr>
          <w:rFonts w:ascii="Times New Roman" w:eastAsia="Calibri" w:hAnsi="Times New Roman" w:cs="Times New Roman"/>
          <w:noProof/>
          <w:color w:val="4C4747"/>
          <w:lang w:val="es-ES"/>
        </w:rPr>
        <w:t>4.5.3 Implementación de e-Gob.: 3.56%</w:t>
      </w:r>
      <w:bookmarkEnd w:id="79"/>
    </w:p>
    <w:p w14:paraId="7141BD3B" w14:textId="77777777" w:rsidR="00A870E3" w:rsidRPr="00A870E3" w:rsidRDefault="00A870E3" w:rsidP="00A870E3">
      <w:pPr>
        <w:rPr>
          <w:rFonts w:eastAsia="Calibri"/>
          <w:noProof/>
          <w:color w:val="4C4747"/>
          <w:lang w:val="es-ES"/>
        </w:rPr>
      </w:pPr>
    </w:p>
    <w:p w14:paraId="68254EE0" w14:textId="7A4FD118" w:rsidR="00A870E3" w:rsidRPr="00A870E3" w:rsidRDefault="00FE1CBC" w:rsidP="00A870E3">
      <w:pPr>
        <w:pStyle w:val="Heading4"/>
        <w:rPr>
          <w:rFonts w:ascii="Times New Roman" w:eastAsia="Calibri" w:hAnsi="Times New Roman" w:cs="Times New Roman"/>
          <w:i w:val="0"/>
          <w:iCs w:val="0"/>
          <w:noProof/>
          <w:color w:val="4C4747"/>
          <w:lang w:val="es-ES"/>
        </w:rPr>
      </w:pPr>
      <w:r w:rsidRPr="00A870E3">
        <w:rPr>
          <w:rFonts w:ascii="Times New Roman" w:eastAsia="Calibri" w:hAnsi="Times New Roman" w:cs="Times New Roman"/>
          <w:i w:val="0"/>
          <w:iCs w:val="0"/>
          <w:noProof/>
          <w:color w:val="4C4747"/>
          <w:lang w:val="es-ES"/>
        </w:rPr>
        <w:t xml:space="preserve">        4.5.3.1 Capital Humano 1.81%</w:t>
      </w:r>
    </w:p>
    <w:p w14:paraId="4D718D07" w14:textId="77777777" w:rsidR="00A870E3" w:rsidRPr="00A870E3" w:rsidRDefault="00A870E3" w:rsidP="00A870E3">
      <w:pPr>
        <w:rPr>
          <w:rFonts w:eastAsia="Calibri"/>
          <w:noProof/>
          <w:color w:val="4C4747"/>
          <w:lang w:val="es-ES"/>
        </w:rPr>
      </w:pPr>
    </w:p>
    <w:p w14:paraId="75DFC865" w14:textId="77777777" w:rsidR="00FE1CBC"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ES"/>
        </w:rPr>
        <w:t xml:space="preserve">Fueron creados </w:t>
      </w:r>
      <w:r>
        <w:rPr>
          <w:rFonts w:eastAsia="Calibri"/>
          <w:noProof/>
          <w:color w:val="4C4747"/>
          <w:lang w:val="es-ES"/>
        </w:rPr>
        <w:t xml:space="preserve">los </w:t>
      </w:r>
      <w:r w:rsidRPr="00AE7ED2">
        <w:rPr>
          <w:rFonts w:eastAsia="Calibri"/>
          <w:noProof/>
          <w:color w:val="4C4747"/>
          <w:lang w:val="es-ES"/>
        </w:rPr>
        <w:t xml:space="preserve">correos institucionales para los empleados de nuevo ingreso. Masculinos </w:t>
      </w:r>
      <w:r>
        <w:rPr>
          <w:rFonts w:eastAsia="Calibri"/>
          <w:noProof/>
          <w:color w:val="4C4747"/>
          <w:lang w:val="es-ES"/>
        </w:rPr>
        <w:t>dos (2) y Femenino uno (1)</w:t>
      </w:r>
    </w:p>
    <w:p w14:paraId="2517BB63" w14:textId="77777777" w:rsidR="00FE1CBC" w:rsidRPr="00A870E3" w:rsidRDefault="00FE1CBC" w:rsidP="00A870E3">
      <w:pPr>
        <w:pStyle w:val="Heading4"/>
        <w:rPr>
          <w:rFonts w:ascii="Times New Roman" w:eastAsia="Calibri" w:hAnsi="Times New Roman" w:cs="Times New Roman"/>
          <w:i w:val="0"/>
          <w:iCs w:val="0"/>
          <w:noProof/>
          <w:color w:val="4C4747"/>
          <w:lang w:val="es-ES"/>
        </w:rPr>
      </w:pPr>
      <w:r w:rsidRPr="00A870E3">
        <w:rPr>
          <w:rFonts w:ascii="Times New Roman" w:eastAsia="Calibri" w:hAnsi="Times New Roman" w:cs="Times New Roman"/>
          <w:i w:val="0"/>
          <w:iCs w:val="0"/>
          <w:noProof/>
          <w:color w:val="4C4747"/>
          <w:lang w:val="es-ES"/>
        </w:rPr>
        <w:t>4.5.3.2 Presencia Web: 1.75%</w:t>
      </w:r>
    </w:p>
    <w:p w14:paraId="2AA1AD0A" w14:textId="77777777" w:rsidR="00A870E3" w:rsidRPr="00A870E3" w:rsidRDefault="00A870E3" w:rsidP="00A870E3">
      <w:pPr>
        <w:rPr>
          <w:rFonts w:eastAsia="Calibri"/>
          <w:noProof/>
          <w:color w:val="4C4747"/>
          <w:lang w:val="es-ES"/>
        </w:rPr>
      </w:pPr>
    </w:p>
    <w:p w14:paraId="1A7C7FA3" w14:textId="77777777" w:rsidR="00FE1CBC" w:rsidRPr="00AE7ED2"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ES"/>
        </w:rPr>
        <w:t>Se habilitaron y crearon nuevos correos institucionales para el manejo de los servicios del portal</w:t>
      </w:r>
    </w:p>
    <w:p w14:paraId="35394C4F" w14:textId="77777777" w:rsidR="00FE1CBC" w:rsidRPr="00AE7ED2"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ES"/>
        </w:rPr>
        <w:t xml:space="preserve">Adecuación y actualización de todos los apartados del Portal de Transparencia institucional para cumplir con lo establecido en la Resolución DIGEIG No. 002-2021 que crea el portal único de transparencia y establece las políticas de estandarización de las divisiones de transparencia. </w:t>
      </w:r>
    </w:p>
    <w:p w14:paraId="72314019" w14:textId="77777777" w:rsidR="00FE1CBC" w:rsidRPr="00AE7ED2" w:rsidRDefault="00FE1CBC" w:rsidP="00FE1CBC">
      <w:pPr>
        <w:numPr>
          <w:ilvl w:val="0"/>
          <w:numId w:val="9"/>
        </w:numPr>
        <w:spacing w:line="360" w:lineRule="auto"/>
        <w:jc w:val="both"/>
        <w:rPr>
          <w:rFonts w:eastAsia="Calibri"/>
          <w:noProof/>
          <w:color w:val="4C4747"/>
          <w:lang w:val="es-ES"/>
        </w:rPr>
      </w:pPr>
      <w:r w:rsidRPr="00AE7ED2">
        <w:rPr>
          <w:rFonts w:eastAsia="Calibri"/>
          <w:noProof/>
          <w:color w:val="4C4747"/>
          <w:lang w:val="es-ES"/>
        </w:rPr>
        <w:t>Auditorias sobre Normativa A2, pasamos a la supervisión por la Oficina de Ética e Integridad Gubernamental (</w:t>
      </w:r>
      <w:r>
        <w:rPr>
          <w:rFonts w:eastAsia="Calibri"/>
          <w:noProof/>
          <w:color w:val="4C4747"/>
          <w:lang w:val="es-ES"/>
        </w:rPr>
        <w:t xml:space="preserve">Este es el último </w:t>
      </w:r>
      <w:r w:rsidRPr="00AE7ED2">
        <w:rPr>
          <w:rFonts w:eastAsia="Calibri"/>
          <w:noProof/>
          <w:color w:val="4C4747"/>
          <w:lang w:val="es-ES"/>
        </w:rPr>
        <w:t>proceso</w:t>
      </w:r>
      <w:r>
        <w:rPr>
          <w:rFonts w:eastAsia="Calibri"/>
          <w:noProof/>
          <w:color w:val="4C4747"/>
          <w:lang w:val="es-ES"/>
        </w:rPr>
        <w:t xml:space="preserve"> previo para la aprobación</w:t>
      </w:r>
      <w:r w:rsidRPr="00AE7ED2">
        <w:rPr>
          <w:rFonts w:eastAsia="Calibri"/>
          <w:noProof/>
          <w:color w:val="4C4747"/>
          <w:lang w:val="es-ES"/>
        </w:rPr>
        <w:t>).</w:t>
      </w:r>
    </w:p>
    <w:p w14:paraId="6674F145" w14:textId="77777777" w:rsidR="00FE1CBC" w:rsidRPr="00A870E3" w:rsidRDefault="00FE1CBC" w:rsidP="00A870E3">
      <w:pPr>
        <w:pStyle w:val="Heading3"/>
        <w:rPr>
          <w:rFonts w:ascii="Times New Roman" w:eastAsia="Calibri" w:hAnsi="Times New Roman" w:cs="Times New Roman"/>
          <w:noProof/>
          <w:color w:val="4C4747"/>
          <w:lang w:val="es-ES"/>
        </w:rPr>
      </w:pPr>
      <w:bookmarkStart w:id="80" w:name="_Toc156397975"/>
      <w:r w:rsidRPr="00A870E3">
        <w:rPr>
          <w:rFonts w:ascii="Times New Roman" w:eastAsia="Calibri" w:hAnsi="Times New Roman" w:cs="Times New Roman"/>
          <w:noProof/>
          <w:color w:val="4C4747"/>
          <w:lang w:val="es-ES"/>
        </w:rPr>
        <w:t>4.5.4 Datos abiertos y e-participacion 6.93%</w:t>
      </w:r>
      <w:bookmarkEnd w:id="80"/>
    </w:p>
    <w:p w14:paraId="2B798C85" w14:textId="77777777" w:rsidR="00A870E3" w:rsidRPr="00A870E3" w:rsidRDefault="00A870E3" w:rsidP="00A870E3">
      <w:pPr>
        <w:rPr>
          <w:rFonts w:eastAsia="Calibri"/>
          <w:noProof/>
          <w:color w:val="4C4747"/>
          <w:lang w:val="es-ES"/>
        </w:rPr>
      </w:pPr>
    </w:p>
    <w:p w14:paraId="2F58DD60" w14:textId="77777777" w:rsidR="00FE1CBC" w:rsidRPr="00A870E3" w:rsidRDefault="00FE1CBC" w:rsidP="00A870E3">
      <w:pPr>
        <w:pStyle w:val="Heading4"/>
        <w:rPr>
          <w:rFonts w:ascii="Times New Roman" w:eastAsia="Calibri" w:hAnsi="Times New Roman" w:cs="Times New Roman"/>
          <w:i w:val="0"/>
          <w:iCs w:val="0"/>
          <w:noProof/>
          <w:color w:val="4C4747"/>
          <w:lang w:val="es-ES"/>
        </w:rPr>
      </w:pPr>
      <w:r w:rsidRPr="005E4C26">
        <w:rPr>
          <w:noProof/>
          <w:lang w:val="es-ES"/>
        </w:rPr>
        <w:t xml:space="preserve">   </w:t>
      </w:r>
      <w:r w:rsidRPr="00A870E3">
        <w:rPr>
          <w:rFonts w:ascii="Times New Roman" w:eastAsia="Calibri" w:hAnsi="Times New Roman" w:cs="Times New Roman"/>
          <w:i w:val="0"/>
          <w:iCs w:val="0"/>
          <w:noProof/>
          <w:color w:val="4C4747"/>
          <w:lang w:val="es-ES"/>
        </w:rPr>
        <w:t xml:space="preserve">4.5.4.1 e-participación. 5.35 % </w:t>
      </w:r>
    </w:p>
    <w:p w14:paraId="7DE44901" w14:textId="77777777" w:rsidR="00A870E3" w:rsidRPr="00A870E3" w:rsidRDefault="00A870E3" w:rsidP="00A870E3">
      <w:pPr>
        <w:rPr>
          <w:rFonts w:eastAsia="Calibri"/>
          <w:noProof/>
          <w:color w:val="4C4747"/>
          <w:lang w:val="es-ES"/>
        </w:rPr>
      </w:pPr>
    </w:p>
    <w:p w14:paraId="7F3188A2" w14:textId="057ABBC7" w:rsidR="00FE1CBC" w:rsidRDefault="00FE1CBC" w:rsidP="00FE1CBC">
      <w:pPr>
        <w:numPr>
          <w:ilvl w:val="0"/>
          <w:numId w:val="9"/>
        </w:numPr>
        <w:spacing w:line="360" w:lineRule="auto"/>
        <w:jc w:val="both"/>
        <w:rPr>
          <w:rFonts w:eastAsia="Calibri"/>
          <w:noProof/>
          <w:color w:val="4C4747"/>
          <w:lang w:val="es-ES"/>
        </w:rPr>
      </w:pPr>
      <w:r>
        <w:rPr>
          <w:rFonts w:eastAsia="Calibri"/>
          <w:noProof/>
          <w:color w:val="4C4747"/>
          <w:lang w:val="es-ES"/>
        </w:rPr>
        <w:lastRenderedPageBreak/>
        <w:t>Accesos a los servicios de la institucion por el portal institucional.</w:t>
      </w:r>
    </w:p>
    <w:p w14:paraId="2A53AA1C" w14:textId="77777777" w:rsidR="00FE1CBC" w:rsidRDefault="00FE1CBC" w:rsidP="00FE1CBC">
      <w:pPr>
        <w:spacing w:line="360" w:lineRule="auto"/>
        <w:ind w:left="660"/>
        <w:jc w:val="both"/>
        <w:rPr>
          <w:rFonts w:eastAsia="Calibri"/>
          <w:noProof/>
          <w:color w:val="4C4747"/>
          <w:lang w:val="es-ES"/>
        </w:rPr>
      </w:pPr>
      <w:r>
        <w:rPr>
          <w:rFonts w:eastAsia="Calibri"/>
          <w:noProof/>
          <w:color w:val="4C4747"/>
          <w:lang w:val="es-ES"/>
        </w:rPr>
        <w:t xml:space="preserve">Tras el lanzamiento de nuestra Carta compromiso al Ciudadano, incorporamos en nuestro portal institucional </w:t>
      </w:r>
      <w:hyperlink r:id="rId20" w:history="1">
        <w:r w:rsidRPr="00404720">
          <w:rPr>
            <w:rStyle w:val="Hyperlink"/>
            <w:rFonts w:eastAsia="Calibri"/>
            <w:noProof/>
            <w:lang w:val="es-ES"/>
          </w:rPr>
          <w:t>www.conaleche.gob.do</w:t>
        </w:r>
      </w:hyperlink>
      <w:r>
        <w:rPr>
          <w:rFonts w:eastAsia="Calibri"/>
          <w:noProof/>
          <w:color w:val="4C4747"/>
          <w:lang w:val="es-ES"/>
        </w:rPr>
        <w:t xml:space="preserve"> apartado Servicos, 5 Solicitudes para el ciudadano cliente: Solicitud Asistencia Tecnico Lacteo, Solicitud de credito para instituciones, Solicitud de Prestamos a Ganaderos, Solicitud de Credito Procesadores de Productos Lacteos, Monitero de calidad de leche y Solicitudes de Certicaciones para INABIE.</w:t>
      </w:r>
    </w:p>
    <w:p w14:paraId="66B1C65E" w14:textId="77777777" w:rsidR="00FE1CBC" w:rsidRDefault="00FE1CBC" w:rsidP="00FE1CBC">
      <w:pPr>
        <w:numPr>
          <w:ilvl w:val="0"/>
          <w:numId w:val="9"/>
        </w:numPr>
        <w:spacing w:line="360" w:lineRule="auto"/>
        <w:jc w:val="both"/>
        <w:rPr>
          <w:rFonts w:eastAsia="Calibri"/>
          <w:noProof/>
          <w:color w:val="4C4747"/>
          <w:lang w:val="es-ES"/>
        </w:rPr>
      </w:pPr>
      <w:r>
        <w:rPr>
          <w:rFonts w:eastAsia="Calibri"/>
          <w:noProof/>
          <w:color w:val="4C4747"/>
          <w:lang w:val="es-ES"/>
        </w:rPr>
        <w:t>Creacion de formularios para información del ciudadano.</w:t>
      </w:r>
    </w:p>
    <w:p w14:paraId="4D13E7F4" w14:textId="77777777" w:rsidR="00FE1CBC" w:rsidRDefault="00FE1CBC" w:rsidP="00FE1CBC">
      <w:pPr>
        <w:spacing w:line="360" w:lineRule="auto"/>
        <w:ind w:left="660"/>
        <w:jc w:val="both"/>
        <w:rPr>
          <w:rFonts w:eastAsia="Calibri"/>
          <w:noProof/>
          <w:color w:val="4C4747"/>
          <w:lang w:val="es-ES"/>
        </w:rPr>
      </w:pPr>
      <w:r>
        <w:rPr>
          <w:rFonts w:eastAsia="Calibri"/>
          <w:noProof/>
          <w:color w:val="4C4747"/>
          <w:lang w:val="es-ES"/>
        </w:rPr>
        <w:t xml:space="preserve">Como forma de acercar mas al publico con la institución  incorporamos en nuestro portal institucional </w:t>
      </w:r>
      <w:hyperlink r:id="rId21" w:history="1">
        <w:r w:rsidRPr="00404720">
          <w:rPr>
            <w:rStyle w:val="Hyperlink"/>
            <w:rFonts w:eastAsia="Calibri"/>
            <w:noProof/>
            <w:lang w:val="es-ES"/>
          </w:rPr>
          <w:t>www.conaleche.gob.do</w:t>
        </w:r>
      </w:hyperlink>
      <w:r>
        <w:rPr>
          <w:rFonts w:eastAsia="Calibri"/>
          <w:noProof/>
          <w:color w:val="4C4747"/>
          <w:lang w:val="es-ES"/>
        </w:rPr>
        <w:t xml:space="preserve"> apartado Contactos, un formulario que titulamos COMUNIQUESE CON NOSOTROS. </w:t>
      </w:r>
    </w:p>
    <w:p w14:paraId="0FB65363" w14:textId="77777777" w:rsidR="00FE1CBC" w:rsidRPr="00A870E3" w:rsidRDefault="00FE1CBC" w:rsidP="00FE1CBC">
      <w:pPr>
        <w:pStyle w:val="ListParagraph"/>
        <w:numPr>
          <w:ilvl w:val="0"/>
          <w:numId w:val="9"/>
        </w:numPr>
        <w:spacing w:line="360" w:lineRule="auto"/>
        <w:rPr>
          <w:noProof/>
          <w:color w:val="4C4747"/>
          <w:spacing w:val="20"/>
          <w:szCs w:val="24"/>
        </w:rPr>
      </w:pPr>
      <w:r w:rsidRPr="00A870E3">
        <w:rPr>
          <w:noProof/>
          <w:color w:val="4C4747"/>
          <w:spacing w:val="20"/>
          <w:szCs w:val="24"/>
        </w:rPr>
        <w:t>Vinculacion al Portal 311 sobre Quejas y Reclamaciones y Portal Unico de Solicitudes de Acceso a la información publica SAIP:</w:t>
      </w:r>
    </w:p>
    <w:p w14:paraId="60A9A4FA" w14:textId="77777777" w:rsidR="00FE1CBC" w:rsidRPr="00A870E3" w:rsidRDefault="00FE1CBC" w:rsidP="00A870E3">
      <w:pPr>
        <w:pStyle w:val="Heading4"/>
        <w:rPr>
          <w:rFonts w:ascii="Times New Roman" w:eastAsia="Calibri" w:hAnsi="Times New Roman" w:cs="Times New Roman"/>
          <w:i w:val="0"/>
          <w:iCs w:val="0"/>
          <w:noProof/>
          <w:color w:val="4C4747"/>
          <w:lang w:val="es-ES"/>
        </w:rPr>
      </w:pPr>
      <w:r>
        <w:rPr>
          <w:noProof/>
          <w:lang w:val="es-ES"/>
        </w:rPr>
        <w:t xml:space="preserve">        </w:t>
      </w:r>
      <w:r w:rsidRPr="00A870E3">
        <w:rPr>
          <w:rFonts w:ascii="Times New Roman" w:eastAsia="Calibri" w:hAnsi="Times New Roman" w:cs="Times New Roman"/>
          <w:i w:val="0"/>
          <w:iCs w:val="0"/>
          <w:noProof/>
          <w:color w:val="4C4747"/>
          <w:lang w:val="es-ES"/>
        </w:rPr>
        <w:t>4.5.4.2 Datos Abiertos: 0.79%</w:t>
      </w:r>
    </w:p>
    <w:p w14:paraId="51578A75" w14:textId="77777777" w:rsidR="00A870E3" w:rsidRPr="00A870E3" w:rsidRDefault="00A870E3" w:rsidP="00A870E3">
      <w:pPr>
        <w:rPr>
          <w:lang w:val="es-ES"/>
        </w:rPr>
      </w:pPr>
    </w:p>
    <w:p w14:paraId="672AE482" w14:textId="77777777" w:rsidR="00FE1CBC" w:rsidRDefault="00FE1CBC" w:rsidP="00FE1CBC">
      <w:pPr>
        <w:spacing w:line="360" w:lineRule="auto"/>
        <w:jc w:val="both"/>
        <w:rPr>
          <w:rFonts w:eastAsia="Calibri"/>
          <w:bCs/>
          <w:noProof/>
          <w:color w:val="4C4747"/>
          <w:lang w:val="es-ES"/>
        </w:rPr>
      </w:pPr>
      <w:r>
        <w:rPr>
          <w:rFonts w:eastAsia="Calibri"/>
          <w:bCs/>
          <w:noProof/>
          <w:color w:val="4C4747"/>
          <w:lang w:val="es-ES"/>
        </w:rPr>
        <w:tab/>
        <w:t xml:space="preserve">Se crearon y actualizaron en el portal institucion apartado </w:t>
      </w:r>
    </w:p>
    <w:p w14:paraId="738D3952" w14:textId="77777777" w:rsidR="00FE1CBC" w:rsidRDefault="00FE1CBC" w:rsidP="00FE1CBC">
      <w:pPr>
        <w:spacing w:line="360" w:lineRule="auto"/>
        <w:jc w:val="both"/>
        <w:rPr>
          <w:rFonts w:eastAsia="Calibri"/>
          <w:bCs/>
          <w:noProof/>
          <w:color w:val="4C4747"/>
          <w:lang w:val="es-ES"/>
        </w:rPr>
      </w:pPr>
      <w:r>
        <w:rPr>
          <w:rFonts w:eastAsia="Calibri"/>
          <w:bCs/>
          <w:noProof/>
          <w:color w:val="4C4747"/>
          <w:lang w:val="es-ES"/>
        </w:rPr>
        <w:tab/>
        <w:t xml:space="preserve">TRANSPARENCIA, vinculos a los portales establecidos por la </w:t>
      </w:r>
    </w:p>
    <w:p w14:paraId="0BDD06CA" w14:textId="239D35C4" w:rsidR="00FE1CBC" w:rsidRDefault="00FE1CBC" w:rsidP="00FE1CBC">
      <w:pPr>
        <w:spacing w:line="360" w:lineRule="auto"/>
        <w:ind w:left="720"/>
        <w:jc w:val="both"/>
        <w:rPr>
          <w:rFonts w:eastAsia="Calibri"/>
          <w:bCs/>
          <w:noProof/>
          <w:color w:val="4C4747"/>
          <w:lang w:val="es-ES"/>
        </w:rPr>
      </w:pPr>
      <w:r>
        <w:rPr>
          <w:rFonts w:eastAsia="Calibri"/>
          <w:bCs/>
          <w:noProof/>
          <w:color w:val="4C4747"/>
          <w:lang w:val="es-ES"/>
        </w:rPr>
        <w:t>Direcion General de Etica e Integridad Gubernamental    (DIGEIG)</w:t>
      </w:r>
    </w:p>
    <w:p w14:paraId="50BA2CCD" w14:textId="36D1126E" w:rsidR="00FE1CBC" w:rsidRDefault="00FE1CBC" w:rsidP="00FE1CBC">
      <w:pPr>
        <w:spacing w:line="360" w:lineRule="auto"/>
        <w:ind w:left="720"/>
        <w:jc w:val="both"/>
        <w:rPr>
          <w:rFonts w:eastAsia="Calibri"/>
          <w:bCs/>
          <w:noProof/>
          <w:color w:val="4C4747"/>
          <w:lang w:val="es-ES"/>
        </w:rPr>
      </w:pPr>
      <w:r>
        <w:rPr>
          <w:rFonts w:eastAsia="Calibri"/>
          <w:bCs/>
          <w:noProof/>
          <w:color w:val="4C4747"/>
          <w:lang w:val="es-ES"/>
        </w:rPr>
        <w:t xml:space="preserve">donde se le da la facilidad al ciudadano de realizar solicitudes  de informacion o establecer sus quejas y sugerencias sobre la </w:t>
      </w:r>
    </w:p>
    <w:p w14:paraId="1155A58B" w14:textId="77777777" w:rsidR="00FE1CBC" w:rsidRPr="00CC0E61" w:rsidRDefault="00FE1CBC" w:rsidP="00FE1CBC">
      <w:pPr>
        <w:spacing w:line="360" w:lineRule="auto"/>
        <w:jc w:val="both"/>
        <w:rPr>
          <w:rFonts w:eastAsia="Calibri"/>
          <w:bCs/>
          <w:noProof/>
          <w:color w:val="4C4747"/>
          <w:lang w:val="es-ES"/>
        </w:rPr>
      </w:pPr>
      <w:r>
        <w:rPr>
          <w:rFonts w:eastAsia="Calibri"/>
          <w:bCs/>
          <w:noProof/>
          <w:color w:val="4C4747"/>
          <w:lang w:val="es-ES"/>
        </w:rPr>
        <w:tab/>
        <w:t>institución.</w:t>
      </w:r>
    </w:p>
    <w:p w14:paraId="1DBC7CA5" w14:textId="77777777" w:rsidR="00FE1CBC" w:rsidRDefault="00FE1CBC" w:rsidP="00FE1CBC">
      <w:pPr>
        <w:numPr>
          <w:ilvl w:val="0"/>
          <w:numId w:val="9"/>
        </w:numPr>
        <w:spacing w:line="360" w:lineRule="auto"/>
        <w:jc w:val="both"/>
        <w:rPr>
          <w:rFonts w:eastAsia="Calibri"/>
          <w:noProof/>
          <w:color w:val="4C4747"/>
          <w:lang w:val="es-ES"/>
        </w:rPr>
      </w:pPr>
      <w:r>
        <w:rPr>
          <w:rFonts w:eastAsia="Calibri"/>
          <w:noProof/>
          <w:color w:val="4C4747"/>
          <w:lang w:val="es-ES"/>
        </w:rPr>
        <w:lastRenderedPageBreak/>
        <w:t>Publicación en las redes sociales de información relevantes al ciudadano.</w:t>
      </w:r>
    </w:p>
    <w:p w14:paraId="630693CA" w14:textId="77777777" w:rsidR="00FE1CBC" w:rsidRPr="00AE7ED2" w:rsidRDefault="00FE1CBC" w:rsidP="00FE1CBC">
      <w:pPr>
        <w:spacing w:line="360" w:lineRule="auto"/>
        <w:ind w:left="660"/>
        <w:jc w:val="both"/>
        <w:rPr>
          <w:rFonts w:eastAsia="Calibri"/>
          <w:noProof/>
          <w:color w:val="4C4747"/>
          <w:lang w:val="es-ES"/>
        </w:rPr>
      </w:pPr>
      <w:r>
        <w:rPr>
          <w:rFonts w:eastAsia="Calibri"/>
          <w:noProof/>
          <w:color w:val="4C4747"/>
          <w:lang w:val="es-ES"/>
        </w:rPr>
        <w:t xml:space="preserve">Publicacion en el portal de la instutición </w:t>
      </w:r>
      <w:hyperlink r:id="rId22" w:history="1">
        <w:r w:rsidRPr="00404720">
          <w:rPr>
            <w:rStyle w:val="Hyperlink"/>
            <w:rFonts w:eastAsia="Calibri"/>
            <w:noProof/>
            <w:lang w:val="es-ES"/>
          </w:rPr>
          <w:t>www.conaleche.gob.do</w:t>
        </w:r>
      </w:hyperlink>
      <w:r>
        <w:rPr>
          <w:rFonts w:eastAsia="Calibri"/>
          <w:noProof/>
          <w:color w:val="4C4747"/>
          <w:lang w:val="es-ES"/>
        </w:rPr>
        <w:t xml:space="preserve"> apartado Transparencia, todas las informaciones relevantes de la institución con miras a la transparencia: Presupuesto, POA, Nóminas, Ejecuciones Presupuestarias, Reportes, Informes, Etc.</w:t>
      </w:r>
    </w:p>
    <w:p w14:paraId="0E60A206" w14:textId="77777777" w:rsidR="00FE1CBC" w:rsidRPr="00AE7ED2" w:rsidRDefault="00FE1CBC" w:rsidP="00FE1CBC">
      <w:pPr>
        <w:numPr>
          <w:ilvl w:val="0"/>
          <w:numId w:val="10"/>
        </w:numPr>
        <w:spacing w:line="360" w:lineRule="auto"/>
        <w:jc w:val="both"/>
        <w:rPr>
          <w:rFonts w:eastAsia="Calibri"/>
          <w:noProof/>
          <w:color w:val="4C4747"/>
          <w:lang w:val="es-ES"/>
        </w:rPr>
      </w:pPr>
      <w:r>
        <w:rPr>
          <w:rFonts w:eastAsia="Calibri"/>
          <w:noProof/>
          <w:color w:val="4C4747"/>
          <w:lang w:val="es-ES"/>
        </w:rPr>
        <w:t>A</w:t>
      </w:r>
      <w:r w:rsidRPr="00AE7ED2">
        <w:rPr>
          <w:rFonts w:eastAsia="Calibri"/>
          <w:noProof/>
          <w:color w:val="4C4747"/>
          <w:lang w:val="es-ES"/>
        </w:rPr>
        <w:t>ctualización de la slider de fotos del muro de los eventos y actividades más importantes realizadas en el periodo.</w:t>
      </w:r>
    </w:p>
    <w:p w14:paraId="2C347A67" w14:textId="77777777" w:rsidR="00FE1CBC" w:rsidRPr="00AE7ED2" w:rsidRDefault="00FE1CBC" w:rsidP="00FE1CBC">
      <w:pPr>
        <w:numPr>
          <w:ilvl w:val="0"/>
          <w:numId w:val="10"/>
        </w:numPr>
        <w:spacing w:line="360" w:lineRule="auto"/>
        <w:jc w:val="both"/>
        <w:rPr>
          <w:rFonts w:eastAsia="Calibri"/>
          <w:noProof/>
          <w:color w:val="4C4747"/>
          <w:lang w:val="es-ES"/>
        </w:rPr>
      </w:pPr>
      <w:r w:rsidRPr="00AE7ED2">
        <w:rPr>
          <w:rFonts w:eastAsia="Calibri"/>
          <w:noProof/>
          <w:color w:val="4C4747"/>
          <w:lang w:val="es-ES"/>
        </w:rPr>
        <w:t>En el portal institucional se mantienen actualizadas las noticias y artículos de interés para la institución</w:t>
      </w:r>
      <w:r>
        <w:rPr>
          <w:rFonts w:eastAsia="Calibri"/>
          <w:noProof/>
          <w:color w:val="4C4747"/>
          <w:lang w:val="es-ES"/>
        </w:rPr>
        <w:t>, p</w:t>
      </w:r>
      <w:r w:rsidRPr="00AE7ED2">
        <w:rPr>
          <w:rFonts w:eastAsia="Calibri"/>
          <w:noProof/>
          <w:color w:val="4C4747"/>
          <w:lang w:val="es-ES"/>
        </w:rPr>
        <w:t>ara un total de 69 reseñas de eventos, artículos y noticias publicadas durante el per</w:t>
      </w:r>
      <w:r>
        <w:rPr>
          <w:rFonts w:eastAsia="Calibri"/>
          <w:noProof/>
          <w:color w:val="4C4747"/>
          <w:lang w:val="es-ES"/>
        </w:rPr>
        <w:t>í</w:t>
      </w:r>
      <w:r w:rsidRPr="00AE7ED2">
        <w:rPr>
          <w:rFonts w:eastAsia="Calibri"/>
          <w:noProof/>
          <w:color w:val="4C4747"/>
          <w:lang w:val="es-ES"/>
        </w:rPr>
        <w:t>odo.</w:t>
      </w:r>
    </w:p>
    <w:p w14:paraId="74487A10" w14:textId="77777777" w:rsidR="00FE1CBC" w:rsidRPr="00AE7ED2" w:rsidRDefault="00FE1CBC" w:rsidP="00FE1CBC">
      <w:pPr>
        <w:numPr>
          <w:ilvl w:val="0"/>
          <w:numId w:val="10"/>
        </w:numPr>
        <w:spacing w:line="360" w:lineRule="auto"/>
        <w:jc w:val="both"/>
        <w:rPr>
          <w:rFonts w:eastAsia="Calibri"/>
          <w:noProof/>
          <w:color w:val="4C4747"/>
          <w:lang w:val="es-ES"/>
        </w:rPr>
      </w:pPr>
      <w:r w:rsidRPr="00AE7ED2">
        <w:rPr>
          <w:rFonts w:eastAsia="Calibri"/>
          <w:noProof/>
          <w:color w:val="4C4747"/>
          <w:lang w:val="es-ES"/>
        </w:rPr>
        <w:t>En el portal de transparencia se encuentran colgad</w:t>
      </w:r>
      <w:r>
        <w:rPr>
          <w:rFonts w:eastAsia="Calibri"/>
          <w:noProof/>
          <w:color w:val="4C4747"/>
          <w:lang w:val="es-ES"/>
        </w:rPr>
        <w:t>o</w:t>
      </w:r>
      <w:r w:rsidRPr="00AE7ED2">
        <w:rPr>
          <w:rFonts w:eastAsia="Calibri"/>
          <w:noProof/>
          <w:color w:val="4C4747"/>
          <w:lang w:val="es-ES"/>
        </w:rPr>
        <w:t xml:space="preserve">s los documentos actualizados del Presupuesto Institucional 2023 aprobado por el Consejo Directivo y las nóminas mensuales el periodo enero a mayo 2023.  </w:t>
      </w:r>
    </w:p>
    <w:p w14:paraId="1B7F9DF1" w14:textId="77777777" w:rsidR="00FE1CBC" w:rsidRPr="004757CD" w:rsidRDefault="00FE1CBC" w:rsidP="004757CD">
      <w:pPr>
        <w:pStyle w:val="Heading4"/>
        <w:rPr>
          <w:rFonts w:ascii="Times New Roman" w:eastAsia="Calibri" w:hAnsi="Times New Roman" w:cs="Times New Roman"/>
          <w:i w:val="0"/>
          <w:iCs w:val="0"/>
          <w:noProof/>
          <w:color w:val="4C4747"/>
          <w:lang w:val="es-ES"/>
        </w:rPr>
      </w:pPr>
      <w:r w:rsidRPr="004757CD">
        <w:rPr>
          <w:rFonts w:ascii="Times New Roman" w:eastAsia="Calibri" w:hAnsi="Times New Roman" w:cs="Times New Roman"/>
          <w:i w:val="0"/>
          <w:iCs w:val="0"/>
          <w:noProof/>
          <w:color w:val="4C4747"/>
          <w:lang w:val="es-ES"/>
        </w:rPr>
        <w:t xml:space="preserve">        4.4.4.3 Redes Sociales: 0.79%</w:t>
      </w:r>
    </w:p>
    <w:p w14:paraId="20F5AE12" w14:textId="77777777" w:rsidR="004757CD" w:rsidRPr="004757CD" w:rsidRDefault="004757CD" w:rsidP="004757CD">
      <w:pPr>
        <w:rPr>
          <w:rFonts w:eastAsia="Calibri"/>
          <w:noProof/>
          <w:color w:val="4C4747"/>
          <w:lang w:val="es-ES"/>
        </w:rPr>
      </w:pPr>
    </w:p>
    <w:p w14:paraId="09DAF035" w14:textId="77777777" w:rsidR="00FE1CBC" w:rsidRPr="00B65E5B" w:rsidRDefault="00FE1CBC" w:rsidP="00FE1CBC">
      <w:pPr>
        <w:numPr>
          <w:ilvl w:val="0"/>
          <w:numId w:val="10"/>
        </w:numPr>
        <w:spacing w:line="360" w:lineRule="auto"/>
        <w:jc w:val="both"/>
        <w:rPr>
          <w:rFonts w:eastAsia="Calibri"/>
          <w:noProof/>
          <w:color w:val="4C4747"/>
          <w:lang w:val="es-ES"/>
        </w:rPr>
      </w:pPr>
      <w:r w:rsidRPr="00B65E5B">
        <w:rPr>
          <w:rFonts w:eastAsia="Calibri"/>
          <w:noProof/>
          <w:color w:val="4C4747"/>
          <w:lang w:val="es-ES"/>
        </w:rPr>
        <w:t>En las plataformas de Instagram y Facebook la institución colocó durante el periodo de enero a junio de 2023 un total 227 publicaciones</w:t>
      </w:r>
      <w:r>
        <w:rPr>
          <w:rFonts w:eastAsia="Calibri"/>
          <w:noProof/>
          <w:color w:val="4C4747"/>
          <w:lang w:val="es-ES"/>
        </w:rPr>
        <w:t>.</w:t>
      </w:r>
    </w:p>
    <w:p w14:paraId="2F3DE9F0" w14:textId="77777777" w:rsidR="00FE1CBC" w:rsidRPr="00A870E3" w:rsidRDefault="00FE1CBC" w:rsidP="00A870E3">
      <w:pPr>
        <w:pStyle w:val="Heading3"/>
        <w:rPr>
          <w:rFonts w:ascii="Times New Roman" w:eastAsia="Calibri" w:hAnsi="Times New Roman" w:cs="Times New Roman"/>
          <w:noProof/>
          <w:color w:val="4C4747"/>
          <w:lang w:val="es-ES"/>
        </w:rPr>
      </w:pPr>
      <w:bookmarkStart w:id="81" w:name="_Toc156397976"/>
      <w:r w:rsidRPr="00A870E3">
        <w:rPr>
          <w:rFonts w:ascii="Times New Roman" w:eastAsia="Calibri" w:hAnsi="Times New Roman" w:cs="Times New Roman"/>
          <w:noProof/>
          <w:color w:val="4C4747"/>
          <w:lang w:val="es-ES"/>
        </w:rPr>
        <w:t>4.5.5 Servicio en Linea 12.82%</w:t>
      </w:r>
      <w:bookmarkEnd w:id="81"/>
    </w:p>
    <w:p w14:paraId="6D18F01C" w14:textId="77777777" w:rsidR="00A870E3" w:rsidRPr="00A870E3" w:rsidRDefault="00A870E3" w:rsidP="00A870E3">
      <w:pPr>
        <w:rPr>
          <w:rFonts w:eastAsia="Calibri"/>
          <w:noProof/>
          <w:color w:val="4C4747"/>
          <w:lang w:val="es-ES"/>
        </w:rPr>
      </w:pPr>
    </w:p>
    <w:p w14:paraId="75445701" w14:textId="77777777" w:rsidR="00FE1CBC" w:rsidRPr="00A870E3" w:rsidRDefault="00FE1CBC" w:rsidP="00A870E3">
      <w:pPr>
        <w:pStyle w:val="Heading4"/>
        <w:rPr>
          <w:rFonts w:ascii="Times New Roman" w:eastAsia="Calibri" w:hAnsi="Times New Roman" w:cs="Times New Roman"/>
          <w:i w:val="0"/>
          <w:iCs w:val="0"/>
          <w:noProof/>
          <w:color w:val="4C4747"/>
          <w:lang w:val="es-ES"/>
        </w:rPr>
      </w:pPr>
      <w:r w:rsidRPr="005E4C26">
        <w:rPr>
          <w:noProof/>
          <w:lang w:val="es-ES"/>
        </w:rPr>
        <w:t xml:space="preserve">         </w:t>
      </w:r>
      <w:r w:rsidRPr="00A870E3">
        <w:rPr>
          <w:rFonts w:ascii="Times New Roman" w:eastAsia="Calibri" w:hAnsi="Times New Roman" w:cs="Times New Roman"/>
          <w:i w:val="0"/>
          <w:iCs w:val="0"/>
          <w:noProof/>
          <w:color w:val="4C4747"/>
          <w:lang w:val="es-ES"/>
        </w:rPr>
        <w:t>4.5.5.1 Canales 4.44%</w:t>
      </w:r>
    </w:p>
    <w:p w14:paraId="287BFE8A" w14:textId="77777777" w:rsidR="00A870E3" w:rsidRPr="00A870E3" w:rsidRDefault="00A870E3" w:rsidP="00A870E3">
      <w:pPr>
        <w:rPr>
          <w:rFonts w:eastAsia="Calibri"/>
          <w:noProof/>
          <w:color w:val="4C4747"/>
          <w:lang w:val="es-ES"/>
        </w:rPr>
      </w:pPr>
    </w:p>
    <w:p w14:paraId="27A7E32E" w14:textId="00687DFE" w:rsidR="00FE1CBC" w:rsidRPr="003810EF" w:rsidRDefault="00FE1CBC" w:rsidP="00D67A61">
      <w:pPr>
        <w:numPr>
          <w:ilvl w:val="0"/>
          <w:numId w:val="10"/>
        </w:numPr>
        <w:spacing w:line="360" w:lineRule="auto"/>
        <w:jc w:val="both"/>
        <w:rPr>
          <w:rFonts w:eastAsia="Calibri"/>
          <w:noProof/>
          <w:color w:val="4C4747"/>
          <w:lang w:val="es-ES"/>
        </w:rPr>
      </w:pPr>
      <w:r w:rsidRPr="003810EF">
        <w:rPr>
          <w:rFonts w:eastAsia="Calibri"/>
          <w:noProof/>
          <w:color w:val="4C4747"/>
          <w:lang w:val="es-ES"/>
        </w:rPr>
        <w:t xml:space="preserve">Se han creado diferentes canales digitales para llevar los servicios de la institucion al ciudadano, como presencia de los </w:t>
      </w:r>
      <w:r w:rsidRPr="003810EF">
        <w:rPr>
          <w:rFonts w:eastAsia="Calibri"/>
          <w:noProof/>
          <w:color w:val="4C4747"/>
          <w:lang w:val="es-ES"/>
        </w:rPr>
        <w:lastRenderedPageBreak/>
        <w:t>servicios en el portal de la institución y en las diferentes redes sociales.</w:t>
      </w:r>
    </w:p>
    <w:p w14:paraId="501224A2" w14:textId="77777777" w:rsidR="00FE1CBC" w:rsidRPr="00A870E3" w:rsidRDefault="00FE1CBC" w:rsidP="00A870E3">
      <w:pPr>
        <w:pStyle w:val="Heading4"/>
        <w:rPr>
          <w:rFonts w:ascii="Times New Roman" w:eastAsia="Calibri" w:hAnsi="Times New Roman" w:cs="Times New Roman"/>
          <w:i w:val="0"/>
          <w:iCs w:val="0"/>
          <w:noProof/>
          <w:color w:val="4C4747"/>
          <w:lang w:val="es-ES"/>
        </w:rPr>
      </w:pPr>
      <w:r w:rsidRPr="00F53A3F">
        <w:rPr>
          <w:noProof/>
          <w:lang w:val="es-ES"/>
        </w:rPr>
        <w:t xml:space="preserve">         </w:t>
      </w:r>
      <w:r w:rsidRPr="00A870E3">
        <w:rPr>
          <w:rFonts w:ascii="Times New Roman" w:eastAsia="Calibri" w:hAnsi="Times New Roman" w:cs="Times New Roman"/>
          <w:i w:val="0"/>
          <w:iCs w:val="0"/>
          <w:noProof/>
          <w:color w:val="4C4747"/>
          <w:lang w:val="es-ES"/>
        </w:rPr>
        <w:t>4.5.5.2 Funcionalidad de los e-servicios 5.58%</w:t>
      </w:r>
    </w:p>
    <w:p w14:paraId="1C6841F5" w14:textId="77777777" w:rsidR="00A870E3" w:rsidRPr="00A870E3" w:rsidRDefault="00A870E3" w:rsidP="00A870E3">
      <w:pPr>
        <w:rPr>
          <w:rFonts w:eastAsia="Calibri"/>
          <w:noProof/>
          <w:color w:val="4C4747"/>
          <w:lang w:val="es-ES"/>
        </w:rPr>
      </w:pPr>
    </w:p>
    <w:p w14:paraId="63144DCA" w14:textId="77777777" w:rsidR="00FE1CBC" w:rsidRDefault="00FE1CBC" w:rsidP="00FE1CBC">
      <w:pPr>
        <w:numPr>
          <w:ilvl w:val="0"/>
          <w:numId w:val="10"/>
        </w:numPr>
        <w:spacing w:line="360" w:lineRule="auto"/>
        <w:jc w:val="both"/>
        <w:rPr>
          <w:rFonts w:eastAsia="Calibri"/>
          <w:noProof/>
          <w:color w:val="4C4747"/>
          <w:lang w:val="es-ES"/>
        </w:rPr>
      </w:pPr>
      <w:r>
        <w:rPr>
          <w:rFonts w:eastAsia="Calibri"/>
          <w:noProof/>
          <w:color w:val="4C4747"/>
          <w:lang w:val="es-ES"/>
        </w:rPr>
        <w:t>Se pasan informaciones relevantes frecuentes y oportundas a los ciudadanos por los diferentes canales de servicios.</w:t>
      </w:r>
    </w:p>
    <w:p w14:paraId="1CF930A7" w14:textId="77777777" w:rsidR="00FE1CBC" w:rsidRPr="00A870E3" w:rsidRDefault="00FE1CBC" w:rsidP="00A870E3">
      <w:pPr>
        <w:pStyle w:val="Heading4"/>
        <w:rPr>
          <w:rFonts w:ascii="Times New Roman" w:eastAsia="Calibri" w:hAnsi="Times New Roman" w:cs="Times New Roman"/>
          <w:i w:val="0"/>
          <w:iCs w:val="0"/>
          <w:noProof/>
          <w:color w:val="4C4747"/>
          <w:lang w:val="es-ES"/>
        </w:rPr>
      </w:pPr>
      <w:r w:rsidRPr="00F53A3F">
        <w:rPr>
          <w:noProof/>
          <w:lang w:val="es-ES"/>
        </w:rPr>
        <w:t xml:space="preserve">        </w:t>
      </w:r>
      <w:r w:rsidRPr="00A870E3">
        <w:rPr>
          <w:rFonts w:ascii="Times New Roman" w:eastAsia="Calibri" w:hAnsi="Times New Roman" w:cs="Times New Roman"/>
          <w:i w:val="0"/>
          <w:iCs w:val="0"/>
          <w:noProof/>
          <w:color w:val="4C4747"/>
          <w:lang w:val="es-ES"/>
        </w:rPr>
        <w:t>4.5.5.3 Participacion Ciudadana 3.50%</w:t>
      </w:r>
    </w:p>
    <w:p w14:paraId="02F9693F" w14:textId="77777777" w:rsidR="00A870E3" w:rsidRPr="00A870E3" w:rsidRDefault="00A870E3" w:rsidP="00A870E3">
      <w:pPr>
        <w:rPr>
          <w:lang w:val="es-ES"/>
        </w:rPr>
      </w:pPr>
    </w:p>
    <w:p w14:paraId="1ECC2A39" w14:textId="77777777" w:rsidR="00FE1CBC" w:rsidRPr="00AE7ED2" w:rsidRDefault="00FE1CBC" w:rsidP="00FE1CBC">
      <w:pPr>
        <w:numPr>
          <w:ilvl w:val="0"/>
          <w:numId w:val="10"/>
        </w:numPr>
        <w:spacing w:line="360" w:lineRule="auto"/>
        <w:jc w:val="both"/>
        <w:rPr>
          <w:rFonts w:eastAsia="Calibri"/>
          <w:noProof/>
          <w:color w:val="4C4747"/>
          <w:lang w:val="es-ES"/>
        </w:rPr>
      </w:pPr>
      <w:r>
        <w:rPr>
          <w:rFonts w:eastAsia="Calibri"/>
          <w:noProof/>
          <w:color w:val="4C4747"/>
          <w:lang w:val="es-ES"/>
        </w:rPr>
        <w:t>Los niveles de satifacción y calidad expresados mediante encuestas y mensajes ofrecidos por los ciudadanos.</w:t>
      </w:r>
    </w:p>
    <w:p w14:paraId="428A1CA0" w14:textId="6EE5FD26" w:rsidR="00AE7ED2" w:rsidRDefault="001E408A" w:rsidP="00A870E3">
      <w:pPr>
        <w:pStyle w:val="Heading2"/>
        <w:rPr>
          <w:noProof/>
          <w:lang w:val="es-ES"/>
        </w:rPr>
      </w:pPr>
      <w:bookmarkStart w:id="82" w:name="_Toc141276860"/>
      <w:bookmarkStart w:id="83" w:name="_Toc156397977"/>
      <w:bookmarkEnd w:id="75"/>
      <w:r w:rsidRPr="001B59D4">
        <w:rPr>
          <w:noProof/>
          <w:lang w:val="es-ES"/>
        </w:rPr>
        <w:t>4</w:t>
      </w:r>
      <w:r w:rsidR="00AE7ED2" w:rsidRPr="001B59D4">
        <w:rPr>
          <w:noProof/>
          <w:lang w:val="es-ES"/>
        </w:rPr>
        <w:t>.</w:t>
      </w:r>
      <w:r w:rsidR="00CB3D47">
        <w:rPr>
          <w:noProof/>
          <w:lang w:val="es-ES"/>
        </w:rPr>
        <w:t>6</w:t>
      </w:r>
      <w:r w:rsidR="00AE7ED2" w:rsidRPr="001B59D4">
        <w:rPr>
          <w:noProof/>
          <w:lang w:val="es-ES"/>
        </w:rPr>
        <w:t xml:space="preserve"> Desempeño del Sistema de Planificación y Desarrollo Institucional</w:t>
      </w:r>
      <w:bookmarkEnd w:id="82"/>
      <w:bookmarkEnd w:id="83"/>
      <w:r w:rsidR="00AE7ED2" w:rsidRPr="001B59D4">
        <w:rPr>
          <w:noProof/>
          <w:lang w:val="es-ES"/>
        </w:rPr>
        <w:t xml:space="preserve"> </w:t>
      </w:r>
    </w:p>
    <w:p w14:paraId="2EB35D16" w14:textId="77777777" w:rsidR="00A870E3" w:rsidRPr="00A870E3" w:rsidRDefault="00A870E3" w:rsidP="00A870E3">
      <w:pPr>
        <w:rPr>
          <w:lang w:val="es-ES"/>
        </w:rPr>
      </w:pPr>
    </w:p>
    <w:p w14:paraId="05BEB267" w14:textId="27697CC2"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Para fines de coordinación interna de los trabajos y seguimiento de la ejecutoria durante el periodo se realizaron dos (</w:t>
      </w:r>
      <w:r w:rsidR="006F6EC7">
        <w:rPr>
          <w:rFonts w:eastAsia="Calibri"/>
          <w:noProof/>
          <w:color w:val="4C4747"/>
          <w:lang w:val="es-ES"/>
        </w:rPr>
        <w:t>4</w:t>
      </w:r>
      <w:r w:rsidRPr="00AE7ED2">
        <w:rPr>
          <w:rFonts w:eastAsia="Calibri"/>
          <w:noProof/>
          <w:color w:val="4C4747"/>
          <w:lang w:val="es-ES"/>
        </w:rPr>
        <w:t xml:space="preserve">) reuniones de encargados de departamentos, divisiones y secciones siguiendo lo establecido en el programa 2023. </w:t>
      </w:r>
    </w:p>
    <w:p w14:paraId="7FCEBCC8" w14:textId="4D034D41"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 xml:space="preserve">Cada unidad operativa realizo el reporte trimestral </w:t>
      </w:r>
      <w:r w:rsidR="006F6EC7">
        <w:rPr>
          <w:rFonts w:eastAsia="Calibri"/>
          <w:noProof/>
          <w:color w:val="4C4747"/>
          <w:lang w:val="es-ES"/>
        </w:rPr>
        <w:t xml:space="preserve">y semestral </w:t>
      </w:r>
      <w:r w:rsidRPr="00AE7ED2">
        <w:rPr>
          <w:rFonts w:eastAsia="Calibri"/>
          <w:noProof/>
          <w:color w:val="4C4747"/>
          <w:lang w:val="es-ES"/>
        </w:rPr>
        <w:t>de seguimiento al POA con los principales avances alcanzados para el reporte para Planificación y para la Dirección Ejecutiva.</w:t>
      </w:r>
    </w:p>
    <w:p w14:paraId="392D3AAB" w14:textId="1859F2C8"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Se realizó el reporte semestral por área</w:t>
      </w:r>
      <w:r w:rsidR="006F6EC7">
        <w:rPr>
          <w:rFonts w:eastAsia="Calibri"/>
          <w:noProof/>
          <w:color w:val="4C4747"/>
          <w:lang w:val="es-ES"/>
        </w:rPr>
        <w:t>,</w:t>
      </w:r>
      <w:r w:rsidRPr="00AE7ED2">
        <w:rPr>
          <w:rFonts w:eastAsia="Calibri"/>
          <w:noProof/>
          <w:color w:val="4C4747"/>
          <w:lang w:val="es-ES"/>
        </w:rPr>
        <w:t xml:space="preserve"> que sirve de base para elaborar el Informe Semestral 2023 </w:t>
      </w:r>
      <w:r w:rsidR="006F6EC7">
        <w:rPr>
          <w:rFonts w:eastAsia="Calibri"/>
          <w:noProof/>
          <w:color w:val="4C4747"/>
          <w:lang w:val="es-ES"/>
        </w:rPr>
        <w:t xml:space="preserve">que se carga en el sistema SAMI del  Ministerio de la Presidencia, </w:t>
      </w:r>
      <w:r w:rsidRPr="00AE7ED2">
        <w:rPr>
          <w:rFonts w:eastAsia="Calibri"/>
          <w:noProof/>
          <w:color w:val="4C4747"/>
          <w:lang w:val="es-ES"/>
        </w:rPr>
        <w:t xml:space="preserve">y </w:t>
      </w:r>
      <w:r w:rsidR="006F6EC7">
        <w:rPr>
          <w:rFonts w:eastAsia="Calibri"/>
          <w:noProof/>
          <w:color w:val="4C4747"/>
          <w:lang w:val="es-ES"/>
        </w:rPr>
        <w:t xml:space="preserve">sirve para el </w:t>
      </w:r>
      <w:r w:rsidRPr="00AE7ED2">
        <w:rPr>
          <w:rFonts w:eastAsia="Calibri"/>
          <w:noProof/>
          <w:color w:val="4C4747"/>
          <w:lang w:val="es-ES"/>
        </w:rPr>
        <w:t xml:space="preserve">seguimiento al nivel de cumplimiento alcanzado en el </w:t>
      </w:r>
      <w:r w:rsidR="006F6EC7">
        <w:rPr>
          <w:rFonts w:eastAsia="Calibri"/>
          <w:noProof/>
          <w:color w:val="4C4747"/>
          <w:lang w:val="es-ES"/>
        </w:rPr>
        <w:t xml:space="preserve">período. Además para verificar el nivel de avance obtenido con </w:t>
      </w:r>
      <w:r w:rsidRPr="00AE7ED2">
        <w:rPr>
          <w:rFonts w:eastAsia="Calibri"/>
          <w:noProof/>
          <w:color w:val="4C4747"/>
          <w:lang w:val="es-ES"/>
        </w:rPr>
        <w:t>relación a las metas planteadas en el POA y el PEI</w:t>
      </w:r>
      <w:r w:rsidR="006F6EC7">
        <w:rPr>
          <w:rFonts w:eastAsia="Calibri"/>
          <w:noProof/>
          <w:color w:val="4C4747"/>
          <w:lang w:val="es-ES"/>
        </w:rPr>
        <w:t xml:space="preserve">, correspondientes a </w:t>
      </w:r>
      <w:r w:rsidRPr="00AE7ED2">
        <w:rPr>
          <w:rFonts w:eastAsia="Calibri"/>
          <w:noProof/>
          <w:color w:val="4C4747"/>
          <w:lang w:val="es-ES"/>
        </w:rPr>
        <w:t xml:space="preserve">cada una de las áreas institucionales. </w:t>
      </w:r>
    </w:p>
    <w:p w14:paraId="17308F43" w14:textId="77777777"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lastRenderedPageBreak/>
        <w:t xml:space="preserve">Planificación y desarrollo junto al comité integrado por las áreas misionales y el Depto. Administrativo y de RR. HH recibió la visita de un técnico del MAP que llevo a cabo la evaluación del primer semestre de ejecución de la carta compromiso al ciudadano del CONALECHE. </w:t>
      </w:r>
    </w:p>
    <w:p w14:paraId="3CF4A859" w14:textId="77777777"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Se remitió al MAP el segundo informe de autodiagnóstico CAF, elaborado por el Comité de Calidad con seguimiento directo por parte del área de Planificación.</w:t>
      </w:r>
    </w:p>
    <w:p w14:paraId="10EB4237" w14:textId="5E31FF32"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 xml:space="preserve">Se dio seguimiento continuo al proceso de elaboración del nuevo Código de Ética institucional con la participación del área de Gestión Humana (RR.HH.) y la División Jurídica.  El borrador final </w:t>
      </w:r>
      <w:r w:rsidR="006F6EC7">
        <w:rPr>
          <w:rFonts w:eastAsia="Calibri"/>
          <w:noProof/>
          <w:color w:val="4C4747"/>
          <w:lang w:val="es-ES"/>
        </w:rPr>
        <w:t xml:space="preserve">fue remitido a la Dirección General de Etica Gubernamental y fue aprobado sin cambios.  Se procedera a someter el documento para la aprobacion del Consejo Directivo. </w:t>
      </w:r>
      <w:r w:rsidRPr="00AE7ED2">
        <w:rPr>
          <w:rFonts w:eastAsia="Calibri"/>
          <w:noProof/>
          <w:color w:val="4C4747"/>
          <w:lang w:val="es-ES"/>
        </w:rPr>
        <w:t xml:space="preserve"> </w:t>
      </w:r>
    </w:p>
    <w:p w14:paraId="2C57F054" w14:textId="0C2F90B6" w:rsid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 xml:space="preserve">Se aplicaron las encuestas de satisfacción bajo el seguimiento del Depto. de Planificación y </w:t>
      </w:r>
      <w:r w:rsidR="006F6EC7">
        <w:rPr>
          <w:rFonts w:eastAsia="Calibri"/>
          <w:noProof/>
          <w:color w:val="4C4747"/>
          <w:lang w:val="es-ES"/>
        </w:rPr>
        <w:t>tecnicos d</w:t>
      </w:r>
      <w:r w:rsidRPr="00AE7ED2">
        <w:rPr>
          <w:rFonts w:eastAsia="Calibri"/>
          <w:noProof/>
          <w:color w:val="4C4747"/>
          <w:lang w:val="es-ES"/>
        </w:rPr>
        <w:t>el MAP</w:t>
      </w:r>
      <w:r w:rsidR="006F6EC7">
        <w:rPr>
          <w:rFonts w:eastAsia="Calibri"/>
          <w:noProof/>
          <w:color w:val="4C4747"/>
          <w:lang w:val="es-ES"/>
        </w:rPr>
        <w:t xml:space="preserve">.  Las encuestas fueron llevadas a cabo </w:t>
      </w:r>
      <w:r w:rsidRPr="00AE7ED2">
        <w:rPr>
          <w:rFonts w:eastAsia="Calibri"/>
          <w:noProof/>
          <w:color w:val="4C4747"/>
          <w:lang w:val="es-ES"/>
        </w:rPr>
        <w:t xml:space="preserve">por las áreas misionales.  Posteriormente </w:t>
      </w:r>
      <w:r w:rsidR="006F6EC7">
        <w:rPr>
          <w:rFonts w:eastAsia="Calibri"/>
          <w:noProof/>
          <w:color w:val="4C4747"/>
          <w:lang w:val="es-ES"/>
        </w:rPr>
        <w:t xml:space="preserve">el Depto. de Planificacion </w:t>
      </w:r>
      <w:r w:rsidRPr="00AE7ED2">
        <w:rPr>
          <w:rFonts w:eastAsia="Calibri"/>
          <w:noProof/>
          <w:color w:val="4C4747"/>
          <w:lang w:val="es-ES"/>
        </w:rPr>
        <w:t>realizó el análisis de los datos obtenidos</w:t>
      </w:r>
      <w:r w:rsidR="006F6EC7">
        <w:rPr>
          <w:rFonts w:eastAsia="Calibri"/>
          <w:noProof/>
          <w:color w:val="4C4747"/>
          <w:lang w:val="es-ES"/>
        </w:rPr>
        <w:t xml:space="preserve"> y los resultados incluidos en un informe que luego fueron </w:t>
      </w:r>
      <w:r w:rsidRPr="00AE7ED2">
        <w:rPr>
          <w:rFonts w:eastAsia="Calibri"/>
          <w:noProof/>
          <w:color w:val="4C4747"/>
          <w:lang w:val="es-ES"/>
        </w:rPr>
        <w:t>socializado</w:t>
      </w:r>
      <w:r w:rsidR="006F6EC7">
        <w:rPr>
          <w:rFonts w:eastAsia="Calibri"/>
          <w:noProof/>
          <w:color w:val="4C4747"/>
          <w:lang w:val="es-ES"/>
        </w:rPr>
        <w:t>s</w:t>
      </w:r>
      <w:r w:rsidRPr="00AE7ED2">
        <w:rPr>
          <w:rFonts w:eastAsia="Calibri"/>
          <w:noProof/>
          <w:color w:val="4C4747"/>
          <w:lang w:val="es-ES"/>
        </w:rPr>
        <w:t xml:space="preserve"> con las áreas</w:t>
      </w:r>
      <w:r w:rsidR="006F6EC7">
        <w:rPr>
          <w:rFonts w:eastAsia="Calibri"/>
          <w:noProof/>
          <w:color w:val="4C4747"/>
          <w:lang w:val="es-ES"/>
        </w:rPr>
        <w:t xml:space="preserve"> y publicado en la página Web institucional. </w:t>
      </w:r>
      <w:r w:rsidRPr="00AE7ED2">
        <w:rPr>
          <w:rFonts w:eastAsia="Calibri"/>
          <w:noProof/>
          <w:color w:val="4C4747"/>
          <w:lang w:val="es-ES"/>
        </w:rPr>
        <w:t xml:space="preserve"> </w:t>
      </w:r>
    </w:p>
    <w:p w14:paraId="764FDCB0" w14:textId="1DDEF2C4" w:rsidR="007703F2" w:rsidRDefault="007703F2" w:rsidP="00320F84">
      <w:pPr>
        <w:numPr>
          <w:ilvl w:val="0"/>
          <w:numId w:val="10"/>
        </w:numPr>
        <w:spacing w:line="360" w:lineRule="auto"/>
        <w:jc w:val="both"/>
        <w:rPr>
          <w:rFonts w:eastAsia="Calibri"/>
          <w:noProof/>
          <w:color w:val="4C4747"/>
          <w:lang w:val="es-ES"/>
        </w:rPr>
      </w:pPr>
      <w:r w:rsidRPr="007703F2">
        <w:rPr>
          <w:rFonts w:eastAsia="Calibri"/>
          <w:noProof/>
          <w:color w:val="4C4747"/>
          <w:lang w:val="es-ES"/>
        </w:rPr>
        <w:t xml:space="preserve">Fue llevada a cabo la evaluacion anual de la primera version de la carta compromiso al ciudadano, donde la institucion obtuvo un resultado de 100% en el cumplimiento de los estandares de calidad </w:t>
      </w:r>
      <w:r w:rsidR="006F6EC7">
        <w:rPr>
          <w:rFonts w:eastAsia="Calibri"/>
          <w:noProof/>
          <w:color w:val="4C4747"/>
          <w:lang w:val="es-ES"/>
        </w:rPr>
        <w:t xml:space="preserve">que fueron </w:t>
      </w:r>
      <w:r w:rsidRPr="007703F2">
        <w:rPr>
          <w:rFonts w:eastAsia="Calibri"/>
          <w:noProof/>
          <w:color w:val="4C4747"/>
          <w:lang w:val="es-ES"/>
        </w:rPr>
        <w:t>comprometidos.</w:t>
      </w:r>
    </w:p>
    <w:p w14:paraId="45119FC7" w14:textId="77777777" w:rsidR="00E8243E" w:rsidRDefault="00E8243E" w:rsidP="00E8243E">
      <w:pPr>
        <w:spacing w:line="360" w:lineRule="auto"/>
        <w:ind w:left="720"/>
        <w:jc w:val="both"/>
        <w:rPr>
          <w:rFonts w:eastAsia="Calibri"/>
          <w:noProof/>
          <w:color w:val="4C4747"/>
          <w:lang w:val="es-ES"/>
        </w:rPr>
      </w:pPr>
    </w:p>
    <w:p w14:paraId="502B7E7E" w14:textId="77777777" w:rsidR="00E8243E" w:rsidRPr="007703F2" w:rsidRDefault="00E8243E" w:rsidP="00E8243E">
      <w:pPr>
        <w:spacing w:line="360" w:lineRule="auto"/>
        <w:ind w:left="720"/>
        <w:jc w:val="both"/>
        <w:rPr>
          <w:rFonts w:eastAsia="Calibri"/>
          <w:noProof/>
          <w:color w:val="4C4747"/>
          <w:lang w:val="es-ES"/>
        </w:rPr>
      </w:pPr>
    </w:p>
    <w:p w14:paraId="44AB90C5" w14:textId="52E78EE0" w:rsidR="00AE7ED2" w:rsidRDefault="001E408A" w:rsidP="00A870E3">
      <w:pPr>
        <w:pStyle w:val="Heading3"/>
        <w:rPr>
          <w:rFonts w:ascii="Times New Roman" w:eastAsia="Calibri" w:hAnsi="Times New Roman" w:cs="Times New Roman"/>
          <w:noProof/>
          <w:color w:val="4C4747"/>
          <w:lang w:val="es-ES"/>
        </w:rPr>
      </w:pPr>
      <w:bookmarkStart w:id="84" w:name="_heading=h.gjdgxs" w:colFirst="0" w:colLast="0"/>
      <w:bookmarkStart w:id="85" w:name="_Toc156397978"/>
      <w:bookmarkEnd w:id="84"/>
      <w:r w:rsidRPr="00A870E3">
        <w:rPr>
          <w:rFonts w:ascii="Times New Roman" w:eastAsia="Calibri" w:hAnsi="Times New Roman" w:cs="Times New Roman"/>
          <w:noProof/>
          <w:color w:val="4C4747"/>
          <w:lang w:val="es-ES"/>
        </w:rPr>
        <w:lastRenderedPageBreak/>
        <w:t>4</w:t>
      </w:r>
      <w:r w:rsidR="00AE7ED2" w:rsidRPr="00A870E3">
        <w:rPr>
          <w:rFonts w:ascii="Times New Roman" w:eastAsia="Calibri" w:hAnsi="Times New Roman" w:cs="Times New Roman"/>
          <w:noProof/>
          <w:color w:val="4C4747"/>
          <w:lang w:val="es-ES"/>
        </w:rPr>
        <w:t>.</w:t>
      </w:r>
      <w:r w:rsidR="00CB3D47" w:rsidRPr="00A870E3">
        <w:rPr>
          <w:rFonts w:ascii="Times New Roman" w:eastAsia="Calibri" w:hAnsi="Times New Roman" w:cs="Times New Roman"/>
          <w:noProof/>
          <w:color w:val="4C4747"/>
          <w:lang w:val="es-ES"/>
        </w:rPr>
        <w:t>6</w:t>
      </w:r>
      <w:r w:rsidR="00AE7ED2" w:rsidRPr="00A870E3">
        <w:rPr>
          <w:rFonts w:ascii="Times New Roman" w:eastAsia="Calibri" w:hAnsi="Times New Roman" w:cs="Times New Roman"/>
          <w:noProof/>
          <w:color w:val="4C4747"/>
          <w:lang w:val="es-ES"/>
        </w:rPr>
        <w:t>.1 a) Resultados de las Normas Básicas de Control Interno</w:t>
      </w:r>
      <w:bookmarkEnd w:id="85"/>
    </w:p>
    <w:p w14:paraId="0ADE50B3" w14:textId="77777777" w:rsidR="00A870E3" w:rsidRPr="00A870E3" w:rsidRDefault="00A870E3" w:rsidP="00A870E3">
      <w:pPr>
        <w:rPr>
          <w:lang w:val="es-ES"/>
        </w:rPr>
      </w:pPr>
    </w:p>
    <w:p w14:paraId="04DDAFA2" w14:textId="2DE6FE2D" w:rsidR="00AE7ED2" w:rsidRDefault="00AE7ED2" w:rsidP="00320F84">
      <w:pPr>
        <w:numPr>
          <w:ilvl w:val="0"/>
          <w:numId w:val="32"/>
        </w:numPr>
        <w:spacing w:line="360" w:lineRule="auto"/>
        <w:jc w:val="both"/>
        <w:rPr>
          <w:rFonts w:eastAsia="Calibri"/>
          <w:noProof/>
          <w:color w:val="4C4747"/>
          <w:lang w:val="es-ES"/>
        </w:rPr>
      </w:pPr>
      <w:r w:rsidRPr="00AE7ED2">
        <w:rPr>
          <w:rFonts w:eastAsia="Calibri"/>
          <w:noProof/>
          <w:color w:val="4C4747"/>
          <w:lang w:val="es-ES"/>
        </w:rPr>
        <w:t xml:space="preserve">Pendiente para ser incluido en el siguiente ciclo de instituciones. </w:t>
      </w:r>
    </w:p>
    <w:p w14:paraId="47A79A11" w14:textId="3F4FBFD4" w:rsidR="00AE7ED2" w:rsidRDefault="001E408A" w:rsidP="004757CD">
      <w:pPr>
        <w:pStyle w:val="Heading3"/>
        <w:rPr>
          <w:noProof/>
          <w:lang w:val="es-DO"/>
        </w:rPr>
      </w:pPr>
      <w:bookmarkStart w:id="86" w:name="_Toc156397979"/>
      <w:r w:rsidRPr="004757CD">
        <w:rPr>
          <w:rFonts w:ascii="Times New Roman" w:eastAsia="Calibri" w:hAnsi="Times New Roman" w:cs="Times New Roman"/>
          <w:noProof/>
          <w:color w:val="4C4747"/>
          <w:lang w:val="es-ES"/>
        </w:rPr>
        <w:t>4</w:t>
      </w:r>
      <w:r w:rsidR="00AE7ED2" w:rsidRPr="004757CD">
        <w:rPr>
          <w:rFonts w:ascii="Times New Roman" w:eastAsia="Calibri" w:hAnsi="Times New Roman" w:cs="Times New Roman"/>
          <w:noProof/>
          <w:color w:val="4C4747"/>
          <w:lang w:val="es-ES"/>
        </w:rPr>
        <w:t>.</w:t>
      </w:r>
      <w:r w:rsidR="00CB3D47" w:rsidRPr="004757CD">
        <w:rPr>
          <w:rFonts w:ascii="Times New Roman" w:eastAsia="Calibri" w:hAnsi="Times New Roman" w:cs="Times New Roman"/>
          <w:noProof/>
          <w:color w:val="4C4747"/>
          <w:lang w:val="es-ES"/>
        </w:rPr>
        <w:t>6</w:t>
      </w:r>
      <w:r w:rsidR="00AE7ED2" w:rsidRPr="004757CD">
        <w:rPr>
          <w:rFonts w:ascii="Times New Roman" w:eastAsia="Calibri" w:hAnsi="Times New Roman" w:cs="Times New Roman"/>
          <w:noProof/>
          <w:color w:val="4C4747"/>
          <w:lang w:val="es-ES"/>
        </w:rPr>
        <w:t>.1 b) Resultados de los Sistemas de Calidad</w:t>
      </w:r>
      <w:bookmarkEnd w:id="86"/>
      <w:r w:rsidR="00AE7ED2" w:rsidRPr="001B59D4">
        <w:rPr>
          <w:noProof/>
          <w:lang w:val="es-DO"/>
        </w:rPr>
        <w:t xml:space="preserve"> </w:t>
      </w:r>
    </w:p>
    <w:p w14:paraId="011936B6" w14:textId="77777777" w:rsidR="004757CD" w:rsidRPr="004757CD" w:rsidRDefault="004757CD" w:rsidP="004757CD">
      <w:pPr>
        <w:rPr>
          <w:lang w:val="es-DO"/>
        </w:rPr>
      </w:pPr>
    </w:p>
    <w:p w14:paraId="03CE4B35" w14:textId="77777777"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Se elaboró y remitió al MAP el segundo informe de autodiagnóstico CAF, elaborado por el Comité de Calidad con seguimiento directo por parte del área de Planificación.</w:t>
      </w:r>
    </w:p>
    <w:p w14:paraId="1C27D93E" w14:textId="77777777" w:rsidR="00AE7ED2" w:rsidRPr="00AE7ED2" w:rsidRDefault="00AE7ED2" w:rsidP="00320F84">
      <w:pPr>
        <w:numPr>
          <w:ilvl w:val="0"/>
          <w:numId w:val="10"/>
        </w:numPr>
        <w:spacing w:line="360" w:lineRule="auto"/>
        <w:jc w:val="both"/>
        <w:rPr>
          <w:rFonts w:eastAsia="Calibri"/>
          <w:noProof/>
          <w:color w:val="4C4747"/>
          <w:lang w:val="es-ES"/>
        </w:rPr>
      </w:pPr>
      <w:r w:rsidRPr="00AE7ED2">
        <w:rPr>
          <w:rFonts w:eastAsia="Calibri"/>
          <w:noProof/>
          <w:color w:val="4C4747"/>
          <w:lang w:val="es-ES"/>
        </w:rPr>
        <w:t>Se elaboró el Plan de Mejora CAF 2024 que será remitido en el mes de julio del 2023 al MAP.</w:t>
      </w:r>
    </w:p>
    <w:p w14:paraId="3FC5E0B6" w14:textId="6FFEE4F4" w:rsidR="00AE7ED2" w:rsidRPr="004757CD" w:rsidRDefault="001E408A" w:rsidP="004757CD">
      <w:pPr>
        <w:pStyle w:val="Heading3"/>
        <w:rPr>
          <w:rFonts w:ascii="Times New Roman" w:eastAsia="Calibri" w:hAnsi="Times New Roman" w:cs="Times New Roman"/>
          <w:noProof/>
          <w:color w:val="4C4747"/>
          <w:lang w:val="es-ES"/>
        </w:rPr>
      </w:pPr>
      <w:bookmarkStart w:id="87" w:name="_Toc156397980"/>
      <w:r w:rsidRPr="004757CD">
        <w:rPr>
          <w:rFonts w:ascii="Times New Roman" w:eastAsia="Calibri" w:hAnsi="Times New Roman" w:cs="Times New Roman"/>
          <w:noProof/>
          <w:color w:val="4C4747"/>
          <w:lang w:val="es-ES"/>
        </w:rPr>
        <w:t>4</w:t>
      </w:r>
      <w:r w:rsidR="00AE7ED2" w:rsidRPr="004757CD">
        <w:rPr>
          <w:rFonts w:ascii="Times New Roman" w:eastAsia="Calibri" w:hAnsi="Times New Roman" w:cs="Times New Roman"/>
          <w:noProof/>
          <w:color w:val="4C4747"/>
          <w:lang w:val="es-ES"/>
        </w:rPr>
        <w:t>.</w:t>
      </w:r>
      <w:r w:rsidR="00CB3D47" w:rsidRPr="004757CD">
        <w:rPr>
          <w:rFonts w:ascii="Times New Roman" w:eastAsia="Calibri" w:hAnsi="Times New Roman" w:cs="Times New Roman"/>
          <w:noProof/>
          <w:color w:val="4C4747"/>
          <w:lang w:val="es-ES"/>
        </w:rPr>
        <w:t>6</w:t>
      </w:r>
      <w:r w:rsidR="00AE7ED2" w:rsidRPr="004757CD">
        <w:rPr>
          <w:rFonts w:ascii="Times New Roman" w:eastAsia="Calibri" w:hAnsi="Times New Roman" w:cs="Times New Roman"/>
          <w:noProof/>
          <w:color w:val="4C4747"/>
          <w:lang w:val="es-ES"/>
        </w:rPr>
        <w:t>.1 c) Acciones para el fortalecimiento institucional</w:t>
      </w:r>
      <w:bookmarkEnd w:id="87"/>
      <w:r w:rsidR="00AE7ED2" w:rsidRPr="004757CD">
        <w:rPr>
          <w:rFonts w:ascii="Times New Roman" w:eastAsia="Calibri" w:hAnsi="Times New Roman" w:cs="Times New Roman"/>
          <w:noProof/>
          <w:color w:val="4C4747"/>
          <w:lang w:val="es-ES"/>
        </w:rPr>
        <w:t xml:space="preserve"> </w:t>
      </w:r>
    </w:p>
    <w:p w14:paraId="6FA4E746" w14:textId="77777777" w:rsidR="004757CD" w:rsidRPr="004757CD" w:rsidRDefault="004757CD" w:rsidP="004757CD">
      <w:pPr>
        <w:rPr>
          <w:lang w:val="es-DO"/>
        </w:rPr>
      </w:pPr>
    </w:p>
    <w:p w14:paraId="254A8102" w14:textId="6A271945" w:rsidR="00AE7ED2" w:rsidRPr="00BE6C78" w:rsidRDefault="00AE7ED2" w:rsidP="00320F84">
      <w:pPr>
        <w:numPr>
          <w:ilvl w:val="0"/>
          <w:numId w:val="33"/>
        </w:numPr>
        <w:spacing w:line="360" w:lineRule="auto"/>
        <w:jc w:val="both"/>
        <w:rPr>
          <w:rFonts w:eastAsia="Calibri"/>
          <w:noProof/>
          <w:color w:val="4C4747"/>
          <w:lang w:val="es-ES"/>
        </w:rPr>
      </w:pPr>
      <w:r w:rsidRPr="00BE6C78">
        <w:rPr>
          <w:rFonts w:eastAsia="Calibri"/>
          <w:noProof/>
          <w:color w:val="4C4747"/>
          <w:lang w:val="es-ES"/>
        </w:rPr>
        <w:t xml:space="preserve">Ver apartado </w:t>
      </w:r>
      <w:r w:rsidR="00BE6C78" w:rsidRPr="00BE6C78">
        <w:rPr>
          <w:rFonts w:eastAsia="Calibri"/>
          <w:noProof/>
          <w:color w:val="4C4747"/>
          <w:lang w:val="es-ES"/>
        </w:rPr>
        <w:t>3</w:t>
      </w:r>
      <w:r w:rsidRPr="00BE6C78">
        <w:rPr>
          <w:rFonts w:eastAsia="Calibri"/>
          <w:noProof/>
          <w:color w:val="4C4747"/>
          <w:lang w:val="es-ES"/>
        </w:rPr>
        <w:t>.1.3 Fortalecimiento institucional dentro de las misionales.</w:t>
      </w:r>
    </w:p>
    <w:p w14:paraId="598E1FE2" w14:textId="24253C84" w:rsidR="00AE7ED2" w:rsidRDefault="001E408A" w:rsidP="00A870E3">
      <w:pPr>
        <w:pStyle w:val="Heading2"/>
        <w:rPr>
          <w:noProof/>
          <w:lang w:val="es-DO"/>
        </w:rPr>
      </w:pPr>
      <w:bookmarkStart w:id="88" w:name="_Toc156397981"/>
      <w:r w:rsidRPr="001B59D4">
        <w:rPr>
          <w:noProof/>
          <w:lang w:val="es-DO"/>
        </w:rPr>
        <w:t>4</w:t>
      </w:r>
      <w:r w:rsidR="00AE7ED2" w:rsidRPr="001B59D4">
        <w:rPr>
          <w:noProof/>
          <w:lang w:val="es-DO"/>
        </w:rPr>
        <w:t>.</w:t>
      </w:r>
      <w:r w:rsidR="00CB3D47">
        <w:rPr>
          <w:noProof/>
          <w:lang w:val="es-DO"/>
        </w:rPr>
        <w:t>7</w:t>
      </w:r>
      <w:r w:rsidR="00AE7ED2" w:rsidRPr="001B59D4">
        <w:rPr>
          <w:noProof/>
          <w:lang w:val="es-DO"/>
        </w:rPr>
        <w:t xml:space="preserve"> Desempeño del Área de Comunicaciones</w:t>
      </w:r>
      <w:bookmarkEnd w:id="88"/>
      <w:r w:rsidR="00AE7ED2" w:rsidRPr="001B59D4">
        <w:rPr>
          <w:noProof/>
          <w:lang w:val="es-DO"/>
        </w:rPr>
        <w:t xml:space="preserve">  </w:t>
      </w:r>
    </w:p>
    <w:p w14:paraId="28326CBB" w14:textId="77777777" w:rsidR="00A870E3" w:rsidRPr="00A870E3" w:rsidRDefault="00A870E3" w:rsidP="00A870E3">
      <w:pPr>
        <w:rPr>
          <w:lang w:val="es-DO"/>
        </w:rPr>
      </w:pPr>
    </w:p>
    <w:p w14:paraId="03CE2B23" w14:textId="1F16DF85" w:rsidR="00A870E3" w:rsidRDefault="001E408A" w:rsidP="00A870E3">
      <w:pPr>
        <w:pStyle w:val="Heading3"/>
        <w:rPr>
          <w:rFonts w:ascii="Times New Roman" w:eastAsia="Calibri" w:hAnsi="Times New Roman" w:cs="Times New Roman"/>
          <w:noProof/>
          <w:color w:val="4C4747"/>
          <w:lang w:val="es-ES"/>
        </w:rPr>
      </w:pPr>
      <w:bookmarkStart w:id="89" w:name="_Toc141276861"/>
      <w:bookmarkStart w:id="90" w:name="_Toc156397982"/>
      <w:r w:rsidRPr="00A870E3">
        <w:rPr>
          <w:rFonts w:ascii="Times New Roman" w:eastAsia="Calibri" w:hAnsi="Times New Roman" w:cs="Times New Roman"/>
          <w:noProof/>
          <w:color w:val="4C4747"/>
          <w:lang w:val="es-ES"/>
        </w:rPr>
        <w:t>4</w:t>
      </w:r>
      <w:r w:rsidR="00AE7ED2" w:rsidRPr="00A870E3">
        <w:rPr>
          <w:rFonts w:ascii="Times New Roman" w:eastAsia="Calibri" w:hAnsi="Times New Roman" w:cs="Times New Roman"/>
          <w:noProof/>
          <w:color w:val="4C4747"/>
          <w:lang w:val="es-ES"/>
        </w:rPr>
        <w:t>.</w:t>
      </w:r>
      <w:r w:rsidR="00CB3D47" w:rsidRPr="00A870E3">
        <w:rPr>
          <w:rFonts w:ascii="Times New Roman" w:eastAsia="Calibri" w:hAnsi="Times New Roman" w:cs="Times New Roman"/>
          <w:noProof/>
          <w:color w:val="4C4747"/>
          <w:lang w:val="es-ES"/>
        </w:rPr>
        <w:t>7</w:t>
      </w:r>
      <w:r w:rsidR="00AE7ED2" w:rsidRPr="00A870E3">
        <w:rPr>
          <w:rFonts w:ascii="Times New Roman" w:eastAsia="Calibri" w:hAnsi="Times New Roman" w:cs="Times New Roman"/>
          <w:noProof/>
          <w:color w:val="4C4747"/>
          <w:lang w:val="es-ES"/>
        </w:rPr>
        <w:t>.1 Estrategias de comunicación</w:t>
      </w:r>
      <w:bookmarkEnd w:id="89"/>
      <w:bookmarkEnd w:id="90"/>
    </w:p>
    <w:p w14:paraId="7E0D48AD" w14:textId="77777777" w:rsidR="00A870E3" w:rsidRPr="00A870E3" w:rsidRDefault="00A870E3" w:rsidP="00A870E3">
      <w:pPr>
        <w:rPr>
          <w:lang w:val="es-ES"/>
        </w:rPr>
      </w:pPr>
    </w:p>
    <w:p w14:paraId="38E4BC6D" w14:textId="77777777" w:rsidR="00AE7ED2" w:rsidRPr="00AE7ED2" w:rsidRDefault="00AE7ED2" w:rsidP="00AE7ED2">
      <w:pPr>
        <w:spacing w:line="360" w:lineRule="auto"/>
        <w:jc w:val="both"/>
        <w:rPr>
          <w:rFonts w:eastAsia="Calibri"/>
          <w:noProof/>
          <w:color w:val="4C4747"/>
          <w:lang w:val="es-ES"/>
        </w:rPr>
      </w:pPr>
      <w:r w:rsidRPr="00AE7ED2">
        <w:rPr>
          <w:rFonts w:eastAsia="Calibri"/>
          <w:noProof/>
          <w:color w:val="4C4747"/>
          <w:lang w:val="es-ES"/>
        </w:rPr>
        <w:t>El plan de comunicación institucional implementó las siguientes estrategias:</w:t>
      </w:r>
    </w:p>
    <w:p w14:paraId="3A1D86AD" w14:textId="77777777" w:rsidR="00AE7ED2" w:rsidRPr="00AE7ED2" w:rsidRDefault="00AE7ED2" w:rsidP="00AE7ED2">
      <w:pPr>
        <w:spacing w:line="360" w:lineRule="auto"/>
        <w:jc w:val="both"/>
        <w:rPr>
          <w:rFonts w:eastAsia="Calibri"/>
          <w:b/>
          <w:noProof/>
          <w:color w:val="4C4747"/>
          <w:lang w:val="es-ES"/>
        </w:rPr>
      </w:pPr>
      <w:r w:rsidRPr="00AE7ED2">
        <w:rPr>
          <w:rFonts w:eastAsia="Calibri"/>
          <w:bCs/>
          <w:iCs/>
          <w:noProof/>
          <w:color w:val="4C4747"/>
          <w:lang w:val="es-DO" w:eastAsia="es-DO"/>
        </w:rPr>
        <w:drawing>
          <wp:anchor distT="0" distB="0" distL="114300" distR="114300" simplePos="0" relativeHeight="251745280" behindDoc="0" locked="0" layoutInCell="1" allowOverlap="1" wp14:anchorId="7F0DD060" wp14:editId="4FFFDE2C">
            <wp:simplePos x="0" y="0"/>
            <wp:positionH relativeFrom="margin">
              <wp:posOffset>771525</wp:posOffset>
            </wp:positionH>
            <wp:positionV relativeFrom="paragraph">
              <wp:posOffset>5080</wp:posOffset>
            </wp:positionV>
            <wp:extent cx="1666875" cy="1666875"/>
            <wp:effectExtent l="0" t="0" r="9525" b="9525"/>
            <wp:wrapNone/>
            <wp:docPr id="2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50521007_998198431185326_1101783119808979865_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14:sizeRelH relativeFrom="page">
              <wp14:pctWidth>0</wp14:pctWidth>
            </wp14:sizeRelH>
            <wp14:sizeRelV relativeFrom="page">
              <wp14:pctHeight>0</wp14:pctHeight>
            </wp14:sizeRelV>
          </wp:anchor>
        </w:drawing>
      </w:r>
      <w:r w:rsidRPr="00AE7ED2">
        <w:rPr>
          <w:rFonts w:eastAsia="Calibri"/>
          <w:b/>
          <w:noProof/>
          <w:color w:val="4C4747"/>
          <w:lang w:val="es-ES"/>
        </w:rPr>
        <w:t xml:space="preserve">                                                        </w:t>
      </w:r>
      <w:r w:rsidRPr="00AE7ED2">
        <w:rPr>
          <w:rFonts w:eastAsia="Calibri"/>
          <w:b/>
          <w:noProof/>
          <w:color w:val="4C4747"/>
          <w:lang w:val="es-DO" w:eastAsia="es-DO"/>
        </w:rPr>
        <w:drawing>
          <wp:inline distT="0" distB="0" distL="0" distR="0" wp14:anchorId="25FB1C05" wp14:editId="2D6EC415">
            <wp:extent cx="1638300" cy="1638300"/>
            <wp:effectExtent l="0" t="0" r="0" b="0"/>
            <wp:docPr id="2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pic:spPr>
                </pic:pic>
              </a:graphicData>
            </a:graphic>
          </wp:inline>
        </w:drawing>
      </w:r>
    </w:p>
    <w:p w14:paraId="19C475F7" w14:textId="77777777" w:rsidR="00AE7ED2" w:rsidRPr="00AE7ED2" w:rsidRDefault="00AE7ED2" w:rsidP="00320F84">
      <w:pPr>
        <w:numPr>
          <w:ilvl w:val="0"/>
          <w:numId w:val="21"/>
        </w:numPr>
        <w:spacing w:line="360" w:lineRule="auto"/>
        <w:jc w:val="both"/>
        <w:rPr>
          <w:rFonts w:eastAsia="Calibri"/>
          <w:noProof/>
          <w:color w:val="4C4747"/>
          <w:lang w:val="es-ES"/>
        </w:rPr>
      </w:pPr>
      <w:r w:rsidRPr="00AE7ED2">
        <w:rPr>
          <w:rFonts w:eastAsia="Calibri"/>
          <w:noProof/>
          <w:color w:val="4C4747"/>
          <w:lang w:val="es-ES"/>
        </w:rPr>
        <w:t xml:space="preserve">Difusión de material informativo y didáctico de interés al público </w:t>
      </w:r>
      <w:r w:rsidRPr="00AE7ED2">
        <w:rPr>
          <w:rFonts w:eastAsia="Calibri"/>
          <w:noProof/>
          <w:color w:val="4C4747"/>
          <w:lang w:val="es-ES"/>
        </w:rPr>
        <w:lastRenderedPageBreak/>
        <w:t>general, clientes y/o usuarios por medios impresos, redes sociales y el portal institucional.</w:t>
      </w:r>
    </w:p>
    <w:p w14:paraId="20EE336A" w14:textId="77777777" w:rsidR="00AE7ED2" w:rsidRPr="00AE7ED2" w:rsidRDefault="00AE7ED2" w:rsidP="00320F84">
      <w:pPr>
        <w:numPr>
          <w:ilvl w:val="0"/>
          <w:numId w:val="21"/>
        </w:numPr>
        <w:spacing w:line="360" w:lineRule="auto"/>
        <w:jc w:val="both"/>
        <w:rPr>
          <w:rFonts w:eastAsia="Calibri"/>
          <w:noProof/>
          <w:color w:val="4C4747"/>
          <w:lang w:val="es-ES"/>
        </w:rPr>
      </w:pPr>
      <w:r w:rsidRPr="00AE7ED2">
        <w:rPr>
          <w:rFonts w:eastAsia="Calibri"/>
          <w:noProof/>
          <w:color w:val="4C4747"/>
          <w:lang w:val="es-ES"/>
        </w:rPr>
        <w:t>Desarrollo de campañas apoyando y participando en actividades de interés social, comunitarias y/o del sector lechero.</w:t>
      </w:r>
    </w:p>
    <w:p w14:paraId="6D372333" w14:textId="77777777" w:rsidR="00AE7ED2" w:rsidRPr="00AE7ED2" w:rsidRDefault="00AE7ED2" w:rsidP="00320F84">
      <w:pPr>
        <w:numPr>
          <w:ilvl w:val="0"/>
          <w:numId w:val="21"/>
        </w:numPr>
        <w:spacing w:line="360" w:lineRule="auto"/>
        <w:jc w:val="both"/>
        <w:rPr>
          <w:rFonts w:eastAsia="Calibri"/>
          <w:noProof/>
          <w:color w:val="4C4747"/>
          <w:lang w:val="es-ES"/>
        </w:rPr>
      </w:pPr>
      <w:r w:rsidRPr="00AE7ED2">
        <w:rPr>
          <w:rFonts w:eastAsia="Calibri"/>
          <w:noProof/>
          <w:color w:val="4C4747"/>
          <w:lang w:val="es-ES"/>
        </w:rPr>
        <w:t>Realizamos Tours por medios tradicionales como radio y tv mediante entrevistas.</w:t>
      </w:r>
    </w:p>
    <w:p w14:paraId="774E567B" w14:textId="77777777" w:rsidR="00AE7ED2" w:rsidRPr="00AE7ED2" w:rsidRDefault="00AE7ED2" w:rsidP="00320F84">
      <w:pPr>
        <w:numPr>
          <w:ilvl w:val="0"/>
          <w:numId w:val="21"/>
        </w:numPr>
        <w:spacing w:line="360" w:lineRule="auto"/>
        <w:jc w:val="both"/>
        <w:rPr>
          <w:rFonts w:eastAsia="Calibri"/>
          <w:noProof/>
          <w:color w:val="4C4747"/>
          <w:lang w:val="es-ES"/>
        </w:rPr>
      </w:pPr>
      <w:r w:rsidRPr="00AE7ED2">
        <w:rPr>
          <w:rFonts w:eastAsia="Calibri"/>
          <w:noProof/>
          <w:color w:val="4C4747"/>
          <w:lang w:val="es-ES"/>
        </w:rPr>
        <w:t>Difusión periódica de noticias en medios contratados.</w:t>
      </w:r>
    </w:p>
    <w:p w14:paraId="1358AFBC" w14:textId="77777777" w:rsidR="00AE7ED2" w:rsidRPr="00AE7ED2" w:rsidRDefault="00AE7ED2" w:rsidP="00320F84">
      <w:pPr>
        <w:numPr>
          <w:ilvl w:val="0"/>
          <w:numId w:val="21"/>
        </w:numPr>
        <w:spacing w:line="360" w:lineRule="auto"/>
        <w:jc w:val="both"/>
        <w:rPr>
          <w:rFonts w:eastAsia="Calibri"/>
          <w:noProof/>
          <w:color w:val="4C4747"/>
          <w:lang w:val="es-ES"/>
        </w:rPr>
      </w:pPr>
      <w:r w:rsidRPr="00AE7ED2">
        <w:rPr>
          <w:rFonts w:eastAsia="Calibri"/>
          <w:noProof/>
          <w:color w:val="4C4747"/>
          <w:lang w:val="es-ES"/>
        </w:rPr>
        <w:t>Distribución de artículos y notas de prensa en periódicos de circulación nacional.</w:t>
      </w:r>
    </w:p>
    <w:p w14:paraId="48EB79D2" w14:textId="52269234" w:rsidR="00AE7ED2" w:rsidRPr="00A870E3" w:rsidRDefault="001E408A" w:rsidP="00A870E3">
      <w:pPr>
        <w:pStyle w:val="Heading3"/>
        <w:rPr>
          <w:rFonts w:ascii="Times New Roman" w:eastAsia="Calibri" w:hAnsi="Times New Roman" w:cs="Times New Roman"/>
          <w:bCs/>
          <w:iCs/>
          <w:noProof/>
          <w:color w:val="4C4747"/>
          <w:lang w:val="es-DO"/>
        </w:rPr>
      </w:pPr>
      <w:bookmarkStart w:id="91" w:name="_Toc141276862"/>
      <w:bookmarkStart w:id="92" w:name="_Toc156397983"/>
      <w:r w:rsidRPr="00A870E3">
        <w:rPr>
          <w:rFonts w:ascii="Times New Roman" w:eastAsia="Calibri" w:hAnsi="Times New Roman" w:cs="Times New Roman"/>
          <w:bCs/>
          <w:iCs/>
          <w:noProof/>
          <w:color w:val="4C4747"/>
          <w:lang w:val="es-DO"/>
        </w:rPr>
        <w:t>4</w:t>
      </w:r>
      <w:r w:rsidR="00AE7ED2" w:rsidRPr="00A870E3">
        <w:rPr>
          <w:rFonts w:ascii="Times New Roman" w:eastAsia="Calibri" w:hAnsi="Times New Roman" w:cs="Times New Roman"/>
          <w:bCs/>
          <w:iCs/>
          <w:noProof/>
          <w:color w:val="4C4747"/>
          <w:lang w:val="es-DO"/>
        </w:rPr>
        <w:t>.</w:t>
      </w:r>
      <w:r w:rsidR="00CB3D47" w:rsidRPr="00A870E3">
        <w:rPr>
          <w:rFonts w:ascii="Times New Roman" w:eastAsia="Calibri" w:hAnsi="Times New Roman" w:cs="Times New Roman"/>
          <w:bCs/>
          <w:iCs/>
          <w:noProof/>
          <w:color w:val="4C4747"/>
          <w:lang w:val="es-DO"/>
        </w:rPr>
        <w:t>7</w:t>
      </w:r>
      <w:r w:rsidR="00AE7ED2" w:rsidRPr="00A870E3">
        <w:rPr>
          <w:rFonts w:ascii="Times New Roman" w:eastAsia="Calibri" w:hAnsi="Times New Roman" w:cs="Times New Roman"/>
          <w:bCs/>
          <w:iCs/>
          <w:noProof/>
          <w:color w:val="4C4747"/>
          <w:lang w:val="es-DO"/>
        </w:rPr>
        <w:t>.2 Logros, acciones y planes en materia de comunicación desplegados durante el año</w:t>
      </w:r>
      <w:bookmarkEnd w:id="91"/>
      <w:bookmarkEnd w:id="92"/>
    </w:p>
    <w:p w14:paraId="3D37FA52" w14:textId="77777777" w:rsidR="00A870E3" w:rsidRPr="00A870E3" w:rsidRDefault="00A870E3" w:rsidP="00A870E3">
      <w:pPr>
        <w:rPr>
          <w:lang w:val="es-ES"/>
        </w:rPr>
      </w:pPr>
    </w:p>
    <w:p w14:paraId="6E55113E" w14:textId="7F6CD529" w:rsidR="00AE7ED2" w:rsidRPr="00B65E5B" w:rsidRDefault="00AE7ED2" w:rsidP="00320F84">
      <w:pPr>
        <w:numPr>
          <w:ilvl w:val="0"/>
          <w:numId w:val="22"/>
        </w:numPr>
        <w:spacing w:line="360" w:lineRule="auto"/>
        <w:jc w:val="both"/>
        <w:rPr>
          <w:rFonts w:eastAsia="Calibri"/>
          <w:bCs/>
          <w:iCs/>
          <w:noProof/>
          <w:color w:val="4C4747"/>
          <w:lang w:val="es-DO"/>
        </w:rPr>
      </w:pPr>
      <w:r w:rsidRPr="00B65E5B">
        <w:rPr>
          <w:rFonts w:eastAsia="Calibri"/>
          <w:bCs/>
          <w:iCs/>
          <w:noProof/>
          <w:color w:val="4C4747"/>
          <w:lang w:val="es-DO"/>
        </w:rPr>
        <w:t xml:space="preserve">Durante todo el año, el CONALECHE compartió material informático y didáctico a través de las redes sociales, logrando un aumento de alrededor de </w:t>
      </w:r>
      <w:r w:rsidR="00B65E5B" w:rsidRPr="00B65E5B">
        <w:rPr>
          <w:rFonts w:eastAsia="Calibri"/>
          <w:bCs/>
          <w:iCs/>
          <w:noProof/>
          <w:color w:val="4C4747"/>
          <w:lang w:val="es-DO"/>
        </w:rPr>
        <w:t>844</w:t>
      </w:r>
      <w:r w:rsidRPr="00B65E5B">
        <w:rPr>
          <w:rFonts w:eastAsia="Calibri"/>
          <w:bCs/>
          <w:iCs/>
          <w:noProof/>
          <w:color w:val="4C4747"/>
          <w:lang w:val="es-DO"/>
        </w:rPr>
        <w:t xml:space="preserve"> seguidores y un promedio de </w:t>
      </w:r>
      <w:r w:rsidR="00B65E5B" w:rsidRPr="00B65E5B">
        <w:rPr>
          <w:rFonts w:eastAsia="Calibri"/>
          <w:bCs/>
          <w:iCs/>
          <w:noProof/>
          <w:color w:val="4C4747"/>
          <w:lang w:val="es-DO"/>
        </w:rPr>
        <w:t>17,500</w:t>
      </w:r>
      <w:r w:rsidRPr="00B65E5B">
        <w:rPr>
          <w:rFonts w:eastAsia="Calibri"/>
          <w:bCs/>
          <w:iCs/>
          <w:noProof/>
          <w:color w:val="4C4747"/>
          <w:lang w:val="es-DO"/>
        </w:rPr>
        <w:t xml:space="preserve"> reproducciones de videos. </w:t>
      </w:r>
    </w:p>
    <w:p w14:paraId="50837CF8" w14:textId="77777777" w:rsidR="00AE7ED2" w:rsidRPr="00AE7ED2" w:rsidRDefault="00AE7ED2" w:rsidP="00320F84">
      <w:pPr>
        <w:numPr>
          <w:ilvl w:val="0"/>
          <w:numId w:val="23"/>
        </w:numPr>
        <w:spacing w:line="360" w:lineRule="auto"/>
        <w:jc w:val="both"/>
        <w:rPr>
          <w:rFonts w:eastAsia="Calibri"/>
          <w:noProof/>
          <w:color w:val="4C4747"/>
          <w:lang w:val="es-DO"/>
        </w:rPr>
      </w:pPr>
      <w:r w:rsidRPr="00AE7ED2">
        <w:rPr>
          <w:rFonts w:eastAsia="Calibri"/>
          <w:noProof/>
          <w:color w:val="4C4747"/>
          <w:lang w:val="es-DO"/>
        </w:rPr>
        <w:t>El CONALECHE siguió demostrando su compromiso social realizando más de 10 actividades (donaciones) y campañas de interés comunitario.</w:t>
      </w:r>
    </w:p>
    <w:p w14:paraId="5F5E2343" w14:textId="77777777" w:rsidR="00AE7ED2" w:rsidRPr="00AE7ED2" w:rsidRDefault="00AE7ED2" w:rsidP="00320F84">
      <w:pPr>
        <w:numPr>
          <w:ilvl w:val="0"/>
          <w:numId w:val="24"/>
        </w:numPr>
        <w:spacing w:line="360" w:lineRule="auto"/>
        <w:jc w:val="both"/>
        <w:rPr>
          <w:rFonts w:eastAsia="Calibri"/>
          <w:bCs/>
          <w:iCs/>
          <w:noProof/>
          <w:color w:val="4C4747"/>
          <w:lang w:val="es-DO"/>
        </w:rPr>
      </w:pPr>
      <w:r w:rsidRPr="00AE7ED2">
        <w:rPr>
          <w:rFonts w:eastAsia="Calibri"/>
          <w:bCs/>
          <w:iCs/>
          <w:noProof/>
          <w:color w:val="4C4747"/>
          <w:lang w:val="es-DO"/>
        </w:rPr>
        <w:t>Durante el transcurso del año realizamos 14 visitas a los medios de comunicación tradicionales como radio y tv para concientizar a la población sobre el consumo de leche.</w:t>
      </w:r>
    </w:p>
    <w:p w14:paraId="397BB421" w14:textId="77777777" w:rsidR="00AE7ED2" w:rsidRPr="00AE7ED2" w:rsidRDefault="00AE7ED2" w:rsidP="00320F84">
      <w:pPr>
        <w:numPr>
          <w:ilvl w:val="0"/>
          <w:numId w:val="24"/>
        </w:numPr>
        <w:spacing w:line="360" w:lineRule="auto"/>
        <w:jc w:val="both"/>
        <w:rPr>
          <w:rFonts w:eastAsia="Calibri"/>
          <w:bCs/>
          <w:iCs/>
          <w:noProof/>
          <w:color w:val="4C4747"/>
          <w:lang w:val="es-DO"/>
        </w:rPr>
      </w:pPr>
      <w:r w:rsidRPr="00AE7ED2">
        <w:rPr>
          <w:rFonts w:eastAsia="Calibri"/>
          <w:bCs/>
          <w:iCs/>
          <w:noProof/>
          <w:color w:val="4C4747"/>
          <w:lang w:val="es-DO"/>
        </w:rPr>
        <w:t>El CONALECHE mantiene contratos con 10 medios de comunicación donde periódicamente enviamos informaciones y/o noticias.</w:t>
      </w:r>
    </w:p>
    <w:p w14:paraId="59BA3A51" w14:textId="2AA18BFB" w:rsidR="00AE7ED2" w:rsidRDefault="00AE7ED2" w:rsidP="00320F84">
      <w:pPr>
        <w:numPr>
          <w:ilvl w:val="0"/>
          <w:numId w:val="24"/>
        </w:numPr>
        <w:spacing w:line="360" w:lineRule="auto"/>
        <w:jc w:val="both"/>
        <w:rPr>
          <w:rFonts w:eastAsia="Calibri"/>
          <w:bCs/>
          <w:iCs/>
          <w:noProof/>
          <w:color w:val="4C4747"/>
          <w:lang w:val="es-DO"/>
        </w:rPr>
      </w:pPr>
      <w:r w:rsidRPr="00AE7ED2">
        <w:rPr>
          <w:rFonts w:eastAsia="Calibri"/>
          <w:bCs/>
          <w:iCs/>
          <w:noProof/>
          <w:color w:val="4C4747"/>
          <w:lang w:val="es-DO"/>
        </w:rPr>
        <w:lastRenderedPageBreak/>
        <w:t xml:space="preserve">Durante el primer semestre del 2023, el CONALECHE envió 32 notas de prensas para ser publicadas en los principales medios impresos del país: (Listín Diario, Periódico Hoy, Diario Libre, El Día, Nuevo Diario, El Caribe, digitales, radiales y regionales. </w:t>
      </w:r>
    </w:p>
    <w:p w14:paraId="60018705" w14:textId="45DAEFC0" w:rsidR="00AE7ED2" w:rsidRPr="00A870E3" w:rsidRDefault="001E408A" w:rsidP="00A870E3">
      <w:pPr>
        <w:pStyle w:val="Heading3"/>
        <w:rPr>
          <w:rFonts w:ascii="Times New Roman" w:eastAsia="Calibri" w:hAnsi="Times New Roman" w:cs="Times New Roman"/>
          <w:bCs/>
          <w:iCs/>
          <w:noProof/>
          <w:color w:val="4C4747"/>
          <w:lang w:val="es-DO"/>
        </w:rPr>
      </w:pPr>
      <w:bookmarkStart w:id="93" w:name="_Toc141276863"/>
      <w:bookmarkStart w:id="94" w:name="_Toc156397984"/>
      <w:r w:rsidRPr="00A870E3">
        <w:rPr>
          <w:rFonts w:ascii="Times New Roman" w:eastAsia="Calibri" w:hAnsi="Times New Roman" w:cs="Times New Roman"/>
          <w:bCs/>
          <w:iCs/>
          <w:noProof/>
          <w:color w:val="4C4747"/>
          <w:lang w:val="es-DO"/>
        </w:rPr>
        <w:t>4</w:t>
      </w:r>
      <w:r w:rsidR="00AE7ED2" w:rsidRPr="00A870E3">
        <w:rPr>
          <w:rFonts w:ascii="Times New Roman" w:eastAsia="Calibri" w:hAnsi="Times New Roman" w:cs="Times New Roman"/>
          <w:bCs/>
          <w:iCs/>
          <w:noProof/>
          <w:color w:val="4C4747"/>
          <w:lang w:val="es-DO"/>
        </w:rPr>
        <w:t>.</w:t>
      </w:r>
      <w:r w:rsidR="00CB3D47" w:rsidRPr="00A870E3">
        <w:rPr>
          <w:rFonts w:ascii="Times New Roman" w:eastAsia="Calibri" w:hAnsi="Times New Roman" w:cs="Times New Roman"/>
          <w:bCs/>
          <w:iCs/>
          <w:noProof/>
          <w:color w:val="4C4747"/>
          <w:lang w:val="es-DO"/>
        </w:rPr>
        <w:t>7</w:t>
      </w:r>
      <w:r w:rsidR="00AE7ED2" w:rsidRPr="00A870E3">
        <w:rPr>
          <w:rFonts w:ascii="Times New Roman" w:eastAsia="Calibri" w:hAnsi="Times New Roman" w:cs="Times New Roman"/>
          <w:bCs/>
          <w:iCs/>
          <w:noProof/>
          <w:color w:val="4C4747"/>
          <w:lang w:val="es-DO"/>
        </w:rPr>
        <w:t>.3 Principales actividades realizadas por la institución con cobertura de prensa en distintos medios de comunicación</w:t>
      </w:r>
      <w:bookmarkEnd w:id="93"/>
      <w:bookmarkEnd w:id="94"/>
    </w:p>
    <w:p w14:paraId="604E0B6B" w14:textId="77777777" w:rsidR="00CA584A" w:rsidRDefault="00CA584A" w:rsidP="00AE7ED2">
      <w:pPr>
        <w:spacing w:line="360" w:lineRule="auto"/>
        <w:jc w:val="both"/>
        <w:rPr>
          <w:rFonts w:eastAsia="Calibri"/>
          <w:b/>
          <w:iCs/>
          <w:noProof/>
          <w:color w:val="4C4747"/>
          <w:lang w:val="es-DO"/>
        </w:rPr>
      </w:pPr>
    </w:p>
    <w:p w14:paraId="2F096E70" w14:textId="1CA425E2" w:rsidR="00AE7ED2" w:rsidRPr="00AE7ED2" w:rsidRDefault="00AE7ED2" w:rsidP="00AE7ED2">
      <w:pPr>
        <w:spacing w:line="360" w:lineRule="auto"/>
        <w:jc w:val="both"/>
        <w:rPr>
          <w:rFonts w:eastAsia="Calibri"/>
          <w:b/>
          <w:iCs/>
          <w:noProof/>
          <w:color w:val="4C4747"/>
          <w:lang w:val="es-DO"/>
        </w:rPr>
      </w:pPr>
      <w:r w:rsidRPr="00AE7ED2">
        <w:rPr>
          <w:rFonts w:eastAsia="Calibri"/>
          <w:b/>
          <w:iCs/>
          <w:noProof/>
          <w:color w:val="4C4747"/>
          <w:lang w:val="es-DO"/>
        </w:rPr>
        <w:t>Enero 2023</w:t>
      </w:r>
    </w:p>
    <w:p w14:paraId="17DE832D" w14:textId="77777777" w:rsidR="00AE7ED2" w:rsidRPr="00AE7ED2" w:rsidRDefault="00AE7ED2" w:rsidP="00320F84">
      <w:pPr>
        <w:numPr>
          <w:ilvl w:val="0"/>
          <w:numId w:val="20"/>
        </w:numPr>
        <w:spacing w:line="360" w:lineRule="auto"/>
        <w:jc w:val="both"/>
        <w:rPr>
          <w:rFonts w:eastAsia="Calibri"/>
          <w:bCs/>
          <w:iCs/>
          <w:noProof/>
          <w:color w:val="4C4747"/>
          <w:lang w:val="es-DO"/>
        </w:rPr>
      </w:pPr>
      <w:r w:rsidRPr="00AE7ED2">
        <w:rPr>
          <w:rFonts w:eastAsia="Calibri"/>
          <w:b/>
          <w:bCs/>
          <w:iCs/>
          <w:noProof/>
          <w:color w:val="4C4747"/>
          <w:lang w:val="es-DO"/>
        </w:rPr>
        <w:t>CARTA COMPROMISO AL CIUDADANO.</w:t>
      </w:r>
      <w:r w:rsidRPr="00AE7ED2">
        <w:rPr>
          <w:rFonts w:eastAsia="Calibri"/>
          <w:bCs/>
          <w:iCs/>
          <w:noProof/>
          <w:color w:val="4C4747"/>
          <w:lang w:val="es-DO"/>
        </w:rPr>
        <w:t xml:space="preserve"> El Consejo Nacional para la Reglamentación y Fomento de la Industria Lechera (CONALECHE), realizó el lanzamiento de la primera versión de la Carta Compromiso al Ciudadano, recibida del Ministerio de Administración Pública (MAP), por haber cumplido satisfactoriamente los requisitos establecidos por la referida institución estatal. La Carta Compromiso al Ciudadano, que está contenida en la Resolución número 352-22, aprueba por dos años la primera versión de ese importante documento a la institución, que comprometió los servicios de Solicitud de préstamos, Monitoreo a la calidad de la leche y las certificaciones, renglones que cuentan con atributos de calidad por su fiabilidad, profesionalidad y accesibilidad, con estándares de satisfacción de un 90%. </w:t>
      </w:r>
    </w:p>
    <w:p w14:paraId="4E5B0992" w14:textId="77777777" w:rsidR="00AE7ED2" w:rsidRP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t>EXPOMONTAÑA.</w:t>
      </w:r>
      <w:r w:rsidRPr="00AE7ED2">
        <w:rPr>
          <w:rFonts w:eastAsia="Calibri"/>
          <w:bCs/>
          <w:iCs/>
          <w:noProof/>
          <w:color w:val="4C4747"/>
          <w:lang w:val="es-DO"/>
        </w:rPr>
        <w:t xml:space="preserve"> Inauguración de la 6ta Exposición Lechera Regional EXPOMONTAÑA Sabaneta 2022 dedicada a nuestra patria y a un icono de la familia “Nueva Generación Ganadera” ido a destiempo, Hans Rodolfo Scheffler Servera. La exposición se llevará a cabo del 26 al 30 de enero en Santiago Rodríguez.</w:t>
      </w:r>
    </w:p>
    <w:p w14:paraId="13FF6474" w14:textId="77777777" w:rsidR="00AE7ED2" w:rsidRP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lastRenderedPageBreak/>
        <w:t>VISITA A SAN JUAN.</w:t>
      </w:r>
      <w:r w:rsidRPr="00AE7ED2">
        <w:rPr>
          <w:rFonts w:eastAsia="Calibri"/>
          <w:bCs/>
          <w:iCs/>
          <w:noProof/>
          <w:color w:val="4C4747"/>
          <w:lang w:val="es-DO"/>
        </w:rPr>
        <w:t xml:space="preserve"> El director ejecutivo del Consejo Nacional para la Reglamentación y Fomento de la Industria Lechera (CONALECHE), Miguel Laureano Nova, visitó la provincia de San Juan de la Maguana, donde sostuvo reuniones con miembros de la Asociación de Ganaderos de Las Matas de Farfán, y trató los temas de su planta procesadora, para ponerla en funcionamiento lo antes posible, a los fines de elaborar quesos y yogurt; pasaron balance a los avances del Proyecto de Mejoramiento de la Ganadería (PROMEGAN), así como las solicitudes de financiamientos individuales a los productores para la compra de picadoras de hierba y otros equipos.</w:t>
      </w:r>
    </w:p>
    <w:p w14:paraId="475BD1A6" w14:textId="24A8DA65" w:rsid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t>APORTE ECONÓMICO.</w:t>
      </w:r>
      <w:r w:rsidRPr="00AE7ED2">
        <w:rPr>
          <w:rFonts w:eastAsia="Calibri"/>
          <w:bCs/>
          <w:iCs/>
          <w:noProof/>
          <w:color w:val="4C4747"/>
          <w:lang w:val="es-DO"/>
        </w:rPr>
        <w:t xml:space="preserve"> Ejecutivos del CONALECHE acompañaron al presidente Luis Abinader al acto de entrega de cheques a las Asociaciones de Ganaderos en el marco del Plan de Cambio de Matriz Energética de todos los centros de acopio de leche del país.</w:t>
      </w:r>
    </w:p>
    <w:p w14:paraId="7CCF1F64" w14:textId="3EE05A90" w:rsidR="00671D2A" w:rsidRDefault="00671D2A" w:rsidP="00671D2A">
      <w:pPr>
        <w:spacing w:line="360" w:lineRule="auto"/>
        <w:jc w:val="both"/>
        <w:rPr>
          <w:rFonts w:eastAsia="Calibri"/>
          <w:bCs/>
          <w:iCs/>
          <w:noProof/>
          <w:color w:val="4C4747"/>
          <w:lang w:val="es-DO"/>
        </w:rPr>
      </w:pPr>
    </w:p>
    <w:p w14:paraId="2886B169" w14:textId="4C65ACBA" w:rsidR="00AE7ED2" w:rsidRPr="00AE7ED2" w:rsidRDefault="00AE7ED2" w:rsidP="00AE7ED2">
      <w:pPr>
        <w:spacing w:line="360" w:lineRule="auto"/>
        <w:jc w:val="both"/>
        <w:rPr>
          <w:rFonts w:eastAsia="Calibri"/>
          <w:b/>
          <w:iCs/>
          <w:noProof/>
          <w:color w:val="4C4747"/>
          <w:lang w:val="es-DO"/>
        </w:rPr>
      </w:pPr>
      <w:r w:rsidRPr="00AE7ED2">
        <w:rPr>
          <w:rFonts w:eastAsia="Calibri"/>
          <w:b/>
          <w:iCs/>
          <w:noProof/>
          <w:color w:val="4C4747"/>
          <w:lang w:val="es-DO"/>
        </w:rPr>
        <w:t xml:space="preserve"> Febrero 2023</w:t>
      </w:r>
    </w:p>
    <w:p w14:paraId="5250D665" w14:textId="77777777" w:rsidR="00AE7ED2" w:rsidRP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t>COOPFEDEGANO.</w:t>
      </w:r>
      <w:r w:rsidRPr="00AE7ED2">
        <w:rPr>
          <w:rFonts w:eastAsia="Calibri"/>
          <w:bCs/>
          <w:iCs/>
          <w:noProof/>
          <w:color w:val="4C4747"/>
          <w:lang w:val="es-DO"/>
        </w:rPr>
        <w:t xml:space="preserve"> El director ejecutivo del CONALECHE, Miguel Laureano, realizó una visita de seguimiento a la planta de COOPFEDEGANO, en la provincia de Santiago Rodríguez, que busca lograr la certificación en la norma ISO 22000-018, y el sello de calidad del INDOCAL.</w:t>
      </w:r>
    </w:p>
    <w:p w14:paraId="16B9531B" w14:textId="4DB2CDF8" w:rsidR="00AE7ED2" w:rsidRP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t>COSTA NORTE.</w:t>
      </w:r>
      <w:r w:rsidRPr="00AE7ED2">
        <w:rPr>
          <w:rFonts w:eastAsia="Calibri"/>
          <w:bCs/>
          <w:iCs/>
          <w:noProof/>
          <w:color w:val="4C4747"/>
          <w:lang w:val="es-DO"/>
        </w:rPr>
        <w:t xml:space="preserve"> Reunión con la Federación </w:t>
      </w:r>
      <w:r w:rsidR="00E5661E">
        <w:rPr>
          <w:rFonts w:eastAsia="Calibri"/>
          <w:bCs/>
          <w:iCs/>
          <w:noProof/>
          <w:color w:val="4C4747"/>
          <w:lang w:val="es-DO"/>
        </w:rPr>
        <w:t>de Ganaderos de la Costa Norte inclyuendo representantes de t</w:t>
      </w:r>
      <w:r w:rsidRPr="00AE7ED2">
        <w:rPr>
          <w:rFonts w:eastAsia="Calibri"/>
          <w:bCs/>
          <w:iCs/>
          <w:noProof/>
          <w:color w:val="4C4747"/>
          <w:lang w:val="es-DO"/>
        </w:rPr>
        <w:t>odas sus asociaciones, pa</w:t>
      </w:r>
      <w:r w:rsidR="00E5661E">
        <w:rPr>
          <w:rFonts w:eastAsia="Calibri"/>
          <w:bCs/>
          <w:iCs/>
          <w:noProof/>
          <w:color w:val="4C4747"/>
          <w:lang w:val="es-DO"/>
        </w:rPr>
        <w:t xml:space="preserve">ra pasar un </w:t>
      </w:r>
      <w:r w:rsidRPr="00AE7ED2">
        <w:rPr>
          <w:rFonts w:eastAsia="Calibri"/>
          <w:bCs/>
          <w:iCs/>
          <w:noProof/>
          <w:color w:val="4C4747"/>
          <w:lang w:val="es-DO"/>
        </w:rPr>
        <w:t>balance</w:t>
      </w:r>
      <w:r w:rsidR="00E5661E">
        <w:rPr>
          <w:rFonts w:eastAsia="Calibri"/>
          <w:bCs/>
          <w:iCs/>
          <w:noProof/>
          <w:color w:val="4C4747"/>
          <w:lang w:val="es-DO"/>
        </w:rPr>
        <w:t>,</w:t>
      </w:r>
      <w:r w:rsidRPr="00AE7ED2">
        <w:rPr>
          <w:rFonts w:eastAsia="Calibri"/>
          <w:bCs/>
          <w:iCs/>
          <w:noProof/>
          <w:color w:val="4C4747"/>
          <w:lang w:val="es-DO"/>
        </w:rPr>
        <w:t xml:space="preserve"> a los avances que ha tenido el Proyecto de Mejoramiento de la Ganadería (PROMEGAN), en Puerto Plata y zonas </w:t>
      </w:r>
      <w:r w:rsidR="00BE6C78">
        <w:rPr>
          <w:rFonts w:eastAsia="Calibri"/>
          <w:bCs/>
          <w:iCs/>
          <w:noProof/>
          <w:color w:val="4C4747"/>
          <w:lang w:val="es-DO"/>
        </w:rPr>
        <w:t>adyacentes</w:t>
      </w:r>
      <w:r w:rsidRPr="00AE7ED2">
        <w:rPr>
          <w:rFonts w:eastAsia="Calibri"/>
          <w:bCs/>
          <w:iCs/>
          <w:noProof/>
          <w:color w:val="4C4747"/>
          <w:lang w:val="es-DO"/>
        </w:rPr>
        <w:t>.</w:t>
      </w:r>
    </w:p>
    <w:p w14:paraId="03A3C373" w14:textId="77777777" w:rsidR="00AE7ED2" w:rsidRP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lastRenderedPageBreak/>
        <w:t>FLOTILLA DE VEHÍCULOS.</w:t>
      </w:r>
      <w:r w:rsidRPr="00AE7ED2">
        <w:rPr>
          <w:rFonts w:eastAsia="Calibri"/>
          <w:bCs/>
          <w:iCs/>
          <w:noProof/>
          <w:color w:val="4C4747"/>
          <w:lang w:val="es-DO"/>
        </w:rPr>
        <w:t xml:space="preserve"> Realizamos entrega formal de una flotilla de vehículos y motocicletas a técnicos del Proyecto de Mejoramiento de la Ganadería en República Dominicana -PROMEGAN- con el propósito de eficientizar las labores y visitas a fincas que estos realizan.</w:t>
      </w:r>
    </w:p>
    <w:p w14:paraId="23E4D557" w14:textId="77777777" w:rsidR="00AE7ED2" w:rsidRP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t>COMITÉ DE CRÉDITO.</w:t>
      </w:r>
      <w:r w:rsidRPr="00AE7ED2">
        <w:rPr>
          <w:rFonts w:eastAsia="Calibri"/>
          <w:bCs/>
          <w:iCs/>
          <w:noProof/>
          <w:color w:val="4C4747"/>
          <w:lang w:val="es-DO"/>
        </w:rPr>
        <w:t xml:space="preserve"> El CONALECHE aprobó un total de 70 préstamos por un monto de RD$ 78, 638,637 en su primera reunión del Comité de Crédito celebrada en el año 2023, para impulsar el sector lechero, queseros y diferentes asociaciones.  </w:t>
      </w:r>
    </w:p>
    <w:p w14:paraId="55F59D27" w14:textId="77777777" w:rsidR="00AE7ED2" w:rsidRPr="00AE7ED2" w:rsidRDefault="00AE7ED2" w:rsidP="00320F84">
      <w:pPr>
        <w:numPr>
          <w:ilvl w:val="0"/>
          <w:numId w:val="16"/>
        </w:numPr>
        <w:spacing w:line="360" w:lineRule="auto"/>
        <w:jc w:val="both"/>
        <w:rPr>
          <w:rFonts w:eastAsia="Calibri"/>
          <w:bCs/>
          <w:iCs/>
          <w:noProof/>
          <w:color w:val="4C4747"/>
          <w:lang w:val="es-DO"/>
        </w:rPr>
      </w:pPr>
      <w:r w:rsidRPr="00AE7ED2">
        <w:rPr>
          <w:rFonts w:eastAsia="Calibri"/>
          <w:b/>
          <w:bCs/>
          <w:iCs/>
          <w:noProof/>
          <w:color w:val="4C4747"/>
          <w:lang w:val="es-DO"/>
        </w:rPr>
        <w:t>OFRENDA FLORAL.</w:t>
      </w:r>
      <w:r w:rsidRPr="00AE7ED2">
        <w:rPr>
          <w:rFonts w:eastAsia="Calibri"/>
          <w:bCs/>
          <w:iCs/>
          <w:noProof/>
          <w:color w:val="4C4747"/>
          <w:lang w:val="es-DO"/>
        </w:rPr>
        <w:t xml:space="preserve"> El Consejo Nacional para la Reglamentación y Fomento de la Industria Lechera (CONALECHE), depositó una ofrenda floral en el Altar de la Patria, en conmemoración del natalicio de Matías Ramón Mella y el 179 aniversario de la Independencia Nacional. </w:t>
      </w:r>
    </w:p>
    <w:p w14:paraId="6EC6138B" w14:textId="20B2B84D" w:rsidR="001E408A" w:rsidRDefault="001E408A" w:rsidP="00AE7ED2">
      <w:pPr>
        <w:spacing w:line="360" w:lineRule="auto"/>
        <w:jc w:val="both"/>
        <w:rPr>
          <w:rFonts w:eastAsia="Calibri"/>
          <w:b/>
          <w:iCs/>
          <w:noProof/>
          <w:color w:val="4C4747"/>
          <w:lang w:val="es-DO"/>
        </w:rPr>
      </w:pPr>
    </w:p>
    <w:p w14:paraId="31159E95" w14:textId="3F1B708A" w:rsidR="00AE7ED2" w:rsidRPr="00AE7ED2" w:rsidRDefault="00AE7ED2" w:rsidP="00AE7ED2">
      <w:pPr>
        <w:spacing w:line="360" w:lineRule="auto"/>
        <w:jc w:val="both"/>
        <w:rPr>
          <w:rFonts w:eastAsia="Calibri"/>
          <w:b/>
          <w:iCs/>
          <w:noProof/>
          <w:color w:val="4C4747"/>
          <w:lang w:val="es-DO"/>
        </w:rPr>
      </w:pPr>
      <w:r w:rsidRPr="00AE7ED2">
        <w:rPr>
          <w:rFonts w:eastAsia="Calibri"/>
          <w:b/>
          <w:iCs/>
          <w:noProof/>
          <w:color w:val="4C4747"/>
          <w:lang w:val="es-DO"/>
        </w:rPr>
        <w:t>Marzo 2023</w:t>
      </w:r>
    </w:p>
    <w:p w14:paraId="257197DE" w14:textId="32AAD7C8" w:rsidR="00AE7ED2" w:rsidRPr="00AE7ED2" w:rsidRDefault="00AE7ED2" w:rsidP="00320F84">
      <w:pPr>
        <w:numPr>
          <w:ilvl w:val="0"/>
          <w:numId w:val="15"/>
        </w:numPr>
        <w:spacing w:line="360" w:lineRule="auto"/>
        <w:jc w:val="both"/>
        <w:rPr>
          <w:rFonts w:eastAsia="Calibri"/>
          <w:bCs/>
          <w:iCs/>
          <w:noProof/>
          <w:color w:val="4C4747"/>
          <w:lang w:val="es-DO"/>
        </w:rPr>
      </w:pPr>
      <w:r w:rsidRPr="00AE7ED2">
        <w:rPr>
          <w:rFonts w:eastAsia="Calibri"/>
          <w:b/>
          <w:bCs/>
          <w:iCs/>
          <w:noProof/>
          <w:color w:val="4C4747"/>
          <w:lang w:val="es-DO"/>
        </w:rPr>
        <w:t>AUXILIO POR SEQUÍA.</w:t>
      </w:r>
      <w:r w:rsidRPr="00AE7ED2">
        <w:rPr>
          <w:rFonts w:eastAsia="Calibri"/>
          <w:bCs/>
          <w:iCs/>
          <w:noProof/>
          <w:color w:val="4C4747"/>
          <w:lang w:val="es-DO"/>
        </w:rPr>
        <w:t xml:space="preserve"> CONALECHE fue en auxilio de los productores ganaderos que estaban agobiados por la fuerte sequía que afecta a la Línea Noroeste, con la entrega de una docena de camiones de pacas de pasto para que puedan alimentar su ganado y mitigar los daños. En total, la institución ha entregado más de 50 mil pacas de pasto. </w:t>
      </w:r>
    </w:p>
    <w:p w14:paraId="7842A35A" w14:textId="5F24D8AA" w:rsidR="00AE7ED2" w:rsidRPr="00AE7ED2" w:rsidRDefault="00BE6C78" w:rsidP="00AE7ED2">
      <w:pPr>
        <w:spacing w:line="360" w:lineRule="auto"/>
        <w:jc w:val="both"/>
        <w:rPr>
          <w:rFonts w:eastAsia="Calibri"/>
          <w:bCs/>
          <w:iCs/>
          <w:noProof/>
          <w:color w:val="4C4747"/>
          <w:lang w:val="es-DO"/>
        </w:rPr>
      </w:pPr>
      <w:r w:rsidRPr="00AE7ED2">
        <w:rPr>
          <w:rFonts w:eastAsia="Calibri"/>
          <w:bCs/>
          <w:iCs/>
          <w:noProof/>
          <w:color w:val="4C4747"/>
          <w:lang w:val="es-DO" w:eastAsia="es-DO"/>
        </w:rPr>
        <w:drawing>
          <wp:anchor distT="0" distB="0" distL="114300" distR="114300" simplePos="0" relativeHeight="251743232" behindDoc="0" locked="0" layoutInCell="1" allowOverlap="1" wp14:anchorId="0D65326C" wp14:editId="018AA291">
            <wp:simplePos x="0" y="0"/>
            <wp:positionH relativeFrom="page">
              <wp:align>center</wp:align>
            </wp:positionH>
            <wp:positionV relativeFrom="paragraph">
              <wp:posOffset>48724</wp:posOffset>
            </wp:positionV>
            <wp:extent cx="3237889" cy="1959429"/>
            <wp:effectExtent l="0" t="0" r="635" b="317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28042074_151349807433514_1616895132338570835_n.jpg"/>
                    <pic:cNvPicPr/>
                  </pic:nvPicPr>
                  <pic:blipFill rotWithShape="1">
                    <a:blip r:embed="rId25" cstate="print">
                      <a:extLst>
                        <a:ext uri="{28A0092B-C50C-407E-A947-70E740481C1C}">
                          <a14:useLocalDpi xmlns:a14="http://schemas.microsoft.com/office/drawing/2010/main" val="0"/>
                        </a:ext>
                      </a:extLst>
                    </a:blip>
                    <a:srcRect b="17889"/>
                    <a:stretch/>
                  </pic:blipFill>
                  <pic:spPr bwMode="auto">
                    <a:xfrm>
                      <a:off x="0" y="0"/>
                      <a:ext cx="3237889" cy="19594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81A8BC" w14:textId="6D8D2D74" w:rsidR="00AE7ED2" w:rsidRPr="00AE7ED2" w:rsidRDefault="00AE7ED2" w:rsidP="00AE7ED2">
      <w:pPr>
        <w:spacing w:line="360" w:lineRule="auto"/>
        <w:jc w:val="both"/>
        <w:rPr>
          <w:rFonts w:eastAsia="Calibri"/>
          <w:bCs/>
          <w:iCs/>
          <w:noProof/>
          <w:color w:val="4C4747"/>
          <w:lang w:val="es-DO"/>
        </w:rPr>
      </w:pPr>
    </w:p>
    <w:p w14:paraId="1C3303A6" w14:textId="29787336" w:rsidR="00AE7ED2" w:rsidRPr="00AE7ED2" w:rsidRDefault="00AE7ED2" w:rsidP="00AE7ED2">
      <w:pPr>
        <w:spacing w:line="360" w:lineRule="auto"/>
        <w:jc w:val="both"/>
        <w:rPr>
          <w:rFonts w:eastAsia="Calibri"/>
          <w:bCs/>
          <w:iCs/>
          <w:noProof/>
          <w:color w:val="4C4747"/>
          <w:lang w:val="es-DO"/>
        </w:rPr>
      </w:pPr>
    </w:p>
    <w:p w14:paraId="6C1FB87D" w14:textId="31C3684B" w:rsidR="00AE7ED2" w:rsidRPr="00AE7ED2" w:rsidRDefault="00AE7ED2" w:rsidP="00AE7ED2">
      <w:pPr>
        <w:spacing w:line="360" w:lineRule="auto"/>
        <w:jc w:val="both"/>
        <w:rPr>
          <w:rFonts w:eastAsia="Calibri"/>
          <w:bCs/>
          <w:iCs/>
          <w:noProof/>
          <w:color w:val="4C4747"/>
          <w:lang w:val="es-DO"/>
        </w:rPr>
      </w:pPr>
    </w:p>
    <w:p w14:paraId="17F594AA" w14:textId="7FF4F010" w:rsidR="00AE7ED2" w:rsidRDefault="00AE7ED2" w:rsidP="00AE7ED2">
      <w:pPr>
        <w:spacing w:line="360" w:lineRule="auto"/>
        <w:jc w:val="both"/>
        <w:rPr>
          <w:rFonts w:eastAsia="Calibri"/>
          <w:bCs/>
          <w:iCs/>
          <w:noProof/>
          <w:color w:val="4C4747"/>
          <w:lang w:val="es-DO"/>
        </w:rPr>
      </w:pPr>
    </w:p>
    <w:p w14:paraId="5AD7C7A5" w14:textId="77777777" w:rsidR="00AE7ED2" w:rsidRPr="00AE7ED2" w:rsidRDefault="00AE7ED2" w:rsidP="00320F84">
      <w:pPr>
        <w:numPr>
          <w:ilvl w:val="0"/>
          <w:numId w:val="13"/>
        </w:numPr>
        <w:spacing w:line="360" w:lineRule="auto"/>
        <w:jc w:val="both"/>
        <w:rPr>
          <w:rFonts w:eastAsia="Calibri"/>
          <w:bCs/>
          <w:iCs/>
          <w:noProof/>
          <w:color w:val="4C4747"/>
          <w:lang w:val="es-DO"/>
        </w:rPr>
      </w:pPr>
      <w:r w:rsidRPr="00AE7ED2">
        <w:rPr>
          <w:rFonts w:eastAsia="Calibri"/>
          <w:b/>
          <w:bCs/>
          <w:iCs/>
          <w:noProof/>
          <w:color w:val="4C4747"/>
          <w:lang w:val="es-DO"/>
        </w:rPr>
        <w:lastRenderedPageBreak/>
        <w:t>APORTE ECONÓMICO.</w:t>
      </w:r>
      <w:r w:rsidRPr="00AE7ED2">
        <w:rPr>
          <w:rFonts w:eastAsia="Calibri"/>
          <w:bCs/>
          <w:iCs/>
          <w:noProof/>
          <w:color w:val="4C4747"/>
          <w:lang w:val="es-DO"/>
        </w:rPr>
        <w:t xml:space="preserve"> El director ejecutivo del CONALECHE, Miguel Laureano, entregó un aporte económico, a nombre del presidente Luis Abinader, a la Cooperativa de Productores de Queso de Santiago Rodríguez, para adecuar la planta física donde opera.</w:t>
      </w:r>
    </w:p>
    <w:p w14:paraId="28C25042" w14:textId="77777777" w:rsidR="00AE7ED2" w:rsidRPr="00AE7ED2" w:rsidRDefault="00AE7ED2" w:rsidP="00320F84">
      <w:pPr>
        <w:numPr>
          <w:ilvl w:val="0"/>
          <w:numId w:val="13"/>
        </w:numPr>
        <w:spacing w:line="360" w:lineRule="auto"/>
        <w:jc w:val="both"/>
        <w:rPr>
          <w:rFonts w:eastAsia="Calibri"/>
          <w:bCs/>
          <w:iCs/>
          <w:noProof/>
          <w:color w:val="4C4747"/>
          <w:lang w:val="es-DO"/>
        </w:rPr>
      </w:pPr>
      <w:r w:rsidRPr="00AE7ED2">
        <w:rPr>
          <w:rFonts w:eastAsia="Calibri"/>
          <w:b/>
          <w:bCs/>
          <w:iCs/>
          <w:noProof/>
          <w:color w:val="4C4747"/>
          <w:lang w:val="es-DO"/>
        </w:rPr>
        <w:t>MONITOREO.</w:t>
      </w:r>
      <w:r w:rsidRPr="00AE7ED2">
        <w:rPr>
          <w:rFonts w:eastAsia="Calibri"/>
          <w:bCs/>
          <w:iCs/>
          <w:noProof/>
          <w:color w:val="4C4747"/>
          <w:lang w:val="es-DO"/>
        </w:rPr>
        <w:t xml:space="preserve"> El Departamento Técnico Lácteo del Consejo Nacional para la Reglamentación y Fomento de la Industria Lechera (CONALECHE) y la Unidad de Calidad de la Leche de la Dirección General de Ganadería (DIGEGA), realizaron monitoreos de calidad de leche en 5 centros de acopio de la provincia Monte Plata, con el objetivo de brindar información oportuna a los productores de cuál es la característica composicional de la leche.</w:t>
      </w:r>
    </w:p>
    <w:p w14:paraId="745D87CA" w14:textId="77777777" w:rsidR="00AE7ED2" w:rsidRPr="00AE7ED2" w:rsidRDefault="00AE7ED2" w:rsidP="00320F84">
      <w:pPr>
        <w:numPr>
          <w:ilvl w:val="0"/>
          <w:numId w:val="11"/>
        </w:numPr>
        <w:spacing w:line="360" w:lineRule="auto"/>
        <w:jc w:val="both"/>
        <w:rPr>
          <w:rFonts w:eastAsia="Calibri"/>
          <w:bCs/>
          <w:iCs/>
          <w:noProof/>
          <w:color w:val="4C4747"/>
          <w:lang w:val="es-DO"/>
        </w:rPr>
      </w:pPr>
      <w:r w:rsidRPr="00AE7ED2">
        <w:rPr>
          <w:rFonts w:eastAsia="Calibri"/>
          <w:b/>
          <w:bCs/>
          <w:iCs/>
          <w:noProof/>
          <w:color w:val="4C4747"/>
          <w:lang w:val="es-DO"/>
        </w:rPr>
        <w:t>DÍA DE LA MUJER</w:t>
      </w:r>
      <w:r w:rsidRPr="00AE7ED2">
        <w:rPr>
          <w:rFonts w:eastAsia="Calibri"/>
          <w:bCs/>
          <w:iCs/>
          <w:noProof/>
          <w:color w:val="4C4747"/>
          <w:lang w:val="es-DO"/>
        </w:rPr>
        <w:t>. Celebramos la fuerza, la valentía y el poder de todas las mujeres. Gracias por su lucha diaria y su contribución en la construcción de una sociedad más justa y equitativa.</w:t>
      </w:r>
    </w:p>
    <w:p w14:paraId="086FE509" w14:textId="77777777" w:rsidR="00AE7ED2" w:rsidRPr="00AE7ED2" w:rsidRDefault="00AE7ED2" w:rsidP="00AE7ED2">
      <w:pPr>
        <w:spacing w:line="360" w:lineRule="auto"/>
        <w:jc w:val="both"/>
        <w:rPr>
          <w:rFonts w:eastAsia="Calibri"/>
          <w:b/>
          <w:iCs/>
          <w:noProof/>
          <w:color w:val="4C4747"/>
          <w:lang w:val="es-DO"/>
        </w:rPr>
      </w:pPr>
      <w:r w:rsidRPr="00AE7ED2">
        <w:rPr>
          <w:rFonts w:eastAsia="Calibri"/>
          <w:b/>
          <w:iCs/>
          <w:noProof/>
          <w:color w:val="4C4747"/>
          <w:lang w:val="es-DO"/>
        </w:rPr>
        <w:t>FERIA AGROPECUARIA NACIONAL 2023</w:t>
      </w:r>
    </w:p>
    <w:p w14:paraId="1EB21AA2" w14:textId="77777777" w:rsidR="00AE7ED2" w:rsidRPr="00AE7ED2" w:rsidRDefault="00AE7ED2" w:rsidP="00AE7ED2">
      <w:pPr>
        <w:spacing w:line="360" w:lineRule="auto"/>
        <w:jc w:val="both"/>
        <w:rPr>
          <w:rFonts w:eastAsia="Calibri"/>
          <w:b/>
          <w:iCs/>
          <w:noProof/>
          <w:color w:val="4C4747"/>
          <w:lang w:val="es-DO"/>
        </w:rPr>
      </w:pPr>
      <w:r w:rsidRPr="00AE7ED2">
        <w:rPr>
          <w:rFonts w:eastAsia="Calibri"/>
          <w:bCs/>
          <w:iCs/>
          <w:noProof/>
          <w:color w:val="4C4747"/>
          <w:lang w:val="es-DO"/>
        </w:rPr>
        <w:t>En el marco de la Feria Agropecuaria Nacional 2023 se desarrollaron varias actividades:</w:t>
      </w:r>
    </w:p>
    <w:p w14:paraId="31B48E45" w14:textId="62DB71FD" w:rsidR="00AE7ED2" w:rsidRDefault="00AE7ED2" w:rsidP="00320F84">
      <w:pPr>
        <w:numPr>
          <w:ilvl w:val="0"/>
          <w:numId w:val="18"/>
        </w:numPr>
        <w:spacing w:line="360" w:lineRule="auto"/>
        <w:jc w:val="both"/>
        <w:rPr>
          <w:rFonts w:eastAsia="Calibri"/>
          <w:bCs/>
          <w:iCs/>
          <w:noProof/>
          <w:color w:val="4C4747"/>
          <w:lang w:val="es-DO"/>
        </w:rPr>
      </w:pPr>
      <w:r w:rsidRPr="00AE7ED2">
        <w:rPr>
          <w:rFonts w:eastAsia="Calibri"/>
          <w:b/>
          <w:iCs/>
          <w:noProof/>
          <w:color w:val="4C4747"/>
          <w:lang w:val="es-DO"/>
        </w:rPr>
        <w:t>2DO CONCURSO NACIONAL DE YOGUR</w:t>
      </w:r>
      <w:r w:rsidRPr="00AE7ED2">
        <w:rPr>
          <w:rFonts w:eastAsia="Calibri"/>
          <w:bCs/>
          <w:iCs/>
          <w:noProof/>
          <w:color w:val="4C4747"/>
          <w:lang w:val="es-DO"/>
        </w:rPr>
        <w:t xml:space="preserve">. Celebramos el 1er Concurso Nacional de Yogur donde participaron productores de todo el país con la finalidad de seleccionar el Gran Supremo de Yogur de la Feria Agropecuaria Nacional 2023. Como jurado estuvieron: el juez internacional Ernesto Toalombo; Pilar Sanchez, Gaudy Suzaña, Juan Araujo, Gregorio Lombert, Ramón Ramírez, Jean Carlos de la Rosa, José Luis </w:t>
      </w:r>
      <w:r w:rsidRPr="00AE7ED2">
        <w:rPr>
          <w:rFonts w:eastAsia="Calibri"/>
          <w:bCs/>
          <w:iCs/>
          <w:noProof/>
          <w:color w:val="4C4747"/>
          <w:lang w:val="es-DO"/>
        </w:rPr>
        <w:lastRenderedPageBreak/>
        <w:t>Columna, Diosmery Peguero, Solanlly Díaz y  SolangeVelázquez.</w:t>
      </w:r>
      <w:r w:rsidRPr="00AE7ED2">
        <w:rPr>
          <w:rFonts w:eastAsia="Calibri"/>
          <w:bCs/>
          <w:iCs/>
          <w:noProof/>
          <w:color w:val="4C4747"/>
          <w:lang w:val="es-DO"/>
        </w:rPr>
        <w:br/>
      </w:r>
    </w:p>
    <w:p w14:paraId="76C2C99A" w14:textId="6F40F705" w:rsidR="00AE7ED2" w:rsidRPr="00AE7ED2" w:rsidRDefault="00CA584A" w:rsidP="00320F84">
      <w:pPr>
        <w:numPr>
          <w:ilvl w:val="0"/>
          <w:numId w:val="19"/>
        </w:numPr>
        <w:spacing w:line="360" w:lineRule="auto"/>
        <w:jc w:val="both"/>
        <w:rPr>
          <w:rFonts w:eastAsia="Calibri"/>
          <w:bCs/>
          <w:iCs/>
          <w:noProof/>
          <w:color w:val="4C4747"/>
          <w:lang w:val="es-DO"/>
        </w:rPr>
      </w:pPr>
      <w:r w:rsidRPr="00AE7ED2">
        <w:rPr>
          <w:rFonts w:eastAsia="Calibri"/>
          <w:noProof/>
          <w:color w:val="4C4747"/>
          <w:lang w:val="es-DO" w:eastAsia="es-DO"/>
        </w:rPr>
        <w:drawing>
          <wp:anchor distT="0" distB="0" distL="114300" distR="114300" simplePos="0" relativeHeight="251742208" behindDoc="1" locked="0" layoutInCell="1" allowOverlap="1" wp14:anchorId="47F7C3A0" wp14:editId="2A85AB7D">
            <wp:simplePos x="0" y="0"/>
            <wp:positionH relativeFrom="column">
              <wp:posOffset>2362200</wp:posOffset>
            </wp:positionH>
            <wp:positionV relativeFrom="paragraph">
              <wp:posOffset>1059815</wp:posOffset>
            </wp:positionV>
            <wp:extent cx="2038350" cy="2038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37891804_140606545363805_1365321994234595753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38350" cy="2038350"/>
                    </a:xfrm>
                    <a:prstGeom prst="rect">
                      <a:avLst/>
                    </a:prstGeom>
                  </pic:spPr>
                </pic:pic>
              </a:graphicData>
            </a:graphic>
            <wp14:sizeRelH relativeFrom="page">
              <wp14:pctWidth>0</wp14:pctWidth>
            </wp14:sizeRelH>
            <wp14:sizeRelV relativeFrom="page">
              <wp14:pctHeight>0</wp14:pctHeight>
            </wp14:sizeRelV>
          </wp:anchor>
        </w:drawing>
      </w:r>
      <w:r w:rsidR="00AE7ED2" w:rsidRPr="00AE7ED2">
        <w:rPr>
          <w:rFonts w:eastAsia="Calibri"/>
          <w:b/>
          <w:iCs/>
          <w:noProof/>
          <w:color w:val="4C4747"/>
          <w:lang w:val="es-DO"/>
        </w:rPr>
        <w:t>5TO CONCURSO NACIONAL DE QUESOS.</w:t>
      </w:r>
      <w:r w:rsidR="00AE7ED2" w:rsidRPr="00AE7ED2">
        <w:rPr>
          <w:rFonts w:eastAsia="Calibri"/>
          <w:bCs/>
          <w:iCs/>
          <w:noProof/>
          <w:color w:val="4C4747"/>
          <w:lang w:val="es-DO"/>
        </w:rPr>
        <w:t xml:space="preserve">  Celebramos el 5to Concurso Nacional de Quesos donde contamos con la participación de productores de todo el país para así elegir el Gran Supremo de Queso de la FAN 2023.</w:t>
      </w:r>
    </w:p>
    <w:p w14:paraId="29BCFF4D" w14:textId="46A6275D" w:rsidR="00AE7ED2" w:rsidRPr="00AE7ED2" w:rsidRDefault="00AE7ED2" w:rsidP="00AE7ED2">
      <w:pPr>
        <w:spacing w:line="360" w:lineRule="auto"/>
        <w:jc w:val="both"/>
        <w:rPr>
          <w:rFonts w:eastAsia="Calibri"/>
          <w:noProof/>
          <w:color w:val="4C4747"/>
          <w:lang w:val="es-DO"/>
        </w:rPr>
      </w:pPr>
    </w:p>
    <w:p w14:paraId="529AE53E" w14:textId="69D50754" w:rsidR="00AE7ED2" w:rsidRDefault="00AE7ED2" w:rsidP="00AE7ED2">
      <w:pPr>
        <w:spacing w:line="360" w:lineRule="auto"/>
        <w:jc w:val="both"/>
        <w:rPr>
          <w:rFonts w:eastAsia="Calibri"/>
          <w:noProof/>
          <w:color w:val="4C4747"/>
          <w:lang w:val="es-DO"/>
        </w:rPr>
      </w:pPr>
    </w:p>
    <w:p w14:paraId="2C87235E" w14:textId="7BA2FE62" w:rsidR="00A55753" w:rsidRDefault="00A55753" w:rsidP="00AE7ED2">
      <w:pPr>
        <w:spacing w:line="360" w:lineRule="auto"/>
        <w:jc w:val="both"/>
        <w:rPr>
          <w:rFonts w:eastAsia="Calibri"/>
          <w:noProof/>
          <w:color w:val="4C4747"/>
          <w:lang w:val="es-DO"/>
        </w:rPr>
      </w:pPr>
    </w:p>
    <w:p w14:paraId="3705E027" w14:textId="51507E02" w:rsidR="00A55753" w:rsidRDefault="00A55753" w:rsidP="00AE7ED2">
      <w:pPr>
        <w:spacing w:line="360" w:lineRule="auto"/>
        <w:jc w:val="both"/>
        <w:rPr>
          <w:rFonts w:eastAsia="Calibri"/>
          <w:noProof/>
          <w:color w:val="4C4747"/>
          <w:lang w:val="es-DO"/>
        </w:rPr>
      </w:pPr>
    </w:p>
    <w:p w14:paraId="17FEF6FC" w14:textId="77777777" w:rsidR="00CA584A" w:rsidRDefault="00CA584A" w:rsidP="00AE7ED2">
      <w:pPr>
        <w:spacing w:line="360" w:lineRule="auto"/>
        <w:jc w:val="both"/>
        <w:rPr>
          <w:rFonts w:eastAsia="Calibri"/>
          <w:noProof/>
          <w:color w:val="4C4747"/>
          <w:lang w:val="es-DO"/>
        </w:rPr>
      </w:pPr>
    </w:p>
    <w:p w14:paraId="746CBD24" w14:textId="77777777" w:rsidR="00AE7ED2" w:rsidRPr="00AE7ED2" w:rsidRDefault="00AE7ED2" w:rsidP="00320F84">
      <w:pPr>
        <w:numPr>
          <w:ilvl w:val="0"/>
          <w:numId w:val="19"/>
        </w:numPr>
        <w:spacing w:line="360" w:lineRule="auto"/>
        <w:jc w:val="both"/>
        <w:rPr>
          <w:rFonts w:eastAsia="Calibri"/>
          <w:bCs/>
          <w:iCs/>
          <w:noProof/>
          <w:color w:val="4C4747"/>
          <w:lang w:val="es-DO"/>
        </w:rPr>
      </w:pPr>
      <w:r w:rsidRPr="00AE7ED2">
        <w:rPr>
          <w:rFonts w:eastAsia="Calibri"/>
          <w:b/>
          <w:iCs/>
          <w:noProof/>
          <w:color w:val="4C4747"/>
          <w:lang w:val="es-DO"/>
        </w:rPr>
        <w:t>AGRO VISITA</w:t>
      </w:r>
      <w:r w:rsidRPr="00AE7ED2">
        <w:rPr>
          <w:rFonts w:eastAsia="Calibri"/>
          <w:bCs/>
          <w:iCs/>
          <w:noProof/>
          <w:color w:val="4C4747"/>
          <w:lang w:val="es-DO"/>
        </w:rPr>
        <w:t>. El CONALECHE, junto a la DIGEGA y el Patronato Nacional de Ganaderos, organizó esta actividad que consistió en un recorrido por toda la feria con estudiantes de diferentes provincias del país como Cabrera, provincia María Trinidad Sánchez, Bonao, Hato Mayor, El Seibo y San Francisco de Macorís.  El programa AGROVISITA, tuvo como objetivo poder brindar a las escuelas e instituciones de las diferentes provincias invitadas un espacio educativo en la que puedan descubrir e informarse de todos los beneficios y regalos del sector agropecuario de nuestro país. Más de 800 estudiantes acudieron a las agro visitas.</w:t>
      </w:r>
      <w:r w:rsidRPr="00AE7ED2">
        <w:rPr>
          <w:rFonts w:eastAsia="Calibri"/>
          <w:bCs/>
          <w:iCs/>
          <w:noProof/>
          <w:color w:val="4C4747"/>
        </w:rPr>
        <w:t xml:space="preserve"> </w:t>
      </w:r>
    </w:p>
    <w:p w14:paraId="6079C8CB" w14:textId="77777777" w:rsidR="00AE7ED2" w:rsidRPr="00AE7ED2" w:rsidRDefault="00AE7ED2" w:rsidP="00320F84">
      <w:pPr>
        <w:numPr>
          <w:ilvl w:val="0"/>
          <w:numId w:val="19"/>
        </w:numPr>
        <w:spacing w:line="360" w:lineRule="auto"/>
        <w:jc w:val="both"/>
        <w:rPr>
          <w:rFonts w:eastAsia="Calibri"/>
          <w:bCs/>
          <w:iCs/>
          <w:noProof/>
          <w:color w:val="4C4747"/>
          <w:lang w:val="es-DO"/>
        </w:rPr>
      </w:pPr>
      <w:r w:rsidRPr="00AE7ED2">
        <w:rPr>
          <w:rFonts w:eastAsia="Calibri"/>
          <w:b/>
          <w:bCs/>
          <w:iCs/>
          <w:noProof/>
          <w:color w:val="4C4747"/>
          <w:lang w:val="es-DO"/>
        </w:rPr>
        <w:t>BUENAS PRÁCTICAS.</w:t>
      </w:r>
      <w:r w:rsidRPr="00AE7ED2">
        <w:rPr>
          <w:rFonts w:eastAsia="Calibri"/>
          <w:bCs/>
          <w:iCs/>
          <w:noProof/>
          <w:color w:val="4C4747"/>
          <w:lang w:val="es-DO"/>
        </w:rPr>
        <w:t xml:space="preserve"> Realizamos la capacitación en Buenas Prácticas de Manufactura enfocada en lácteos, a cargo del </w:t>
      </w:r>
      <w:r w:rsidRPr="00AE7ED2">
        <w:rPr>
          <w:rFonts w:eastAsia="Calibri"/>
          <w:bCs/>
          <w:iCs/>
          <w:noProof/>
          <w:color w:val="4C4747"/>
          <w:lang w:val="es-DO"/>
        </w:rPr>
        <w:lastRenderedPageBreak/>
        <w:t>experto ecuatoriano Ernesto Toalombo, ingeniero en alimentos y destacado jurado internacional de quesos, situado entre los 10 mejores del mundo.</w:t>
      </w:r>
    </w:p>
    <w:p w14:paraId="4A89D52F" w14:textId="08A7136D" w:rsidR="00AE7ED2" w:rsidRDefault="00AE7ED2" w:rsidP="00320F84">
      <w:pPr>
        <w:numPr>
          <w:ilvl w:val="0"/>
          <w:numId w:val="19"/>
        </w:numPr>
        <w:spacing w:line="360" w:lineRule="auto"/>
        <w:jc w:val="both"/>
        <w:rPr>
          <w:rFonts w:eastAsia="Calibri"/>
          <w:bCs/>
          <w:iCs/>
          <w:noProof/>
          <w:color w:val="4C4747"/>
          <w:lang w:val="es-DO"/>
        </w:rPr>
      </w:pPr>
      <w:r w:rsidRPr="00AE7ED2">
        <w:rPr>
          <w:rFonts w:eastAsia="Calibri"/>
          <w:b/>
          <w:bCs/>
          <w:iCs/>
          <w:noProof/>
          <w:color w:val="4C4747"/>
          <w:lang w:val="es-DO"/>
        </w:rPr>
        <w:t>CAPACITACIÓN.</w:t>
      </w:r>
      <w:r w:rsidRPr="00AE7ED2">
        <w:rPr>
          <w:rFonts w:eastAsia="Calibri"/>
          <w:bCs/>
          <w:iCs/>
          <w:noProof/>
          <w:color w:val="4C4747"/>
          <w:lang w:val="es-DO"/>
        </w:rPr>
        <w:t xml:space="preserve"> También la Capacitación sobre Administración, Costos e Innovación Enfocada a Lácteos, impartida por el Ing. Ernesto Toalombo, experto invitado en el marco de la celebración de la Feria Agropecuaria 2023.</w:t>
      </w:r>
    </w:p>
    <w:p w14:paraId="6D37A1BE" w14:textId="77777777" w:rsidR="00A55753" w:rsidRDefault="00A55753" w:rsidP="00A55753">
      <w:pPr>
        <w:pStyle w:val="ListParagraph"/>
        <w:rPr>
          <w:bCs/>
          <w:iCs/>
          <w:noProof/>
          <w:color w:val="4C4747"/>
          <w:lang w:val="es-DO"/>
        </w:rPr>
      </w:pPr>
    </w:p>
    <w:p w14:paraId="101DBE0F" w14:textId="77777777" w:rsidR="00AE7ED2" w:rsidRPr="00AE7ED2" w:rsidRDefault="00AE7ED2" w:rsidP="00AE7ED2">
      <w:pPr>
        <w:spacing w:line="360" w:lineRule="auto"/>
        <w:jc w:val="both"/>
        <w:rPr>
          <w:rFonts w:eastAsia="Calibri"/>
          <w:bCs/>
          <w:iCs/>
          <w:noProof/>
          <w:color w:val="4C4747"/>
          <w:lang w:val="es-DO"/>
        </w:rPr>
      </w:pPr>
      <w:r w:rsidRPr="00AE7ED2">
        <w:rPr>
          <w:rFonts w:eastAsia="Calibri"/>
          <w:bCs/>
          <w:iCs/>
          <w:noProof/>
          <w:color w:val="4C4747"/>
          <w:lang w:val="es-DO" w:eastAsia="es-DO"/>
        </w:rPr>
        <w:drawing>
          <wp:inline distT="0" distB="0" distL="0" distR="0" wp14:anchorId="55DFB45F" wp14:editId="1BED816B">
            <wp:extent cx="5065765" cy="3376978"/>
            <wp:effectExtent l="0" t="0" r="190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37166894_748159556876656_2075599475486522010_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70797" cy="3380333"/>
                    </a:xfrm>
                    <a:prstGeom prst="rect">
                      <a:avLst/>
                    </a:prstGeom>
                  </pic:spPr>
                </pic:pic>
              </a:graphicData>
            </a:graphic>
          </wp:inline>
        </w:drawing>
      </w:r>
    </w:p>
    <w:p w14:paraId="084C9534" w14:textId="77777777" w:rsidR="00AE7ED2" w:rsidRPr="00AE7ED2" w:rsidRDefault="00AE7ED2" w:rsidP="00AE7ED2">
      <w:pPr>
        <w:spacing w:line="360" w:lineRule="auto"/>
        <w:jc w:val="both"/>
        <w:rPr>
          <w:rFonts w:eastAsia="Calibri"/>
          <w:b/>
          <w:iCs/>
          <w:noProof/>
          <w:color w:val="4C4747"/>
          <w:lang w:val="es-DO"/>
        </w:rPr>
      </w:pPr>
      <w:r w:rsidRPr="00AE7ED2">
        <w:rPr>
          <w:rFonts w:eastAsia="Calibri"/>
          <w:b/>
          <w:iCs/>
          <w:noProof/>
          <w:color w:val="4C4747"/>
          <w:lang w:val="es-DO"/>
        </w:rPr>
        <w:t>Abril 2023</w:t>
      </w:r>
    </w:p>
    <w:p w14:paraId="7D048F2E" w14:textId="77777777" w:rsidR="00AE7ED2" w:rsidRPr="00AE7ED2" w:rsidRDefault="00AE7ED2" w:rsidP="00320F84">
      <w:pPr>
        <w:numPr>
          <w:ilvl w:val="0"/>
          <w:numId w:val="30"/>
        </w:numPr>
        <w:spacing w:line="360" w:lineRule="auto"/>
        <w:jc w:val="both"/>
        <w:rPr>
          <w:rFonts w:eastAsia="Calibri"/>
          <w:iCs/>
          <w:noProof/>
          <w:color w:val="4C4747"/>
          <w:lang w:val="es-DO"/>
        </w:rPr>
      </w:pPr>
      <w:r w:rsidRPr="00AE7ED2">
        <w:rPr>
          <w:rFonts w:eastAsia="Calibri"/>
          <w:b/>
          <w:bCs/>
          <w:iCs/>
          <w:noProof/>
          <w:color w:val="4C4747"/>
          <w:lang w:val="es-DO"/>
        </w:rPr>
        <w:t>CAMPOS DE CAÑA.</w:t>
      </w:r>
      <w:r w:rsidRPr="00AE7ED2">
        <w:rPr>
          <w:rFonts w:eastAsia="Calibri"/>
          <w:bCs/>
          <w:iCs/>
          <w:noProof/>
          <w:color w:val="4C4747"/>
          <w:lang w:val="es-DO"/>
        </w:rPr>
        <w:t xml:space="preserve"> </w:t>
      </w:r>
      <w:r w:rsidRPr="00AE7ED2">
        <w:rPr>
          <w:rFonts w:eastAsia="Calibri"/>
          <w:iCs/>
          <w:noProof/>
          <w:color w:val="4C4747"/>
          <w:lang w:val="es-DO"/>
        </w:rPr>
        <w:t xml:space="preserve">El director ejecutivo del CONALECHE, Miguel Laureano, informó que la institución que dirige ha comprado campos de caña de azúcar y gestionó una picadora para ponerla a disposición de los pequeños y medianos productores ganaderos. </w:t>
      </w:r>
    </w:p>
    <w:p w14:paraId="32F5C6C1" w14:textId="77777777" w:rsidR="00AE7ED2" w:rsidRPr="00AE7ED2" w:rsidRDefault="00AE7ED2" w:rsidP="00320F84">
      <w:pPr>
        <w:numPr>
          <w:ilvl w:val="0"/>
          <w:numId w:val="17"/>
        </w:numPr>
        <w:spacing w:line="360" w:lineRule="auto"/>
        <w:jc w:val="both"/>
        <w:rPr>
          <w:rFonts w:eastAsia="Calibri"/>
          <w:bCs/>
          <w:iCs/>
          <w:noProof/>
          <w:color w:val="4C4747"/>
          <w:lang w:val="es-DO"/>
        </w:rPr>
      </w:pPr>
      <w:r w:rsidRPr="00AE7ED2">
        <w:rPr>
          <w:rFonts w:eastAsia="Calibri"/>
          <w:b/>
          <w:iCs/>
          <w:noProof/>
          <w:color w:val="4C4747"/>
          <w:lang w:val="es-DO"/>
        </w:rPr>
        <w:lastRenderedPageBreak/>
        <w:t>FESTIVAL DE LA LECHE.</w:t>
      </w:r>
      <w:r w:rsidRPr="00AE7ED2">
        <w:rPr>
          <w:rFonts w:eastAsia="Calibri"/>
          <w:iCs/>
          <w:noProof/>
          <w:color w:val="4C4747"/>
          <w:lang w:val="es-DO"/>
        </w:rPr>
        <w:t xml:space="preserve"> El CONALECHE estuvo presente presentes en el Festival de la Leche Duvergé 2023, organizado por el FEDA, y dedicado al presidente de la República, Luis Abinader</w:t>
      </w:r>
      <w:r w:rsidRPr="00AE7ED2">
        <w:rPr>
          <w:rFonts w:eastAsia="Calibri"/>
          <w:bCs/>
          <w:iCs/>
          <w:noProof/>
          <w:color w:val="4C4747"/>
          <w:lang w:val="es-DO"/>
        </w:rPr>
        <w:t>. En esta actividad, el director ejecutivo, Miguel Laureano, dictó una conferencia sobre los beneficios a la salud que ofrece el consumo de leche y sus derivados.</w:t>
      </w:r>
    </w:p>
    <w:p w14:paraId="5DE1DC61" w14:textId="77777777" w:rsidR="00AE7ED2" w:rsidRPr="00AE7ED2" w:rsidRDefault="00AE7ED2" w:rsidP="00320F84">
      <w:pPr>
        <w:numPr>
          <w:ilvl w:val="0"/>
          <w:numId w:val="17"/>
        </w:numPr>
        <w:spacing w:line="360" w:lineRule="auto"/>
        <w:jc w:val="both"/>
        <w:rPr>
          <w:rFonts w:eastAsia="Calibri"/>
          <w:bCs/>
          <w:iCs/>
          <w:noProof/>
          <w:color w:val="4C4747"/>
          <w:lang w:val="es-DO"/>
        </w:rPr>
      </w:pPr>
      <w:r w:rsidRPr="00AE7ED2">
        <w:rPr>
          <w:rFonts w:eastAsia="Calibri"/>
          <w:b/>
          <w:bCs/>
          <w:iCs/>
          <w:noProof/>
          <w:color w:val="4C4747"/>
          <w:lang w:val="es-DO"/>
        </w:rPr>
        <w:t>LOS COPEYES.</w:t>
      </w:r>
      <w:r w:rsidRPr="00AE7ED2">
        <w:rPr>
          <w:rFonts w:eastAsia="Calibri"/>
          <w:bCs/>
          <w:iCs/>
          <w:noProof/>
          <w:color w:val="4C4747"/>
          <w:lang w:val="es-DO"/>
        </w:rPr>
        <w:t xml:space="preserve"> El Director Ejecutivo del CONALECHE, Miguel Laureano, visitó las asociaciones de Ganaderos de Los Copeyes, sección Pan de Azúcar, y las Chinas de Yabonico, en Las Matas de Farfán, San Juan de la Maguana, donde escuchó necesidades y ofreció soluciones a los productores afectados por la sequía.</w:t>
      </w:r>
    </w:p>
    <w:p w14:paraId="1FE0B3A5" w14:textId="77777777" w:rsidR="00AE7ED2" w:rsidRPr="00AE7ED2" w:rsidRDefault="00AE7ED2" w:rsidP="00320F84">
      <w:pPr>
        <w:numPr>
          <w:ilvl w:val="0"/>
          <w:numId w:val="17"/>
        </w:numPr>
        <w:spacing w:line="360" w:lineRule="auto"/>
        <w:jc w:val="both"/>
        <w:rPr>
          <w:rFonts w:eastAsia="Calibri"/>
          <w:bCs/>
          <w:iCs/>
          <w:noProof/>
          <w:color w:val="4C4747"/>
          <w:lang w:val="es-DO"/>
        </w:rPr>
      </w:pPr>
      <w:r w:rsidRPr="00AE7ED2">
        <w:rPr>
          <w:rFonts w:eastAsia="Calibri"/>
          <w:b/>
          <w:bCs/>
          <w:iCs/>
          <w:noProof/>
          <w:color w:val="4C4747"/>
          <w:lang w:val="es-DO"/>
        </w:rPr>
        <w:t>BUSCANDO SOLUCIONES.</w:t>
      </w:r>
      <w:r w:rsidRPr="00AE7ED2">
        <w:rPr>
          <w:rFonts w:eastAsia="Calibri"/>
          <w:bCs/>
          <w:iCs/>
          <w:noProof/>
          <w:color w:val="4C4747"/>
          <w:lang w:val="es-DO"/>
        </w:rPr>
        <w:t xml:space="preserve"> El CONALECHE sostuvo una importante reunión con miembros de las Asociaciones Ganaderas del Este del país, en busca de soluciones a la difícil situación por la que atraviesan los productores debido a la prolongada sequía.  Hemos entregado 19,205 pacas de arroz a las asociaciones ganaderas de Santiago Rodríguez, San Juan de la Maguana, Dajabón, Montecristi, La Vega y La Victoria, para mitigar la sequía que afecta a los productores nacionales.</w:t>
      </w:r>
    </w:p>
    <w:p w14:paraId="0111E08B" w14:textId="77777777" w:rsidR="00AE7ED2" w:rsidRPr="00AE7ED2" w:rsidRDefault="00AE7ED2" w:rsidP="00AE7ED2">
      <w:pPr>
        <w:spacing w:line="360" w:lineRule="auto"/>
        <w:jc w:val="both"/>
        <w:rPr>
          <w:rFonts w:eastAsia="Calibri"/>
          <w:bCs/>
          <w:iCs/>
          <w:noProof/>
          <w:color w:val="4C4747"/>
          <w:lang w:val="es-DO"/>
        </w:rPr>
      </w:pPr>
    </w:p>
    <w:p w14:paraId="25DFEA85" w14:textId="77777777" w:rsidR="00AE7ED2" w:rsidRPr="00AE7ED2" w:rsidRDefault="00AE7ED2" w:rsidP="00AE7ED2">
      <w:pPr>
        <w:spacing w:line="360" w:lineRule="auto"/>
        <w:jc w:val="both"/>
        <w:rPr>
          <w:rFonts w:eastAsia="Calibri"/>
          <w:b/>
          <w:bCs/>
          <w:iCs/>
          <w:noProof/>
          <w:color w:val="4C4747"/>
          <w:lang w:val="es-DO"/>
        </w:rPr>
      </w:pPr>
      <w:r w:rsidRPr="00AE7ED2">
        <w:rPr>
          <w:rFonts w:eastAsia="Calibri"/>
          <w:bCs/>
          <w:iCs/>
          <w:noProof/>
          <w:color w:val="4C4747"/>
          <w:lang w:val="es-DO" w:eastAsia="es-DO"/>
        </w:rPr>
        <w:drawing>
          <wp:anchor distT="0" distB="0" distL="114300" distR="114300" simplePos="0" relativeHeight="251744256" behindDoc="0" locked="0" layoutInCell="1" allowOverlap="1" wp14:anchorId="5A085D01" wp14:editId="0DE4D0B3">
            <wp:simplePos x="0" y="0"/>
            <wp:positionH relativeFrom="margin">
              <wp:posOffset>1133474</wp:posOffset>
            </wp:positionH>
            <wp:positionV relativeFrom="paragraph">
              <wp:posOffset>-171450</wp:posOffset>
            </wp:positionV>
            <wp:extent cx="3343275" cy="2228718"/>
            <wp:effectExtent l="0" t="0" r="0" b="63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38171827_217810157499298_2256279124174747928_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54716" cy="2236345"/>
                    </a:xfrm>
                    <a:prstGeom prst="rect">
                      <a:avLst/>
                    </a:prstGeom>
                  </pic:spPr>
                </pic:pic>
              </a:graphicData>
            </a:graphic>
            <wp14:sizeRelH relativeFrom="page">
              <wp14:pctWidth>0</wp14:pctWidth>
            </wp14:sizeRelH>
            <wp14:sizeRelV relativeFrom="page">
              <wp14:pctHeight>0</wp14:pctHeight>
            </wp14:sizeRelV>
          </wp:anchor>
        </w:drawing>
      </w:r>
    </w:p>
    <w:p w14:paraId="1A34C8BC" w14:textId="77777777" w:rsidR="00AE7ED2" w:rsidRPr="00AE7ED2" w:rsidRDefault="00AE7ED2" w:rsidP="00AE7ED2">
      <w:pPr>
        <w:spacing w:line="360" w:lineRule="auto"/>
        <w:jc w:val="both"/>
        <w:rPr>
          <w:rFonts w:eastAsia="Calibri"/>
          <w:bCs/>
          <w:iCs/>
          <w:noProof/>
          <w:color w:val="4C4747"/>
          <w:lang w:val="es-DO"/>
        </w:rPr>
      </w:pPr>
    </w:p>
    <w:p w14:paraId="7605A029" w14:textId="77777777" w:rsidR="00AE7ED2" w:rsidRPr="00AE7ED2" w:rsidRDefault="00AE7ED2" w:rsidP="00AE7ED2">
      <w:pPr>
        <w:spacing w:line="360" w:lineRule="auto"/>
        <w:jc w:val="both"/>
        <w:rPr>
          <w:rFonts w:eastAsia="Calibri"/>
          <w:bCs/>
          <w:iCs/>
          <w:noProof/>
          <w:color w:val="4C4747"/>
          <w:lang w:val="es-DO"/>
        </w:rPr>
      </w:pPr>
    </w:p>
    <w:p w14:paraId="50DE2E81" w14:textId="4E8C9DA1" w:rsidR="00AE7ED2" w:rsidRDefault="00AE7ED2" w:rsidP="00AE7ED2">
      <w:pPr>
        <w:spacing w:line="360" w:lineRule="auto"/>
        <w:jc w:val="both"/>
        <w:rPr>
          <w:rFonts w:eastAsia="Calibri"/>
          <w:bCs/>
          <w:iCs/>
          <w:noProof/>
          <w:color w:val="4C4747"/>
          <w:lang w:val="es-DO"/>
        </w:rPr>
      </w:pPr>
    </w:p>
    <w:p w14:paraId="0387F5EB" w14:textId="00A810CD" w:rsidR="00604079" w:rsidRDefault="00604079" w:rsidP="00AE7ED2">
      <w:pPr>
        <w:spacing w:line="360" w:lineRule="auto"/>
        <w:jc w:val="both"/>
        <w:rPr>
          <w:rFonts w:eastAsia="Calibri"/>
          <w:bCs/>
          <w:iCs/>
          <w:noProof/>
          <w:color w:val="4C4747"/>
          <w:lang w:val="es-DO"/>
        </w:rPr>
      </w:pPr>
    </w:p>
    <w:p w14:paraId="4A993B80" w14:textId="77777777" w:rsidR="00604079" w:rsidRPr="00AE7ED2" w:rsidRDefault="00604079" w:rsidP="00AE7ED2">
      <w:pPr>
        <w:spacing w:line="360" w:lineRule="auto"/>
        <w:jc w:val="both"/>
        <w:rPr>
          <w:rFonts w:eastAsia="Calibri"/>
          <w:bCs/>
          <w:iCs/>
          <w:noProof/>
          <w:color w:val="4C4747"/>
          <w:lang w:val="es-DO"/>
        </w:rPr>
      </w:pPr>
    </w:p>
    <w:p w14:paraId="31848AFA" w14:textId="77777777" w:rsidR="00AE7ED2" w:rsidRPr="00AE7ED2" w:rsidRDefault="00AE7ED2" w:rsidP="00320F84">
      <w:pPr>
        <w:numPr>
          <w:ilvl w:val="0"/>
          <w:numId w:val="17"/>
        </w:numPr>
        <w:spacing w:line="360" w:lineRule="auto"/>
        <w:jc w:val="both"/>
        <w:rPr>
          <w:rFonts w:eastAsia="Calibri"/>
          <w:bCs/>
          <w:iCs/>
          <w:noProof/>
          <w:color w:val="4C4747"/>
          <w:lang w:val="es-DO"/>
        </w:rPr>
      </w:pPr>
      <w:r w:rsidRPr="00AE7ED2">
        <w:rPr>
          <w:rFonts w:eastAsia="Calibri"/>
          <w:b/>
          <w:bCs/>
          <w:iCs/>
          <w:noProof/>
          <w:color w:val="4C4747"/>
          <w:lang w:val="es-DO"/>
        </w:rPr>
        <w:lastRenderedPageBreak/>
        <w:t>CALIDAD DE LA LECHE.</w:t>
      </w:r>
      <w:r w:rsidRPr="00AE7ED2">
        <w:rPr>
          <w:rFonts w:eastAsia="Calibri"/>
          <w:bCs/>
          <w:iCs/>
          <w:noProof/>
          <w:color w:val="4C4747"/>
          <w:lang w:val="es-DO"/>
        </w:rPr>
        <w:t xml:space="preserve"> Técnicos de CONALECHE y DIGEGA realizaron monitoreo de Calidad de Leche en el Centro de Acopio Chacuey, Candelón, Sabana Larga, en la provincia Dajabón.</w:t>
      </w:r>
    </w:p>
    <w:p w14:paraId="25BE0961" w14:textId="77777777" w:rsidR="00AE7ED2" w:rsidRPr="00AE7ED2" w:rsidRDefault="00AE7ED2" w:rsidP="00320F84">
      <w:pPr>
        <w:numPr>
          <w:ilvl w:val="0"/>
          <w:numId w:val="17"/>
        </w:numPr>
        <w:spacing w:line="360" w:lineRule="auto"/>
        <w:jc w:val="both"/>
        <w:rPr>
          <w:rFonts w:eastAsia="Calibri"/>
          <w:bCs/>
          <w:iCs/>
          <w:noProof/>
          <w:color w:val="4C4747"/>
          <w:lang w:val="es-DO"/>
        </w:rPr>
      </w:pPr>
      <w:r w:rsidRPr="00AE7ED2">
        <w:rPr>
          <w:rFonts w:eastAsia="Calibri"/>
          <w:b/>
          <w:bCs/>
          <w:iCs/>
          <w:noProof/>
          <w:color w:val="4C4747"/>
          <w:lang w:val="es-DO"/>
        </w:rPr>
        <w:t>LABORATORIO</w:t>
      </w:r>
      <w:r w:rsidRPr="00AE7ED2">
        <w:rPr>
          <w:rFonts w:eastAsia="Calibri"/>
          <w:bCs/>
          <w:iCs/>
          <w:noProof/>
          <w:color w:val="4C4747"/>
          <w:lang w:val="es-DO"/>
        </w:rPr>
        <w:t>. Ejecutivos del CONALECHE y de la Facultad de Ciencia Agronomía y Veterinaria (FCAV), de la UASD, sostuvieron una reunión de seguimiento sobre la construcción del Laboratorio de la Calidad de los Alimentos.</w:t>
      </w:r>
    </w:p>
    <w:p w14:paraId="067A8BC2" w14:textId="77777777" w:rsidR="00AE7ED2" w:rsidRPr="00AE7ED2" w:rsidRDefault="00AE7ED2" w:rsidP="00AE7ED2">
      <w:pPr>
        <w:spacing w:line="360" w:lineRule="auto"/>
        <w:jc w:val="both"/>
        <w:rPr>
          <w:rFonts w:eastAsia="Calibri"/>
          <w:bCs/>
          <w:iCs/>
          <w:noProof/>
          <w:color w:val="4C4747"/>
          <w:lang w:val="es-DO"/>
        </w:rPr>
      </w:pPr>
    </w:p>
    <w:p w14:paraId="265049D3" w14:textId="77777777" w:rsidR="00AE7ED2" w:rsidRPr="00AE7ED2" w:rsidRDefault="00AE7ED2" w:rsidP="00320F84">
      <w:pPr>
        <w:numPr>
          <w:ilvl w:val="0"/>
          <w:numId w:val="17"/>
        </w:numPr>
        <w:spacing w:line="360" w:lineRule="auto"/>
        <w:jc w:val="both"/>
        <w:rPr>
          <w:rFonts w:eastAsia="Calibri"/>
          <w:bCs/>
          <w:iCs/>
          <w:noProof/>
          <w:color w:val="4C4747"/>
          <w:lang w:val="es-DO"/>
        </w:rPr>
      </w:pPr>
      <w:r w:rsidRPr="00AE7ED2">
        <w:rPr>
          <w:rFonts w:eastAsia="Calibri"/>
          <w:b/>
          <w:bCs/>
          <w:iCs/>
          <w:noProof/>
          <w:color w:val="4C4747"/>
          <w:lang w:val="es-DO"/>
        </w:rPr>
        <w:t>SEMINARIO REGIONAL.</w:t>
      </w:r>
      <w:r w:rsidRPr="00AE7ED2">
        <w:rPr>
          <w:rFonts w:eastAsia="Calibri"/>
          <w:bCs/>
          <w:iCs/>
          <w:noProof/>
          <w:color w:val="4C4747"/>
          <w:lang w:val="es-DO"/>
        </w:rPr>
        <w:t xml:space="preserve"> El director ejecutivo del CONALECHE, Sr. Miguel Laureano, estuvo participando en el Seminario Regional “Producción Ganadera Sostenible en las Américas”, organizada por la Federación Panamericana de Lechería –FEPALE-, en Buenos Aires, Argentina.</w:t>
      </w:r>
    </w:p>
    <w:p w14:paraId="55C52D27" w14:textId="77777777" w:rsidR="0054521E" w:rsidRDefault="0054521E" w:rsidP="00AE7ED2">
      <w:pPr>
        <w:spacing w:line="360" w:lineRule="auto"/>
        <w:jc w:val="both"/>
        <w:rPr>
          <w:rFonts w:eastAsia="Calibri"/>
          <w:b/>
          <w:iCs/>
          <w:noProof/>
          <w:color w:val="4C4747"/>
          <w:lang w:val="es-DO"/>
        </w:rPr>
      </w:pPr>
    </w:p>
    <w:p w14:paraId="63AFB758" w14:textId="2B68B520" w:rsidR="00AE7ED2" w:rsidRDefault="00AE7ED2" w:rsidP="00AE7ED2">
      <w:pPr>
        <w:spacing w:line="360" w:lineRule="auto"/>
        <w:jc w:val="both"/>
        <w:rPr>
          <w:rFonts w:eastAsia="Calibri"/>
          <w:b/>
          <w:iCs/>
          <w:noProof/>
          <w:color w:val="4C4747"/>
          <w:lang w:val="es-DO"/>
        </w:rPr>
      </w:pPr>
      <w:r w:rsidRPr="00AE7ED2">
        <w:rPr>
          <w:rFonts w:eastAsia="Calibri"/>
          <w:b/>
          <w:iCs/>
          <w:noProof/>
          <w:color w:val="4C4747"/>
          <w:lang w:val="es-DO"/>
        </w:rPr>
        <w:t>Mayo 2022</w:t>
      </w:r>
    </w:p>
    <w:p w14:paraId="6AF95DEB" w14:textId="77777777" w:rsidR="0054521E" w:rsidRPr="00AE7ED2" w:rsidRDefault="0054521E" w:rsidP="00AE7ED2">
      <w:pPr>
        <w:spacing w:line="360" w:lineRule="auto"/>
        <w:jc w:val="both"/>
        <w:rPr>
          <w:rFonts w:eastAsia="Calibri"/>
          <w:b/>
          <w:iCs/>
          <w:noProof/>
          <w:color w:val="4C4747"/>
          <w:lang w:val="es-DO"/>
        </w:rPr>
      </w:pPr>
    </w:p>
    <w:p w14:paraId="5AF734A0"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PRÉSTAMO.</w:t>
      </w:r>
      <w:r w:rsidRPr="00AE7ED2">
        <w:rPr>
          <w:rFonts w:eastAsia="Calibri"/>
          <w:bCs/>
          <w:iCs/>
          <w:noProof/>
          <w:color w:val="4C4747"/>
          <w:lang w:val="es-DO"/>
        </w:rPr>
        <w:t xml:space="preserve"> CONALECHE aprobó un total de 45 préstamos por un monto de RD$ 39, 120, 000 en su segunda reunión del Comité de Crédito celebrada en el año 2023, para impulsar el sector lechero, quesero y diferentes asociaciones.</w:t>
      </w:r>
    </w:p>
    <w:p w14:paraId="2B516E85"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PROCESADORES.</w:t>
      </w:r>
      <w:r w:rsidRPr="00AE7ED2">
        <w:rPr>
          <w:rFonts w:eastAsia="Calibri"/>
          <w:bCs/>
          <w:iCs/>
          <w:noProof/>
          <w:color w:val="4C4747"/>
          <w:lang w:val="es-DO"/>
        </w:rPr>
        <w:t xml:space="preserve"> El Director ejecutivo de CONALECHE, Miguel Laureano, junto a personal del departamento técnico Lácteo y Captación, estuvieron visitando a los procesadores ganadores del Primer Lugar del 5to Concurso Nacional de Quesos celebrados en el marco de la Feria Agropecuaria Nacional 2023.</w:t>
      </w:r>
    </w:p>
    <w:p w14:paraId="05EAE08E"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lastRenderedPageBreak/>
        <w:t>TRANSPARENCIA.</w:t>
      </w:r>
      <w:r w:rsidRPr="00AE7ED2">
        <w:rPr>
          <w:rFonts w:eastAsia="Calibri"/>
          <w:bCs/>
          <w:iCs/>
          <w:noProof/>
          <w:color w:val="4C4747"/>
          <w:lang w:val="es-DO"/>
        </w:rPr>
        <w:t xml:space="preserve"> El Director Ejecutivo del CONALECHE, Miguel Laureano, sostuvo la primera reunión técnica para iniciar el proceso de estandarización del portal de transparencia de la página web y la Oficina de Libre Acceso de la Información de la institución.</w:t>
      </w:r>
    </w:p>
    <w:p w14:paraId="2C11E1E7"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PACAS.</w:t>
      </w:r>
      <w:r w:rsidRPr="00AE7ED2">
        <w:rPr>
          <w:rFonts w:eastAsia="Calibri"/>
          <w:bCs/>
          <w:iCs/>
          <w:noProof/>
          <w:color w:val="4C4747"/>
          <w:lang w:val="es-DO"/>
        </w:rPr>
        <w:t xml:space="preserve"> El Director Ejecutivo del CONALECHE junto al Director General de Ganadería Dr. Geovanny Molina, visitaron las asociaciones de Sabana Grande de Boya, con el objetivo de darle seguimiento a la fuerte sequía que viene afectándolos. De inmediato se dispuso el envío de pacas y adquirir un campo de caña para que los productores puedan utilizar para alimentar su ganado. </w:t>
      </w:r>
    </w:p>
    <w:p w14:paraId="31DA17ED"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QUESEROS.</w:t>
      </w:r>
      <w:r w:rsidRPr="00AE7ED2">
        <w:rPr>
          <w:rFonts w:eastAsia="Calibri"/>
          <w:bCs/>
          <w:iCs/>
          <w:noProof/>
          <w:color w:val="4C4747"/>
          <w:lang w:val="es-DO"/>
        </w:rPr>
        <w:t xml:space="preserve"> Nuestro Director Ejecutivo, Miguel Laureano, encabezó un encuentro con la Asociación de Queseros de Pocito, en el municipio de Guayubín, provincia Montecristi, con la finalidad de conocer la situación de los productores y poner a disposición los servicios que brinda el CONALECHE con las facilidades de créditos y asistencia técnica por parte del Departamento Técnico Lácteo.</w:t>
      </w:r>
    </w:p>
    <w:p w14:paraId="7A519AA6"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CONSULTA.</w:t>
      </w:r>
      <w:r w:rsidRPr="00AE7ED2">
        <w:rPr>
          <w:rFonts w:eastAsia="Calibri"/>
          <w:bCs/>
          <w:iCs/>
          <w:noProof/>
          <w:color w:val="4C4747"/>
          <w:lang w:val="es-DO"/>
        </w:rPr>
        <w:t xml:space="preserve"> El director ejecutivo del CONALECHE, Miguel Laureano, sostuvo un encuentro con los consultores japoneses HIRUTA, líder del Equipo Consultor de JICA; AOKI; JIM, y SHINOHARA, integrantes de una misión internacional que sesionará en el país del 15 al 27 de mayo del 2023. El encuentro en el CONALECHE fue con el objetivo de dar a conocer los programas de crédito de la institución y estudiar cual sería la posibilidad de ser recipientes de parte del programa de financiamiento para fortalecer la Cadena de Valor </w:t>
      </w:r>
      <w:r w:rsidRPr="00AE7ED2">
        <w:rPr>
          <w:rFonts w:eastAsia="Calibri"/>
          <w:bCs/>
          <w:iCs/>
          <w:noProof/>
          <w:color w:val="4C4747"/>
          <w:lang w:val="es-DO"/>
        </w:rPr>
        <w:lastRenderedPageBreak/>
        <w:t>Agroalimentaria de Lácteos y una idea de proyecto de financiamientos a futuro.</w:t>
      </w:r>
    </w:p>
    <w:p w14:paraId="44EF6218"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FESTIVAL.</w:t>
      </w:r>
      <w:r w:rsidRPr="00AE7ED2">
        <w:rPr>
          <w:rFonts w:eastAsia="Calibri"/>
          <w:bCs/>
          <w:iCs/>
          <w:noProof/>
          <w:color w:val="4C4747"/>
          <w:lang w:val="es-DO"/>
        </w:rPr>
        <w:t xml:space="preserve"> El CONALECHE estuvo presente en la inauguración y el desarrollo del 1er. Festival de Dulce Baní 2023, que organiza el FEDA en el distrito municipal de Paya, provincia Peravia. Durante el evento, nuestro director ejecutivo, Miguel Laureano, felicitó al FEDA y se comprometió con su par, Sr. Hécmilio Galván, a seguir apoyando actividades como estás en todo el país.</w:t>
      </w:r>
    </w:p>
    <w:p w14:paraId="5CAE6097"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COOPASMULSI.</w:t>
      </w:r>
      <w:r w:rsidRPr="00AE7ED2">
        <w:rPr>
          <w:rFonts w:eastAsia="Calibri"/>
          <w:bCs/>
          <w:iCs/>
          <w:noProof/>
          <w:color w:val="4C4747"/>
          <w:lang w:val="es-DO"/>
        </w:rPr>
        <w:t xml:space="preserve"> El Director Ejecutivo, Miguel Laureano, y el Sr. Misael Abreu encargado regional del FEDA, sostuvieron un encuentro de seguimiento a la planta procesadora de COOPASMULSI en San José de las Matas, con la finalidad de volver a ponerla en funcionamiento.</w:t>
      </w:r>
    </w:p>
    <w:p w14:paraId="6006ACC5" w14:textId="77777777" w:rsidR="00AE7ED2" w:rsidRP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INESPRE.</w:t>
      </w:r>
      <w:r w:rsidRPr="00AE7ED2">
        <w:rPr>
          <w:rFonts w:eastAsia="Calibri"/>
          <w:bCs/>
          <w:iCs/>
          <w:noProof/>
          <w:color w:val="4C4747"/>
          <w:lang w:val="es-DO"/>
        </w:rPr>
        <w:t xml:space="preserve"> El Director Ejecutivo del CONALECHE, Miguel Laureano, participó en la inauguración de la Feria “INESPRE Está de Madre" en el pabellón II de la Ciudad Ganadera, organizada por el Instituto de Estabilización de Precios INESPRE.</w:t>
      </w:r>
    </w:p>
    <w:p w14:paraId="6C6638D6" w14:textId="77777777" w:rsidR="00AE7ED2" w:rsidRDefault="00AE7ED2" w:rsidP="00320F84">
      <w:pPr>
        <w:numPr>
          <w:ilvl w:val="0"/>
          <w:numId w:val="12"/>
        </w:numPr>
        <w:spacing w:line="360" w:lineRule="auto"/>
        <w:jc w:val="both"/>
        <w:rPr>
          <w:rFonts w:eastAsia="Calibri"/>
          <w:bCs/>
          <w:iCs/>
          <w:noProof/>
          <w:color w:val="4C4747"/>
          <w:lang w:val="es-DO"/>
        </w:rPr>
      </w:pPr>
      <w:r w:rsidRPr="00AE7ED2">
        <w:rPr>
          <w:rFonts w:eastAsia="Calibri"/>
          <w:b/>
          <w:bCs/>
          <w:iCs/>
          <w:noProof/>
          <w:color w:val="4C4747"/>
          <w:lang w:val="es-DO"/>
        </w:rPr>
        <w:t>MADRES.</w:t>
      </w:r>
      <w:r w:rsidRPr="00AE7ED2">
        <w:rPr>
          <w:rFonts w:eastAsia="Calibri"/>
          <w:bCs/>
          <w:iCs/>
          <w:noProof/>
          <w:color w:val="4C4747"/>
          <w:lang w:val="es-DO"/>
        </w:rPr>
        <w:t xml:space="preserve"> Con la elaboración de un emotivo video el CONALECHE honró a las madres ganaderas. “Hoy las madres son una pieza importantísima en nuestras vidas. Son una pieza clave en nuestro desarrollo y es difícil pensar en cómo sería la vida sin ellas. Por este motivo, es necesario recordar todos los años su figura y ensalzarla tal y cómo se merecen, ya que son fundamentales en nuestro desarrollo como seres humanos”.</w:t>
      </w:r>
    </w:p>
    <w:p w14:paraId="69CD9021" w14:textId="77777777" w:rsidR="001175E3" w:rsidRDefault="001175E3" w:rsidP="001175E3">
      <w:pPr>
        <w:spacing w:line="360" w:lineRule="auto"/>
        <w:ind w:left="720"/>
        <w:jc w:val="both"/>
        <w:rPr>
          <w:rFonts w:eastAsia="Calibri"/>
          <w:b/>
          <w:bCs/>
          <w:iCs/>
          <w:noProof/>
          <w:color w:val="4C4747"/>
          <w:lang w:val="es-DO"/>
        </w:rPr>
      </w:pPr>
    </w:p>
    <w:p w14:paraId="0E1F3E4C" w14:textId="77777777" w:rsidR="001175E3" w:rsidRPr="00AE7ED2" w:rsidRDefault="001175E3" w:rsidP="001175E3">
      <w:pPr>
        <w:spacing w:line="360" w:lineRule="auto"/>
        <w:ind w:left="720"/>
        <w:jc w:val="both"/>
        <w:rPr>
          <w:rFonts w:eastAsia="Calibri"/>
          <w:bCs/>
          <w:iCs/>
          <w:noProof/>
          <w:color w:val="4C4747"/>
          <w:lang w:val="es-DO"/>
        </w:rPr>
      </w:pPr>
    </w:p>
    <w:p w14:paraId="032F6304" w14:textId="77777777" w:rsidR="00AE7ED2" w:rsidRPr="00AE7ED2" w:rsidRDefault="00AE7ED2" w:rsidP="00AE7ED2">
      <w:pPr>
        <w:spacing w:line="360" w:lineRule="auto"/>
        <w:jc w:val="both"/>
        <w:rPr>
          <w:rFonts w:eastAsia="Calibri"/>
          <w:b/>
          <w:iCs/>
          <w:noProof/>
          <w:color w:val="4C4747"/>
          <w:lang w:val="es-DO"/>
        </w:rPr>
      </w:pPr>
      <w:r w:rsidRPr="00AE7ED2">
        <w:rPr>
          <w:rFonts w:eastAsia="Calibri"/>
          <w:b/>
          <w:iCs/>
          <w:noProof/>
          <w:color w:val="4C4747"/>
          <w:lang w:val="es-DO"/>
        </w:rPr>
        <w:lastRenderedPageBreak/>
        <w:t>Junio 2023</w:t>
      </w:r>
    </w:p>
    <w:p w14:paraId="4BF637DD" w14:textId="77777777" w:rsidR="00AE7ED2" w:rsidRPr="00AE7ED2" w:rsidRDefault="00AE7ED2" w:rsidP="00320F84">
      <w:pPr>
        <w:numPr>
          <w:ilvl w:val="0"/>
          <w:numId w:val="14"/>
        </w:numPr>
        <w:spacing w:line="360" w:lineRule="auto"/>
        <w:jc w:val="both"/>
        <w:rPr>
          <w:rFonts w:eastAsia="Calibri"/>
          <w:bCs/>
          <w:iCs/>
          <w:noProof/>
          <w:color w:val="4C4747"/>
          <w:lang w:val="es-DO"/>
        </w:rPr>
      </w:pPr>
      <w:r w:rsidRPr="00AE7ED2">
        <w:rPr>
          <w:rFonts w:eastAsia="Calibri"/>
          <w:b/>
          <w:iCs/>
          <w:noProof/>
          <w:color w:val="4C4747"/>
          <w:lang w:val="es-DO"/>
        </w:rPr>
        <w:t>DIA MUNDIAL DE LA LECHE</w:t>
      </w:r>
      <w:r w:rsidRPr="00AE7ED2">
        <w:rPr>
          <w:rFonts w:eastAsia="Calibri"/>
          <w:bCs/>
          <w:iCs/>
          <w:noProof/>
          <w:color w:val="4C4747"/>
          <w:lang w:val="es-DO"/>
        </w:rPr>
        <w:t>. En el marco de la celebración del Día Mundial de la Leche, el Consejo Nacional para la Reglamentación y Fomento de la Industria Lechera (CONALECHE), realizó diversas actividades para promover el consumo de este líquido, vital para el desarrollo del ser humano, y sus derivados. Esta campaña, iniciada en las escuelas y los medios de comunicación, tiene como objetivo fomentar el consumo de lácteos en el país hasta alcanzar las cantidades recomendadas por organismos internacionales y los especialistas de la salud. La actividad principal fue organizada en el Politécnico Francisco Guillermo Capellán, de Piedra Blanca, provincia Monseñor Nouel.</w:t>
      </w:r>
    </w:p>
    <w:p w14:paraId="44A01759" w14:textId="77777777" w:rsidR="00AE7ED2" w:rsidRPr="00AE7ED2" w:rsidRDefault="00AE7ED2" w:rsidP="00320F84">
      <w:pPr>
        <w:numPr>
          <w:ilvl w:val="0"/>
          <w:numId w:val="33"/>
        </w:numPr>
        <w:spacing w:line="360" w:lineRule="auto"/>
        <w:jc w:val="both"/>
        <w:rPr>
          <w:rFonts w:eastAsia="Calibri"/>
          <w:bCs/>
          <w:iCs/>
          <w:noProof/>
          <w:color w:val="4C4747"/>
          <w:lang w:val="es-DO"/>
        </w:rPr>
      </w:pPr>
      <w:r w:rsidRPr="00AE7ED2">
        <w:rPr>
          <w:rFonts w:eastAsia="Calibri"/>
          <w:b/>
          <w:iCs/>
          <w:noProof/>
          <w:color w:val="4C4747"/>
          <w:lang w:val="es-DO"/>
        </w:rPr>
        <w:t>TALLER DE CREDITOS.</w:t>
      </w:r>
      <w:r w:rsidRPr="00AE7ED2">
        <w:rPr>
          <w:rFonts w:eastAsia="Calibri"/>
          <w:iCs/>
          <w:noProof/>
          <w:color w:val="4C4747"/>
          <w:lang w:val="es-DO"/>
        </w:rPr>
        <w:t xml:space="preserve"> El departamento de Crédito de la institución impartió un taller de Educación Financiera a los miembros de la Asociación de Ganaderos de Rancheadero, Guayubín, provincia Montecristi, sobre la importancia del buen manejo del crédito y el correcto llenado de las solicitudes de préstamos del CONALECHE.</w:t>
      </w:r>
    </w:p>
    <w:p w14:paraId="11C01008" w14:textId="4D0F5B95" w:rsidR="00AE7ED2" w:rsidRDefault="00AE7ED2" w:rsidP="00320F84">
      <w:pPr>
        <w:numPr>
          <w:ilvl w:val="0"/>
          <w:numId w:val="14"/>
        </w:numPr>
        <w:spacing w:line="360" w:lineRule="auto"/>
        <w:jc w:val="both"/>
        <w:rPr>
          <w:rFonts w:eastAsia="Calibri"/>
          <w:bCs/>
          <w:iCs/>
          <w:noProof/>
          <w:color w:val="4C4747"/>
          <w:lang w:val="es-DO"/>
        </w:rPr>
      </w:pPr>
      <w:r w:rsidRPr="00AE7ED2">
        <w:rPr>
          <w:rFonts w:eastAsia="Calibri"/>
          <w:b/>
          <w:iCs/>
          <w:noProof/>
          <w:color w:val="4C4747"/>
          <w:lang w:val="es-DO"/>
        </w:rPr>
        <w:t>MONITOREO.</w:t>
      </w:r>
      <w:r w:rsidRPr="00AE7ED2">
        <w:rPr>
          <w:rFonts w:eastAsia="Calibri"/>
          <w:iCs/>
          <w:noProof/>
          <w:color w:val="4C4747"/>
          <w:lang w:val="es-DO"/>
        </w:rPr>
        <w:t xml:space="preserve"> El departamento de Técnico Lácteo y técnicos de MEGALECHE @ganadería, realizaron un Monitoreo de Calidad de Leche en los Centros de Acopio que suplen a la planta de la Cooperativa de Ganaderos de Hato Mayor</w:t>
      </w:r>
      <w:r w:rsidRPr="00AE7ED2">
        <w:rPr>
          <w:rFonts w:eastAsia="Calibri"/>
          <w:bCs/>
          <w:iCs/>
          <w:noProof/>
          <w:color w:val="4C4747"/>
          <w:lang w:val="es-DO"/>
        </w:rPr>
        <w:t>.</w:t>
      </w:r>
    </w:p>
    <w:p w14:paraId="2B8C77E7" w14:textId="77777777" w:rsidR="00AE7ED2" w:rsidRPr="00AE7ED2" w:rsidRDefault="00AE7ED2" w:rsidP="00320F84">
      <w:pPr>
        <w:numPr>
          <w:ilvl w:val="0"/>
          <w:numId w:val="14"/>
        </w:numPr>
        <w:spacing w:line="360" w:lineRule="auto"/>
        <w:jc w:val="both"/>
        <w:rPr>
          <w:rFonts w:eastAsia="Calibri"/>
          <w:iCs/>
          <w:noProof/>
          <w:color w:val="4C4747"/>
          <w:lang w:val="es-DO"/>
        </w:rPr>
      </w:pPr>
      <w:r w:rsidRPr="00AE7ED2">
        <w:rPr>
          <w:rFonts w:eastAsia="Calibri"/>
          <w:b/>
          <w:iCs/>
          <w:noProof/>
          <w:color w:val="4C4747"/>
          <w:lang w:val="es-DO"/>
        </w:rPr>
        <w:t>EXPO MACORÍS.</w:t>
      </w:r>
      <w:r w:rsidRPr="00AE7ED2">
        <w:rPr>
          <w:rFonts w:eastAsia="Calibri"/>
          <w:iCs/>
          <w:noProof/>
          <w:color w:val="4C4747"/>
          <w:lang w:val="es-DO"/>
        </w:rPr>
        <w:t xml:space="preserve"> El Director Ejecutivo del CONALECHE, Miguel Laureano participó en la inauguración de la Feria Agro Industrial y Multisectorial de la región Este “Expo Macorís San Pedro 2023”. Esta feria tiene como objetivo incentivar y promover a los Comerciantes, Empresarios industriales y Agro industriales a comercializar los productos de esta zona. </w:t>
      </w:r>
      <w:r w:rsidRPr="00AE7ED2">
        <w:rPr>
          <w:rFonts w:eastAsia="Calibri"/>
          <w:iCs/>
          <w:noProof/>
          <w:color w:val="4C4747"/>
          <w:lang w:val="es-DO"/>
        </w:rPr>
        <w:lastRenderedPageBreak/>
        <w:t xml:space="preserve">Ofreció, además, diversas gamas de productos de interés al consumidor, charlas, conferencias, conciertos, parque de atracciones, exhibición de animales, el mercado de INESPRE, entre otras actividades. </w:t>
      </w:r>
    </w:p>
    <w:p w14:paraId="34703713" w14:textId="3EABE27A" w:rsidR="00AE7ED2" w:rsidRPr="00AE7ED2" w:rsidRDefault="0094367F" w:rsidP="00320F84">
      <w:pPr>
        <w:numPr>
          <w:ilvl w:val="0"/>
          <w:numId w:val="14"/>
        </w:numPr>
        <w:spacing w:line="360" w:lineRule="auto"/>
        <w:jc w:val="both"/>
        <w:rPr>
          <w:rFonts w:eastAsia="Calibri"/>
          <w:bCs/>
          <w:iCs/>
          <w:noProof/>
          <w:color w:val="4C4747"/>
          <w:lang w:val="es-DO"/>
        </w:rPr>
      </w:pPr>
      <w:r>
        <w:rPr>
          <w:rFonts w:eastAsia="Calibri"/>
          <w:b/>
          <w:iCs/>
          <w:noProof/>
          <w:color w:val="4C4747"/>
          <w:lang w:val="es-DO"/>
        </w:rPr>
        <w:t xml:space="preserve">PROGRAMAS DE </w:t>
      </w:r>
      <w:r w:rsidR="00AE7ED2" w:rsidRPr="00AE7ED2">
        <w:rPr>
          <w:rFonts w:eastAsia="Calibri"/>
          <w:b/>
          <w:iCs/>
          <w:noProof/>
          <w:color w:val="4C4747"/>
          <w:lang w:val="es-DO"/>
        </w:rPr>
        <w:t>CRÉDITO.</w:t>
      </w:r>
      <w:r w:rsidR="00AE7ED2" w:rsidRPr="00AE7ED2">
        <w:rPr>
          <w:rFonts w:eastAsia="Calibri"/>
          <w:iCs/>
          <w:noProof/>
          <w:color w:val="4C4747"/>
          <w:lang w:val="es-DO"/>
        </w:rPr>
        <w:t xml:space="preserve"> El CONALECHE aprobó un total de 31 préstamos por un monto de RD$ 38,857, 000 en la tercera reunión del Comité de Crédito celebrada en el año 2023, para impulsar el sector lechero y quesero a nivel nacional.</w:t>
      </w:r>
    </w:p>
    <w:p w14:paraId="4E8CAB66" w14:textId="77777777" w:rsidR="00AE7ED2" w:rsidRPr="00AE7ED2" w:rsidRDefault="00AE7ED2" w:rsidP="00320F84">
      <w:pPr>
        <w:numPr>
          <w:ilvl w:val="0"/>
          <w:numId w:val="14"/>
        </w:numPr>
        <w:spacing w:line="360" w:lineRule="auto"/>
        <w:jc w:val="both"/>
        <w:rPr>
          <w:rFonts w:eastAsia="Calibri"/>
          <w:bCs/>
          <w:iCs/>
          <w:noProof/>
          <w:color w:val="4C4747"/>
          <w:lang w:val="es-DO"/>
        </w:rPr>
      </w:pPr>
      <w:r w:rsidRPr="00AE7ED2">
        <w:rPr>
          <w:rFonts w:eastAsia="Calibri"/>
          <w:b/>
          <w:bCs/>
          <w:iCs/>
          <w:noProof/>
          <w:color w:val="4C4747"/>
          <w:lang w:val="es-DO"/>
        </w:rPr>
        <w:t>APORTE.</w:t>
      </w:r>
      <w:r w:rsidRPr="00AE7ED2">
        <w:rPr>
          <w:rFonts w:eastAsia="Calibri"/>
          <w:bCs/>
          <w:iCs/>
          <w:noProof/>
          <w:color w:val="4C4747"/>
          <w:lang w:val="es-DO"/>
        </w:rPr>
        <w:t xml:space="preserve"> El director ejecutivo del CONALECHE, Miguel Laureano, entregó un aporte económico de parte del Proyecto de Mejoramiento de la Ganadería (PROMEGAN), a la Asociación de Ganaderos de Galván, en la provincia Bahoruco, para la rotulación, preparación de tierra y siembra de pastos mejorados a pequeños y medianos productores pecuarios de la zona.</w:t>
      </w:r>
    </w:p>
    <w:p w14:paraId="3CF3E210" w14:textId="77777777" w:rsidR="00AE7ED2" w:rsidRPr="00AE7ED2" w:rsidRDefault="00AE7ED2" w:rsidP="00320F84">
      <w:pPr>
        <w:numPr>
          <w:ilvl w:val="0"/>
          <w:numId w:val="14"/>
        </w:numPr>
        <w:spacing w:line="360" w:lineRule="auto"/>
        <w:jc w:val="both"/>
        <w:rPr>
          <w:rFonts w:eastAsia="Calibri"/>
          <w:bCs/>
          <w:iCs/>
          <w:noProof/>
          <w:color w:val="4C4747"/>
          <w:lang w:val="es-DO"/>
        </w:rPr>
      </w:pPr>
      <w:r w:rsidRPr="00AE7ED2">
        <w:rPr>
          <w:rFonts w:eastAsia="Calibri"/>
          <w:b/>
          <w:bCs/>
          <w:iCs/>
          <w:noProof/>
          <w:color w:val="4C4747"/>
          <w:lang w:val="es-DO"/>
        </w:rPr>
        <w:t>LOYOLA.</w:t>
      </w:r>
      <w:r w:rsidRPr="00AE7ED2">
        <w:rPr>
          <w:rFonts w:eastAsia="Calibri"/>
          <w:bCs/>
          <w:iCs/>
          <w:noProof/>
          <w:color w:val="4C4747"/>
          <w:lang w:val="es-DO"/>
        </w:rPr>
        <w:t xml:space="preserve"> El Director Ejecutivo del CONALECHE, Miguel Laureano, visitó el Instituto Tecnológico San Ignacio de Loyola (ITSIL) @itesilrd, en la provincia Dajabón, para conocer la iniciativa educativa que ofrecen y la planta de leche donde procesan los productos lácteos como yogur, queso, jaleas, pulpas de frutas, cosechadas en sus instalaciones.</w:t>
      </w:r>
    </w:p>
    <w:p w14:paraId="394F19A0" w14:textId="77777777" w:rsidR="00AE7ED2" w:rsidRPr="00AE7ED2" w:rsidRDefault="00AE7ED2" w:rsidP="00320F84">
      <w:pPr>
        <w:numPr>
          <w:ilvl w:val="0"/>
          <w:numId w:val="14"/>
        </w:numPr>
        <w:spacing w:line="360" w:lineRule="auto"/>
        <w:jc w:val="both"/>
        <w:rPr>
          <w:rFonts w:eastAsia="Calibri"/>
          <w:bCs/>
          <w:iCs/>
          <w:noProof/>
          <w:color w:val="4C4747"/>
          <w:lang w:val="es-DO"/>
        </w:rPr>
      </w:pPr>
      <w:r w:rsidRPr="00AE7ED2">
        <w:rPr>
          <w:rFonts w:eastAsia="Calibri"/>
          <w:b/>
          <w:bCs/>
          <w:iCs/>
          <w:noProof/>
          <w:color w:val="4C4747"/>
          <w:lang w:val="es-DO"/>
        </w:rPr>
        <w:t>ASOCIACIONES.</w:t>
      </w:r>
      <w:r w:rsidRPr="00AE7ED2">
        <w:rPr>
          <w:rFonts w:eastAsia="Calibri"/>
          <w:bCs/>
          <w:iCs/>
          <w:noProof/>
          <w:color w:val="4C4747"/>
          <w:lang w:val="es-DO"/>
        </w:rPr>
        <w:t xml:space="preserve"> El departamento Técnico Lácteo del CONALECHE y la Unidad de Calidad de Leche de DIGEGA @ganadería, realizaron monitoreo de calidad de leche en la Asociación de Ganaderos de Aminilla, Asociación de Ganaderos de La Gorra, Asociación de Ganaderos de Las Matas de Santa Cruz y la Asociación de Ganaderos de Dajabón.</w:t>
      </w:r>
    </w:p>
    <w:p w14:paraId="7B939077" w14:textId="79628A65" w:rsidR="00AE7ED2" w:rsidRDefault="00AE7ED2" w:rsidP="00320F84">
      <w:pPr>
        <w:numPr>
          <w:ilvl w:val="0"/>
          <w:numId w:val="14"/>
        </w:numPr>
        <w:spacing w:line="360" w:lineRule="auto"/>
        <w:jc w:val="both"/>
        <w:rPr>
          <w:rFonts w:eastAsia="Calibri"/>
          <w:bCs/>
          <w:iCs/>
          <w:noProof/>
          <w:color w:val="4C4747"/>
          <w:lang w:val="es-DO"/>
        </w:rPr>
      </w:pPr>
      <w:r w:rsidRPr="00AE7ED2">
        <w:rPr>
          <w:rFonts w:eastAsia="Calibri"/>
          <w:b/>
          <w:bCs/>
          <w:iCs/>
          <w:noProof/>
          <w:color w:val="4C4747"/>
          <w:lang w:val="es-DO"/>
        </w:rPr>
        <w:t>IDIAF.</w:t>
      </w:r>
      <w:r w:rsidRPr="00AE7ED2">
        <w:rPr>
          <w:rFonts w:eastAsia="Calibri"/>
          <w:bCs/>
          <w:iCs/>
          <w:noProof/>
          <w:color w:val="4C4747"/>
          <w:lang w:val="es-DO"/>
        </w:rPr>
        <w:t xml:space="preserve"> El Director Ejecutivo, Miguel Laureano participó en la gira Técnica </w:t>
      </w:r>
      <w:r w:rsidRPr="00AE7ED2">
        <w:rPr>
          <w:rFonts w:eastAsia="Calibri"/>
          <w:bCs/>
          <w:iCs/>
          <w:noProof/>
          <w:color w:val="4C4747"/>
          <w:lang w:val="es-DO"/>
        </w:rPr>
        <w:lastRenderedPageBreak/>
        <w:t>que organizó el Instituto Dominicano de Investigaciones Agropecuarias y Forestales (IDIAF) @idiafrd en Baní, con la finalidad de dejar en funcionamiento un Parador de productos técnicos y comerciales tanto a turistas, empresarios, agricultores y público en general que visiten la zona de Las Carderas, Sombrero y otras comunidades del área en la provincia Peravia.</w:t>
      </w:r>
    </w:p>
    <w:p w14:paraId="5ABCFF35" w14:textId="77777777" w:rsidR="009113C8" w:rsidRPr="0091529F" w:rsidRDefault="009113C8" w:rsidP="009113C8">
      <w:pPr>
        <w:spacing w:line="360" w:lineRule="auto"/>
        <w:jc w:val="both"/>
        <w:rPr>
          <w:rFonts w:eastAsia="Calibri"/>
          <w:b/>
          <w:iCs/>
          <w:noProof/>
          <w:color w:val="4C4747"/>
          <w:lang w:val="es-DO"/>
        </w:rPr>
      </w:pPr>
      <w:r w:rsidRPr="009113C8">
        <w:rPr>
          <w:rFonts w:eastAsia="Calibri"/>
          <w:b/>
          <w:iCs/>
          <w:noProof/>
          <w:color w:val="4C4747"/>
          <w:lang w:val="es-DO"/>
        </w:rPr>
        <w:t>JULIO 2023</w:t>
      </w:r>
    </w:p>
    <w:p w14:paraId="1F977537" w14:textId="77777777" w:rsidR="009113C8" w:rsidRPr="001C02BD" w:rsidRDefault="009113C8" w:rsidP="00320F84">
      <w:pPr>
        <w:pStyle w:val="ListParagraph"/>
        <w:numPr>
          <w:ilvl w:val="0"/>
          <w:numId w:val="33"/>
        </w:numPr>
        <w:spacing w:line="360" w:lineRule="auto"/>
        <w:rPr>
          <w:bCs/>
          <w:iCs/>
          <w:noProof/>
          <w:color w:val="4C4747"/>
          <w:spacing w:val="20"/>
          <w:szCs w:val="24"/>
          <w:lang w:val="es-DO"/>
        </w:rPr>
      </w:pPr>
      <w:r w:rsidRPr="00893B08">
        <w:rPr>
          <w:b/>
          <w:iCs/>
          <w:noProof/>
          <w:color w:val="4C4747"/>
          <w:lang w:val="es-DO"/>
        </w:rPr>
        <w:t>ENTREGA DE VEHICULOS A TÉCNICOS CAPTADORES</w:t>
      </w:r>
      <w:r w:rsidRPr="00893B08">
        <w:rPr>
          <w:bCs/>
          <w:iCs/>
          <w:noProof/>
          <w:color w:val="4C4747"/>
          <w:lang w:val="es-DO"/>
        </w:rPr>
        <w:t xml:space="preserve">. </w:t>
      </w:r>
      <w:r w:rsidRPr="00893B08">
        <w:rPr>
          <w:bCs/>
          <w:iCs/>
          <w:noProof/>
          <w:color w:val="4C4747"/>
          <w:spacing w:val="20"/>
          <w:szCs w:val="24"/>
          <w:lang w:val="es-DO"/>
        </w:rPr>
        <w:t xml:space="preserve">El director ejecutivo del CONALECHE, </w:t>
      </w:r>
      <w:r>
        <w:rPr>
          <w:bCs/>
          <w:iCs/>
          <w:noProof/>
          <w:color w:val="4C4747"/>
          <w:spacing w:val="20"/>
          <w:szCs w:val="24"/>
          <w:lang w:val="es-DO"/>
        </w:rPr>
        <w:t xml:space="preserve">el </w:t>
      </w:r>
      <w:r w:rsidRPr="00893B08">
        <w:rPr>
          <w:bCs/>
          <w:iCs/>
          <w:noProof/>
          <w:color w:val="4C4747"/>
          <w:spacing w:val="20"/>
          <w:szCs w:val="24"/>
          <w:lang w:val="es-DO"/>
        </w:rPr>
        <w:t>Ing. Mguel Laureano, realizó la entrega de vehiculos a tecnicos capatadores de la institucion, con la finanlidad de agilizar los trabajo y servicios que se ejecutn en toda la geografia nacional.</w:t>
      </w:r>
    </w:p>
    <w:p w14:paraId="1078741C" w14:textId="77777777" w:rsidR="009113C8" w:rsidRPr="001C02BD" w:rsidRDefault="009113C8" w:rsidP="00320F84">
      <w:pPr>
        <w:pStyle w:val="ListParagraph"/>
        <w:numPr>
          <w:ilvl w:val="0"/>
          <w:numId w:val="33"/>
        </w:numPr>
        <w:spacing w:line="360" w:lineRule="auto"/>
        <w:rPr>
          <w:bCs/>
          <w:iCs/>
          <w:noProof/>
          <w:color w:val="4C4747"/>
          <w:spacing w:val="20"/>
          <w:szCs w:val="24"/>
          <w:lang w:val="es-DO"/>
        </w:rPr>
      </w:pPr>
      <w:r w:rsidRPr="001C02BD">
        <w:rPr>
          <w:b/>
          <w:iCs/>
          <w:noProof/>
          <w:color w:val="4C4747"/>
          <w:spacing w:val="20"/>
          <w:szCs w:val="24"/>
          <w:lang w:val="es-DO"/>
        </w:rPr>
        <w:t xml:space="preserve">MONITOREOS. </w:t>
      </w:r>
      <w:r w:rsidRPr="001C02BD">
        <w:rPr>
          <w:bCs/>
          <w:iCs/>
          <w:noProof/>
          <w:color w:val="4C4747"/>
          <w:spacing w:val="20"/>
          <w:szCs w:val="24"/>
          <w:lang w:val="es-DO"/>
        </w:rPr>
        <w:t>El Departamento Técnico Lacteo del CONALECHE y Técnicos de MEGALECHE de </w:t>
      </w:r>
      <w:hyperlink r:id="rId29" w:history="1">
        <w:r w:rsidRPr="001C02BD">
          <w:rPr>
            <w:color w:val="4C4747"/>
            <w:spacing w:val="20"/>
            <w:szCs w:val="24"/>
            <w:lang w:val="es-DO"/>
          </w:rPr>
          <w:t>@ganaderiard</w:t>
        </w:r>
      </w:hyperlink>
      <w:r w:rsidRPr="001C02BD">
        <w:rPr>
          <w:bCs/>
          <w:iCs/>
          <w:noProof/>
          <w:color w:val="4C4747"/>
          <w:spacing w:val="20"/>
          <w:szCs w:val="24"/>
          <w:lang w:val="es-DO"/>
        </w:rPr>
        <w:t>, realizaron monitoreo de calidad de leche en el Centro de Acopio La Unión de Ganaderos de Sabana Grande de Boya, Centro de Acopio La Altagracia y Centro de Acopio Grupo Agropecuario.</w:t>
      </w:r>
    </w:p>
    <w:p w14:paraId="780B0154" w14:textId="47A0F6CF" w:rsidR="009113C8" w:rsidRPr="001C02BD" w:rsidRDefault="002F468F" w:rsidP="00320F84">
      <w:pPr>
        <w:pStyle w:val="ListParagraph"/>
        <w:numPr>
          <w:ilvl w:val="0"/>
          <w:numId w:val="33"/>
        </w:numPr>
        <w:spacing w:line="360" w:lineRule="auto"/>
        <w:rPr>
          <w:bCs/>
          <w:iCs/>
          <w:noProof/>
          <w:color w:val="4C4747"/>
          <w:spacing w:val="20"/>
          <w:szCs w:val="24"/>
          <w:lang w:val="es-DO"/>
        </w:rPr>
      </w:pPr>
      <w:r>
        <w:rPr>
          <w:b/>
          <w:iCs/>
          <w:noProof/>
          <w:color w:val="4C4747"/>
          <w:lang w:val="es-DO"/>
        </w:rPr>
        <w:t xml:space="preserve">PROGRAMAS DE </w:t>
      </w:r>
      <w:r w:rsidR="009113C8" w:rsidRPr="00AE7ED2">
        <w:rPr>
          <w:b/>
          <w:iCs/>
          <w:noProof/>
          <w:color w:val="4C4747"/>
          <w:lang w:val="es-DO"/>
        </w:rPr>
        <w:t>CRÉDITO</w:t>
      </w:r>
      <w:r w:rsidR="009113C8">
        <w:rPr>
          <w:b/>
          <w:iCs/>
          <w:noProof/>
          <w:color w:val="4C4747"/>
          <w:lang w:val="es-DO"/>
        </w:rPr>
        <w:t xml:space="preserve">. </w:t>
      </w:r>
      <w:r>
        <w:rPr>
          <w:b/>
          <w:iCs/>
          <w:noProof/>
          <w:color w:val="4C4747"/>
          <w:lang w:val="es-DO"/>
        </w:rPr>
        <w:t xml:space="preserve">  </w:t>
      </w:r>
      <w:r w:rsidR="009113C8" w:rsidRPr="001C02BD">
        <w:rPr>
          <w:bCs/>
          <w:iCs/>
          <w:noProof/>
          <w:color w:val="4C4747"/>
          <w:spacing w:val="20"/>
          <w:szCs w:val="24"/>
          <w:lang w:val="es-DO"/>
        </w:rPr>
        <w:t>CONALECHE trabaja de manera continua en favor del sector lechero nacional y esta vez técnicos del Departamento de Crédito acompañaron a pequeños ganaderos de Sabana Larga, Chacuey y Candelón, en la provincia de Dajabón, a una evaluación para mejorar su cartera de crédito.</w:t>
      </w:r>
    </w:p>
    <w:p w14:paraId="593EE555" w14:textId="77777777" w:rsidR="009113C8" w:rsidRPr="00573D63" w:rsidRDefault="009113C8" w:rsidP="00320F84">
      <w:pPr>
        <w:pStyle w:val="ListParagraph"/>
        <w:numPr>
          <w:ilvl w:val="0"/>
          <w:numId w:val="33"/>
        </w:numPr>
        <w:spacing w:line="360" w:lineRule="auto"/>
        <w:rPr>
          <w:bCs/>
          <w:iCs/>
          <w:noProof/>
          <w:color w:val="4C4747"/>
          <w:spacing w:val="20"/>
          <w:szCs w:val="24"/>
          <w:lang w:val="es-DO"/>
        </w:rPr>
      </w:pPr>
      <w:r w:rsidRPr="00573D63">
        <w:rPr>
          <w:b/>
          <w:iCs/>
          <w:noProof/>
          <w:color w:val="4C4747"/>
          <w:lang w:val="es-DO"/>
        </w:rPr>
        <w:t xml:space="preserve">ENTREGA DE PACAS. </w:t>
      </w:r>
      <w:r w:rsidRPr="00573D63">
        <w:rPr>
          <w:bCs/>
          <w:iCs/>
          <w:noProof/>
          <w:color w:val="4C4747"/>
          <w:spacing w:val="20"/>
          <w:szCs w:val="24"/>
          <w:lang w:val="es-DO"/>
        </w:rPr>
        <w:t xml:space="preserve">El Consejo Nacional para la Reglamentación y Fomento de la Industria Lechera (CONALECHE), </w:t>
      </w:r>
      <w:r>
        <w:rPr>
          <w:bCs/>
          <w:iCs/>
          <w:noProof/>
          <w:color w:val="4C4747"/>
          <w:spacing w:val="20"/>
          <w:szCs w:val="24"/>
          <w:lang w:val="es-DO"/>
        </w:rPr>
        <w:t>realizó la entrega de cuatro</w:t>
      </w:r>
      <w:r w:rsidRPr="00573D63">
        <w:rPr>
          <w:bCs/>
          <w:iCs/>
          <w:noProof/>
          <w:color w:val="4C4747"/>
          <w:spacing w:val="20"/>
          <w:szCs w:val="24"/>
          <w:lang w:val="es-DO"/>
        </w:rPr>
        <w:t xml:space="preserve"> mil pacas de pasto a pequeños y medianos ganaderos del municipio Luperón, en </w:t>
      </w:r>
      <w:r w:rsidRPr="00573D63">
        <w:rPr>
          <w:bCs/>
          <w:iCs/>
          <w:noProof/>
          <w:color w:val="4C4747"/>
          <w:spacing w:val="20"/>
          <w:szCs w:val="24"/>
          <w:lang w:val="es-DO"/>
        </w:rPr>
        <w:lastRenderedPageBreak/>
        <w:t xml:space="preserve">Puerto Plata, </w:t>
      </w:r>
      <w:r>
        <w:rPr>
          <w:bCs/>
          <w:iCs/>
          <w:noProof/>
          <w:color w:val="4C4747"/>
          <w:spacing w:val="20"/>
          <w:szCs w:val="24"/>
          <w:lang w:val="es-DO"/>
        </w:rPr>
        <w:t xml:space="preserve">a los fines de hacer frente a  la fuerte sequia que afecta la zona. </w:t>
      </w:r>
    </w:p>
    <w:p w14:paraId="5CF0C46B" w14:textId="77777777" w:rsidR="009113C8" w:rsidRPr="002749FA" w:rsidRDefault="009113C8" w:rsidP="00320F84">
      <w:pPr>
        <w:pStyle w:val="ListParagraph"/>
        <w:numPr>
          <w:ilvl w:val="0"/>
          <w:numId w:val="33"/>
        </w:numPr>
        <w:spacing w:line="360" w:lineRule="auto"/>
        <w:rPr>
          <w:bCs/>
          <w:iCs/>
          <w:noProof/>
          <w:color w:val="4C4747"/>
          <w:spacing w:val="20"/>
          <w:szCs w:val="24"/>
          <w:lang w:val="es-DO"/>
        </w:rPr>
      </w:pPr>
      <w:r w:rsidRPr="002749FA">
        <w:rPr>
          <w:b/>
          <w:iCs/>
          <w:noProof/>
          <w:color w:val="4C4747"/>
          <w:lang w:val="es-DO"/>
        </w:rPr>
        <w:t>ENTREGA DE TUBERIAS PROY</w:t>
      </w:r>
      <w:r>
        <w:rPr>
          <w:b/>
          <w:iCs/>
          <w:noProof/>
          <w:color w:val="4C4747"/>
          <w:lang w:val="es-DO"/>
        </w:rPr>
        <w:t>E</w:t>
      </w:r>
      <w:r w:rsidRPr="002749FA">
        <w:rPr>
          <w:b/>
          <w:iCs/>
          <w:noProof/>
          <w:color w:val="4C4747"/>
          <w:lang w:val="es-DO"/>
        </w:rPr>
        <w:t>CTO PROMEGAN</w:t>
      </w:r>
      <w:r w:rsidRPr="002749FA">
        <w:rPr>
          <w:bCs/>
          <w:iCs/>
          <w:noProof/>
          <w:color w:val="4C4747"/>
          <w:spacing w:val="20"/>
          <w:szCs w:val="24"/>
          <w:lang w:val="es-DO"/>
        </w:rPr>
        <w:t>.  El Proyecto de Mejoramiento de la Ganadería (PROMEGAN), entregó 3</w:t>
      </w:r>
      <w:r>
        <w:rPr>
          <w:bCs/>
          <w:iCs/>
          <w:noProof/>
          <w:color w:val="4C4747"/>
          <w:spacing w:val="20"/>
          <w:szCs w:val="24"/>
          <w:lang w:val="es-DO"/>
        </w:rPr>
        <w:t>,</w:t>
      </w:r>
      <w:r w:rsidRPr="002749FA">
        <w:rPr>
          <w:bCs/>
          <w:iCs/>
          <w:noProof/>
          <w:color w:val="4C4747"/>
          <w:spacing w:val="20"/>
          <w:szCs w:val="24"/>
          <w:lang w:val="es-DO"/>
        </w:rPr>
        <w:t>000 metros de tuberías de polietileno para beneficiar a los ganaderos de la comunidad de Gualete, Villa Isabela, en esta provincia. Con la entrega de esta tuberías, el gobierno del presidente Luis Abinader busca subsanar una problemática de agua existente desde hace años, para mejorar la calidad de vida de los residentes en ese distrito municipal.</w:t>
      </w:r>
    </w:p>
    <w:p w14:paraId="1BAC3535" w14:textId="77777777" w:rsidR="009113C8" w:rsidRPr="009113C8" w:rsidRDefault="009113C8" w:rsidP="00320F84">
      <w:pPr>
        <w:pStyle w:val="ListParagraph"/>
        <w:numPr>
          <w:ilvl w:val="0"/>
          <w:numId w:val="33"/>
        </w:numPr>
        <w:spacing w:line="360" w:lineRule="auto"/>
        <w:rPr>
          <w:bCs/>
          <w:iCs/>
          <w:noProof/>
          <w:color w:val="4C4747"/>
          <w:spacing w:val="20"/>
          <w:szCs w:val="24"/>
          <w:lang w:val="es-DO"/>
        </w:rPr>
      </w:pPr>
      <w:r w:rsidRPr="002749FA">
        <w:rPr>
          <w:b/>
          <w:iCs/>
          <w:noProof/>
          <w:color w:val="4C4747"/>
          <w:lang w:val="es-DO"/>
        </w:rPr>
        <w:t xml:space="preserve">AYUDA A GANADERO PROVINCIA DAJABÓN. </w:t>
      </w:r>
      <w:r w:rsidRPr="00C36317">
        <w:rPr>
          <w:bCs/>
          <w:iCs/>
          <w:noProof/>
          <w:color w:val="4C4747"/>
          <w:spacing w:val="20"/>
          <w:szCs w:val="24"/>
          <w:lang w:val="es-DO"/>
        </w:rPr>
        <w:t xml:space="preserve">El Proyecto de Mejoramiento de la Ganadería (PROMEGAN), por instrucciones del presidente Luis Abinader, acudió en auxilio del ganadero Ramón Faña, a quien un rayo le mató 17 vacas el pasado 9 de julio, en la comunidad El Corozo de Loma de </w:t>
      </w:r>
      <w:r w:rsidRPr="009113C8">
        <w:rPr>
          <w:bCs/>
          <w:iCs/>
          <w:noProof/>
          <w:color w:val="4C4747"/>
          <w:spacing w:val="20"/>
          <w:szCs w:val="24"/>
          <w:lang w:val="es-DO"/>
        </w:rPr>
        <w:t>Cabrera, provincia Dajabón.</w:t>
      </w:r>
    </w:p>
    <w:p w14:paraId="38820127" w14:textId="77777777" w:rsidR="009113C8" w:rsidRPr="009113C8" w:rsidRDefault="009113C8" w:rsidP="009113C8">
      <w:pPr>
        <w:spacing w:line="360" w:lineRule="auto"/>
        <w:rPr>
          <w:b/>
          <w:iCs/>
          <w:noProof/>
          <w:color w:val="4C4747"/>
          <w:lang w:val="es-DO"/>
        </w:rPr>
      </w:pPr>
      <w:r w:rsidRPr="009113C8">
        <w:rPr>
          <w:b/>
          <w:iCs/>
          <w:noProof/>
          <w:color w:val="4C4747"/>
          <w:lang w:val="es-DO"/>
        </w:rPr>
        <w:t>AGOSTO 2023</w:t>
      </w:r>
    </w:p>
    <w:p w14:paraId="6E731945" w14:textId="77777777" w:rsidR="009113C8" w:rsidRPr="00C36317" w:rsidRDefault="009113C8" w:rsidP="00320F84">
      <w:pPr>
        <w:pStyle w:val="ListParagraph"/>
        <w:numPr>
          <w:ilvl w:val="0"/>
          <w:numId w:val="36"/>
        </w:numPr>
        <w:spacing w:line="360" w:lineRule="auto"/>
        <w:rPr>
          <w:bCs/>
          <w:iCs/>
          <w:noProof/>
          <w:color w:val="4C4747"/>
          <w:spacing w:val="20"/>
          <w:szCs w:val="24"/>
          <w:lang w:val="es-DO"/>
        </w:rPr>
      </w:pPr>
      <w:r w:rsidRPr="009113C8">
        <w:rPr>
          <w:b/>
          <w:iCs/>
          <w:noProof/>
          <w:color w:val="4C4747"/>
          <w:lang w:val="es-DO"/>
        </w:rPr>
        <w:t xml:space="preserve">CRÉDITO. </w:t>
      </w:r>
      <w:r w:rsidRPr="009113C8">
        <w:rPr>
          <w:bCs/>
          <w:iCs/>
          <w:noProof/>
          <w:color w:val="4C4747"/>
          <w:spacing w:val="20"/>
          <w:szCs w:val="24"/>
          <w:lang w:val="es-DO"/>
        </w:rPr>
        <w:t>Tecnicos</w:t>
      </w:r>
      <w:r w:rsidRPr="00C36317">
        <w:rPr>
          <w:bCs/>
          <w:iCs/>
          <w:noProof/>
          <w:color w:val="4C4747"/>
          <w:spacing w:val="20"/>
          <w:szCs w:val="24"/>
          <w:lang w:val="es-DO"/>
        </w:rPr>
        <w:t xml:space="preserve"> del Departamento de cr</w:t>
      </w:r>
      <w:r>
        <w:rPr>
          <w:bCs/>
          <w:iCs/>
          <w:noProof/>
          <w:color w:val="4C4747"/>
          <w:spacing w:val="20"/>
          <w:szCs w:val="24"/>
          <w:lang w:val="es-DO"/>
        </w:rPr>
        <w:t>é</w:t>
      </w:r>
      <w:r w:rsidRPr="00C36317">
        <w:rPr>
          <w:bCs/>
          <w:iCs/>
          <w:noProof/>
          <w:color w:val="4C4747"/>
          <w:spacing w:val="20"/>
          <w:szCs w:val="24"/>
          <w:lang w:val="es-DO"/>
        </w:rPr>
        <w:t>dito de la institucion acompañaron a la asociación de ganaderos de Arroyo Ancho en la provincia de Puerto Plata, con la finalidad de llevar a cabo una evaluación para mejorar su cartera de crédito.</w:t>
      </w:r>
    </w:p>
    <w:p w14:paraId="509D5FAE" w14:textId="2E3B1FD5" w:rsidR="009113C8" w:rsidRDefault="009113C8" w:rsidP="00320F84">
      <w:pPr>
        <w:pStyle w:val="ListParagraph"/>
        <w:numPr>
          <w:ilvl w:val="0"/>
          <w:numId w:val="36"/>
        </w:numPr>
        <w:spacing w:line="360" w:lineRule="auto"/>
        <w:rPr>
          <w:bCs/>
          <w:iCs/>
          <w:noProof/>
          <w:color w:val="4C4747"/>
          <w:spacing w:val="20"/>
          <w:szCs w:val="24"/>
          <w:lang w:val="es-DO"/>
        </w:rPr>
      </w:pPr>
      <w:r w:rsidRPr="006F3E89">
        <w:rPr>
          <w:b/>
          <w:iCs/>
          <w:noProof/>
          <w:color w:val="4C4747"/>
          <w:lang w:val="es-DO"/>
        </w:rPr>
        <w:t>PRESENTACI</w:t>
      </w:r>
      <w:r>
        <w:rPr>
          <w:b/>
          <w:iCs/>
          <w:noProof/>
          <w:color w:val="4C4747"/>
          <w:lang w:val="es-DO"/>
        </w:rPr>
        <w:t>Ó</w:t>
      </w:r>
      <w:r w:rsidRPr="006F3E89">
        <w:rPr>
          <w:b/>
          <w:iCs/>
          <w:noProof/>
          <w:color w:val="4C4747"/>
          <w:lang w:val="es-DO"/>
        </w:rPr>
        <w:t>N AVANCES PROYECTO PROMEGAN</w:t>
      </w:r>
      <w:r w:rsidRPr="006F3E89">
        <w:rPr>
          <w:bCs/>
          <w:iCs/>
          <w:noProof/>
          <w:color w:val="4C4747"/>
          <w:spacing w:val="20"/>
          <w:szCs w:val="24"/>
          <w:lang w:val="es-DO"/>
        </w:rPr>
        <w:t>. A los fines de conmemorar el aniversario el proyecto promegan, fue llevado a cabo un encuentro en el cual miembros directivos del programa y de las instituciones involucradas, presentaron los avances y alcances del proyecto desde su ejecucion.</w:t>
      </w:r>
    </w:p>
    <w:p w14:paraId="2D40EDFF" w14:textId="77777777" w:rsidR="00E5661E" w:rsidRPr="00E5661E" w:rsidRDefault="00E5661E" w:rsidP="00E5661E">
      <w:pPr>
        <w:spacing w:line="360" w:lineRule="auto"/>
        <w:rPr>
          <w:bCs/>
          <w:iCs/>
          <w:noProof/>
          <w:color w:val="4C4747"/>
          <w:lang w:val="es-DO"/>
        </w:rPr>
      </w:pPr>
    </w:p>
    <w:p w14:paraId="406C7A8A" w14:textId="27896B49" w:rsidR="009113C8" w:rsidRDefault="009113C8" w:rsidP="00320F84">
      <w:pPr>
        <w:pStyle w:val="ListParagraph"/>
        <w:numPr>
          <w:ilvl w:val="0"/>
          <w:numId w:val="36"/>
        </w:numPr>
        <w:spacing w:line="360" w:lineRule="auto"/>
        <w:rPr>
          <w:bCs/>
          <w:iCs/>
          <w:noProof/>
          <w:color w:val="4C4747"/>
          <w:spacing w:val="20"/>
          <w:szCs w:val="24"/>
          <w:lang w:val="es-DO"/>
        </w:rPr>
      </w:pPr>
      <w:r>
        <w:rPr>
          <w:b/>
          <w:iCs/>
          <w:noProof/>
          <w:color w:val="4C4747"/>
          <w:lang w:val="es-DO"/>
        </w:rPr>
        <w:lastRenderedPageBreak/>
        <w:t xml:space="preserve">PARTICIPACION EN LA VIGÉSIMO SÉPTIMA VERSIÓN DE EXPO VEGA REAL 2023. </w:t>
      </w:r>
      <w:r w:rsidRPr="006F3E89">
        <w:rPr>
          <w:bCs/>
          <w:iCs/>
          <w:noProof/>
          <w:color w:val="4C4747"/>
          <w:spacing w:val="20"/>
          <w:szCs w:val="24"/>
          <w:lang w:val="es-DO"/>
        </w:rPr>
        <w:t>En esta feria, dedicada a la Direccion General de Aduanas (DGA) fueron exhibidos los nacimientos del proyecto PROMEGAN</w:t>
      </w:r>
      <w:r>
        <w:rPr>
          <w:bCs/>
          <w:iCs/>
          <w:noProof/>
          <w:color w:val="4C4747"/>
          <w:spacing w:val="20"/>
          <w:szCs w:val="24"/>
          <w:lang w:val="es-DO"/>
        </w:rPr>
        <w:t xml:space="preserve">. </w:t>
      </w:r>
    </w:p>
    <w:p w14:paraId="1CA5E24B" w14:textId="77777777" w:rsidR="009113C8" w:rsidRPr="006F3E89" w:rsidRDefault="009113C8" w:rsidP="00320F84">
      <w:pPr>
        <w:pStyle w:val="ListParagraph"/>
        <w:numPr>
          <w:ilvl w:val="0"/>
          <w:numId w:val="36"/>
        </w:numPr>
        <w:spacing w:line="360" w:lineRule="auto"/>
        <w:rPr>
          <w:bCs/>
          <w:iCs/>
          <w:noProof/>
          <w:color w:val="4C4747"/>
          <w:spacing w:val="20"/>
          <w:szCs w:val="24"/>
          <w:lang w:val="es-DO"/>
        </w:rPr>
      </w:pPr>
      <w:r>
        <w:rPr>
          <w:b/>
          <w:iCs/>
          <w:noProof/>
          <w:color w:val="4C4747"/>
          <w:lang w:val="es-DO"/>
        </w:rPr>
        <w:t>MONITOREOS.</w:t>
      </w:r>
      <w:r>
        <w:rPr>
          <w:bCs/>
          <w:iCs/>
          <w:noProof/>
          <w:color w:val="4C4747"/>
          <w:spacing w:val="20"/>
          <w:szCs w:val="24"/>
          <w:lang w:val="es-DO"/>
        </w:rPr>
        <w:t xml:space="preserve"> </w:t>
      </w:r>
      <w:r w:rsidRPr="006F3E89">
        <w:rPr>
          <w:bCs/>
          <w:iCs/>
          <w:noProof/>
          <w:color w:val="4C4747"/>
          <w:spacing w:val="20"/>
          <w:szCs w:val="24"/>
          <w:lang w:val="es-DO"/>
        </w:rPr>
        <w:t>Él Dpto.Tecnico Lacteo del </w:t>
      </w:r>
      <w:hyperlink r:id="rId30" w:history="1">
        <w:r w:rsidRPr="006F3E89">
          <w:rPr>
            <w:color w:val="4C4747"/>
            <w:spacing w:val="20"/>
            <w:szCs w:val="24"/>
            <w:lang w:val="es-DO"/>
          </w:rPr>
          <w:t>CONALECHE</w:t>
        </w:r>
      </w:hyperlink>
      <w:r w:rsidRPr="006F3E89">
        <w:rPr>
          <w:bCs/>
          <w:iCs/>
          <w:noProof/>
          <w:color w:val="4C4747"/>
          <w:spacing w:val="20"/>
          <w:szCs w:val="24"/>
          <w:lang w:val="es-DO"/>
        </w:rPr>
        <w:t> y Técnicos de MEGALECHE de </w:t>
      </w:r>
      <w:hyperlink r:id="rId31" w:history="1">
        <w:r w:rsidRPr="006F3E89">
          <w:rPr>
            <w:color w:val="4C4747"/>
            <w:spacing w:val="20"/>
            <w:szCs w:val="24"/>
            <w:lang w:val="es-DO"/>
          </w:rPr>
          <w:t>DIGEGA</w:t>
        </w:r>
      </w:hyperlink>
      <w:r>
        <w:rPr>
          <w:bCs/>
          <w:iCs/>
          <w:noProof/>
          <w:color w:val="4C4747"/>
          <w:spacing w:val="20"/>
          <w:szCs w:val="24"/>
          <w:lang w:val="es-DO"/>
        </w:rPr>
        <w:t xml:space="preserve"> </w:t>
      </w:r>
      <w:r w:rsidRPr="006F3E89">
        <w:rPr>
          <w:bCs/>
          <w:iCs/>
          <w:noProof/>
          <w:color w:val="4C4747"/>
          <w:spacing w:val="20"/>
          <w:szCs w:val="24"/>
          <w:lang w:val="es-DO"/>
        </w:rPr>
        <w:t>realizaron  monitoreo</w:t>
      </w:r>
      <w:r>
        <w:rPr>
          <w:bCs/>
          <w:iCs/>
          <w:noProof/>
          <w:color w:val="4C4747"/>
          <w:spacing w:val="20"/>
          <w:szCs w:val="24"/>
          <w:lang w:val="es-DO"/>
        </w:rPr>
        <w:t>s</w:t>
      </w:r>
      <w:r w:rsidRPr="006F3E89">
        <w:rPr>
          <w:bCs/>
          <w:iCs/>
          <w:noProof/>
          <w:color w:val="4C4747"/>
          <w:spacing w:val="20"/>
          <w:szCs w:val="24"/>
          <w:lang w:val="es-DO"/>
        </w:rPr>
        <w:t xml:space="preserve"> de calidad de la leche en el Centro de Acopió Elido Bretón, Asoc. De Ganaderos de Partido, Cooperativa de Ganaderos de Partido , Asoc. De Ganaderos de Aminilla , Centro de Acopio El Cajuil, Centro de Acopio El Pino, Centro de Acopio Chacuey, centro de Acopio El Aguacate y Centros de Acopio Ramón Ant. Tineo.</w:t>
      </w:r>
    </w:p>
    <w:p w14:paraId="22E708C7" w14:textId="77777777" w:rsidR="009113C8" w:rsidRPr="006F3E89" w:rsidRDefault="009113C8" w:rsidP="00320F84">
      <w:pPr>
        <w:pStyle w:val="ListParagraph"/>
        <w:numPr>
          <w:ilvl w:val="0"/>
          <w:numId w:val="36"/>
        </w:numPr>
        <w:spacing w:line="360" w:lineRule="auto"/>
        <w:rPr>
          <w:bCs/>
          <w:iCs/>
          <w:noProof/>
          <w:color w:val="4C4747"/>
          <w:spacing w:val="20"/>
          <w:szCs w:val="24"/>
          <w:lang w:val="es-DO"/>
        </w:rPr>
      </w:pPr>
      <w:r w:rsidRPr="006F3E89">
        <w:rPr>
          <w:b/>
          <w:iCs/>
          <w:noProof/>
          <w:color w:val="4C4747"/>
          <w:spacing w:val="20"/>
          <w:szCs w:val="24"/>
          <w:lang w:val="es-DO"/>
        </w:rPr>
        <w:t>PARTICIPACIÓN EN LA XXXII FERIA AGROPECUARIA DEL ESTE.</w:t>
      </w:r>
      <w:r>
        <w:rPr>
          <w:bCs/>
          <w:iCs/>
          <w:noProof/>
          <w:color w:val="4C4747"/>
          <w:spacing w:val="20"/>
          <w:szCs w:val="24"/>
          <w:lang w:val="es-DO"/>
        </w:rPr>
        <w:t xml:space="preserve"> </w:t>
      </w:r>
      <w:r w:rsidRPr="006F3E89">
        <w:rPr>
          <w:bCs/>
          <w:iCs/>
          <w:noProof/>
          <w:color w:val="4C4747"/>
          <w:spacing w:val="20"/>
          <w:szCs w:val="24"/>
          <w:lang w:val="es-DO"/>
        </w:rPr>
        <w:t>Ejecutivos del Proyecto de Mejoramiento de la Ganadería (PROMEGAN), encabezados por Eric Rivero, asesor agropecuario del presidente Luis Abinader; Geovanny Molina, director de Ganadería, y Miguel Laureano, director ejecutivo del CONALECHE, participaron en la inauguración de la XXXII Feria Agropecuaria del Este, que organiza la Asociación de Ganaderos Nisibón, en los Corrales de AGANI, La Otra Banda, Higüey,</w:t>
      </w:r>
      <w:r>
        <w:rPr>
          <w:bCs/>
          <w:iCs/>
          <w:noProof/>
          <w:color w:val="4C4747"/>
          <w:spacing w:val="20"/>
          <w:szCs w:val="24"/>
          <w:lang w:val="es-DO"/>
        </w:rPr>
        <w:t xml:space="preserve"> </w:t>
      </w:r>
      <w:r w:rsidRPr="006F3E89">
        <w:rPr>
          <w:bCs/>
          <w:iCs/>
          <w:noProof/>
          <w:color w:val="4C4747"/>
          <w:spacing w:val="20"/>
          <w:szCs w:val="24"/>
          <w:lang w:val="es-DO"/>
        </w:rPr>
        <w:t>provincia La Altagracia.</w:t>
      </w:r>
    </w:p>
    <w:p w14:paraId="1448703F" w14:textId="77777777" w:rsidR="009113C8" w:rsidRPr="00B549E1" w:rsidRDefault="009113C8" w:rsidP="00320F84">
      <w:pPr>
        <w:pStyle w:val="ListParagraph"/>
        <w:numPr>
          <w:ilvl w:val="0"/>
          <w:numId w:val="36"/>
        </w:numPr>
        <w:spacing w:line="360" w:lineRule="auto"/>
        <w:rPr>
          <w:b/>
          <w:iCs/>
          <w:noProof/>
          <w:color w:val="4C4747"/>
          <w:spacing w:val="20"/>
          <w:szCs w:val="24"/>
          <w:lang w:val="es-DO"/>
        </w:rPr>
      </w:pPr>
      <w:r w:rsidRPr="00B549E1">
        <w:rPr>
          <w:b/>
          <w:iCs/>
          <w:noProof/>
          <w:color w:val="4C4747"/>
          <w:spacing w:val="20"/>
          <w:szCs w:val="24"/>
          <w:lang w:val="es-DO"/>
        </w:rPr>
        <w:t xml:space="preserve">AUXILIO GANADERA POR INCENDIO. </w:t>
      </w:r>
      <w:r>
        <w:rPr>
          <w:bCs/>
          <w:iCs/>
          <w:noProof/>
          <w:color w:val="4C4747"/>
          <w:spacing w:val="20"/>
          <w:szCs w:val="24"/>
          <w:lang w:val="es-DO"/>
        </w:rPr>
        <w:t>U</w:t>
      </w:r>
      <w:r w:rsidRPr="00B549E1">
        <w:rPr>
          <w:bCs/>
          <w:iCs/>
          <w:noProof/>
          <w:color w:val="4C4747"/>
          <w:spacing w:val="20"/>
          <w:szCs w:val="24"/>
          <w:lang w:val="es-DO"/>
        </w:rPr>
        <w:t>na comisión del Proyecto de Mejoramiento de la Ganadería (PROMEGAN), integrada por Eric Rivero y Miguel Laureano, visitó, a modo de levantamiento, a la productora ovino caprino, Aurín Dotel, a quien recientemente un voraz incendio le destruyó su aprisco, matándole cerca de 300 animales, 160 de ellos preñados.</w:t>
      </w:r>
    </w:p>
    <w:p w14:paraId="3A06CBF9" w14:textId="77777777" w:rsidR="009113C8" w:rsidRPr="00B549E1" w:rsidRDefault="009113C8" w:rsidP="00320F84">
      <w:pPr>
        <w:pStyle w:val="ListParagraph"/>
        <w:numPr>
          <w:ilvl w:val="0"/>
          <w:numId w:val="36"/>
        </w:numPr>
        <w:spacing w:line="360" w:lineRule="auto"/>
        <w:rPr>
          <w:bCs/>
          <w:iCs/>
          <w:noProof/>
          <w:color w:val="4C4747"/>
          <w:spacing w:val="20"/>
          <w:szCs w:val="24"/>
          <w:lang w:val="es-DO"/>
        </w:rPr>
      </w:pPr>
      <w:r w:rsidRPr="00B549E1">
        <w:rPr>
          <w:b/>
          <w:iCs/>
          <w:noProof/>
          <w:color w:val="4C4747"/>
          <w:spacing w:val="20"/>
          <w:szCs w:val="24"/>
          <w:lang w:val="es-DO"/>
        </w:rPr>
        <w:t>ENTREGA</w:t>
      </w:r>
      <w:r>
        <w:rPr>
          <w:b/>
          <w:iCs/>
          <w:noProof/>
          <w:color w:val="4C4747"/>
          <w:spacing w:val="20"/>
          <w:szCs w:val="24"/>
          <w:lang w:val="es-DO"/>
        </w:rPr>
        <w:t xml:space="preserve"> </w:t>
      </w:r>
      <w:r w:rsidRPr="00B549E1">
        <w:rPr>
          <w:b/>
          <w:iCs/>
          <w:noProof/>
          <w:color w:val="4C4747"/>
          <w:spacing w:val="20"/>
          <w:szCs w:val="24"/>
          <w:lang w:val="es-DO"/>
        </w:rPr>
        <w:t>DE SEMILLAS.</w:t>
      </w:r>
      <w:r>
        <w:rPr>
          <w:b/>
          <w:iCs/>
          <w:noProof/>
          <w:color w:val="4C4747"/>
          <w:spacing w:val="20"/>
          <w:szCs w:val="24"/>
          <w:lang w:val="es-DO"/>
        </w:rPr>
        <w:t xml:space="preserve">  </w:t>
      </w:r>
      <w:r w:rsidRPr="00B549E1">
        <w:rPr>
          <w:bCs/>
          <w:iCs/>
          <w:noProof/>
          <w:color w:val="4C4747"/>
          <w:spacing w:val="20"/>
          <w:szCs w:val="24"/>
          <w:lang w:val="es-DO"/>
        </w:rPr>
        <w:t>Se realizó la entrega de semillas para la siembra de pastos a la asociacion de productores de leche de Arroyo Grande, provinvia El Seibo.</w:t>
      </w:r>
    </w:p>
    <w:p w14:paraId="738E9F23" w14:textId="6300F7F3" w:rsidR="009113C8" w:rsidRPr="00B549E1" w:rsidRDefault="009113C8" w:rsidP="00EA5142">
      <w:pPr>
        <w:pStyle w:val="ListParagraph"/>
        <w:spacing w:line="360" w:lineRule="auto"/>
        <w:rPr>
          <w:b/>
          <w:iCs/>
          <w:noProof/>
          <w:color w:val="4C4747"/>
          <w:lang w:val="es-DO"/>
        </w:rPr>
      </w:pPr>
      <w:r w:rsidRPr="00B549E1">
        <w:rPr>
          <w:b/>
          <w:iCs/>
          <w:noProof/>
          <w:color w:val="4C4747"/>
          <w:spacing w:val="20"/>
          <w:szCs w:val="24"/>
          <w:lang w:val="es-DO"/>
        </w:rPr>
        <w:lastRenderedPageBreak/>
        <w:br/>
      </w:r>
      <w:r w:rsidRPr="009113C8">
        <w:rPr>
          <w:b/>
          <w:iCs/>
          <w:noProof/>
          <w:color w:val="4C4747"/>
          <w:lang w:val="es-DO"/>
        </w:rPr>
        <w:t>SEPTIEMBRE 2023</w:t>
      </w:r>
    </w:p>
    <w:p w14:paraId="417BF2B5" w14:textId="77777777" w:rsidR="009113C8" w:rsidRPr="00A62C76" w:rsidRDefault="009113C8" w:rsidP="00320F84">
      <w:pPr>
        <w:pStyle w:val="ListParagraph"/>
        <w:numPr>
          <w:ilvl w:val="0"/>
          <w:numId w:val="38"/>
        </w:numPr>
        <w:spacing w:line="360" w:lineRule="auto"/>
        <w:rPr>
          <w:bCs/>
          <w:iCs/>
          <w:noProof/>
          <w:color w:val="4C4747"/>
          <w:spacing w:val="20"/>
          <w:szCs w:val="24"/>
          <w:lang w:val="es-DO"/>
        </w:rPr>
      </w:pPr>
      <w:r w:rsidRPr="00B549E1">
        <w:rPr>
          <w:b/>
          <w:iCs/>
          <w:noProof/>
          <w:color w:val="4C4747"/>
          <w:lang w:val="es-DO"/>
        </w:rPr>
        <w:t xml:space="preserve">ENTREGA DE ALAMBRES.  </w:t>
      </w:r>
      <w:r w:rsidRPr="00A62C76">
        <w:rPr>
          <w:bCs/>
          <w:iCs/>
          <w:noProof/>
          <w:color w:val="4C4747"/>
          <w:spacing w:val="20"/>
          <w:szCs w:val="24"/>
          <w:lang w:val="es-DO"/>
        </w:rPr>
        <w:t>Los directivos del Proyecto de Mejoramiento de la Ganadería en República Dominicana (PROMEGAN) llegaron hasta la Asociación de Ganaderos de Villa Altagracia para hacerles entrega de alambres de púa, con el objetivo de continuar  las contribuciones a este sector.</w:t>
      </w:r>
    </w:p>
    <w:p w14:paraId="4B1AE04C" w14:textId="77777777" w:rsidR="009113C8" w:rsidRDefault="009113C8" w:rsidP="00320F84">
      <w:pPr>
        <w:pStyle w:val="ListParagraph"/>
        <w:numPr>
          <w:ilvl w:val="0"/>
          <w:numId w:val="37"/>
        </w:numPr>
        <w:spacing w:line="360" w:lineRule="auto"/>
        <w:rPr>
          <w:bCs/>
          <w:iCs/>
          <w:noProof/>
          <w:color w:val="4C4747"/>
          <w:spacing w:val="20"/>
          <w:szCs w:val="24"/>
          <w:lang w:val="es-DO"/>
        </w:rPr>
      </w:pPr>
      <w:r>
        <w:rPr>
          <w:b/>
          <w:iCs/>
          <w:noProof/>
          <w:color w:val="4C4747"/>
          <w:lang w:val="es-DO"/>
        </w:rPr>
        <w:t xml:space="preserve">PARTICIPACIÓN EN EL PROGRAMA MERIDIANO AGROPECUARIO. </w:t>
      </w:r>
      <w:r w:rsidRPr="00B549E1">
        <w:rPr>
          <w:bCs/>
          <w:iCs/>
          <w:noProof/>
          <w:color w:val="4C4747"/>
          <w:spacing w:val="20"/>
          <w:szCs w:val="24"/>
          <w:lang w:val="es-DO"/>
        </w:rPr>
        <w:t>El director ejecutivo de la institucion, p</w:t>
      </w:r>
      <w:r>
        <w:rPr>
          <w:bCs/>
          <w:iCs/>
          <w:noProof/>
          <w:color w:val="4C4747"/>
          <w:spacing w:val="20"/>
          <w:szCs w:val="24"/>
          <w:lang w:val="es-DO"/>
        </w:rPr>
        <w:t>a</w:t>
      </w:r>
      <w:r w:rsidRPr="00B549E1">
        <w:rPr>
          <w:bCs/>
          <w:iCs/>
          <w:noProof/>
          <w:color w:val="4C4747"/>
          <w:spacing w:val="20"/>
          <w:szCs w:val="24"/>
          <w:lang w:val="es-DO"/>
        </w:rPr>
        <w:t>rticipó en el programa Meridiano Agropecuario, donde habló sobre la rentabilidad del sector lechero, el Proyecto de Mejoramiento de la Ganadería (</w:t>
      </w:r>
      <w:hyperlink r:id="rId32" w:history="1">
        <w:r w:rsidRPr="00B549E1">
          <w:rPr>
            <w:bCs/>
            <w:color w:val="4C4747"/>
            <w:spacing w:val="20"/>
            <w:szCs w:val="24"/>
            <w:lang w:val="es-DO"/>
          </w:rPr>
          <w:t>PROMEGAN</w:t>
        </w:r>
      </w:hyperlink>
      <w:r w:rsidRPr="00B549E1">
        <w:rPr>
          <w:bCs/>
          <w:iCs/>
          <w:noProof/>
          <w:color w:val="4C4747"/>
          <w:spacing w:val="20"/>
          <w:szCs w:val="24"/>
          <w:lang w:val="es-DO"/>
        </w:rPr>
        <w:t>), las donaciones de pacas por parte del CONALECHE a ganaderos afectados por la sequía, entre otros temas importantes</w:t>
      </w:r>
      <w:r>
        <w:rPr>
          <w:bCs/>
          <w:iCs/>
          <w:noProof/>
          <w:color w:val="4C4747"/>
          <w:spacing w:val="20"/>
          <w:szCs w:val="24"/>
          <w:lang w:val="es-DO"/>
        </w:rPr>
        <w:t>.</w:t>
      </w:r>
    </w:p>
    <w:p w14:paraId="611B9594" w14:textId="5F765622" w:rsidR="009113C8" w:rsidRPr="00883B4C" w:rsidRDefault="009113C8" w:rsidP="00320F84">
      <w:pPr>
        <w:pStyle w:val="ListParagraph"/>
        <w:numPr>
          <w:ilvl w:val="0"/>
          <w:numId w:val="37"/>
        </w:numPr>
        <w:spacing w:line="360" w:lineRule="auto"/>
        <w:rPr>
          <w:b/>
          <w:iCs/>
          <w:noProof/>
          <w:color w:val="4C4747"/>
          <w:spacing w:val="20"/>
          <w:szCs w:val="24"/>
          <w:lang w:val="es-DO"/>
        </w:rPr>
      </w:pPr>
      <w:r w:rsidRPr="00A62C76">
        <w:rPr>
          <w:b/>
          <w:iCs/>
          <w:noProof/>
          <w:color w:val="4C4747"/>
          <w:spacing w:val="20"/>
          <w:szCs w:val="24"/>
          <w:lang w:val="es-DO"/>
        </w:rPr>
        <w:t xml:space="preserve">PRESENTACIÓN NUEVA EDICIÓN DE LA REVISTA CONALECHE. </w:t>
      </w:r>
      <w:r w:rsidRPr="00A62C76">
        <w:rPr>
          <w:bCs/>
          <w:iCs/>
          <w:noProof/>
          <w:color w:val="4C4747"/>
          <w:spacing w:val="20"/>
          <w:szCs w:val="24"/>
          <w:lang w:val="es-DO"/>
        </w:rPr>
        <w:t>La instituci</w:t>
      </w:r>
      <w:r>
        <w:rPr>
          <w:bCs/>
          <w:iCs/>
          <w:noProof/>
          <w:color w:val="4C4747"/>
          <w:spacing w:val="20"/>
          <w:szCs w:val="24"/>
          <w:lang w:val="es-DO"/>
        </w:rPr>
        <w:t>ó</w:t>
      </w:r>
      <w:r w:rsidRPr="00A62C76">
        <w:rPr>
          <w:bCs/>
          <w:iCs/>
          <w:noProof/>
          <w:color w:val="4C4747"/>
          <w:spacing w:val="20"/>
          <w:szCs w:val="24"/>
          <w:lang w:val="es-DO"/>
        </w:rPr>
        <w:t>n presentó al público la version m</w:t>
      </w:r>
      <w:r>
        <w:rPr>
          <w:bCs/>
          <w:iCs/>
          <w:noProof/>
          <w:color w:val="4C4747"/>
          <w:spacing w:val="20"/>
          <w:szCs w:val="24"/>
          <w:lang w:val="es-DO"/>
        </w:rPr>
        <w:t>á</w:t>
      </w:r>
      <w:r w:rsidRPr="00A62C76">
        <w:rPr>
          <w:bCs/>
          <w:iCs/>
          <w:noProof/>
          <w:color w:val="4C4747"/>
          <w:spacing w:val="20"/>
          <w:szCs w:val="24"/>
          <w:lang w:val="es-DO"/>
        </w:rPr>
        <w:t>s reciente la revista CONALECHE.</w:t>
      </w:r>
    </w:p>
    <w:p w14:paraId="59D32CF8" w14:textId="77777777" w:rsidR="00883B4C" w:rsidRPr="00A62C76" w:rsidRDefault="00883B4C" w:rsidP="00883B4C">
      <w:pPr>
        <w:pStyle w:val="ListParagraph"/>
        <w:spacing w:line="360" w:lineRule="auto"/>
        <w:rPr>
          <w:b/>
          <w:iCs/>
          <w:noProof/>
          <w:color w:val="4C4747"/>
          <w:spacing w:val="20"/>
          <w:szCs w:val="24"/>
          <w:lang w:val="es-DO"/>
        </w:rPr>
      </w:pPr>
    </w:p>
    <w:p w14:paraId="7A464406" w14:textId="77777777" w:rsidR="009113C8" w:rsidRPr="00E6308B" w:rsidRDefault="009113C8" w:rsidP="00320F84">
      <w:pPr>
        <w:pStyle w:val="ListParagraph"/>
        <w:numPr>
          <w:ilvl w:val="0"/>
          <w:numId w:val="37"/>
        </w:numPr>
        <w:spacing w:line="360" w:lineRule="auto"/>
        <w:rPr>
          <w:bCs/>
          <w:iCs/>
          <w:noProof/>
          <w:color w:val="4C4747"/>
          <w:spacing w:val="20"/>
          <w:szCs w:val="24"/>
          <w:lang w:val="es-DO"/>
        </w:rPr>
      </w:pPr>
      <w:r>
        <w:rPr>
          <w:b/>
          <w:iCs/>
          <w:noProof/>
          <w:color w:val="4C4747"/>
          <w:spacing w:val="20"/>
          <w:szCs w:val="24"/>
          <w:lang w:val="es-DO"/>
        </w:rPr>
        <w:t xml:space="preserve">CELEBRACIÓN DEL DIA MUNDIAL DEL VASO DE LECHE ESCOLAR. </w:t>
      </w:r>
      <w:r w:rsidRPr="00E6308B">
        <w:rPr>
          <w:bCs/>
          <w:iCs/>
          <w:noProof/>
          <w:color w:val="4C4747"/>
          <w:spacing w:val="20"/>
          <w:szCs w:val="24"/>
          <w:lang w:val="es-DO"/>
        </w:rPr>
        <w:t>La institucion se trasladó a la provincia de Jarabocoa  a los fines de celebrar e</w:t>
      </w:r>
      <w:r>
        <w:rPr>
          <w:bCs/>
          <w:iCs/>
          <w:noProof/>
          <w:color w:val="4C4747"/>
          <w:spacing w:val="20"/>
          <w:szCs w:val="24"/>
          <w:lang w:val="es-DO"/>
        </w:rPr>
        <w:t>l</w:t>
      </w:r>
      <w:r w:rsidRPr="00E6308B">
        <w:rPr>
          <w:bCs/>
          <w:iCs/>
          <w:noProof/>
          <w:color w:val="4C4747"/>
          <w:spacing w:val="20"/>
          <w:szCs w:val="24"/>
          <w:lang w:val="es-DO"/>
        </w:rPr>
        <w:t xml:space="preserve"> dia mundial de</w:t>
      </w:r>
      <w:r>
        <w:rPr>
          <w:bCs/>
          <w:iCs/>
          <w:noProof/>
          <w:color w:val="4C4747"/>
          <w:spacing w:val="20"/>
          <w:szCs w:val="24"/>
          <w:lang w:val="es-DO"/>
        </w:rPr>
        <w:t xml:space="preserve">l vaso de </w:t>
      </w:r>
      <w:r w:rsidRPr="00E6308B">
        <w:rPr>
          <w:bCs/>
          <w:iCs/>
          <w:noProof/>
          <w:color w:val="4C4747"/>
          <w:spacing w:val="20"/>
          <w:szCs w:val="24"/>
          <w:lang w:val="es-DO"/>
        </w:rPr>
        <w:t xml:space="preserve"> leche con los estudiantes del centro educatio Nuestra señora de L</w:t>
      </w:r>
      <w:r>
        <w:rPr>
          <w:bCs/>
          <w:iCs/>
          <w:noProof/>
          <w:color w:val="4C4747"/>
          <w:spacing w:val="20"/>
          <w:szCs w:val="24"/>
          <w:lang w:val="es-DO"/>
        </w:rPr>
        <w:t>a</w:t>
      </w:r>
      <w:r w:rsidRPr="00E6308B">
        <w:rPr>
          <w:bCs/>
          <w:iCs/>
          <w:noProof/>
          <w:color w:val="4C4747"/>
          <w:spacing w:val="20"/>
          <w:szCs w:val="24"/>
          <w:lang w:val="es-DO"/>
        </w:rPr>
        <w:t xml:space="preserve"> altagracia. </w:t>
      </w:r>
    </w:p>
    <w:p w14:paraId="10C89B2B" w14:textId="77777777" w:rsidR="009113C8" w:rsidRDefault="009113C8" w:rsidP="009113C8">
      <w:pPr>
        <w:spacing w:line="360" w:lineRule="auto"/>
        <w:rPr>
          <w:b/>
          <w:iCs/>
          <w:noProof/>
          <w:color w:val="4C4747"/>
          <w:lang w:val="es-DO"/>
        </w:rPr>
      </w:pPr>
      <w:r>
        <w:rPr>
          <w:noProof/>
          <w:lang w:val="es-DO" w:eastAsia="es-DO"/>
        </w:rPr>
        <w:lastRenderedPageBreak/>
        <w:drawing>
          <wp:anchor distT="0" distB="0" distL="114300" distR="114300" simplePos="0" relativeHeight="251747328" behindDoc="1" locked="0" layoutInCell="1" allowOverlap="1" wp14:anchorId="071ED842" wp14:editId="16DF9F43">
            <wp:simplePos x="0" y="0"/>
            <wp:positionH relativeFrom="margin">
              <wp:posOffset>-400685</wp:posOffset>
            </wp:positionH>
            <wp:positionV relativeFrom="paragraph">
              <wp:posOffset>342900</wp:posOffset>
            </wp:positionV>
            <wp:extent cx="2094865" cy="3496310"/>
            <wp:effectExtent l="0" t="0" r="635" b="8890"/>
            <wp:wrapTight wrapText="bothSides">
              <wp:wrapPolygon edited="0">
                <wp:start x="0" y="0"/>
                <wp:lineTo x="0" y="21537"/>
                <wp:lineTo x="21410" y="21537"/>
                <wp:lineTo x="21410" y="0"/>
                <wp:lineTo x="0" y="0"/>
              </wp:wrapPolygon>
            </wp:wrapTight>
            <wp:docPr id="35" name="Imagen 1622694904" descr="Captura de pantalla de un periód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94904" name="Imagen 1622694904" descr="Captura de pantalla de un periódico&#10;&#10;Descripción generada automáticament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94865" cy="3496310"/>
                    </a:xfrm>
                    <a:prstGeom prst="rect">
                      <a:avLst/>
                    </a:prstGeom>
                  </pic:spPr>
                </pic:pic>
              </a:graphicData>
            </a:graphic>
            <wp14:sizeRelH relativeFrom="margin">
              <wp14:pctWidth>0</wp14:pctWidth>
            </wp14:sizeRelH>
            <wp14:sizeRelV relativeFrom="margin">
              <wp14:pctHeight>0</wp14:pctHeight>
            </wp14:sizeRelV>
          </wp:anchor>
        </w:drawing>
      </w:r>
    </w:p>
    <w:p w14:paraId="7AF5724C" w14:textId="77777777" w:rsidR="009113C8" w:rsidRDefault="009113C8" w:rsidP="009113C8">
      <w:pPr>
        <w:spacing w:line="360" w:lineRule="auto"/>
        <w:rPr>
          <w:b/>
          <w:iCs/>
          <w:noProof/>
          <w:color w:val="4C4747"/>
          <w:lang w:val="es-DO"/>
        </w:rPr>
      </w:pPr>
      <w:r w:rsidRPr="000D153E">
        <w:rPr>
          <w:noProof/>
          <w:lang w:val="es-DO" w:eastAsia="es-DO"/>
        </w:rPr>
        <w:drawing>
          <wp:inline distT="0" distB="0" distL="0" distR="0" wp14:anchorId="513EA8E2" wp14:editId="6BE1B4B3">
            <wp:extent cx="3044190" cy="3411909"/>
            <wp:effectExtent l="0" t="0" r="3810" b="0"/>
            <wp:docPr id="42" name="Imagen 494765213" descr="Un grupo de niños posando para la cáma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65213" name="Imagen 494765213" descr="Un grupo de niños posando para la cámara&#10;&#10;Descripción generada automáticamente"/>
                    <pic:cNvPicPr/>
                  </pic:nvPicPr>
                  <pic:blipFill>
                    <a:blip r:embed="rId34"/>
                    <a:stretch>
                      <a:fillRect/>
                    </a:stretch>
                  </pic:blipFill>
                  <pic:spPr>
                    <a:xfrm>
                      <a:off x="0" y="0"/>
                      <a:ext cx="3069359" cy="3440118"/>
                    </a:xfrm>
                    <a:prstGeom prst="rect">
                      <a:avLst/>
                    </a:prstGeom>
                  </pic:spPr>
                </pic:pic>
              </a:graphicData>
            </a:graphic>
          </wp:inline>
        </w:drawing>
      </w:r>
    </w:p>
    <w:p w14:paraId="352EB7DC" w14:textId="0344CD93" w:rsidR="009113C8" w:rsidRDefault="009113C8" w:rsidP="00320F84">
      <w:pPr>
        <w:pStyle w:val="ListParagraph"/>
        <w:numPr>
          <w:ilvl w:val="0"/>
          <w:numId w:val="39"/>
        </w:numPr>
        <w:spacing w:line="360" w:lineRule="auto"/>
        <w:rPr>
          <w:bCs/>
          <w:iCs/>
          <w:noProof/>
          <w:color w:val="4C4747"/>
          <w:spacing w:val="20"/>
          <w:szCs w:val="24"/>
          <w:lang w:val="es-DO"/>
        </w:rPr>
      </w:pPr>
      <w:r>
        <w:rPr>
          <w:b/>
          <w:iCs/>
          <w:noProof/>
          <w:color w:val="4C4747"/>
          <w:lang w:val="es-DO"/>
        </w:rPr>
        <w:t xml:space="preserve">DONACIONES LECHE PRODUCCIÓN NACIONAL. </w:t>
      </w:r>
      <w:r w:rsidRPr="00E6308B">
        <w:rPr>
          <w:bCs/>
          <w:iCs/>
          <w:noProof/>
          <w:color w:val="4C4747"/>
          <w:spacing w:val="20"/>
          <w:szCs w:val="24"/>
          <w:lang w:val="es-DO"/>
        </w:rPr>
        <w:t>El </w:t>
      </w:r>
      <w:hyperlink r:id="rId35" w:history="1">
        <w:r w:rsidRPr="00E6308B">
          <w:rPr>
            <w:color w:val="4C4747"/>
            <w:spacing w:val="20"/>
            <w:szCs w:val="24"/>
            <w:lang w:val="es-DO"/>
          </w:rPr>
          <w:t>CONALECHE</w:t>
        </w:r>
      </w:hyperlink>
      <w:r w:rsidRPr="00E6308B">
        <w:rPr>
          <w:bCs/>
          <w:iCs/>
          <w:noProof/>
          <w:color w:val="4C4747"/>
          <w:spacing w:val="20"/>
          <w:szCs w:val="24"/>
          <w:lang w:val="es-DO"/>
        </w:rPr>
        <w:t xml:space="preserve"> realizó donación de leche de producción nacional, en conmemoración del Día Mundial del Vaso de Leche Escolar al Centro Geriátrico Margarita Herrera, en Jaracaboa. Nos acompañó el Director General de Ganadería, Geovanny Molina; el subdirector Milton Núñez, junto a un </w:t>
      </w:r>
      <w:r w:rsidRPr="009113C8">
        <w:rPr>
          <w:bCs/>
          <w:iCs/>
          <w:noProof/>
          <w:color w:val="4C4747"/>
          <w:spacing w:val="20"/>
          <w:szCs w:val="24"/>
          <w:lang w:val="es-DO"/>
        </w:rPr>
        <w:t>equipo de nuestra institución.</w:t>
      </w:r>
    </w:p>
    <w:p w14:paraId="018F3D06" w14:textId="77777777" w:rsidR="00883B4C" w:rsidRPr="009113C8" w:rsidRDefault="00883B4C" w:rsidP="00883B4C">
      <w:pPr>
        <w:pStyle w:val="ListParagraph"/>
        <w:spacing w:line="360" w:lineRule="auto"/>
        <w:ind w:left="795"/>
        <w:rPr>
          <w:bCs/>
          <w:iCs/>
          <w:noProof/>
          <w:color w:val="4C4747"/>
          <w:spacing w:val="20"/>
          <w:szCs w:val="24"/>
          <w:lang w:val="es-DO"/>
        </w:rPr>
      </w:pPr>
    </w:p>
    <w:p w14:paraId="5C503C46" w14:textId="77777777" w:rsidR="009113C8" w:rsidRPr="00E6308B" w:rsidRDefault="009113C8" w:rsidP="009113C8">
      <w:pPr>
        <w:spacing w:line="360" w:lineRule="auto"/>
        <w:rPr>
          <w:b/>
          <w:iCs/>
          <w:noProof/>
          <w:color w:val="4C4747"/>
          <w:lang w:val="es-DO"/>
        </w:rPr>
      </w:pPr>
      <w:r w:rsidRPr="009113C8">
        <w:rPr>
          <w:b/>
          <w:iCs/>
          <w:noProof/>
          <w:color w:val="4C4747"/>
          <w:lang w:val="es-DO"/>
        </w:rPr>
        <w:t>OCTUBRE 2023</w:t>
      </w:r>
    </w:p>
    <w:p w14:paraId="0D2542F8" w14:textId="41A2C75F" w:rsidR="009113C8" w:rsidRDefault="009113C8" w:rsidP="00320F84">
      <w:pPr>
        <w:pStyle w:val="ListParagraph"/>
        <w:numPr>
          <w:ilvl w:val="0"/>
          <w:numId w:val="39"/>
        </w:numPr>
        <w:spacing w:line="360" w:lineRule="auto"/>
        <w:rPr>
          <w:color w:val="4C4747"/>
          <w:spacing w:val="20"/>
          <w:szCs w:val="24"/>
          <w:lang w:val="es-DO"/>
        </w:rPr>
      </w:pPr>
      <w:r w:rsidRPr="00E6308B">
        <w:rPr>
          <w:b/>
          <w:iCs/>
          <w:noProof/>
          <w:color w:val="4C4747"/>
          <w:lang w:val="es-DO"/>
        </w:rPr>
        <w:t xml:space="preserve">ENTREGA DE MOTOCICLETAS PROYECTO PROMEGAN. </w:t>
      </w:r>
      <w:r w:rsidRPr="00E6308B">
        <w:rPr>
          <w:color w:val="4C4747"/>
          <w:spacing w:val="20"/>
          <w:szCs w:val="24"/>
          <w:lang w:val="es-DO"/>
        </w:rPr>
        <w:t>Los directivos del Proyecto de Mejoramiento de la Ganadería en la República Dominicana (PROMEGAN), realizaron la entrega de una flotilla de 20 motocicletas a los técnicos pecuarios, sumándose así a los 34 previamente proporcionados.</w:t>
      </w:r>
      <w:r>
        <w:rPr>
          <w:color w:val="4C4747"/>
          <w:spacing w:val="20"/>
          <w:szCs w:val="24"/>
          <w:lang w:val="es-DO"/>
        </w:rPr>
        <w:t xml:space="preserve"> Esta </w:t>
      </w:r>
      <w:r>
        <w:rPr>
          <w:color w:val="4C4747"/>
          <w:spacing w:val="20"/>
          <w:szCs w:val="24"/>
          <w:lang w:val="es-DO"/>
        </w:rPr>
        <w:lastRenderedPageBreak/>
        <w:t>entrega busca fortalecer la supervisión sanitaria del proyecto.</w:t>
      </w:r>
    </w:p>
    <w:p w14:paraId="1CC755D0" w14:textId="77777777" w:rsidR="009113C8" w:rsidRPr="00E6308B" w:rsidRDefault="009113C8" w:rsidP="009113C8">
      <w:pPr>
        <w:pStyle w:val="ListParagraph"/>
        <w:spacing w:line="360" w:lineRule="auto"/>
        <w:ind w:left="795"/>
        <w:rPr>
          <w:color w:val="4C4747"/>
          <w:spacing w:val="20"/>
          <w:szCs w:val="24"/>
          <w:lang w:val="es-DO"/>
        </w:rPr>
      </w:pPr>
    </w:p>
    <w:p w14:paraId="72DB26CC" w14:textId="018D2E1B" w:rsidR="009113C8" w:rsidRPr="00E6308B" w:rsidRDefault="009113C8" w:rsidP="00320F84">
      <w:pPr>
        <w:pStyle w:val="ListParagraph"/>
        <w:numPr>
          <w:ilvl w:val="0"/>
          <w:numId w:val="39"/>
        </w:numPr>
        <w:spacing w:line="360" w:lineRule="auto"/>
        <w:rPr>
          <w:color w:val="4C4747"/>
          <w:spacing w:val="20"/>
          <w:szCs w:val="24"/>
          <w:lang w:val="es-DO"/>
        </w:rPr>
      </w:pPr>
      <w:r>
        <w:rPr>
          <w:b/>
          <w:iCs/>
          <w:noProof/>
          <w:color w:val="4C4747"/>
          <w:lang w:val="es-DO"/>
        </w:rPr>
        <w:t>PARTICIPACIÓN EN 1RA SUBASTA GANADERA</w:t>
      </w:r>
      <w:r w:rsidRPr="00E6308B">
        <w:rPr>
          <w:bCs/>
          <w:iCs/>
          <w:noProof/>
          <w:color w:val="4C4747"/>
          <w:lang w:val="es-DO"/>
        </w:rPr>
        <w:t xml:space="preserve">. </w:t>
      </w:r>
      <w:r w:rsidRPr="00E6308B">
        <w:rPr>
          <w:color w:val="4C4747"/>
          <w:spacing w:val="20"/>
          <w:szCs w:val="24"/>
          <w:lang w:val="es-DO"/>
        </w:rPr>
        <w:t>El director Ejecutivo</w:t>
      </w:r>
      <w:r>
        <w:rPr>
          <w:color w:val="4C4747"/>
          <w:spacing w:val="20"/>
          <w:szCs w:val="24"/>
          <w:lang w:val="es-DO"/>
        </w:rPr>
        <w:t xml:space="preserve"> de</w:t>
      </w:r>
      <w:r w:rsidRPr="00E6308B">
        <w:rPr>
          <w:color w:val="4C4747"/>
          <w:spacing w:val="20"/>
          <w:szCs w:val="24"/>
          <w:lang w:val="es-DO"/>
        </w:rPr>
        <w:t xml:space="preserve"> la institución participó en la 1era subasta Ganadera organizada por la Asociación, de productores de leche El Cascajal en San Rafael del Yuma, </w:t>
      </w:r>
      <w:r w:rsidR="00E8243E" w:rsidRPr="00E6308B">
        <w:rPr>
          <w:color w:val="4C4747"/>
          <w:spacing w:val="20"/>
          <w:szCs w:val="24"/>
          <w:lang w:val="es-DO"/>
        </w:rPr>
        <w:t>Higüey</w:t>
      </w:r>
      <w:r w:rsidRPr="00E6308B">
        <w:rPr>
          <w:color w:val="4C4747"/>
          <w:spacing w:val="20"/>
          <w:szCs w:val="24"/>
          <w:lang w:val="es-DO"/>
        </w:rPr>
        <w:t>, Provincia La Altagracia.</w:t>
      </w:r>
    </w:p>
    <w:p w14:paraId="5C6C59B7" w14:textId="77777777" w:rsidR="009113C8" w:rsidRPr="00015CF7" w:rsidRDefault="009113C8" w:rsidP="009113C8">
      <w:pPr>
        <w:spacing w:line="360" w:lineRule="auto"/>
        <w:rPr>
          <w:b/>
          <w:iCs/>
          <w:noProof/>
          <w:color w:val="4C4747"/>
          <w:lang w:val="es-DO"/>
        </w:rPr>
      </w:pPr>
      <w:r w:rsidRPr="009113C8">
        <w:rPr>
          <w:b/>
          <w:iCs/>
          <w:noProof/>
          <w:color w:val="4C4747"/>
          <w:lang w:val="es-DO"/>
        </w:rPr>
        <w:t>NOVIEMBRE 2023</w:t>
      </w:r>
    </w:p>
    <w:p w14:paraId="43BABA31" w14:textId="77777777" w:rsidR="009113C8" w:rsidRPr="003C714B" w:rsidRDefault="009113C8" w:rsidP="00320F84">
      <w:pPr>
        <w:pStyle w:val="ListParagraph"/>
        <w:numPr>
          <w:ilvl w:val="0"/>
          <w:numId w:val="40"/>
        </w:numPr>
        <w:spacing w:line="360" w:lineRule="auto"/>
        <w:rPr>
          <w:color w:val="4C4747"/>
          <w:spacing w:val="20"/>
          <w:szCs w:val="24"/>
          <w:lang w:val="es-DO"/>
        </w:rPr>
      </w:pPr>
      <w:r w:rsidRPr="00015CF7">
        <w:rPr>
          <w:b/>
          <w:iCs/>
          <w:noProof/>
          <w:color w:val="4C4747"/>
          <w:lang w:val="es-DO"/>
        </w:rPr>
        <w:t xml:space="preserve">ENTREGA PICADORA ASOCIACIÓN DE GANADEROS EN SANTIAGO RODRIGUEZ. </w:t>
      </w:r>
      <w:r w:rsidRPr="003C714B">
        <w:rPr>
          <w:color w:val="4C4747"/>
          <w:spacing w:val="20"/>
          <w:szCs w:val="24"/>
          <w:lang w:val="es-DO"/>
        </w:rPr>
        <w:t>El CONALECHE, a través del Plan de Sequía,</w:t>
      </w:r>
      <w:r>
        <w:rPr>
          <w:color w:val="4C4747"/>
          <w:spacing w:val="20"/>
          <w:szCs w:val="24"/>
          <w:lang w:val="es-DO"/>
        </w:rPr>
        <w:t xml:space="preserve"> </w:t>
      </w:r>
      <w:r w:rsidRPr="003C714B">
        <w:rPr>
          <w:color w:val="4C4747"/>
          <w:spacing w:val="20"/>
          <w:szCs w:val="24"/>
          <w:lang w:val="es-DO"/>
        </w:rPr>
        <w:t>realizó la entrega de una picadora para contribuir con los ensilajes de más de 50 socios de la Asociación de Ganaderos de Cordero, en Santiago Rodríguez, para así apalear la fuerte sequía que les ha azotado en este año.</w:t>
      </w:r>
    </w:p>
    <w:p w14:paraId="6D85B52D" w14:textId="77777777" w:rsidR="009113C8" w:rsidRPr="003C714B" w:rsidRDefault="009113C8" w:rsidP="00320F84">
      <w:pPr>
        <w:pStyle w:val="ListParagraph"/>
        <w:numPr>
          <w:ilvl w:val="0"/>
          <w:numId w:val="40"/>
        </w:numPr>
        <w:spacing w:line="360" w:lineRule="auto"/>
        <w:rPr>
          <w:color w:val="4C4747"/>
          <w:spacing w:val="20"/>
          <w:szCs w:val="24"/>
          <w:lang w:val="es-DO"/>
        </w:rPr>
      </w:pPr>
      <w:r>
        <w:rPr>
          <w:b/>
          <w:iCs/>
          <w:noProof/>
          <w:color w:val="4C4747"/>
          <w:lang w:val="es-DO"/>
        </w:rPr>
        <w:t>APORTE ECONOMICO.</w:t>
      </w:r>
      <w:r>
        <w:rPr>
          <w:color w:val="4C4747"/>
          <w:lang w:val="es-DO"/>
        </w:rPr>
        <w:t xml:space="preserve">  </w:t>
      </w:r>
      <w:r w:rsidRPr="003C714B">
        <w:rPr>
          <w:color w:val="4C4747"/>
          <w:spacing w:val="20"/>
          <w:szCs w:val="24"/>
          <w:lang w:val="es-DO"/>
        </w:rPr>
        <w:t>A través del proyecto PROMEGAN se realizó un aporte económico a la Asociación de Ganaderos de Partido, en</w:t>
      </w:r>
      <w:r>
        <w:rPr>
          <w:color w:val="4C4747"/>
          <w:spacing w:val="20"/>
          <w:szCs w:val="24"/>
          <w:lang w:val="es-DO"/>
        </w:rPr>
        <w:t xml:space="preserve"> </w:t>
      </w:r>
      <w:r w:rsidRPr="003C714B">
        <w:rPr>
          <w:color w:val="4C4747"/>
          <w:spacing w:val="20"/>
          <w:szCs w:val="24"/>
          <w:lang w:val="es-DO"/>
        </w:rPr>
        <w:t>Dajabón, para la preparación de 300 tareas de tierra. Además, el director ejecutivo del CONALECHE, Miguel Laureano, visitó, el centro de acopio que actualmente cuenta con 98 productores que captan un promedio de 11,000 litros diariamente.</w:t>
      </w:r>
    </w:p>
    <w:p w14:paraId="3D847536" w14:textId="77777777" w:rsidR="009113C8" w:rsidRPr="003C714B" w:rsidRDefault="009113C8" w:rsidP="00320F84">
      <w:pPr>
        <w:pStyle w:val="ListParagraph"/>
        <w:numPr>
          <w:ilvl w:val="0"/>
          <w:numId w:val="40"/>
        </w:numPr>
        <w:spacing w:line="360" w:lineRule="auto"/>
        <w:rPr>
          <w:b/>
          <w:bCs/>
          <w:color w:val="4C4747"/>
        </w:rPr>
      </w:pPr>
      <w:r w:rsidRPr="003C714B">
        <w:rPr>
          <w:b/>
          <w:bCs/>
          <w:color w:val="4C4747"/>
          <w:lang w:val="es-DO"/>
        </w:rPr>
        <w:t xml:space="preserve">ANIVERSARIO CONALECHE. </w:t>
      </w:r>
      <w:r w:rsidRPr="003C714B">
        <w:rPr>
          <w:color w:val="4C4747"/>
          <w:spacing w:val="20"/>
          <w:szCs w:val="24"/>
          <w:lang w:val="es-DO"/>
        </w:rPr>
        <w:t>El Consejo Nacional para la Reglamentación y Fomento de la Industria Lechera (CONALECHE), celebró el viernes 10 de noviembre de 2023 su aniversario número 22, resaltando los logros institucionales, que van desde la ejecución de importantes programas en favor del sector lechero nacional, hasta el cumplimiento en un 100% de su Carta Compromiso con el Ciudadano</w:t>
      </w:r>
      <w:r w:rsidRPr="003C714B">
        <w:rPr>
          <w:b/>
          <w:bCs/>
          <w:color w:val="4C4747"/>
        </w:rPr>
        <w:t>.</w:t>
      </w:r>
    </w:p>
    <w:p w14:paraId="1D9167D2" w14:textId="77777777" w:rsidR="009113C8" w:rsidRPr="003C714B" w:rsidRDefault="009113C8" w:rsidP="009113C8">
      <w:pPr>
        <w:pStyle w:val="ListParagraph"/>
        <w:spacing w:line="360" w:lineRule="auto"/>
        <w:rPr>
          <w:b/>
          <w:bCs/>
          <w:iCs/>
          <w:noProof/>
          <w:color w:val="4C4747"/>
          <w:lang w:val="es-DO"/>
        </w:rPr>
      </w:pPr>
      <w:r w:rsidRPr="003C714B">
        <w:rPr>
          <w:b/>
          <w:bCs/>
          <w:color w:val="4C4747"/>
          <w:lang w:val="es-DO"/>
        </w:rPr>
        <w:br/>
      </w:r>
    </w:p>
    <w:p w14:paraId="6E48968A" w14:textId="77777777" w:rsidR="009113C8" w:rsidRDefault="009113C8" w:rsidP="009113C8">
      <w:pPr>
        <w:spacing w:line="360" w:lineRule="auto"/>
        <w:jc w:val="center"/>
        <w:rPr>
          <w:b/>
          <w:iCs/>
          <w:noProof/>
          <w:color w:val="4C4747"/>
          <w:lang w:val="es-DO"/>
        </w:rPr>
      </w:pPr>
      <w:r w:rsidRPr="000D153E">
        <w:rPr>
          <w:noProof/>
          <w:lang w:val="es-DO" w:eastAsia="es-DO"/>
        </w:rPr>
        <w:lastRenderedPageBreak/>
        <w:drawing>
          <wp:inline distT="0" distB="0" distL="0" distR="0" wp14:anchorId="4CDE259F" wp14:editId="01562280">
            <wp:extent cx="3966358" cy="2194930"/>
            <wp:effectExtent l="0" t="0" r="0" b="0"/>
            <wp:docPr id="43" name="Imagen 12492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80877" cy="2202964"/>
                    </a:xfrm>
                    <a:prstGeom prst="rect">
                      <a:avLst/>
                    </a:prstGeom>
                  </pic:spPr>
                </pic:pic>
              </a:graphicData>
            </a:graphic>
          </wp:inline>
        </w:drawing>
      </w:r>
    </w:p>
    <w:p w14:paraId="71C40F43" w14:textId="654DED6A" w:rsidR="009113C8" w:rsidRPr="001059B2" w:rsidRDefault="009113C8" w:rsidP="00320F84">
      <w:pPr>
        <w:pStyle w:val="ListParagraph"/>
        <w:numPr>
          <w:ilvl w:val="0"/>
          <w:numId w:val="41"/>
        </w:numPr>
        <w:spacing w:line="360" w:lineRule="auto"/>
        <w:rPr>
          <w:color w:val="4C4747"/>
          <w:spacing w:val="20"/>
          <w:szCs w:val="24"/>
          <w:lang w:val="es-DO"/>
        </w:rPr>
      </w:pPr>
      <w:r>
        <w:rPr>
          <w:b/>
          <w:iCs/>
          <w:noProof/>
          <w:color w:val="4C4747"/>
          <w:lang w:val="es-DO"/>
        </w:rPr>
        <w:t xml:space="preserve">APORTE ECONÓMICO ASOCIACIÓN DE GANADEROS DE LAS MATAS DE FARFÁN. </w:t>
      </w:r>
      <w:r w:rsidRPr="001059B2">
        <w:rPr>
          <w:color w:val="4C4747"/>
          <w:spacing w:val="20"/>
          <w:szCs w:val="24"/>
          <w:lang w:val="es-DO"/>
        </w:rPr>
        <w:t>Fue entregado un aporte econ</w:t>
      </w:r>
      <w:r>
        <w:rPr>
          <w:color w:val="4C4747"/>
          <w:spacing w:val="20"/>
          <w:szCs w:val="24"/>
          <w:lang w:val="es-DO"/>
        </w:rPr>
        <w:t>ó</w:t>
      </w:r>
      <w:r w:rsidRPr="001059B2">
        <w:rPr>
          <w:color w:val="4C4747"/>
          <w:spacing w:val="20"/>
          <w:szCs w:val="24"/>
          <w:lang w:val="es-DO"/>
        </w:rPr>
        <w:t>mico a los productores pertenecientes a la asociación de ganaderos de Las Matas de Farfán, a los fines de impulsar la preparación de tierra para siembra de pastos mejorados.</w:t>
      </w:r>
    </w:p>
    <w:p w14:paraId="098A632C" w14:textId="77777777" w:rsidR="009113C8" w:rsidRPr="001059B2" w:rsidRDefault="009113C8" w:rsidP="00320F84">
      <w:pPr>
        <w:pStyle w:val="ListParagraph"/>
        <w:numPr>
          <w:ilvl w:val="0"/>
          <w:numId w:val="41"/>
        </w:numPr>
        <w:spacing w:line="360" w:lineRule="auto"/>
        <w:rPr>
          <w:color w:val="4C4747"/>
          <w:spacing w:val="20"/>
          <w:szCs w:val="24"/>
          <w:lang w:val="es-DO"/>
        </w:rPr>
      </w:pPr>
      <w:r w:rsidRPr="001059B2">
        <w:rPr>
          <w:b/>
          <w:bCs/>
          <w:color w:val="4C4747"/>
          <w:lang w:val="es-DO"/>
        </w:rPr>
        <w:t xml:space="preserve">MONITOREOS. </w:t>
      </w:r>
      <w:r w:rsidRPr="001059B2">
        <w:rPr>
          <w:color w:val="4C4747"/>
          <w:spacing w:val="20"/>
          <w:szCs w:val="24"/>
          <w:lang w:val="es-DO"/>
        </w:rPr>
        <w:t>El Departamento Técnico Lácteo del CONALECHE presentó a la Asociación de Productores de Leche de Jina Jaraguá, provincia, La Altagracia, los resultados de los monitoreos de la calidad de la lecherea realizados por la institución en su centro de acopio.</w:t>
      </w:r>
    </w:p>
    <w:p w14:paraId="1D0B3CC5" w14:textId="77777777" w:rsidR="009113C8" w:rsidRPr="001059B2" w:rsidRDefault="009113C8" w:rsidP="00320F84">
      <w:pPr>
        <w:pStyle w:val="ListParagraph"/>
        <w:numPr>
          <w:ilvl w:val="0"/>
          <w:numId w:val="41"/>
        </w:numPr>
        <w:spacing w:line="360" w:lineRule="auto"/>
        <w:rPr>
          <w:color w:val="4C4747"/>
          <w:spacing w:val="20"/>
          <w:szCs w:val="24"/>
          <w:lang w:val="es-DO"/>
        </w:rPr>
      </w:pPr>
      <w:r w:rsidRPr="001059B2">
        <w:rPr>
          <w:b/>
          <w:bCs/>
          <w:color w:val="4C4747"/>
          <w:lang w:val="es-DO"/>
        </w:rPr>
        <w:t>CRÉDITOS.</w:t>
      </w:r>
      <w:r>
        <w:rPr>
          <w:color w:val="4C4747"/>
          <w:lang w:val="es-DO"/>
        </w:rPr>
        <w:t xml:space="preserve"> </w:t>
      </w:r>
      <w:r w:rsidRPr="001059B2">
        <w:rPr>
          <w:color w:val="4C4747"/>
          <w:spacing w:val="20"/>
          <w:szCs w:val="24"/>
          <w:lang w:val="es-DO"/>
        </w:rPr>
        <w:t>Se realizó un comité de crédito, encabezado por el director ejecutivo, Miguel Laureano, donde se aprobaron un total de 35 préstamos, por un monto de RD$48,855,000.00 para impulsar el sector lechero a nivel nacional.</w:t>
      </w:r>
    </w:p>
    <w:p w14:paraId="5327045E" w14:textId="43EDC92B" w:rsidR="009113C8" w:rsidRDefault="009113C8" w:rsidP="00320F84">
      <w:pPr>
        <w:pStyle w:val="ListParagraph"/>
        <w:numPr>
          <w:ilvl w:val="0"/>
          <w:numId w:val="41"/>
        </w:numPr>
        <w:spacing w:line="360" w:lineRule="auto"/>
        <w:rPr>
          <w:color w:val="4C4747"/>
          <w:spacing w:val="20"/>
          <w:szCs w:val="24"/>
          <w:lang w:val="es-DO"/>
        </w:rPr>
      </w:pPr>
      <w:r w:rsidRPr="001059B2">
        <w:rPr>
          <w:b/>
          <w:bCs/>
          <w:color w:val="4C4747"/>
          <w:lang w:val="es-DO"/>
        </w:rPr>
        <w:t xml:space="preserve">LIMPIEZA DE LAGUNAS. </w:t>
      </w:r>
      <w:r w:rsidRPr="00E3797A">
        <w:rPr>
          <w:color w:val="4C4747"/>
          <w:spacing w:val="20"/>
          <w:szCs w:val="24"/>
          <w:lang w:val="es-DO"/>
        </w:rPr>
        <w:t xml:space="preserve">Se realizó la limpieza de la laguna de la finca el Señor Sixto Arias, Martin </w:t>
      </w:r>
      <w:r w:rsidR="00CB3D47">
        <w:rPr>
          <w:color w:val="4C4747"/>
          <w:spacing w:val="20"/>
          <w:szCs w:val="24"/>
          <w:lang w:val="es-DO"/>
        </w:rPr>
        <w:t>A</w:t>
      </w:r>
      <w:r w:rsidRPr="00E3797A">
        <w:rPr>
          <w:color w:val="4C4747"/>
          <w:spacing w:val="20"/>
          <w:szCs w:val="24"/>
          <w:lang w:val="es-DO"/>
        </w:rPr>
        <w:t>lonso Luperón, en la provincia Puerto Plata. Esta labor busca contribuir a la implementación de una solución hídrica beneficiosa para los productores agropecuarios y la comunidad en general.</w:t>
      </w:r>
    </w:p>
    <w:p w14:paraId="144B4406" w14:textId="77777777" w:rsidR="00E5661E" w:rsidRDefault="00E5661E" w:rsidP="00E5661E">
      <w:pPr>
        <w:pStyle w:val="ListParagraph"/>
        <w:spacing w:line="360" w:lineRule="auto"/>
        <w:rPr>
          <w:color w:val="4C4747"/>
          <w:spacing w:val="20"/>
          <w:szCs w:val="24"/>
          <w:lang w:val="es-DO"/>
        </w:rPr>
      </w:pPr>
    </w:p>
    <w:p w14:paraId="4CA5CCD5" w14:textId="77777777" w:rsidR="00682CBF" w:rsidRDefault="00682CBF" w:rsidP="00682CBF">
      <w:pPr>
        <w:pStyle w:val="ListParagraph"/>
        <w:spacing w:line="360" w:lineRule="auto"/>
        <w:rPr>
          <w:color w:val="4C4747"/>
          <w:spacing w:val="20"/>
          <w:szCs w:val="24"/>
          <w:lang w:val="es-DO"/>
        </w:rPr>
      </w:pPr>
    </w:p>
    <w:p w14:paraId="07EBE880" w14:textId="70674D19" w:rsidR="009113C8" w:rsidRDefault="009113C8" w:rsidP="00320F84">
      <w:pPr>
        <w:pStyle w:val="ListParagraph"/>
        <w:numPr>
          <w:ilvl w:val="0"/>
          <w:numId w:val="41"/>
        </w:numPr>
        <w:spacing w:line="360" w:lineRule="auto"/>
        <w:rPr>
          <w:color w:val="4C4747"/>
          <w:spacing w:val="20"/>
          <w:szCs w:val="24"/>
          <w:lang w:val="es-DO"/>
        </w:rPr>
      </w:pPr>
      <w:r w:rsidRPr="00E3797A">
        <w:rPr>
          <w:b/>
          <w:bCs/>
          <w:color w:val="4C4747"/>
          <w:lang w:val="es-DO"/>
        </w:rPr>
        <w:lastRenderedPageBreak/>
        <w:t xml:space="preserve">CELEBRACIÓN </w:t>
      </w:r>
      <w:r w:rsidR="00E5661E">
        <w:rPr>
          <w:b/>
          <w:bCs/>
          <w:color w:val="4C4747"/>
          <w:lang w:val="es-DO"/>
        </w:rPr>
        <w:t xml:space="preserve">DE </w:t>
      </w:r>
      <w:r w:rsidRPr="00E3797A">
        <w:rPr>
          <w:b/>
          <w:bCs/>
          <w:color w:val="4C4747"/>
          <w:lang w:val="es-DO"/>
        </w:rPr>
        <w:t xml:space="preserve">LA TRIGÉSIMA PRIMERA ASAMBLEA GENERAL ANUAL DE LA FEDERACIÓN PANAMERICANA DE LECHERIA (FEPALE) 2023, SEDE REPUBLICA DOMINICANA. </w:t>
      </w:r>
      <w:r w:rsidRPr="00E3797A">
        <w:rPr>
          <w:color w:val="4C4747"/>
          <w:spacing w:val="20"/>
          <w:szCs w:val="24"/>
          <w:lang w:val="es-DO"/>
        </w:rPr>
        <w:t>El objetivo de este magno evento fue abordar el crecimiento y desarrollo de la </w:t>
      </w:r>
      <w:hyperlink r:id="rId37" w:history="1">
        <w:r w:rsidRPr="00E3797A">
          <w:rPr>
            <w:color w:val="4C4747"/>
            <w:spacing w:val="20"/>
            <w:szCs w:val="24"/>
            <w:lang w:val="es-DO"/>
          </w:rPr>
          <w:t>industria</w:t>
        </w:r>
        <w:r>
          <w:rPr>
            <w:color w:val="4C4747"/>
            <w:spacing w:val="20"/>
            <w:szCs w:val="24"/>
            <w:lang w:val="es-DO"/>
          </w:rPr>
          <w:t xml:space="preserve"> </w:t>
        </w:r>
        <w:r w:rsidRPr="00E3797A">
          <w:rPr>
            <w:color w:val="4C4747"/>
            <w:spacing w:val="20"/>
            <w:szCs w:val="24"/>
            <w:lang w:val="es-DO"/>
          </w:rPr>
          <w:t>lechera</w:t>
        </w:r>
      </w:hyperlink>
      <w:r w:rsidRPr="00E3797A">
        <w:rPr>
          <w:color w:val="4C4747"/>
          <w:spacing w:val="20"/>
          <w:szCs w:val="24"/>
          <w:lang w:val="es-DO"/>
        </w:rPr>
        <w:t> a nivel regional, puntualizando propuestas y soluciones al mejoramiento de esta.</w:t>
      </w:r>
      <w:r w:rsidR="00E5661E">
        <w:rPr>
          <w:color w:val="4C4747"/>
          <w:spacing w:val="20"/>
          <w:szCs w:val="24"/>
          <w:lang w:val="es-DO"/>
        </w:rPr>
        <w:t xml:space="preserve"> El CONALECHE hizo importantes aportes a fin de garantizar la participación de los principales representantes del sector lechero nacional, incluyendo ganaderos y procesadores para que pudieran participar de este magno evento regional.  Además, de participar como miembro, la institución también colaboró en la coordinación y organización del evento, asumiendo gran parte de la responsabilidad, junto a los demás miembros nacionales de FEPALE, como correspond</w:t>
      </w:r>
      <w:r w:rsidR="00682DE2">
        <w:rPr>
          <w:color w:val="4C4747"/>
          <w:spacing w:val="20"/>
          <w:szCs w:val="24"/>
          <w:lang w:val="es-DO"/>
        </w:rPr>
        <w:t xml:space="preserve">e </w:t>
      </w:r>
      <w:r w:rsidR="00E5661E">
        <w:rPr>
          <w:color w:val="4C4747"/>
          <w:spacing w:val="20"/>
          <w:szCs w:val="24"/>
          <w:lang w:val="es-DO"/>
        </w:rPr>
        <w:t xml:space="preserve">a los representantes </w:t>
      </w:r>
      <w:r w:rsidR="00682DE2">
        <w:rPr>
          <w:color w:val="4C4747"/>
          <w:spacing w:val="20"/>
          <w:szCs w:val="24"/>
          <w:lang w:val="es-DO"/>
        </w:rPr>
        <w:t>del</w:t>
      </w:r>
      <w:r w:rsidR="00E5661E">
        <w:rPr>
          <w:color w:val="4C4747"/>
          <w:spacing w:val="20"/>
          <w:szCs w:val="24"/>
          <w:lang w:val="es-DO"/>
        </w:rPr>
        <w:t xml:space="preserve"> país anfitrión.  </w:t>
      </w:r>
    </w:p>
    <w:p w14:paraId="296F475C" w14:textId="77777777" w:rsidR="009113C8" w:rsidRDefault="009113C8" w:rsidP="009113C8">
      <w:pPr>
        <w:spacing w:line="360" w:lineRule="auto"/>
        <w:rPr>
          <w:b/>
          <w:iCs/>
          <w:noProof/>
          <w:color w:val="4C4747"/>
          <w:lang w:val="es-DO"/>
        </w:rPr>
      </w:pPr>
      <w:r w:rsidRPr="009113C8">
        <w:rPr>
          <w:b/>
          <w:iCs/>
          <w:noProof/>
          <w:color w:val="4C4747"/>
          <w:lang w:val="es-DO"/>
        </w:rPr>
        <w:t>DICIEMBRE 2023</w:t>
      </w:r>
    </w:p>
    <w:p w14:paraId="2D115A09" w14:textId="5D825BBE" w:rsidR="009113C8" w:rsidRDefault="009113C8" w:rsidP="00320F84">
      <w:pPr>
        <w:pStyle w:val="ListParagraph"/>
        <w:numPr>
          <w:ilvl w:val="0"/>
          <w:numId w:val="42"/>
        </w:numPr>
        <w:spacing w:line="360" w:lineRule="auto"/>
        <w:rPr>
          <w:color w:val="4C4747"/>
          <w:spacing w:val="20"/>
          <w:szCs w:val="24"/>
          <w:lang w:val="es-DO"/>
        </w:rPr>
      </w:pPr>
      <w:r>
        <w:rPr>
          <w:b/>
          <w:iCs/>
          <w:noProof/>
          <w:color w:val="4C4747"/>
          <w:lang w:val="es-DO"/>
        </w:rPr>
        <w:t>VISITA DE LOS MIEMBROS DE FEPALE A LA PLANTA PROCESADORA DEL GRUPO RICA</w:t>
      </w:r>
      <w:r w:rsidR="00682DE2">
        <w:rPr>
          <w:b/>
          <w:iCs/>
          <w:noProof/>
          <w:color w:val="4C4747"/>
          <w:lang w:val="es-DO"/>
        </w:rPr>
        <w:t xml:space="preserve"> Y A LA HACIENDA LA BOBIA</w:t>
      </w:r>
      <w:r>
        <w:rPr>
          <w:b/>
          <w:iCs/>
          <w:noProof/>
          <w:color w:val="4C4747"/>
          <w:lang w:val="es-DO"/>
        </w:rPr>
        <w:t xml:space="preserve">. </w:t>
      </w:r>
      <w:r w:rsidR="009715BE">
        <w:rPr>
          <w:b/>
          <w:iCs/>
          <w:noProof/>
          <w:color w:val="4C4747"/>
          <w:lang w:val="es-DO"/>
        </w:rPr>
        <w:t xml:space="preserve"> </w:t>
      </w:r>
      <w:r w:rsidRPr="00784B62">
        <w:rPr>
          <w:color w:val="4C4747"/>
          <w:spacing w:val="20"/>
          <w:szCs w:val="24"/>
          <w:lang w:val="es-DO"/>
        </w:rPr>
        <w:t>Miembros de la Federación Panamericana de Lechería (FEPALE), visitaron y recorrieron la planta procesadora del Grupo Rica, ubicada en Santo Domingo y La Hacienda la Bobia, propiedad del señor Eric Rivero, presidente de APROLECHE, fue la finca ganadera escogida por los organizadores de la 31° Asamblea General Anual de FEPALE, para realizar su visita de campo.</w:t>
      </w:r>
    </w:p>
    <w:p w14:paraId="5A261076" w14:textId="77777777" w:rsidR="009715BE" w:rsidRPr="00784B62" w:rsidRDefault="009715BE" w:rsidP="009715BE">
      <w:pPr>
        <w:pStyle w:val="ListParagraph"/>
        <w:spacing w:line="360" w:lineRule="auto"/>
        <w:rPr>
          <w:color w:val="4C4747"/>
          <w:spacing w:val="20"/>
          <w:szCs w:val="24"/>
          <w:lang w:val="es-DO"/>
        </w:rPr>
      </w:pPr>
    </w:p>
    <w:p w14:paraId="0DB7C352" w14:textId="77777777" w:rsidR="009113C8" w:rsidRPr="00784B62" w:rsidRDefault="009113C8" w:rsidP="009113C8">
      <w:pPr>
        <w:spacing w:line="360" w:lineRule="auto"/>
        <w:ind w:left="360"/>
        <w:jc w:val="center"/>
        <w:rPr>
          <w:b/>
          <w:iCs/>
          <w:noProof/>
          <w:color w:val="4C4747"/>
          <w:lang w:val="es-DO"/>
        </w:rPr>
      </w:pPr>
      <w:r w:rsidRPr="00D87972">
        <w:rPr>
          <w:noProof/>
          <w:lang w:val="es-DO" w:eastAsia="es-DO"/>
        </w:rPr>
        <w:lastRenderedPageBreak/>
        <w:drawing>
          <wp:inline distT="0" distB="0" distL="0" distR="0" wp14:anchorId="607644E4" wp14:editId="343DC81B">
            <wp:extent cx="2981325" cy="2370616"/>
            <wp:effectExtent l="0" t="0" r="0" b="0"/>
            <wp:docPr id="45" name="Imagen 108631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85074" cy="2373597"/>
                    </a:xfrm>
                    <a:prstGeom prst="rect">
                      <a:avLst/>
                    </a:prstGeom>
                  </pic:spPr>
                </pic:pic>
              </a:graphicData>
            </a:graphic>
          </wp:inline>
        </w:drawing>
      </w:r>
    </w:p>
    <w:p w14:paraId="65BBC11F" w14:textId="67316169" w:rsidR="009113C8" w:rsidRPr="009C2652" w:rsidRDefault="002146E0" w:rsidP="00320F84">
      <w:pPr>
        <w:pStyle w:val="ListParagraph"/>
        <w:numPr>
          <w:ilvl w:val="0"/>
          <w:numId w:val="42"/>
        </w:numPr>
        <w:spacing w:line="360" w:lineRule="auto"/>
        <w:rPr>
          <w:color w:val="4C4747"/>
          <w:spacing w:val="20"/>
          <w:szCs w:val="24"/>
          <w:lang w:val="es-DO"/>
        </w:rPr>
      </w:pPr>
      <w:r>
        <w:rPr>
          <w:b/>
          <w:iCs/>
          <w:noProof/>
          <w:color w:val="4C4747"/>
          <w:lang w:val="es-DO"/>
        </w:rPr>
        <w:t xml:space="preserve">PROMOCION DE LOS </w:t>
      </w:r>
      <w:r w:rsidR="009113C8">
        <w:rPr>
          <w:b/>
          <w:iCs/>
          <w:noProof/>
          <w:color w:val="4C4747"/>
          <w:lang w:val="es-DO"/>
        </w:rPr>
        <w:t xml:space="preserve">NACIMIENTOS DE </w:t>
      </w:r>
      <w:r>
        <w:rPr>
          <w:b/>
          <w:iCs/>
          <w:noProof/>
          <w:color w:val="4C4747"/>
          <w:lang w:val="es-DO"/>
        </w:rPr>
        <w:t xml:space="preserve">BECERROS DEL </w:t>
      </w:r>
      <w:r w:rsidR="009113C8">
        <w:rPr>
          <w:b/>
          <w:iCs/>
          <w:noProof/>
          <w:color w:val="4C4747"/>
          <w:lang w:val="es-DO"/>
        </w:rPr>
        <w:t xml:space="preserve">PROMEGAN. </w:t>
      </w:r>
      <w:r w:rsidR="009113C8" w:rsidRPr="009C2652">
        <w:rPr>
          <w:color w:val="4C4747"/>
          <w:spacing w:val="20"/>
          <w:szCs w:val="24"/>
          <w:lang w:val="es-DO"/>
        </w:rPr>
        <w:t xml:space="preserve">Como resultado del proyecto </w:t>
      </w:r>
      <w:r w:rsidR="009113C8">
        <w:rPr>
          <w:color w:val="4C4747"/>
          <w:spacing w:val="20"/>
          <w:szCs w:val="24"/>
          <w:lang w:val="es-DO"/>
        </w:rPr>
        <w:t>PROMEGAN</w:t>
      </w:r>
      <w:r w:rsidR="009113C8" w:rsidRPr="009C2652">
        <w:rPr>
          <w:color w:val="4C4747"/>
          <w:spacing w:val="20"/>
          <w:szCs w:val="24"/>
          <w:lang w:val="es-DO"/>
        </w:rPr>
        <w:t xml:space="preserve">, se registró </w:t>
      </w:r>
      <w:r>
        <w:rPr>
          <w:color w:val="4C4747"/>
          <w:spacing w:val="20"/>
          <w:szCs w:val="24"/>
          <w:lang w:val="es-DO"/>
        </w:rPr>
        <w:t xml:space="preserve">el </w:t>
      </w:r>
      <w:r w:rsidR="009113C8" w:rsidRPr="009C2652">
        <w:rPr>
          <w:color w:val="4C4747"/>
          <w:spacing w:val="20"/>
          <w:szCs w:val="24"/>
          <w:lang w:val="es-DO"/>
        </w:rPr>
        <w:t xml:space="preserve">nacimiento </w:t>
      </w:r>
      <w:r>
        <w:rPr>
          <w:color w:val="4C4747"/>
          <w:spacing w:val="20"/>
          <w:szCs w:val="24"/>
          <w:lang w:val="es-DO"/>
        </w:rPr>
        <w:t>de</w:t>
      </w:r>
      <w:r w:rsidR="009113C8" w:rsidRPr="009C2652">
        <w:rPr>
          <w:color w:val="4C4747"/>
          <w:spacing w:val="20"/>
          <w:szCs w:val="24"/>
          <w:lang w:val="es-DO"/>
        </w:rPr>
        <w:t xml:space="preserve"> un becerrito en la finca del señor </w:t>
      </w:r>
      <w:r w:rsidR="009113C8">
        <w:rPr>
          <w:color w:val="4C4747"/>
          <w:spacing w:val="20"/>
          <w:szCs w:val="24"/>
          <w:lang w:val="es-DO"/>
        </w:rPr>
        <w:t>N</w:t>
      </w:r>
      <w:r w:rsidR="009113C8" w:rsidRPr="009C2652">
        <w:rPr>
          <w:color w:val="4C4747"/>
          <w:spacing w:val="20"/>
          <w:szCs w:val="24"/>
          <w:lang w:val="es-DO"/>
        </w:rPr>
        <w:t xml:space="preserve">ino </w:t>
      </w:r>
      <w:r w:rsidR="009113C8">
        <w:rPr>
          <w:color w:val="4C4747"/>
          <w:spacing w:val="20"/>
          <w:szCs w:val="24"/>
          <w:lang w:val="es-DO"/>
        </w:rPr>
        <w:t>R</w:t>
      </w:r>
      <w:r w:rsidR="009113C8" w:rsidRPr="009C2652">
        <w:rPr>
          <w:color w:val="4C4747"/>
          <w:spacing w:val="20"/>
          <w:szCs w:val="24"/>
          <w:lang w:val="es-DO"/>
        </w:rPr>
        <w:t xml:space="preserve">ojas, hijo del toro </w:t>
      </w:r>
      <w:r w:rsidR="009113C8">
        <w:rPr>
          <w:color w:val="4C4747"/>
          <w:spacing w:val="20"/>
          <w:szCs w:val="24"/>
          <w:lang w:val="es-DO"/>
        </w:rPr>
        <w:t xml:space="preserve">raza </w:t>
      </w:r>
      <w:r w:rsidR="00682DE2">
        <w:rPr>
          <w:color w:val="4C4747"/>
          <w:spacing w:val="20"/>
          <w:szCs w:val="24"/>
          <w:lang w:val="es-DO"/>
        </w:rPr>
        <w:t>G</w:t>
      </w:r>
      <w:r w:rsidR="009113C8" w:rsidRPr="009C2652">
        <w:rPr>
          <w:color w:val="4C4747"/>
          <w:spacing w:val="20"/>
          <w:szCs w:val="24"/>
          <w:lang w:val="es-DO"/>
        </w:rPr>
        <w:t>yr</w:t>
      </w:r>
      <w:r w:rsidR="00682DE2">
        <w:rPr>
          <w:color w:val="4C4747"/>
          <w:spacing w:val="20"/>
          <w:szCs w:val="24"/>
          <w:lang w:val="es-DO"/>
        </w:rPr>
        <w:t>,</w:t>
      </w:r>
      <w:r w:rsidR="009113C8" w:rsidRPr="009C2652">
        <w:rPr>
          <w:color w:val="4C4747"/>
          <w:spacing w:val="20"/>
          <w:szCs w:val="24"/>
          <w:lang w:val="es-DO"/>
        </w:rPr>
        <w:t xml:space="preserve"> </w:t>
      </w:r>
      <w:r w:rsidR="009113C8">
        <w:rPr>
          <w:color w:val="4C4747"/>
          <w:spacing w:val="20"/>
          <w:szCs w:val="24"/>
          <w:lang w:val="es-DO"/>
        </w:rPr>
        <w:t>D</w:t>
      </w:r>
      <w:r w:rsidR="009113C8" w:rsidRPr="009C2652">
        <w:rPr>
          <w:color w:val="4C4747"/>
          <w:spacing w:val="20"/>
          <w:szCs w:val="24"/>
          <w:lang w:val="es-DO"/>
        </w:rPr>
        <w:t>avi</w:t>
      </w:r>
      <w:r w:rsidR="009113C8">
        <w:rPr>
          <w:color w:val="4C4747"/>
          <w:spacing w:val="20"/>
          <w:szCs w:val="24"/>
          <w:lang w:val="es-DO"/>
        </w:rPr>
        <w:t>d</w:t>
      </w:r>
      <w:r w:rsidR="009113C8" w:rsidRPr="009C2652">
        <w:rPr>
          <w:color w:val="4C4747"/>
          <w:spacing w:val="20"/>
          <w:szCs w:val="24"/>
          <w:lang w:val="es-DO"/>
        </w:rPr>
        <w:t>.</w:t>
      </w:r>
    </w:p>
    <w:p w14:paraId="6EECA264" w14:textId="77777777" w:rsidR="009113C8" w:rsidRPr="00784B62" w:rsidRDefault="009113C8" w:rsidP="009113C8">
      <w:pPr>
        <w:spacing w:line="360" w:lineRule="auto"/>
        <w:jc w:val="center"/>
        <w:rPr>
          <w:bCs/>
          <w:iCs/>
          <w:noProof/>
          <w:color w:val="4C4747"/>
          <w:lang w:val="es-DO"/>
        </w:rPr>
      </w:pPr>
      <w:r w:rsidRPr="00D87972">
        <w:rPr>
          <w:noProof/>
          <w:lang w:val="es-DO" w:eastAsia="es-DO"/>
        </w:rPr>
        <w:drawing>
          <wp:inline distT="0" distB="0" distL="0" distR="0" wp14:anchorId="41327A9E" wp14:editId="4896CBD3">
            <wp:extent cx="3001618" cy="2256155"/>
            <wp:effectExtent l="0" t="0" r="889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09135" cy="2261805"/>
                    </a:xfrm>
                    <a:prstGeom prst="rect">
                      <a:avLst/>
                    </a:prstGeom>
                  </pic:spPr>
                </pic:pic>
              </a:graphicData>
            </a:graphic>
          </wp:inline>
        </w:drawing>
      </w:r>
    </w:p>
    <w:p w14:paraId="728514C6" w14:textId="39889E7B" w:rsidR="00AE7ED2" w:rsidRDefault="001E408A" w:rsidP="00A870E3">
      <w:pPr>
        <w:pStyle w:val="Heading3"/>
        <w:rPr>
          <w:rFonts w:ascii="Times New Roman" w:eastAsia="Calibri" w:hAnsi="Times New Roman" w:cs="Times New Roman"/>
          <w:bCs/>
          <w:iCs/>
          <w:noProof/>
          <w:color w:val="4C4747"/>
          <w:lang w:val="es-DO"/>
        </w:rPr>
      </w:pPr>
      <w:bookmarkStart w:id="95" w:name="_Toc141276864"/>
      <w:bookmarkStart w:id="96" w:name="_Toc156397985"/>
      <w:r w:rsidRPr="00A870E3">
        <w:rPr>
          <w:rFonts w:ascii="Times New Roman" w:eastAsia="Calibri" w:hAnsi="Times New Roman" w:cs="Times New Roman"/>
          <w:bCs/>
          <w:iCs/>
          <w:noProof/>
          <w:color w:val="4C4747"/>
          <w:lang w:val="es-DO"/>
        </w:rPr>
        <w:t>4</w:t>
      </w:r>
      <w:r w:rsidR="00AE7ED2" w:rsidRPr="00A870E3">
        <w:rPr>
          <w:rFonts w:ascii="Times New Roman" w:eastAsia="Calibri" w:hAnsi="Times New Roman" w:cs="Times New Roman"/>
          <w:bCs/>
          <w:iCs/>
          <w:noProof/>
          <w:color w:val="4C4747"/>
          <w:lang w:val="es-DO"/>
        </w:rPr>
        <w:t>.</w:t>
      </w:r>
      <w:r w:rsidR="00CB3D47" w:rsidRPr="00A870E3">
        <w:rPr>
          <w:rFonts w:ascii="Times New Roman" w:eastAsia="Calibri" w:hAnsi="Times New Roman" w:cs="Times New Roman"/>
          <w:bCs/>
          <w:iCs/>
          <w:noProof/>
          <w:color w:val="4C4747"/>
          <w:lang w:val="es-DO"/>
        </w:rPr>
        <w:t>7</w:t>
      </w:r>
      <w:r w:rsidR="00AE7ED2" w:rsidRPr="00A870E3">
        <w:rPr>
          <w:rFonts w:ascii="Times New Roman" w:eastAsia="Calibri" w:hAnsi="Times New Roman" w:cs="Times New Roman"/>
          <w:bCs/>
          <w:iCs/>
          <w:noProof/>
          <w:color w:val="4C4747"/>
          <w:lang w:val="es-DO"/>
        </w:rPr>
        <w:t>.4 Ejecución presupuestaria de las inversiones en comunicación y publicidad</w:t>
      </w:r>
      <w:bookmarkEnd w:id="95"/>
      <w:bookmarkEnd w:id="96"/>
      <w:r w:rsidR="00341AAE" w:rsidRPr="00A870E3">
        <w:rPr>
          <w:rFonts w:ascii="Times New Roman" w:eastAsia="Calibri" w:hAnsi="Times New Roman" w:cs="Times New Roman"/>
          <w:bCs/>
          <w:iCs/>
          <w:noProof/>
          <w:color w:val="4C4747"/>
          <w:lang w:val="es-DO"/>
        </w:rPr>
        <w:t xml:space="preserve"> </w:t>
      </w:r>
    </w:p>
    <w:p w14:paraId="0E5E1110" w14:textId="77777777" w:rsidR="00A870E3" w:rsidRPr="00A870E3" w:rsidRDefault="00A870E3" w:rsidP="00A870E3">
      <w:pPr>
        <w:rPr>
          <w:lang w:val="es-DO"/>
        </w:rPr>
      </w:pPr>
    </w:p>
    <w:p w14:paraId="63419235" w14:textId="3C846C80" w:rsidR="00AE7ED2" w:rsidRPr="00196E5F" w:rsidRDefault="0042045E" w:rsidP="00AE7ED2">
      <w:pPr>
        <w:spacing w:line="360" w:lineRule="auto"/>
        <w:jc w:val="both"/>
        <w:rPr>
          <w:rFonts w:eastAsia="Calibri"/>
          <w:bCs/>
          <w:iCs/>
          <w:noProof/>
          <w:color w:val="4C4747"/>
          <w:lang w:val="es-DO"/>
        </w:rPr>
      </w:pPr>
      <w:r w:rsidRPr="0042045E">
        <w:rPr>
          <w:rFonts w:eastAsia="Calibri"/>
          <w:bCs/>
          <w:iCs/>
          <w:noProof/>
          <w:color w:val="4C4747"/>
          <w:lang w:val="es-DO"/>
        </w:rPr>
        <w:t>P</w:t>
      </w:r>
      <w:r w:rsidR="00AE7ED2" w:rsidRPr="0042045E">
        <w:rPr>
          <w:rFonts w:eastAsia="Calibri"/>
          <w:bCs/>
          <w:iCs/>
          <w:noProof/>
          <w:color w:val="4C4747"/>
          <w:lang w:val="es-DO"/>
        </w:rPr>
        <w:t>ara el año 2023</w:t>
      </w:r>
      <w:r w:rsidR="00196E5F" w:rsidRPr="0042045E">
        <w:rPr>
          <w:rFonts w:eastAsia="Calibri"/>
          <w:bCs/>
          <w:iCs/>
          <w:noProof/>
          <w:color w:val="4C4747"/>
          <w:lang w:val="es-DO"/>
        </w:rPr>
        <w:t>,</w:t>
      </w:r>
      <w:r w:rsidR="00AE7ED2" w:rsidRPr="0042045E">
        <w:rPr>
          <w:rFonts w:eastAsia="Calibri"/>
          <w:bCs/>
          <w:iCs/>
          <w:noProof/>
          <w:color w:val="4C4747"/>
          <w:lang w:val="es-DO"/>
        </w:rPr>
        <w:t xml:space="preserve"> </w:t>
      </w:r>
      <w:r>
        <w:rPr>
          <w:rFonts w:eastAsia="Calibri"/>
          <w:bCs/>
          <w:iCs/>
          <w:noProof/>
          <w:color w:val="4C4747"/>
          <w:lang w:val="es-DO"/>
        </w:rPr>
        <w:t xml:space="preserve">la asignación presupuestaria del CONALECHE en comunicación y publicidad, incluyendo el Proyecto de Mejoramiento de la Ganadería en la República Dominicana (PROMEGAN), registro un incremento de </w:t>
      </w:r>
      <w:r w:rsidR="00DD197C" w:rsidRPr="0042045E">
        <w:rPr>
          <w:rFonts w:eastAsia="Calibri"/>
          <w:bCs/>
          <w:iCs/>
          <w:noProof/>
          <w:color w:val="4C4747"/>
          <w:lang w:val="es-DO"/>
        </w:rPr>
        <w:t xml:space="preserve">RD$ </w:t>
      </w:r>
      <w:r>
        <w:rPr>
          <w:rFonts w:eastAsia="Calibri"/>
          <w:bCs/>
          <w:iCs/>
          <w:noProof/>
          <w:color w:val="4C4747"/>
          <w:lang w:val="es-DO"/>
        </w:rPr>
        <w:t xml:space="preserve">1,885,000.00 al pasar de RD$4,415,000.00 a </w:t>
      </w:r>
      <w:r>
        <w:rPr>
          <w:rFonts w:eastAsia="Calibri"/>
          <w:bCs/>
          <w:iCs/>
          <w:noProof/>
          <w:color w:val="4C4747"/>
          <w:lang w:val="es-DO"/>
        </w:rPr>
        <w:lastRenderedPageBreak/>
        <w:t>RD$ 6,300,000.00.</w:t>
      </w:r>
    </w:p>
    <w:p w14:paraId="6592D817" w14:textId="67A088A3" w:rsidR="00AE7ED2" w:rsidRPr="00196E5F" w:rsidRDefault="00246A96" w:rsidP="00AE7ED2">
      <w:pPr>
        <w:spacing w:line="360" w:lineRule="auto"/>
        <w:jc w:val="both"/>
        <w:rPr>
          <w:rFonts w:eastAsia="Calibri"/>
          <w:bCs/>
          <w:iCs/>
          <w:noProof/>
          <w:color w:val="4C4747"/>
          <w:lang w:val="es-DO"/>
        </w:rPr>
      </w:pPr>
      <w:r>
        <w:rPr>
          <w:rFonts w:eastAsia="Calibri"/>
          <w:bCs/>
          <w:iCs/>
          <w:noProof/>
          <w:color w:val="4C4747"/>
          <w:lang w:val="es-DO"/>
        </w:rPr>
        <w:t xml:space="preserve">La </w:t>
      </w:r>
      <w:r w:rsidR="00AE7ED2" w:rsidRPr="00196E5F">
        <w:rPr>
          <w:rFonts w:eastAsia="Calibri"/>
          <w:bCs/>
          <w:iCs/>
          <w:noProof/>
          <w:color w:val="4C4747"/>
          <w:lang w:val="es-DO"/>
        </w:rPr>
        <w:t xml:space="preserve">ejecución presupuestaria en comunicación y publicidad para el periodo enero – </w:t>
      </w:r>
      <w:r w:rsidR="00196E5F">
        <w:rPr>
          <w:rFonts w:eastAsia="Calibri"/>
          <w:bCs/>
          <w:iCs/>
          <w:noProof/>
          <w:color w:val="4C4747"/>
          <w:lang w:val="es-DO"/>
        </w:rPr>
        <w:t xml:space="preserve">diciembre </w:t>
      </w:r>
      <w:r w:rsidR="00AE7ED2" w:rsidRPr="00196E5F">
        <w:rPr>
          <w:rFonts w:eastAsia="Calibri"/>
          <w:bCs/>
          <w:iCs/>
          <w:noProof/>
          <w:color w:val="4C4747"/>
          <w:lang w:val="es-DO"/>
        </w:rPr>
        <w:t>del 2023 ha sido de RD$</w:t>
      </w:r>
      <w:r w:rsidR="00196E5F">
        <w:rPr>
          <w:rFonts w:eastAsia="Calibri"/>
          <w:bCs/>
          <w:iCs/>
          <w:noProof/>
          <w:color w:val="4C4747"/>
          <w:lang w:val="es-DO"/>
        </w:rPr>
        <w:t>6,060,864.</w:t>
      </w:r>
      <w:r w:rsidR="00CF4413">
        <w:rPr>
          <w:rFonts w:eastAsia="Calibri"/>
          <w:bCs/>
          <w:iCs/>
          <w:noProof/>
          <w:color w:val="4C4747"/>
          <w:lang w:val="es-DO"/>
        </w:rPr>
        <w:t>21</w:t>
      </w:r>
      <w:r w:rsidR="00AE7ED2" w:rsidRPr="00196E5F">
        <w:rPr>
          <w:rFonts w:eastAsia="Calibri"/>
          <w:bCs/>
          <w:iCs/>
          <w:noProof/>
          <w:color w:val="4C4747"/>
          <w:lang w:val="es-DO"/>
        </w:rPr>
        <w:t xml:space="preserve"> distribuidos de la siguiente forma:  </w:t>
      </w:r>
    </w:p>
    <w:p w14:paraId="4D78C638" w14:textId="3E2C0174" w:rsidR="00AE7ED2" w:rsidRPr="00196E5F" w:rsidRDefault="00AE7ED2" w:rsidP="00320F84">
      <w:pPr>
        <w:numPr>
          <w:ilvl w:val="0"/>
          <w:numId w:val="31"/>
        </w:numPr>
        <w:spacing w:line="360" w:lineRule="auto"/>
        <w:jc w:val="both"/>
        <w:rPr>
          <w:rFonts w:eastAsia="Calibri"/>
          <w:bCs/>
          <w:iCs/>
          <w:noProof/>
          <w:color w:val="4C4747"/>
          <w:lang w:val="es-DO"/>
        </w:rPr>
      </w:pPr>
      <w:r w:rsidRPr="00196E5F">
        <w:rPr>
          <w:rFonts w:eastAsia="Calibri"/>
          <w:bCs/>
          <w:iCs/>
          <w:noProof/>
          <w:color w:val="4C4747"/>
          <w:lang w:val="es-DO"/>
        </w:rPr>
        <w:t xml:space="preserve">CONALECHE – RD$ </w:t>
      </w:r>
      <w:r w:rsidR="00196E5F">
        <w:rPr>
          <w:rFonts w:eastAsia="Calibri"/>
          <w:bCs/>
          <w:iCs/>
          <w:noProof/>
          <w:color w:val="4C4747"/>
          <w:lang w:val="es-DO"/>
        </w:rPr>
        <w:t>1,236,889.87</w:t>
      </w:r>
    </w:p>
    <w:p w14:paraId="2D592058" w14:textId="1C153BD5" w:rsidR="00AE7ED2" w:rsidRPr="00196E5F" w:rsidRDefault="00AE7ED2" w:rsidP="00320F84">
      <w:pPr>
        <w:numPr>
          <w:ilvl w:val="0"/>
          <w:numId w:val="31"/>
        </w:numPr>
        <w:spacing w:line="360" w:lineRule="auto"/>
        <w:jc w:val="both"/>
        <w:rPr>
          <w:rFonts w:eastAsia="Calibri"/>
          <w:bCs/>
          <w:iCs/>
          <w:noProof/>
          <w:color w:val="4C4747"/>
          <w:lang w:val="es-DO"/>
        </w:rPr>
      </w:pPr>
      <w:r w:rsidRPr="00196E5F">
        <w:rPr>
          <w:rFonts w:eastAsia="Calibri"/>
          <w:bCs/>
          <w:iCs/>
          <w:noProof/>
          <w:color w:val="4C4747"/>
          <w:lang w:val="es-DO"/>
        </w:rPr>
        <w:t xml:space="preserve">PROMEGAN – RD$ </w:t>
      </w:r>
      <w:r w:rsidR="00196E5F">
        <w:rPr>
          <w:rFonts w:eastAsia="Calibri"/>
          <w:bCs/>
          <w:iCs/>
          <w:noProof/>
          <w:color w:val="4C4747"/>
          <w:lang w:val="es-DO"/>
        </w:rPr>
        <w:t>4</w:t>
      </w:r>
      <w:r w:rsidRPr="00196E5F">
        <w:rPr>
          <w:rFonts w:eastAsia="Calibri"/>
          <w:bCs/>
          <w:iCs/>
          <w:noProof/>
          <w:color w:val="4C4747"/>
          <w:lang w:val="es-DO"/>
        </w:rPr>
        <w:t>,</w:t>
      </w:r>
      <w:r w:rsidR="00196E5F">
        <w:rPr>
          <w:rFonts w:eastAsia="Calibri"/>
          <w:bCs/>
          <w:iCs/>
          <w:noProof/>
          <w:color w:val="4C4747"/>
          <w:lang w:val="es-DO"/>
        </w:rPr>
        <w:t>823,974.34</w:t>
      </w:r>
    </w:p>
    <w:p w14:paraId="4B6A7D20" w14:textId="6E18535D" w:rsidR="00543E13" w:rsidRDefault="00543E13" w:rsidP="00543E13">
      <w:pPr>
        <w:spacing w:line="360" w:lineRule="auto"/>
        <w:jc w:val="both"/>
        <w:rPr>
          <w:rFonts w:eastAsia="Calibri"/>
          <w:bCs/>
          <w:iCs/>
          <w:noProof/>
          <w:color w:val="4C4747"/>
          <w:lang w:val="es-DO"/>
        </w:rPr>
      </w:pPr>
    </w:p>
    <w:p w14:paraId="364310EB" w14:textId="0D2FC3E3" w:rsidR="00E5260B" w:rsidRDefault="00E5260B" w:rsidP="00543E13">
      <w:pPr>
        <w:spacing w:line="360" w:lineRule="auto"/>
        <w:jc w:val="both"/>
        <w:rPr>
          <w:rFonts w:eastAsia="Calibri"/>
          <w:bCs/>
          <w:iCs/>
          <w:noProof/>
          <w:color w:val="4C4747"/>
          <w:lang w:val="es-DO"/>
        </w:rPr>
      </w:pPr>
    </w:p>
    <w:p w14:paraId="7C7AA68A" w14:textId="3B6FB571" w:rsidR="00682DE2" w:rsidRDefault="00682DE2" w:rsidP="00543E13">
      <w:pPr>
        <w:spacing w:line="360" w:lineRule="auto"/>
        <w:jc w:val="both"/>
        <w:rPr>
          <w:rFonts w:eastAsia="Calibri"/>
          <w:bCs/>
          <w:iCs/>
          <w:noProof/>
          <w:color w:val="4C4747"/>
          <w:lang w:val="es-DO"/>
        </w:rPr>
      </w:pPr>
    </w:p>
    <w:p w14:paraId="47907655" w14:textId="066425D5" w:rsidR="00682DE2" w:rsidRDefault="00682DE2" w:rsidP="00543E13">
      <w:pPr>
        <w:spacing w:line="360" w:lineRule="auto"/>
        <w:jc w:val="both"/>
        <w:rPr>
          <w:rFonts w:eastAsia="Calibri"/>
          <w:bCs/>
          <w:iCs/>
          <w:noProof/>
          <w:color w:val="4C4747"/>
          <w:lang w:val="es-DO"/>
        </w:rPr>
      </w:pPr>
    </w:p>
    <w:p w14:paraId="4B0C09DC" w14:textId="03C9E188" w:rsidR="00682DE2" w:rsidRDefault="00682DE2" w:rsidP="00543E13">
      <w:pPr>
        <w:spacing w:line="360" w:lineRule="auto"/>
        <w:jc w:val="both"/>
        <w:rPr>
          <w:rFonts w:eastAsia="Calibri"/>
          <w:bCs/>
          <w:iCs/>
          <w:noProof/>
          <w:color w:val="4C4747"/>
          <w:lang w:val="es-DO"/>
        </w:rPr>
      </w:pPr>
    </w:p>
    <w:p w14:paraId="72DDE390" w14:textId="673F55FD" w:rsidR="00682DE2" w:rsidRDefault="00682DE2" w:rsidP="00543E13">
      <w:pPr>
        <w:spacing w:line="360" w:lineRule="auto"/>
        <w:jc w:val="both"/>
        <w:rPr>
          <w:rFonts w:eastAsia="Calibri"/>
          <w:bCs/>
          <w:iCs/>
          <w:noProof/>
          <w:color w:val="4C4747"/>
          <w:lang w:val="es-DO"/>
        </w:rPr>
      </w:pPr>
    </w:p>
    <w:p w14:paraId="03D2BD68" w14:textId="7BE2C70A" w:rsidR="00682DE2" w:rsidRDefault="00682DE2" w:rsidP="00543E13">
      <w:pPr>
        <w:spacing w:line="360" w:lineRule="auto"/>
        <w:jc w:val="both"/>
        <w:rPr>
          <w:rFonts w:eastAsia="Calibri"/>
          <w:bCs/>
          <w:iCs/>
          <w:noProof/>
          <w:color w:val="4C4747"/>
          <w:lang w:val="es-DO"/>
        </w:rPr>
      </w:pPr>
    </w:p>
    <w:p w14:paraId="45FABFBF" w14:textId="3C138B5E" w:rsidR="00682DE2" w:rsidRDefault="00682DE2" w:rsidP="00543E13">
      <w:pPr>
        <w:spacing w:line="360" w:lineRule="auto"/>
        <w:jc w:val="both"/>
        <w:rPr>
          <w:rFonts w:eastAsia="Calibri"/>
          <w:bCs/>
          <w:iCs/>
          <w:noProof/>
          <w:color w:val="4C4747"/>
          <w:lang w:val="es-DO"/>
        </w:rPr>
      </w:pPr>
    </w:p>
    <w:p w14:paraId="54D668FE" w14:textId="061094E8" w:rsidR="00682DE2" w:rsidRDefault="00682DE2" w:rsidP="00543E13">
      <w:pPr>
        <w:spacing w:line="360" w:lineRule="auto"/>
        <w:jc w:val="both"/>
        <w:rPr>
          <w:rFonts w:eastAsia="Calibri"/>
          <w:bCs/>
          <w:iCs/>
          <w:noProof/>
          <w:color w:val="4C4747"/>
          <w:lang w:val="es-DO"/>
        </w:rPr>
      </w:pPr>
    </w:p>
    <w:p w14:paraId="452D4161" w14:textId="07AE1296" w:rsidR="00682DE2" w:rsidRDefault="00682DE2" w:rsidP="00543E13">
      <w:pPr>
        <w:spacing w:line="360" w:lineRule="auto"/>
        <w:jc w:val="both"/>
        <w:rPr>
          <w:rFonts w:eastAsia="Calibri"/>
          <w:bCs/>
          <w:iCs/>
          <w:noProof/>
          <w:color w:val="4C4747"/>
          <w:lang w:val="es-DO"/>
        </w:rPr>
      </w:pPr>
    </w:p>
    <w:p w14:paraId="3C0BC741" w14:textId="201E1AF1" w:rsidR="00682DE2" w:rsidRDefault="00682DE2" w:rsidP="00543E13">
      <w:pPr>
        <w:spacing w:line="360" w:lineRule="auto"/>
        <w:jc w:val="both"/>
        <w:rPr>
          <w:rFonts w:eastAsia="Calibri"/>
          <w:bCs/>
          <w:iCs/>
          <w:noProof/>
          <w:color w:val="4C4747"/>
          <w:lang w:val="es-DO"/>
        </w:rPr>
      </w:pPr>
    </w:p>
    <w:p w14:paraId="3DFC62A6" w14:textId="11183CF2" w:rsidR="00682DE2" w:rsidRDefault="00682DE2" w:rsidP="00543E13">
      <w:pPr>
        <w:spacing w:line="360" w:lineRule="auto"/>
        <w:jc w:val="both"/>
        <w:rPr>
          <w:rFonts w:eastAsia="Calibri"/>
          <w:bCs/>
          <w:iCs/>
          <w:noProof/>
          <w:color w:val="4C4747"/>
          <w:lang w:val="es-DO"/>
        </w:rPr>
      </w:pPr>
    </w:p>
    <w:p w14:paraId="69E6BDC5" w14:textId="028B6182" w:rsidR="00682DE2" w:rsidRDefault="00682DE2" w:rsidP="00543E13">
      <w:pPr>
        <w:spacing w:line="360" w:lineRule="auto"/>
        <w:jc w:val="both"/>
        <w:rPr>
          <w:rFonts w:eastAsia="Calibri"/>
          <w:bCs/>
          <w:iCs/>
          <w:noProof/>
          <w:color w:val="4C4747"/>
          <w:lang w:val="es-DO"/>
        </w:rPr>
      </w:pPr>
    </w:p>
    <w:p w14:paraId="38287A2A" w14:textId="45FEB38B" w:rsidR="00682DE2" w:rsidRDefault="00682DE2" w:rsidP="00543E13">
      <w:pPr>
        <w:spacing w:line="360" w:lineRule="auto"/>
        <w:jc w:val="both"/>
        <w:rPr>
          <w:rFonts w:eastAsia="Calibri"/>
          <w:bCs/>
          <w:iCs/>
          <w:noProof/>
          <w:color w:val="4C4747"/>
          <w:lang w:val="es-DO"/>
        </w:rPr>
      </w:pPr>
    </w:p>
    <w:p w14:paraId="573AA500" w14:textId="77777777" w:rsidR="00682DE2" w:rsidRDefault="00682DE2" w:rsidP="00543E13">
      <w:pPr>
        <w:spacing w:line="360" w:lineRule="auto"/>
        <w:jc w:val="both"/>
        <w:rPr>
          <w:rFonts w:eastAsia="Calibri"/>
          <w:bCs/>
          <w:iCs/>
          <w:noProof/>
          <w:color w:val="4C4747"/>
          <w:lang w:val="es-DO"/>
        </w:rPr>
      </w:pPr>
    </w:p>
    <w:p w14:paraId="6D690888" w14:textId="3A9A280B" w:rsidR="0035429F" w:rsidRPr="005C7AA4" w:rsidRDefault="001E408A" w:rsidP="0035429F">
      <w:pPr>
        <w:pStyle w:val="Heading1"/>
        <w:rPr>
          <w:color w:val="4C4747"/>
          <w:lang w:val="es-DO"/>
        </w:rPr>
      </w:pPr>
      <w:bookmarkStart w:id="97" w:name="_Toc156397986"/>
      <w:r>
        <w:rPr>
          <w:color w:val="4C4747"/>
          <w:lang w:val="es-DO"/>
        </w:rPr>
        <w:lastRenderedPageBreak/>
        <w:t xml:space="preserve">V. </w:t>
      </w:r>
      <w:r w:rsidR="00967739" w:rsidRPr="005C7AA4">
        <w:rPr>
          <w:color w:val="4C4747"/>
          <w:lang w:val="es-DO"/>
        </w:rPr>
        <w:t xml:space="preserve">SERVICIO AL CIUDADANO Y </w:t>
      </w:r>
      <w:r w:rsidR="00485B71" w:rsidRPr="005C7AA4">
        <w:rPr>
          <w:color w:val="4C4747"/>
          <w:lang w:val="es-DO"/>
        </w:rPr>
        <w:t>TRANSPARENCIA INSTITUCIONAL</w:t>
      </w:r>
      <w:bookmarkEnd w:id="97"/>
    </w:p>
    <w:p w14:paraId="7179426A" w14:textId="77777777" w:rsidR="0035429F" w:rsidRPr="005C7AA4" w:rsidRDefault="0035429F" w:rsidP="0035429F">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1E408A" w:rsidRDefault="0035429F" w:rsidP="0035429F">
      <w:pPr>
        <w:jc w:val="center"/>
        <w:rPr>
          <w:rFonts w:eastAsia="Calibri"/>
          <w:color w:val="4C4747"/>
          <w:szCs w:val="36"/>
          <w:lang w:val="es-DO"/>
        </w:rPr>
      </w:pPr>
      <w:r w:rsidRPr="001E408A">
        <w:rPr>
          <w:rFonts w:eastAsia="Calibri"/>
          <w:color w:val="4C4747"/>
          <w:szCs w:val="36"/>
          <w:lang w:val="es-DO"/>
        </w:rPr>
        <w:t xml:space="preserve">Memoria </w:t>
      </w:r>
      <w:r w:rsidR="009547F0" w:rsidRPr="001E408A">
        <w:rPr>
          <w:rFonts w:eastAsia="Calibri"/>
          <w:color w:val="4C4747"/>
          <w:szCs w:val="36"/>
          <w:lang w:val="es-DO"/>
        </w:rPr>
        <w:t>I</w:t>
      </w:r>
      <w:r w:rsidRPr="001E408A">
        <w:rPr>
          <w:rFonts w:eastAsia="Calibri"/>
          <w:color w:val="4C4747"/>
          <w:szCs w:val="36"/>
          <w:lang w:val="es-DO"/>
        </w:rPr>
        <w:t>nstitucional 202</w:t>
      </w:r>
      <w:r w:rsidR="009547F0" w:rsidRPr="001E408A">
        <w:rPr>
          <w:rFonts w:eastAsia="Calibri"/>
          <w:color w:val="4C4747"/>
          <w:szCs w:val="36"/>
          <w:lang w:val="es-DO"/>
        </w:rPr>
        <w:t>3</w:t>
      </w:r>
    </w:p>
    <w:p w14:paraId="03B00BD8" w14:textId="6374634F" w:rsidR="001E408A" w:rsidRDefault="001E408A" w:rsidP="00A870E3">
      <w:pPr>
        <w:pStyle w:val="Heading2"/>
        <w:rPr>
          <w:noProof/>
          <w:lang w:val="es-DO"/>
        </w:rPr>
      </w:pPr>
      <w:bookmarkStart w:id="98" w:name="_Toc141276867"/>
      <w:bookmarkStart w:id="99" w:name="_Toc156397987"/>
      <w:r w:rsidRPr="0054521E">
        <w:rPr>
          <w:noProof/>
          <w:lang w:val="es-DO"/>
        </w:rPr>
        <w:t>5.1 Nivel de la satisfaccion con el servicio</w:t>
      </w:r>
      <w:bookmarkEnd w:id="98"/>
      <w:bookmarkEnd w:id="99"/>
      <w:r w:rsidRPr="0054521E">
        <w:rPr>
          <w:noProof/>
          <w:lang w:val="es-DO"/>
        </w:rPr>
        <w:t xml:space="preserve"> </w:t>
      </w:r>
    </w:p>
    <w:p w14:paraId="1A2EB4A9" w14:textId="77777777" w:rsidR="00A870E3" w:rsidRPr="00A870E3" w:rsidRDefault="00A870E3" w:rsidP="00A870E3">
      <w:pPr>
        <w:rPr>
          <w:lang w:val="es-DO"/>
        </w:rPr>
      </w:pPr>
    </w:p>
    <w:p w14:paraId="197A3D8F" w14:textId="77777777" w:rsidR="00956D91" w:rsidRPr="0054521E" w:rsidRDefault="00956D91" w:rsidP="00956D91">
      <w:pPr>
        <w:spacing w:line="360" w:lineRule="auto"/>
        <w:jc w:val="both"/>
        <w:rPr>
          <w:rFonts w:eastAsia="Calibri"/>
          <w:bCs/>
          <w:noProof/>
          <w:color w:val="4C4747"/>
          <w:lang w:val="es-DO"/>
        </w:rPr>
      </w:pPr>
      <w:r w:rsidRPr="0054521E">
        <w:rPr>
          <w:rFonts w:eastAsia="Calibri"/>
          <w:bCs/>
          <w:noProof/>
          <w:color w:val="4C4747"/>
          <w:lang w:val="es-DO"/>
        </w:rPr>
        <w:t>Carta Compromiso al Ciudadano</w:t>
      </w:r>
    </w:p>
    <w:p w14:paraId="019868C7" w14:textId="77777777" w:rsidR="00956D91" w:rsidRPr="000936B8" w:rsidRDefault="00956D91" w:rsidP="00956D91">
      <w:pPr>
        <w:spacing w:line="360" w:lineRule="auto"/>
        <w:jc w:val="both"/>
        <w:rPr>
          <w:rFonts w:eastAsia="Calibri"/>
          <w:noProof/>
          <w:color w:val="4C4747"/>
          <w:lang w:val="es-DO"/>
        </w:rPr>
      </w:pPr>
      <w:r w:rsidRPr="000936B8">
        <w:rPr>
          <w:rFonts w:eastAsia="Calibri"/>
          <w:noProof/>
          <w:color w:val="4C4747"/>
          <w:lang w:val="es-DO"/>
        </w:rPr>
        <w:t>A los fines de cumplir con los estándares de calidad asumidos en la carta compromiso al Ciudadano de la institución,  se realizan mediciones trimestrales a través de encuestas de  satisfaccion, cuyos resultados son publicados en el apartado correspondiente a la CCC del portal instutucional.</w:t>
      </w:r>
    </w:p>
    <w:p w14:paraId="4EF84065" w14:textId="77777777" w:rsidR="00956D91" w:rsidRPr="000936B8" w:rsidRDefault="00956D91" w:rsidP="00956D91">
      <w:pPr>
        <w:spacing w:line="360" w:lineRule="auto"/>
        <w:jc w:val="both"/>
        <w:rPr>
          <w:rFonts w:eastAsia="Calibri"/>
          <w:noProof/>
          <w:color w:val="4C4747"/>
          <w:lang w:val="es-DO"/>
        </w:rPr>
      </w:pPr>
      <w:r w:rsidRPr="000936B8">
        <w:rPr>
          <w:rFonts w:eastAsia="Calibri"/>
          <w:noProof/>
          <w:color w:val="4C4747"/>
          <w:lang w:val="es-DO"/>
        </w:rPr>
        <w:t>En términos generales, los resultados correspondientes a los cuatro trimestres del 2023 arrojaron un nivel de satisfacción general promedio de 99.8%, respecto a los servicios comprometidos en la carta (solicitudes de préstamos, monitoreos de la calidad de la leche y certificaciones) . En el mismo orden, los atributos mejor valorados por los usuarios y/o clientes para los servicios en cuestión fueron: profesionalidad, fiabilidad, amabilidad y accesibilidad, con porcentajes de satisfacción promedio superiores a 98%.</w:t>
      </w:r>
    </w:p>
    <w:p w14:paraId="4A9AC06B" w14:textId="77777777" w:rsidR="002146E0" w:rsidRDefault="00956D91" w:rsidP="00956D91">
      <w:pPr>
        <w:spacing w:line="360" w:lineRule="auto"/>
        <w:jc w:val="both"/>
        <w:rPr>
          <w:rFonts w:eastAsia="Calibri"/>
          <w:noProof/>
          <w:color w:val="4C4747"/>
          <w:lang w:val="es-DO"/>
        </w:rPr>
      </w:pPr>
      <w:r w:rsidRPr="001E408A">
        <w:rPr>
          <w:rFonts w:eastAsia="Calibri"/>
          <w:noProof/>
          <w:color w:val="4C4747"/>
          <w:lang w:val="es-DO"/>
        </w:rPr>
        <w:t xml:space="preserve">En otro orden, como parte del seguimiento que realiza la Dirección de Diseño y Mejora de los Servicios Públicos del Ministerio de Administración Pública (MAP), la institución recibió la primera evaluación semestral de su Carta Compromiso al Ciudadano, correspondiente al período diciembre 2022 - mayo 2023, mediante una </w:t>
      </w:r>
      <w:r w:rsidR="002146E0">
        <w:rPr>
          <w:rFonts w:eastAsia="Calibri"/>
          <w:noProof/>
          <w:color w:val="4C4747"/>
          <w:lang w:val="es-DO"/>
        </w:rPr>
        <w:t xml:space="preserve">reunion - </w:t>
      </w:r>
      <w:r w:rsidRPr="001E408A">
        <w:rPr>
          <w:rFonts w:eastAsia="Calibri"/>
          <w:noProof/>
          <w:color w:val="4C4747"/>
          <w:lang w:val="es-DO"/>
        </w:rPr>
        <w:t xml:space="preserve">visita a la institución por </w:t>
      </w:r>
      <w:r w:rsidR="002146E0">
        <w:rPr>
          <w:rFonts w:eastAsia="Calibri"/>
          <w:noProof/>
          <w:color w:val="4C4747"/>
          <w:lang w:val="es-DO"/>
        </w:rPr>
        <w:t xml:space="preserve">parte de </w:t>
      </w:r>
      <w:r w:rsidRPr="001E408A">
        <w:rPr>
          <w:rFonts w:eastAsia="Calibri"/>
          <w:noProof/>
          <w:color w:val="4C4747"/>
          <w:lang w:val="es-DO"/>
        </w:rPr>
        <w:t xml:space="preserve">una de las colaboradoras de </w:t>
      </w:r>
      <w:r w:rsidR="002146E0">
        <w:rPr>
          <w:rFonts w:eastAsia="Calibri"/>
          <w:noProof/>
          <w:color w:val="4C4747"/>
          <w:lang w:val="es-DO"/>
        </w:rPr>
        <w:t>la citada D</w:t>
      </w:r>
      <w:r w:rsidRPr="001E408A">
        <w:rPr>
          <w:rFonts w:eastAsia="Calibri"/>
          <w:noProof/>
          <w:color w:val="4C4747"/>
          <w:lang w:val="es-DO"/>
        </w:rPr>
        <w:t>irección</w:t>
      </w:r>
      <w:r w:rsidR="002146E0">
        <w:rPr>
          <w:rFonts w:eastAsia="Calibri"/>
          <w:noProof/>
          <w:color w:val="4C4747"/>
          <w:lang w:val="es-DO"/>
        </w:rPr>
        <w:t xml:space="preserve"> del MAP</w:t>
      </w:r>
      <w:r w:rsidRPr="001E408A">
        <w:rPr>
          <w:rFonts w:eastAsia="Calibri"/>
          <w:noProof/>
          <w:color w:val="4C4747"/>
          <w:lang w:val="es-DO"/>
        </w:rPr>
        <w:t xml:space="preserve">. </w:t>
      </w:r>
      <w:r w:rsidR="002146E0">
        <w:rPr>
          <w:rFonts w:eastAsia="Calibri"/>
          <w:noProof/>
          <w:color w:val="4C4747"/>
          <w:lang w:val="es-DO"/>
        </w:rPr>
        <w:t xml:space="preserve"> </w:t>
      </w:r>
      <w:r w:rsidRPr="001E408A">
        <w:rPr>
          <w:rFonts w:eastAsia="Calibri"/>
          <w:noProof/>
          <w:color w:val="4C4747"/>
          <w:lang w:val="es-DO"/>
        </w:rPr>
        <w:t xml:space="preserve">En </w:t>
      </w:r>
      <w:r w:rsidR="002146E0">
        <w:rPr>
          <w:rFonts w:eastAsia="Calibri"/>
          <w:noProof/>
          <w:color w:val="4C4747"/>
          <w:lang w:val="es-DO"/>
        </w:rPr>
        <w:t xml:space="preserve">el proceso de evaluación </w:t>
      </w:r>
      <w:r w:rsidRPr="001E408A">
        <w:rPr>
          <w:rFonts w:eastAsia="Calibri"/>
          <w:noProof/>
          <w:color w:val="4C4747"/>
          <w:lang w:val="es-DO"/>
        </w:rPr>
        <w:t xml:space="preserve"> fueron resaltados varios puntos fuertes</w:t>
      </w:r>
      <w:r w:rsidR="002146E0">
        <w:rPr>
          <w:rFonts w:eastAsia="Calibri"/>
          <w:noProof/>
          <w:color w:val="4C4747"/>
          <w:lang w:val="es-DO"/>
        </w:rPr>
        <w:t>,</w:t>
      </w:r>
      <w:r w:rsidRPr="001E408A">
        <w:rPr>
          <w:rFonts w:eastAsia="Calibri"/>
          <w:noProof/>
          <w:color w:val="4C4747"/>
          <w:lang w:val="es-DO"/>
        </w:rPr>
        <w:t xml:space="preserve"> </w:t>
      </w:r>
      <w:r w:rsidR="002146E0">
        <w:rPr>
          <w:rFonts w:eastAsia="Calibri"/>
          <w:noProof/>
          <w:color w:val="4C4747"/>
          <w:lang w:val="es-DO"/>
        </w:rPr>
        <w:t xml:space="preserve">que exhibe </w:t>
      </w:r>
      <w:r w:rsidRPr="001E408A">
        <w:rPr>
          <w:rFonts w:eastAsia="Calibri"/>
          <w:noProof/>
          <w:color w:val="4C4747"/>
          <w:lang w:val="es-DO"/>
        </w:rPr>
        <w:t xml:space="preserve">la institución respecto a la Carta Compromiso al Ciudadano, dentro de los que se destacan: </w:t>
      </w:r>
      <w:r w:rsidR="002146E0">
        <w:rPr>
          <w:rFonts w:eastAsia="Calibri"/>
          <w:noProof/>
          <w:color w:val="4C4747"/>
          <w:lang w:val="es-DO"/>
        </w:rPr>
        <w:t xml:space="preserve">el </w:t>
      </w:r>
      <w:r w:rsidRPr="001E408A">
        <w:rPr>
          <w:rFonts w:eastAsia="Calibri"/>
          <w:noProof/>
          <w:color w:val="4C4747"/>
          <w:lang w:val="es-DO"/>
        </w:rPr>
        <w:lastRenderedPageBreak/>
        <w:t xml:space="preserve">cumplimiento de los planes de comunicación  </w:t>
      </w:r>
      <w:r w:rsidR="002146E0">
        <w:rPr>
          <w:rFonts w:eastAsia="Calibri"/>
          <w:noProof/>
          <w:color w:val="4C4747"/>
          <w:lang w:val="es-DO"/>
        </w:rPr>
        <w:t xml:space="preserve">tanto </w:t>
      </w:r>
      <w:r w:rsidRPr="001E408A">
        <w:rPr>
          <w:rFonts w:eastAsia="Calibri"/>
          <w:noProof/>
          <w:color w:val="4C4747"/>
          <w:lang w:val="es-DO"/>
        </w:rPr>
        <w:t xml:space="preserve">interno </w:t>
      </w:r>
      <w:r w:rsidR="002146E0">
        <w:rPr>
          <w:rFonts w:eastAsia="Calibri"/>
          <w:noProof/>
          <w:color w:val="4C4747"/>
          <w:lang w:val="es-DO"/>
        </w:rPr>
        <w:t xml:space="preserve">como </w:t>
      </w:r>
      <w:r w:rsidRPr="001E408A">
        <w:rPr>
          <w:rFonts w:eastAsia="Calibri"/>
          <w:noProof/>
          <w:color w:val="4C4747"/>
          <w:lang w:val="es-DO"/>
        </w:rPr>
        <w:t xml:space="preserve">externo, </w:t>
      </w:r>
      <w:r w:rsidR="002146E0">
        <w:rPr>
          <w:rFonts w:eastAsia="Calibri"/>
          <w:noProof/>
          <w:color w:val="4C4747"/>
          <w:lang w:val="es-DO"/>
        </w:rPr>
        <w:t xml:space="preserve">el </w:t>
      </w:r>
      <w:r w:rsidRPr="001E408A">
        <w:rPr>
          <w:rFonts w:eastAsia="Calibri"/>
          <w:noProof/>
          <w:color w:val="4C4747"/>
          <w:lang w:val="es-DO"/>
        </w:rPr>
        <w:t>control y permanencia de las forma</w:t>
      </w:r>
      <w:r w:rsidR="002146E0">
        <w:rPr>
          <w:rFonts w:eastAsia="Calibri"/>
          <w:noProof/>
          <w:color w:val="4C4747"/>
          <w:lang w:val="es-DO"/>
        </w:rPr>
        <w:t>s</w:t>
      </w:r>
      <w:r w:rsidRPr="001E408A">
        <w:rPr>
          <w:rFonts w:eastAsia="Calibri"/>
          <w:noProof/>
          <w:color w:val="4C4747"/>
          <w:lang w:val="es-DO"/>
        </w:rPr>
        <w:t xml:space="preserve"> de comunicación ciudadana</w:t>
      </w:r>
      <w:r w:rsidR="002146E0">
        <w:rPr>
          <w:rFonts w:eastAsia="Calibri"/>
          <w:noProof/>
          <w:color w:val="4C4747"/>
          <w:lang w:val="es-DO"/>
        </w:rPr>
        <w:t xml:space="preserve">, que fueron </w:t>
      </w:r>
    </w:p>
    <w:p w14:paraId="24CB3753" w14:textId="5D5D198B" w:rsidR="00956D91" w:rsidRDefault="00956D91" w:rsidP="00956D91">
      <w:pPr>
        <w:spacing w:line="360" w:lineRule="auto"/>
        <w:jc w:val="both"/>
        <w:rPr>
          <w:rFonts w:eastAsia="Calibri"/>
          <w:noProof/>
          <w:color w:val="4C4747"/>
          <w:lang w:val="es-DO"/>
        </w:rPr>
      </w:pPr>
      <w:r w:rsidRPr="001E408A">
        <w:rPr>
          <w:rFonts w:eastAsia="Calibri"/>
          <w:noProof/>
          <w:color w:val="4C4747"/>
          <w:lang w:val="es-DO"/>
        </w:rPr>
        <w:t xml:space="preserve"> establecidas, </w:t>
      </w:r>
      <w:r w:rsidR="002146E0">
        <w:rPr>
          <w:rFonts w:eastAsia="Calibri"/>
          <w:noProof/>
          <w:color w:val="4C4747"/>
          <w:lang w:val="es-DO"/>
        </w:rPr>
        <w:t xml:space="preserve">el </w:t>
      </w:r>
      <w:r w:rsidRPr="001E408A">
        <w:rPr>
          <w:rFonts w:eastAsia="Calibri"/>
          <w:noProof/>
          <w:color w:val="4C4747"/>
          <w:lang w:val="es-DO"/>
        </w:rPr>
        <w:t xml:space="preserve">cumplimiento del estándar de 90% para los atributos comprometidos en los servicios de solicitud de préstamos, monitoreos de la calidad de la leche y </w:t>
      </w:r>
      <w:r w:rsidR="002146E0">
        <w:rPr>
          <w:rFonts w:eastAsia="Calibri"/>
          <w:noProof/>
          <w:color w:val="4C4747"/>
          <w:lang w:val="es-DO"/>
        </w:rPr>
        <w:t xml:space="preserve">de </w:t>
      </w:r>
      <w:r w:rsidRPr="001E408A">
        <w:rPr>
          <w:rFonts w:eastAsia="Calibri"/>
          <w:noProof/>
          <w:color w:val="4C4747"/>
          <w:lang w:val="es-DO"/>
        </w:rPr>
        <w:t>certificaciones</w:t>
      </w:r>
      <w:r w:rsidR="002146E0">
        <w:rPr>
          <w:rFonts w:eastAsia="Calibri"/>
          <w:noProof/>
          <w:color w:val="4C4747"/>
          <w:lang w:val="es-DO"/>
        </w:rPr>
        <w:t xml:space="preserve">, </w:t>
      </w:r>
      <w:r w:rsidRPr="001E408A">
        <w:rPr>
          <w:rFonts w:eastAsia="Calibri"/>
          <w:noProof/>
          <w:color w:val="4C4747"/>
          <w:lang w:val="es-DO"/>
        </w:rPr>
        <w:t xml:space="preserve"> y </w:t>
      </w:r>
      <w:r w:rsidR="002146E0">
        <w:rPr>
          <w:rFonts w:eastAsia="Calibri"/>
          <w:noProof/>
          <w:color w:val="4C4747"/>
          <w:lang w:val="es-DO"/>
        </w:rPr>
        <w:t xml:space="preserve">el </w:t>
      </w:r>
      <w:r w:rsidRPr="001E408A">
        <w:rPr>
          <w:rFonts w:eastAsia="Calibri"/>
          <w:noProof/>
          <w:color w:val="4C4747"/>
          <w:lang w:val="es-DO"/>
        </w:rPr>
        <w:t xml:space="preserve">cumplimiento con el plazo establecido de respuesta para las distintas vias  de </w:t>
      </w:r>
      <w:r w:rsidR="002146E0">
        <w:rPr>
          <w:rFonts w:eastAsia="Calibri"/>
          <w:noProof/>
          <w:color w:val="4C4747"/>
          <w:lang w:val="es-DO"/>
        </w:rPr>
        <w:t xml:space="preserve">la </w:t>
      </w:r>
      <w:r w:rsidRPr="001E408A">
        <w:rPr>
          <w:rFonts w:eastAsia="Calibri"/>
          <w:noProof/>
          <w:color w:val="4C4747"/>
          <w:lang w:val="es-DO"/>
        </w:rPr>
        <w:t>recepción  de quejas y sugerencias.</w:t>
      </w:r>
    </w:p>
    <w:p w14:paraId="23164392" w14:textId="1A2A5DA2" w:rsidR="00956D91" w:rsidRPr="000936B8" w:rsidRDefault="00956D91" w:rsidP="00956D91">
      <w:pPr>
        <w:spacing w:line="360" w:lineRule="auto"/>
        <w:jc w:val="both"/>
        <w:rPr>
          <w:rFonts w:eastAsia="Calibri"/>
          <w:noProof/>
          <w:color w:val="4C4747"/>
          <w:lang w:val="es-DO"/>
        </w:rPr>
      </w:pPr>
      <w:r w:rsidRPr="000936B8">
        <w:rPr>
          <w:rFonts w:eastAsia="Calibri"/>
          <w:noProof/>
          <w:color w:val="4C4747"/>
          <w:lang w:val="es-DO"/>
        </w:rPr>
        <w:t>En el mismo orden, fue relizada</w:t>
      </w:r>
      <w:r w:rsidR="002146E0">
        <w:rPr>
          <w:rFonts w:eastAsia="Calibri"/>
          <w:noProof/>
          <w:color w:val="4C4747"/>
          <w:lang w:val="es-DO"/>
        </w:rPr>
        <w:t xml:space="preserve"> en el mes de octubre </w:t>
      </w:r>
      <w:r w:rsidRPr="000936B8">
        <w:rPr>
          <w:rFonts w:eastAsia="Calibri"/>
          <w:noProof/>
          <w:color w:val="4C4747"/>
          <w:lang w:val="es-DO"/>
        </w:rPr>
        <w:t>la primera evaluacion anual de la carta compromiso al ciudadano</w:t>
      </w:r>
      <w:r w:rsidR="002146E0">
        <w:rPr>
          <w:rFonts w:eastAsia="Calibri"/>
          <w:noProof/>
          <w:color w:val="4C4747"/>
          <w:lang w:val="es-DO"/>
        </w:rPr>
        <w:t xml:space="preserve"> del CONALECHE</w:t>
      </w:r>
      <w:r w:rsidRPr="000936B8">
        <w:rPr>
          <w:rFonts w:eastAsia="Calibri"/>
          <w:noProof/>
          <w:color w:val="4C4747"/>
          <w:lang w:val="es-DO"/>
        </w:rPr>
        <w:t>, donde fueron revisados cada uno de los aspectos comprometidos en la carta</w:t>
      </w:r>
      <w:r w:rsidR="002146E0">
        <w:rPr>
          <w:rFonts w:eastAsia="Calibri"/>
          <w:noProof/>
          <w:color w:val="4C4747"/>
          <w:lang w:val="es-DO"/>
        </w:rPr>
        <w:t>,</w:t>
      </w:r>
      <w:r w:rsidRPr="000936B8">
        <w:rPr>
          <w:rFonts w:eastAsia="Calibri"/>
          <w:noProof/>
          <w:color w:val="4C4747"/>
          <w:lang w:val="es-DO"/>
        </w:rPr>
        <w:t xml:space="preserve"> por parte de la analista  asignada de la Dirección de Diseño y Mejora de los Servicios Públicos del Ministerio de Administración P</w:t>
      </w:r>
      <w:r w:rsidR="002146E0">
        <w:rPr>
          <w:rFonts w:eastAsia="Calibri"/>
          <w:noProof/>
          <w:color w:val="4C4747"/>
          <w:lang w:val="es-DO"/>
        </w:rPr>
        <w:t xml:space="preserve">ública (MAP).  En esta ocasión </w:t>
      </w:r>
      <w:r w:rsidRPr="000936B8">
        <w:rPr>
          <w:rFonts w:eastAsia="Calibri"/>
          <w:noProof/>
          <w:color w:val="4C4747"/>
          <w:lang w:val="es-DO"/>
        </w:rPr>
        <w:t xml:space="preserve">la institucion obtuvo </w:t>
      </w:r>
      <w:r w:rsidR="002146E0">
        <w:rPr>
          <w:rFonts w:eastAsia="Calibri"/>
          <w:noProof/>
          <w:color w:val="4C4747"/>
          <w:lang w:val="es-DO"/>
        </w:rPr>
        <w:t xml:space="preserve">la máxima puntuación otorgadas alcanzadno </w:t>
      </w:r>
      <w:r w:rsidRPr="000936B8">
        <w:rPr>
          <w:rFonts w:eastAsia="Calibri"/>
          <w:noProof/>
          <w:color w:val="4C4747"/>
          <w:lang w:val="es-DO"/>
        </w:rPr>
        <w:t>un nivel de cumplimiento de</w:t>
      </w:r>
      <w:r w:rsidR="002146E0">
        <w:rPr>
          <w:rFonts w:eastAsia="Calibri"/>
          <w:noProof/>
          <w:color w:val="4C4747"/>
          <w:lang w:val="es-DO"/>
        </w:rPr>
        <w:t>l</w:t>
      </w:r>
      <w:r w:rsidRPr="000936B8">
        <w:rPr>
          <w:rFonts w:eastAsia="Calibri"/>
          <w:noProof/>
          <w:color w:val="4C4747"/>
          <w:lang w:val="es-DO"/>
        </w:rPr>
        <w:t xml:space="preserve"> 100%.</w:t>
      </w:r>
    </w:p>
    <w:p w14:paraId="282AF867" w14:textId="5A9AFE9D" w:rsidR="00956D91" w:rsidRDefault="00956D91" w:rsidP="00956D91">
      <w:pPr>
        <w:spacing w:line="360" w:lineRule="auto"/>
        <w:jc w:val="center"/>
        <w:rPr>
          <w:rFonts w:eastAsia="Calibri"/>
          <w:noProof/>
          <w:color w:val="00B0F0"/>
          <w:lang w:val="es-DO"/>
        </w:rPr>
      </w:pPr>
      <w:r w:rsidRPr="00E23B40">
        <w:rPr>
          <w:rFonts w:eastAsia="Calibri"/>
          <w:noProof/>
          <w:color w:val="00B0F0"/>
          <w:lang w:val="es-DO" w:eastAsia="es-DO"/>
        </w:rPr>
        <w:lastRenderedPageBreak/>
        <w:drawing>
          <wp:inline distT="0" distB="0" distL="0" distR="0" wp14:anchorId="230EA7AB" wp14:editId="134A1113">
            <wp:extent cx="3305175" cy="4894747"/>
            <wp:effectExtent l="0" t="0" r="0" b="1270"/>
            <wp:docPr id="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28327" name=""/>
                    <pic:cNvPicPr/>
                  </pic:nvPicPr>
                  <pic:blipFill>
                    <a:blip r:embed="rId40"/>
                    <a:stretch>
                      <a:fillRect/>
                    </a:stretch>
                  </pic:blipFill>
                  <pic:spPr>
                    <a:xfrm>
                      <a:off x="0" y="0"/>
                      <a:ext cx="3339507" cy="4945591"/>
                    </a:xfrm>
                    <a:prstGeom prst="rect">
                      <a:avLst/>
                    </a:prstGeom>
                  </pic:spPr>
                </pic:pic>
              </a:graphicData>
            </a:graphic>
          </wp:inline>
        </w:drawing>
      </w:r>
    </w:p>
    <w:p w14:paraId="0726AE12" w14:textId="17987C59" w:rsidR="002146E0" w:rsidRDefault="002146E0" w:rsidP="00A870E3">
      <w:pPr>
        <w:pStyle w:val="Heading2"/>
        <w:rPr>
          <w:noProof/>
          <w:lang w:val="es-DO"/>
        </w:rPr>
      </w:pPr>
    </w:p>
    <w:p w14:paraId="13886262" w14:textId="77777777" w:rsidR="00956D91" w:rsidRDefault="00956D91" w:rsidP="00A870E3">
      <w:pPr>
        <w:pStyle w:val="Heading2"/>
        <w:rPr>
          <w:bCs/>
          <w:noProof/>
          <w:color w:val="4C4747"/>
          <w:lang w:val="es-DO"/>
        </w:rPr>
      </w:pPr>
      <w:bookmarkStart w:id="100" w:name="_Toc141276868"/>
      <w:bookmarkStart w:id="101" w:name="_Toc156397988"/>
      <w:r w:rsidRPr="0054521E">
        <w:rPr>
          <w:bCs/>
          <w:noProof/>
          <w:color w:val="4C4747"/>
          <w:lang w:val="es-DO"/>
        </w:rPr>
        <w:t>5.2 Nivel de Cumplimiento acceso a la información</w:t>
      </w:r>
      <w:bookmarkEnd w:id="100"/>
      <w:bookmarkEnd w:id="101"/>
      <w:r w:rsidRPr="0054521E">
        <w:rPr>
          <w:bCs/>
          <w:noProof/>
          <w:color w:val="4C4747"/>
          <w:lang w:val="es-DO"/>
        </w:rPr>
        <w:t xml:space="preserve"> </w:t>
      </w:r>
    </w:p>
    <w:p w14:paraId="30500FDE" w14:textId="77777777" w:rsidR="00A870E3" w:rsidRPr="00A870E3" w:rsidRDefault="00A870E3" w:rsidP="00A870E3">
      <w:pPr>
        <w:rPr>
          <w:lang w:val="es-DO"/>
        </w:rPr>
      </w:pPr>
    </w:p>
    <w:p w14:paraId="723310B5" w14:textId="77777777" w:rsidR="00956D91" w:rsidRPr="001E408A" w:rsidRDefault="00956D91" w:rsidP="00956D91">
      <w:pPr>
        <w:spacing w:line="360" w:lineRule="auto"/>
        <w:jc w:val="both"/>
        <w:rPr>
          <w:rFonts w:eastAsia="Calibri"/>
          <w:bCs/>
          <w:noProof/>
          <w:color w:val="4C4747"/>
          <w:lang w:val="es-DO"/>
        </w:rPr>
      </w:pPr>
      <w:r w:rsidRPr="001E408A">
        <w:rPr>
          <w:rFonts w:eastAsia="Calibri"/>
          <w:bCs/>
          <w:noProof/>
          <w:color w:val="4C4747"/>
          <w:lang w:val="es-DO"/>
        </w:rPr>
        <w:t xml:space="preserve">La seccion de transparencia esta actualizada según los requrimientos de SISTICGE de la OGTIC y estamos en gestiones con la Dirección General de integridad Gubernamental para verificacion de transparencia para que el CONALECHE logre el sello de aprobacion de la normativa A2. </w:t>
      </w:r>
    </w:p>
    <w:p w14:paraId="2C14D80E" w14:textId="4350635E" w:rsidR="00956D91" w:rsidRPr="001E408A" w:rsidRDefault="00956D91" w:rsidP="00956D91">
      <w:pPr>
        <w:spacing w:line="360" w:lineRule="auto"/>
        <w:jc w:val="both"/>
        <w:rPr>
          <w:rFonts w:eastAsia="Calibri"/>
          <w:bCs/>
          <w:noProof/>
          <w:color w:val="4C4747"/>
          <w:lang w:val="es-DO"/>
        </w:rPr>
      </w:pPr>
      <w:r w:rsidRPr="001E408A">
        <w:rPr>
          <w:rFonts w:eastAsia="Calibri"/>
          <w:bCs/>
          <w:noProof/>
          <w:color w:val="4C4747"/>
          <w:lang w:val="es-DO"/>
        </w:rPr>
        <w:t>Ademas el CONALECHE junto a la DIGEGA crearon el Observatorio Lácteo de la República Dominicana</w:t>
      </w:r>
      <w:r w:rsidR="002146E0">
        <w:rPr>
          <w:rFonts w:eastAsia="Calibri"/>
          <w:bCs/>
          <w:noProof/>
          <w:color w:val="4C4747"/>
          <w:lang w:val="es-DO"/>
        </w:rPr>
        <w:t xml:space="preserve"> (OLRD),</w:t>
      </w:r>
      <w:r w:rsidRPr="001E408A">
        <w:rPr>
          <w:rFonts w:eastAsia="Calibri"/>
          <w:bCs/>
          <w:noProof/>
          <w:color w:val="4C4747"/>
          <w:lang w:val="es-DO"/>
        </w:rPr>
        <w:t xml:space="preserve"> herramienta que contribuye con la difusion de datos del sector lechero a nivel nacional </w:t>
      </w:r>
      <w:r w:rsidRPr="001E408A">
        <w:rPr>
          <w:rFonts w:eastAsia="Calibri"/>
          <w:bCs/>
          <w:noProof/>
          <w:color w:val="4C4747"/>
          <w:lang w:val="es-DO"/>
        </w:rPr>
        <w:lastRenderedPageBreak/>
        <w:t>e internacional</w:t>
      </w:r>
      <w:r w:rsidR="002146E0">
        <w:rPr>
          <w:rFonts w:eastAsia="Calibri"/>
          <w:bCs/>
          <w:noProof/>
          <w:color w:val="4C4747"/>
          <w:lang w:val="es-DO"/>
        </w:rPr>
        <w:t>.</w:t>
      </w:r>
      <w:r w:rsidRPr="001E408A">
        <w:rPr>
          <w:rFonts w:eastAsia="Calibri"/>
          <w:bCs/>
          <w:noProof/>
          <w:color w:val="4C4747"/>
          <w:lang w:val="es-DO"/>
        </w:rPr>
        <w:t xml:space="preserve"> </w:t>
      </w:r>
    </w:p>
    <w:p w14:paraId="36B164EE" w14:textId="77777777" w:rsidR="00956D91" w:rsidRDefault="00956D91" w:rsidP="00A870E3">
      <w:pPr>
        <w:pStyle w:val="Heading2"/>
        <w:rPr>
          <w:noProof/>
          <w:lang w:val="es-DO"/>
        </w:rPr>
      </w:pPr>
      <w:bookmarkStart w:id="102" w:name="_Toc156397989"/>
      <w:r w:rsidRPr="0054521E">
        <w:rPr>
          <w:noProof/>
          <w:lang w:val="es-DO"/>
        </w:rPr>
        <w:t>5.3 Resultado del Sistema de Quejas, Reclamos y Sugerencias</w:t>
      </w:r>
      <w:bookmarkEnd w:id="102"/>
    </w:p>
    <w:p w14:paraId="7ACABC46" w14:textId="77777777" w:rsidR="00A870E3" w:rsidRPr="00A870E3" w:rsidRDefault="00A870E3" w:rsidP="00A870E3">
      <w:pPr>
        <w:rPr>
          <w:lang w:val="es-DO"/>
        </w:rPr>
      </w:pPr>
    </w:p>
    <w:p w14:paraId="4E79E21D" w14:textId="363D8641" w:rsidR="00956D91" w:rsidRPr="000936B8" w:rsidRDefault="00956D91" w:rsidP="00956D91">
      <w:pPr>
        <w:spacing w:line="360" w:lineRule="auto"/>
        <w:jc w:val="both"/>
        <w:rPr>
          <w:rFonts w:eastAsia="Calibri"/>
          <w:bCs/>
          <w:noProof/>
          <w:color w:val="4C4747"/>
          <w:lang w:val="es-DO"/>
        </w:rPr>
      </w:pPr>
      <w:r w:rsidRPr="000936B8">
        <w:rPr>
          <w:rFonts w:eastAsia="Calibri"/>
          <w:bCs/>
          <w:noProof/>
          <w:color w:val="4C4747"/>
          <w:lang w:val="es-DO"/>
        </w:rPr>
        <w:t xml:space="preserve">En el período enero-diciembre 2023 </w:t>
      </w:r>
      <w:r w:rsidR="002146E0">
        <w:rPr>
          <w:rFonts w:eastAsia="Calibri"/>
          <w:bCs/>
          <w:noProof/>
          <w:color w:val="4C4747"/>
          <w:lang w:val="es-DO"/>
        </w:rPr>
        <w:t xml:space="preserve">no se recibieron </w:t>
      </w:r>
      <w:r w:rsidRPr="000936B8">
        <w:rPr>
          <w:rFonts w:eastAsia="Calibri"/>
          <w:bCs/>
          <w:noProof/>
          <w:color w:val="4C4747"/>
          <w:lang w:val="es-DO"/>
        </w:rPr>
        <w:t>quejas</w:t>
      </w:r>
      <w:r w:rsidR="002146E0">
        <w:rPr>
          <w:rFonts w:eastAsia="Calibri"/>
          <w:bCs/>
          <w:noProof/>
          <w:color w:val="4C4747"/>
          <w:lang w:val="es-DO"/>
        </w:rPr>
        <w:t xml:space="preserve"> o </w:t>
      </w:r>
      <w:r w:rsidRPr="000936B8">
        <w:rPr>
          <w:rFonts w:eastAsia="Calibri"/>
          <w:bCs/>
          <w:noProof/>
          <w:color w:val="4C4747"/>
          <w:lang w:val="es-DO"/>
        </w:rPr>
        <w:t>reclamos</w:t>
      </w:r>
      <w:r w:rsidR="002146E0">
        <w:rPr>
          <w:rFonts w:eastAsia="Calibri"/>
          <w:bCs/>
          <w:noProof/>
          <w:color w:val="4C4747"/>
          <w:lang w:val="es-DO"/>
        </w:rPr>
        <w:t xml:space="preserve">, solamente una (1) </w:t>
      </w:r>
      <w:r w:rsidRPr="000936B8">
        <w:rPr>
          <w:rFonts w:eastAsia="Calibri"/>
          <w:bCs/>
          <w:noProof/>
          <w:color w:val="4C4747"/>
          <w:lang w:val="es-DO"/>
        </w:rPr>
        <w:t>sugerencia</w:t>
      </w:r>
      <w:r w:rsidR="002146E0">
        <w:rPr>
          <w:rFonts w:eastAsia="Calibri"/>
          <w:bCs/>
          <w:noProof/>
          <w:color w:val="4C4747"/>
          <w:lang w:val="es-DO"/>
        </w:rPr>
        <w:t xml:space="preserve"> durante el mes de diciembre </w:t>
      </w:r>
      <w:r w:rsidRPr="000936B8">
        <w:rPr>
          <w:rFonts w:eastAsia="Calibri"/>
          <w:bCs/>
          <w:noProof/>
          <w:color w:val="4C4747"/>
          <w:lang w:val="es-DO"/>
        </w:rPr>
        <w:t>a través del buzón fisico que tiene habilitado el CONALECHE en el área de recepción de la oficina</w:t>
      </w:r>
      <w:r w:rsidR="002146E0">
        <w:rPr>
          <w:rFonts w:eastAsia="Calibri"/>
          <w:bCs/>
          <w:noProof/>
          <w:color w:val="4C4747"/>
          <w:lang w:val="es-DO"/>
        </w:rPr>
        <w:t xml:space="preserve">.  Por los medios digitales </w:t>
      </w:r>
      <w:r w:rsidR="00EC0FE0">
        <w:rPr>
          <w:rFonts w:eastAsia="Calibri"/>
          <w:bCs/>
          <w:noProof/>
          <w:color w:val="4C4747"/>
          <w:lang w:val="es-DO"/>
        </w:rPr>
        <w:t xml:space="preserve">que incluyen la </w:t>
      </w:r>
      <w:r w:rsidR="00EC0FE0" w:rsidRPr="000936B8">
        <w:rPr>
          <w:rFonts w:eastAsia="Calibri"/>
          <w:bCs/>
          <w:noProof/>
          <w:color w:val="4C4747"/>
          <w:lang w:val="es-DO"/>
        </w:rPr>
        <w:t>página web institucional</w:t>
      </w:r>
      <w:r w:rsidR="00EC0FE0">
        <w:rPr>
          <w:rFonts w:eastAsia="Calibri"/>
          <w:bCs/>
          <w:noProof/>
          <w:color w:val="4C4747"/>
          <w:lang w:val="es-DO"/>
        </w:rPr>
        <w:t xml:space="preserve"> y el sistema 3-1-1 no se recibió </w:t>
      </w:r>
      <w:r w:rsidR="002146E0">
        <w:rPr>
          <w:rFonts w:eastAsia="Calibri"/>
          <w:bCs/>
          <w:noProof/>
          <w:color w:val="4C4747"/>
          <w:lang w:val="es-DO"/>
        </w:rPr>
        <w:t xml:space="preserve"> ninguna queja, reclamo o sugerencia</w:t>
      </w:r>
      <w:r w:rsidR="00EC0FE0">
        <w:rPr>
          <w:rFonts w:eastAsia="Calibri"/>
          <w:bCs/>
          <w:noProof/>
          <w:color w:val="4C4747"/>
          <w:lang w:val="es-DO"/>
        </w:rPr>
        <w:t>.</w:t>
      </w:r>
      <w:r w:rsidRPr="000936B8">
        <w:rPr>
          <w:rFonts w:eastAsia="Calibri"/>
          <w:bCs/>
          <w:noProof/>
          <w:color w:val="4C4747"/>
          <w:lang w:val="es-DO"/>
        </w:rPr>
        <w:t xml:space="preserve"> </w:t>
      </w:r>
    </w:p>
    <w:p w14:paraId="34E462B4" w14:textId="77777777" w:rsidR="00956D91" w:rsidRPr="0054521E" w:rsidRDefault="00956D91" w:rsidP="00956D91">
      <w:pPr>
        <w:spacing w:line="360" w:lineRule="auto"/>
        <w:jc w:val="both"/>
        <w:rPr>
          <w:rFonts w:eastAsia="Calibri"/>
          <w:bCs/>
          <w:noProof/>
          <w:color w:val="4C4747"/>
          <w:lang w:val="es-DO"/>
        </w:rPr>
      </w:pPr>
      <w:r w:rsidRPr="0054521E">
        <w:rPr>
          <w:rFonts w:eastAsia="Calibri"/>
          <w:bCs/>
          <w:noProof/>
          <w:color w:val="4C4747"/>
          <w:lang w:val="es-DO"/>
        </w:rPr>
        <w:t xml:space="preserve">5.4 Resultados de mediciones del portal de transparencia  </w:t>
      </w:r>
    </w:p>
    <w:p w14:paraId="700BC370" w14:textId="38AB6A02" w:rsidR="00956D91" w:rsidRPr="001E408A" w:rsidRDefault="00956D91" w:rsidP="00956D91">
      <w:pPr>
        <w:spacing w:line="360" w:lineRule="auto"/>
        <w:jc w:val="both"/>
        <w:rPr>
          <w:rFonts w:eastAsia="Calibri"/>
          <w:b/>
          <w:noProof/>
          <w:color w:val="4C4747"/>
          <w:lang w:val="es-DO"/>
        </w:rPr>
      </w:pPr>
      <w:r w:rsidRPr="001E408A">
        <w:rPr>
          <w:rFonts w:eastAsia="Calibri"/>
          <w:noProof/>
          <w:color w:val="4C4747"/>
          <w:lang w:val="es-DO"/>
        </w:rPr>
        <w:t>Ver apartado anterior, correspondiente al Resultado del Sistema de Quejas, Reclamos y Sugerencias</w:t>
      </w:r>
    </w:p>
    <w:p w14:paraId="6798D993" w14:textId="544E0B04" w:rsidR="0035429F" w:rsidRPr="00A874B6" w:rsidRDefault="0035429F" w:rsidP="0035429F">
      <w:pPr>
        <w:spacing w:line="360" w:lineRule="auto"/>
        <w:jc w:val="both"/>
        <w:rPr>
          <w:rFonts w:eastAsia="Calibri"/>
          <w:noProof/>
          <w:color w:val="4C4747"/>
          <w:lang w:val="es-DO"/>
        </w:rPr>
      </w:pPr>
    </w:p>
    <w:p w14:paraId="51097870" w14:textId="67C4C252" w:rsidR="00956D91" w:rsidRPr="00A874B6" w:rsidRDefault="00956D91" w:rsidP="0035429F">
      <w:pPr>
        <w:spacing w:line="360" w:lineRule="auto"/>
        <w:jc w:val="both"/>
        <w:rPr>
          <w:rFonts w:eastAsia="Calibri"/>
          <w:noProof/>
          <w:color w:val="4C4747"/>
          <w:lang w:val="es-DO"/>
        </w:rPr>
      </w:pPr>
    </w:p>
    <w:p w14:paraId="025FB41C" w14:textId="73987C12" w:rsidR="00956D91" w:rsidRPr="00A874B6" w:rsidRDefault="00956D91" w:rsidP="0035429F">
      <w:pPr>
        <w:spacing w:line="360" w:lineRule="auto"/>
        <w:jc w:val="both"/>
        <w:rPr>
          <w:rFonts w:eastAsia="Calibri"/>
          <w:noProof/>
          <w:color w:val="4C4747"/>
          <w:lang w:val="es-DO"/>
        </w:rPr>
      </w:pPr>
    </w:p>
    <w:p w14:paraId="3BDCA9E9" w14:textId="05EE2C58" w:rsidR="00956D91" w:rsidRPr="00A874B6" w:rsidRDefault="00956D91" w:rsidP="0035429F">
      <w:pPr>
        <w:spacing w:line="360" w:lineRule="auto"/>
        <w:jc w:val="both"/>
        <w:rPr>
          <w:rFonts w:eastAsia="Calibri"/>
          <w:noProof/>
          <w:color w:val="4C4747"/>
          <w:lang w:val="es-DO"/>
        </w:rPr>
      </w:pPr>
    </w:p>
    <w:p w14:paraId="1D27D4A9" w14:textId="0362FC8F" w:rsidR="00956D91" w:rsidRDefault="00956D91" w:rsidP="0035429F">
      <w:pPr>
        <w:spacing w:line="360" w:lineRule="auto"/>
        <w:jc w:val="both"/>
        <w:rPr>
          <w:rFonts w:eastAsia="Calibri"/>
          <w:noProof/>
          <w:color w:val="4C4747"/>
          <w:lang w:val="es-DO"/>
        </w:rPr>
      </w:pPr>
    </w:p>
    <w:p w14:paraId="077FBDD7" w14:textId="45E95190" w:rsidR="001C4449" w:rsidRDefault="001C4449" w:rsidP="0035429F">
      <w:pPr>
        <w:spacing w:line="360" w:lineRule="auto"/>
        <w:jc w:val="both"/>
        <w:rPr>
          <w:rFonts w:eastAsia="Calibri"/>
          <w:noProof/>
          <w:color w:val="4C4747"/>
          <w:lang w:val="es-DO"/>
        </w:rPr>
      </w:pPr>
    </w:p>
    <w:p w14:paraId="22EAD982" w14:textId="7FF96220" w:rsidR="001C4449" w:rsidRDefault="001C4449" w:rsidP="0035429F">
      <w:pPr>
        <w:spacing w:line="360" w:lineRule="auto"/>
        <w:jc w:val="both"/>
        <w:rPr>
          <w:rFonts w:eastAsia="Calibri"/>
          <w:noProof/>
          <w:color w:val="4C4747"/>
          <w:lang w:val="es-DO"/>
        </w:rPr>
      </w:pPr>
    </w:p>
    <w:p w14:paraId="1D365E56" w14:textId="70748C04" w:rsidR="001C4449" w:rsidRDefault="001C4449" w:rsidP="0035429F">
      <w:pPr>
        <w:spacing w:line="360" w:lineRule="auto"/>
        <w:jc w:val="both"/>
        <w:rPr>
          <w:rFonts w:eastAsia="Calibri"/>
          <w:noProof/>
          <w:color w:val="4C4747"/>
          <w:lang w:val="es-DO"/>
        </w:rPr>
      </w:pPr>
    </w:p>
    <w:p w14:paraId="422C7069" w14:textId="43CA3EE5" w:rsidR="001C4449" w:rsidRDefault="001C4449" w:rsidP="0035429F">
      <w:pPr>
        <w:spacing w:line="360" w:lineRule="auto"/>
        <w:jc w:val="both"/>
        <w:rPr>
          <w:rFonts w:eastAsia="Calibri"/>
          <w:noProof/>
          <w:color w:val="4C4747"/>
          <w:lang w:val="es-DO"/>
        </w:rPr>
      </w:pPr>
    </w:p>
    <w:p w14:paraId="40DBAB7C" w14:textId="3EBADB32" w:rsidR="001C4449" w:rsidRDefault="001C4449" w:rsidP="0035429F">
      <w:pPr>
        <w:spacing w:line="360" w:lineRule="auto"/>
        <w:jc w:val="both"/>
        <w:rPr>
          <w:rFonts w:eastAsia="Calibri"/>
          <w:noProof/>
          <w:color w:val="4C4747"/>
          <w:lang w:val="es-DO"/>
        </w:rPr>
      </w:pPr>
    </w:p>
    <w:p w14:paraId="2177DE2A" w14:textId="47C78FAC" w:rsidR="001C4449" w:rsidRDefault="001C4449" w:rsidP="0035429F">
      <w:pPr>
        <w:spacing w:line="360" w:lineRule="auto"/>
        <w:jc w:val="both"/>
        <w:rPr>
          <w:rFonts w:eastAsia="Calibri"/>
          <w:noProof/>
          <w:color w:val="4C4747"/>
          <w:lang w:val="es-DO"/>
        </w:rPr>
      </w:pPr>
    </w:p>
    <w:p w14:paraId="4DDF8CE1" w14:textId="4D73EE7D" w:rsidR="001C4449" w:rsidRDefault="001C4449" w:rsidP="0035429F">
      <w:pPr>
        <w:spacing w:line="360" w:lineRule="auto"/>
        <w:jc w:val="both"/>
        <w:rPr>
          <w:rFonts w:eastAsia="Calibri"/>
          <w:noProof/>
          <w:color w:val="4C4747"/>
          <w:lang w:val="es-DO"/>
        </w:rPr>
      </w:pPr>
    </w:p>
    <w:p w14:paraId="06A827E3" w14:textId="58E6B5FB" w:rsidR="00485B71" w:rsidRPr="005C7AA4" w:rsidRDefault="001E408A" w:rsidP="00485B71">
      <w:pPr>
        <w:pStyle w:val="Heading1"/>
        <w:rPr>
          <w:color w:val="4C4747"/>
          <w:lang w:val="es-DO"/>
        </w:rPr>
      </w:pPr>
      <w:bookmarkStart w:id="103" w:name="_Toc156397990"/>
      <w:r>
        <w:rPr>
          <w:color w:val="4C4747"/>
          <w:lang w:val="es-DO"/>
        </w:rPr>
        <w:lastRenderedPageBreak/>
        <w:t xml:space="preserve">VI. </w:t>
      </w:r>
      <w:r w:rsidR="00485B71" w:rsidRPr="007679CB">
        <w:rPr>
          <w:color w:val="4C4747"/>
          <w:lang w:val="es-DO"/>
        </w:rPr>
        <w:t>PROYECCIONES</w:t>
      </w:r>
      <w:r w:rsidR="00485B71" w:rsidRPr="005C7AA4">
        <w:rPr>
          <w:color w:val="4C4747"/>
          <w:lang w:val="es-DO"/>
        </w:rPr>
        <w:t xml:space="preserve"> AL PRÓXIMO AÑO</w:t>
      </w:r>
      <w:bookmarkEnd w:id="103"/>
      <w:r w:rsidR="000823E6">
        <w:rPr>
          <w:color w:val="4C4747"/>
          <w:lang w:val="es-DO"/>
        </w:rPr>
        <w:t xml:space="preserve"> </w:t>
      </w:r>
    </w:p>
    <w:p w14:paraId="7C0ED659" w14:textId="77777777" w:rsidR="00485B71" w:rsidRPr="005C7AA4" w:rsidRDefault="00485B71" w:rsidP="00485B71">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9539DD" w:rsidRDefault="00485B71" w:rsidP="00485B71">
      <w:pPr>
        <w:jc w:val="center"/>
        <w:rPr>
          <w:rFonts w:eastAsia="Calibri"/>
          <w:color w:val="4C4747"/>
          <w:szCs w:val="36"/>
          <w:lang w:val="es-DO"/>
        </w:rPr>
      </w:pPr>
      <w:r w:rsidRPr="009539DD">
        <w:rPr>
          <w:rFonts w:eastAsia="Calibri"/>
          <w:color w:val="4C4747"/>
          <w:szCs w:val="36"/>
          <w:lang w:val="es-DO"/>
        </w:rPr>
        <w:t xml:space="preserve">Memoria </w:t>
      </w:r>
      <w:r w:rsidR="009547F0" w:rsidRPr="009539DD">
        <w:rPr>
          <w:rFonts w:eastAsia="Calibri"/>
          <w:color w:val="4C4747"/>
          <w:szCs w:val="36"/>
          <w:lang w:val="es-DO"/>
        </w:rPr>
        <w:t>I</w:t>
      </w:r>
      <w:r w:rsidRPr="009539DD">
        <w:rPr>
          <w:rFonts w:eastAsia="Calibri"/>
          <w:color w:val="4C4747"/>
          <w:szCs w:val="36"/>
          <w:lang w:val="es-DO"/>
        </w:rPr>
        <w:t>nstitucional 202</w:t>
      </w:r>
      <w:r w:rsidR="009547F0" w:rsidRPr="009539DD">
        <w:rPr>
          <w:rFonts w:eastAsia="Calibri"/>
          <w:color w:val="4C4747"/>
          <w:szCs w:val="36"/>
          <w:lang w:val="es-DO"/>
        </w:rPr>
        <w:t>3</w:t>
      </w:r>
    </w:p>
    <w:p w14:paraId="26C94F2A" w14:textId="6183EA80" w:rsidR="005752F2" w:rsidRPr="004B1414" w:rsidRDefault="00EA5142" w:rsidP="004B1414">
      <w:pPr>
        <w:numPr>
          <w:ilvl w:val="0"/>
          <w:numId w:val="48"/>
        </w:numPr>
        <w:spacing w:line="360" w:lineRule="auto"/>
        <w:jc w:val="both"/>
        <w:rPr>
          <w:rFonts w:eastAsia="Calibri"/>
          <w:noProof/>
          <w:color w:val="4C4747"/>
          <w:lang w:val="es-DO"/>
        </w:rPr>
      </w:pPr>
      <w:r>
        <w:rPr>
          <w:rFonts w:eastAsia="Calibri"/>
          <w:noProof/>
          <w:color w:val="4C4747"/>
          <w:lang w:val="es-DO"/>
        </w:rPr>
        <w:t xml:space="preserve">Existe una demanda de </w:t>
      </w:r>
      <w:r w:rsidR="004B1414">
        <w:rPr>
          <w:rFonts w:eastAsia="Calibri"/>
          <w:noProof/>
          <w:color w:val="4C4747"/>
          <w:lang w:val="es-DO"/>
        </w:rPr>
        <w:t xml:space="preserve">mano de obra </w:t>
      </w:r>
      <w:r>
        <w:rPr>
          <w:rFonts w:eastAsia="Calibri"/>
          <w:noProof/>
          <w:color w:val="4C4747"/>
          <w:lang w:val="es-DO"/>
        </w:rPr>
        <w:t xml:space="preserve">insatisfecha para el sector, especificamente </w:t>
      </w:r>
      <w:r w:rsidR="004B1414">
        <w:rPr>
          <w:rFonts w:eastAsia="Calibri"/>
          <w:noProof/>
          <w:color w:val="4C4747"/>
          <w:lang w:val="es-DO"/>
        </w:rPr>
        <w:t xml:space="preserve">para trabajar en las </w:t>
      </w:r>
      <w:r w:rsidR="005752F2" w:rsidRPr="004B1414">
        <w:rPr>
          <w:rFonts w:eastAsia="Calibri"/>
          <w:noProof/>
          <w:color w:val="4C4747"/>
          <w:lang w:val="es-ES_tradnl"/>
        </w:rPr>
        <w:t>fincas ganaderas y en el campo en general.</w:t>
      </w:r>
      <w:r w:rsidR="00432942">
        <w:rPr>
          <w:rFonts w:eastAsia="Calibri"/>
          <w:noProof/>
          <w:color w:val="4C4747"/>
          <w:lang w:val="es-ES_tradnl"/>
        </w:rPr>
        <w:t xml:space="preserve"> Por lo tanto se hace necesario organizar programas de formacion de personal para cubrir los puestos de trabajo requeridos en las zonas agropecuarias. </w:t>
      </w:r>
    </w:p>
    <w:p w14:paraId="13EED09B" w14:textId="2040915D" w:rsidR="005752F2" w:rsidRPr="004B1414" w:rsidRDefault="00432942" w:rsidP="004B1414">
      <w:pPr>
        <w:numPr>
          <w:ilvl w:val="0"/>
          <w:numId w:val="48"/>
        </w:numPr>
        <w:spacing w:line="360" w:lineRule="auto"/>
        <w:jc w:val="both"/>
        <w:rPr>
          <w:rFonts w:eastAsia="Calibri"/>
          <w:noProof/>
          <w:color w:val="4C4747"/>
          <w:lang w:val="es-DO"/>
        </w:rPr>
      </w:pPr>
      <w:r>
        <w:rPr>
          <w:rFonts w:eastAsia="Calibri"/>
          <w:noProof/>
          <w:color w:val="4C4747"/>
          <w:lang w:val="es-DO"/>
        </w:rPr>
        <w:t xml:space="preserve">El CONALECHE continuará </w:t>
      </w:r>
      <w:r w:rsidR="004B1414">
        <w:rPr>
          <w:rFonts w:eastAsia="Calibri"/>
          <w:noProof/>
          <w:color w:val="4C4747"/>
          <w:lang w:val="es-DO"/>
        </w:rPr>
        <w:t xml:space="preserve">promoviendo </w:t>
      </w:r>
      <w:r w:rsidR="005752F2" w:rsidRPr="004B1414">
        <w:rPr>
          <w:rFonts w:eastAsia="Calibri"/>
          <w:noProof/>
          <w:color w:val="4C4747"/>
          <w:lang w:val="es-ES_tradnl"/>
        </w:rPr>
        <w:t>la transformación de la producción de leche hacia modelos de producción más amigables con el medio ambiente (</w:t>
      </w:r>
      <w:r w:rsidR="004B1414">
        <w:rPr>
          <w:rFonts w:eastAsia="Calibri"/>
          <w:noProof/>
          <w:color w:val="4C4747"/>
          <w:lang w:val="es-ES_tradnl"/>
        </w:rPr>
        <w:t xml:space="preserve">para que sea cada vez más </w:t>
      </w:r>
      <w:r w:rsidR="005752F2" w:rsidRPr="004B1414">
        <w:rPr>
          <w:rFonts w:eastAsia="Calibri"/>
          <w:noProof/>
          <w:color w:val="4C4747"/>
          <w:lang w:val="es-ES_tradnl"/>
        </w:rPr>
        <w:t>rent</w:t>
      </w:r>
      <w:r w:rsidR="004B1414">
        <w:rPr>
          <w:rFonts w:eastAsia="Calibri"/>
          <w:noProof/>
          <w:color w:val="4C4747"/>
          <w:lang w:val="es-ES_tradnl"/>
        </w:rPr>
        <w:t>able, sustentable y sostenible la produccion ganadera lechera)</w:t>
      </w:r>
      <w:r>
        <w:rPr>
          <w:rFonts w:eastAsia="Calibri"/>
          <w:noProof/>
          <w:color w:val="4C4747"/>
          <w:lang w:val="es-ES_tradnl"/>
        </w:rPr>
        <w:t>, a través de los proyectos que desarrolla. (Ejemplo: REDD+)</w:t>
      </w:r>
    </w:p>
    <w:p w14:paraId="4BC595B0" w14:textId="023C9538" w:rsidR="005752F2" w:rsidRPr="004B1414" w:rsidRDefault="004B1414" w:rsidP="004B1414">
      <w:pPr>
        <w:numPr>
          <w:ilvl w:val="0"/>
          <w:numId w:val="48"/>
        </w:numPr>
        <w:spacing w:line="360" w:lineRule="auto"/>
        <w:jc w:val="both"/>
        <w:rPr>
          <w:rFonts w:eastAsia="Calibri"/>
          <w:noProof/>
          <w:color w:val="4C4747"/>
          <w:lang w:val="es-DO"/>
        </w:rPr>
      </w:pPr>
      <w:r>
        <w:rPr>
          <w:rFonts w:eastAsia="Calibri"/>
          <w:noProof/>
          <w:color w:val="4C4747"/>
          <w:lang w:val="es-ES_tradnl"/>
        </w:rPr>
        <w:t>Promoveremos mas acciones para reducir el i</w:t>
      </w:r>
      <w:r w:rsidR="005752F2" w:rsidRPr="004B1414">
        <w:rPr>
          <w:rFonts w:eastAsia="Calibri"/>
          <w:noProof/>
          <w:color w:val="4C4747"/>
          <w:lang w:val="es-ES_tradnl"/>
        </w:rPr>
        <w:t xml:space="preserve">mpacto </w:t>
      </w:r>
      <w:r>
        <w:rPr>
          <w:rFonts w:eastAsia="Calibri"/>
          <w:noProof/>
          <w:color w:val="4C4747"/>
          <w:lang w:val="es-ES_tradnl"/>
        </w:rPr>
        <w:t xml:space="preserve">que esta teniendo el </w:t>
      </w:r>
      <w:r w:rsidR="005752F2" w:rsidRPr="004B1414">
        <w:rPr>
          <w:rFonts w:eastAsia="Calibri"/>
          <w:noProof/>
          <w:color w:val="4C4747"/>
          <w:lang w:val="es-ES_tradnl"/>
        </w:rPr>
        <w:t xml:space="preserve">cambio Climático en los ciclos estacionales y los eventos climáticos extremos </w:t>
      </w:r>
      <w:r>
        <w:rPr>
          <w:rFonts w:eastAsia="Calibri"/>
          <w:noProof/>
          <w:color w:val="4C4747"/>
          <w:lang w:val="es-ES_tradnl"/>
        </w:rPr>
        <w:t xml:space="preserve">que hemos sufrido en los ultimos años. </w:t>
      </w:r>
      <w:r w:rsidR="005752F2" w:rsidRPr="004B1414">
        <w:rPr>
          <w:rFonts w:eastAsia="Calibri"/>
          <w:noProof/>
          <w:color w:val="4C4747"/>
          <w:lang w:val="es-ES_tradnl"/>
        </w:rPr>
        <w:t xml:space="preserve"> </w:t>
      </w:r>
    </w:p>
    <w:p w14:paraId="4B708EF3" w14:textId="1B5D71A8" w:rsidR="00682DE2" w:rsidRPr="00682DE2" w:rsidRDefault="0017354F" w:rsidP="004B1414">
      <w:pPr>
        <w:numPr>
          <w:ilvl w:val="0"/>
          <w:numId w:val="48"/>
        </w:numPr>
        <w:spacing w:line="360" w:lineRule="auto"/>
        <w:jc w:val="both"/>
        <w:rPr>
          <w:rFonts w:eastAsia="Calibri"/>
          <w:noProof/>
          <w:color w:val="4C4747"/>
          <w:lang w:val="es-DO"/>
        </w:rPr>
      </w:pPr>
      <w:r>
        <w:rPr>
          <w:rFonts w:eastAsia="Calibri"/>
          <w:noProof/>
          <w:color w:val="4C4747"/>
          <w:lang w:val="es-DO"/>
        </w:rPr>
        <w:t xml:space="preserve">CONALECHE propondrá </w:t>
      </w:r>
      <w:r w:rsidR="00682DE2">
        <w:rPr>
          <w:rFonts w:eastAsia="Calibri"/>
          <w:noProof/>
          <w:color w:val="4C4747"/>
          <w:lang w:val="es-DO"/>
        </w:rPr>
        <w:t xml:space="preserve">la introduccion </w:t>
      </w:r>
      <w:r>
        <w:rPr>
          <w:rFonts w:eastAsia="Calibri"/>
          <w:noProof/>
          <w:color w:val="4C4747"/>
          <w:lang w:val="es-DO"/>
        </w:rPr>
        <w:t xml:space="preserve">de mejoras en las explotaciones </w:t>
      </w:r>
      <w:r w:rsidR="004B1414">
        <w:rPr>
          <w:rFonts w:eastAsia="Calibri"/>
          <w:noProof/>
          <w:color w:val="4C4747"/>
          <w:lang w:val="es-ES_tradnl"/>
        </w:rPr>
        <w:t xml:space="preserve">ganaderas </w:t>
      </w:r>
      <w:r>
        <w:rPr>
          <w:rFonts w:eastAsia="Calibri"/>
          <w:noProof/>
          <w:color w:val="4C4747"/>
          <w:lang w:val="es-ES_tradnl"/>
        </w:rPr>
        <w:t>que contribuyan con e</w:t>
      </w:r>
      <w:r w:rsidR="005752F2" w:rsidRPr="004B1414">
        <w:rPr>
          <w:rFonts w:eastAsia="Calibri"/>
          <w:noProof/>
          <w:color w:val="4C4747"/>
          <w:lang w:val="es-ES_tradnl"/>
        </w:rPr>
        <w:t>l aumento de la efic</w:t>
      </w:r>
      <w:r>
        <w:rPr>
          <w:rFonts w:eastAsia="Calibri"/>
          <w:noProof/>
          <w:color w:val="4C4747"/>
          <w:lang w:val="es-ES_tradnl"/>
        </w:rPr>
        <w:t>iencia productiva</w:t>
      </w:r>
      <w:r w:rsidR="00682DE2">
        <w:rPr>
          <w:rFonts w:eastAsia="Calibri"/>
          <w:noProof/>
          <w:color w:val="4C4747"/>
          <w:lang w:val="es-ES_tradnl"/>
        </w:rPr>
        <w:t>. Esto será posible</w:t>
      </w:r>
      <w:r>
        <w:rPr>
          <w:rFonts w:eastAsia="Calibri"/>
          <w:noProof/>
          <w:color w:val="4C4747"/>
          <w:lang w:val="es-ES_tradnl"/>
        </w:rPr>
        <w:t>,</w:t>
      </w:r>
      <w:r w:rsidR="00682DE2">
        <w:rPr>
          <w:rFonts w:eastAsia="Calibri"/>
          <w:noProof/>
          <w:color w:val="4C4747"/>
          <w:lang w:val="es-ES_tradnl"/>
        </w:rPr>
        <w:t xml:space="preserve"> </w:t>
      </w:r>
      <w:r w:rsidR="004B1414">
        <w:rPr>
          <w:rFonts w:eastAsia="Calibri"/>
          <w:noProof/>
          <w:color w:val="4C4747"/>
          <w:lang w:val="es-ES_tradnl"/>
        </w:rPr>
        <w:t xml:space="preserve">a través del </w:t>
      </w:r>
      <w:r w:rsidR="005752F2" w:rsidRPr="004B1414">
        <w:rPr>
          <w:rFonts w:eastAsia="Calibri"/>
          <w:noProof/>
          <w:color w:val="4C4747"/>
          <w:lang w:val="es-ES_tradnl"/>
        </w:rPr>
        <w:t xml:space="preserve">desarrollo de </w:t>
      </w:r>
      <w:r w:rsidR="004B1414">
        <w:rPr>
          <w:rFonts w:eastAsia="Calibri"/>
          <w:noProof/>
          <w:color w:val="4C4747"/>
          <w:lang w:val="es-ES_tradnl"/>
        </w:rPr>
        <w:t xml:space="preserve">más y mejores </w:t>
      </w:r>
      <w:r w:rsidR="005752F2" w:rsidRPr="004B1414">
        <w:rPr>
          <w:rFonts w:eastAsia="Calibri"/>
          <w:noProof/>
          <w:color w:val="4C4747"/>
          <w:lang w:val="es-ES_tradnl"/>
        </w:rPr>
        <w:t xml:space="preserve">proyectos </w:t>
      </w:r>
      <w:r>
        <w:rPr>
          <w:rFonts w:eastAsia="Calibri"/>
          <w:noProof/>
          <w:color w:val="4C4747"/>
          <w:lang w:val="es-ES_tradnl"/>
        </w:rPr>
        <w:t xml:space="preserve">para </w:t>
      </w:r>
      <w:r w:rsidR="004B1414">
        <w:rPr>
          <w:rFonts w:eastAsia="Calibri"/>
          <w:noProof/>
          <w:color w:val="4C4747"/>
          <w:lang w:val="es-ES_tradnl"/>
        </w:rPr>
        <w:t xml:space="preserve">la </w:t>
      </w:r>
      <w:r w:rsidR="005752F2" w:rsidRPr="004B1414">
        <w:rPr>
          <w:rFonts w:eastAsia="Calibri"/>
          <w:noProof/>
          <w:color w:val="4C4747"/>
          <w:lang w:val="es-ES_tradnl"/>
        </w:rPr>
        <w:t xml:space="preserve">tecnificación de los </w:t>
      </w:r>
      <w:r w:rsidR="004B1414">
        <w:rPr>
          <w:rFonts w:eastAsia="Calibri"/>
          <w:noProof/>
          <w:color w:val="4C4747"/>
          <w:lang w:val="es-ES_tradnl"/>
        </w:rPr>
        <w:t xml:space="preserve">profesionales del campo y la aplicación de </w:t>
      </w:r>
      <w:r w:rsidR="005752F2" w:rsidRPr="004B1414">
        <w:rPr>
          <w:rFonts w:eastAsia="Calibri"/>
          <w:noProof/>
          <w:color w:val="4C4747"/>
          <w:lang w:val="es-ES_tradnl"/>
        </w:rPr>
        <w:t>métodos de producción</w:t>
      </w:r>
      <w:r w:rsidR="004B1414">
        <w:rPr>
          <w:rFonts w:eastAsia="Calibri"/>
          <w:noProof/>
          <w:color w:val="4C4747"/>
          <w:lang w:val="es-ES_tradnl"/>
        </w:rPr>
        <w:t xml:space="preserve"> más modernos</w:t>
      </w:r>
      <w:r w:rsidR="00682DE2">
        <w:rPr>
          <w:rFonts w:eastAsia="Calibri"/>
          <w:noProof/>
          <w:color w:val="4C4747"/>
          <w:lang w:val="es-ES_tradnl"/>
        </w:rPr>
        <w:t xml:space="preserve"> y mecanizados.  Particularmente, </w:t>
      </w:r>
      <w:r>
        <w:rPr>
          <w:rFonts w:eastAsia="Calibri"/>
          <w:noProof/>
          <w:color w:val="4C4747"/>
          <w:lang w:val="es-ES_tradnl"/>
        </w:rPr>
        <w:t xml:space="preserve">siguiendo la propuesta recientemente </w:t>
      </w:r>
      <w:r w:rsidR="00682DE2">
        <w:rPr>
          <w:rFonts w:eastAsia="Calibri"/>
          <w:noProof/>
          <w:color w:val="4C4747"/>
          <w:lang w:val="es-ES_tradnl"/>
        </w:rPr>
        <w:t>anunciad</w:t>
      </w:r>
      <w:r>
        <w:rPr>
          <w:rFonts w:eastAsia="Calibri"/>
          <w:noProof/>
          <w:color w:val="4C4747"/>
          <w:lang w:val="es-ES_tradnl"/>
        </w:rPr>
        <w:t>a</w:t>
      </w:r>
      <w:r w:rsidR="00682DE2">
        <w:rPr>
          <w:rFonts w:eastAsia="Calibri"/>
          <w:noProof/>
          <w:color w:val="4C4747"/>
          <w:lang w:val="es-ES_tradnl"/>
        </w:rPr>
        <w:t xml:space="preserve"> por la Presidencia de la República</w:t>
      </w:r>
      <w:r>
        <w:rPr>
          <w:rFonts w:eastAsia="Calibri"/>
          <w:noProof/>
          <w:color w:val="4C4747"/>
          <w:lang w:val="es-ES_tradnl"/>
        </w:rPr>
        <w:t xml:space="preserve"> para la mecanizacion del campo</w:t>
      </w:r>
      <w:r w:rsidR="00682DE2">
        <w:rPr>
          <w:rFonts w:eastAsia="Calibri"/>
          <w:noProof/>
          <w:color w:val="4C4747"/>
          <w:lang w:val="es-ES_tradnl"/>
        </w:rPr>
        <w:t>,  se promover</w:t>
      </w:r>
      <w:r>
        <w:rPr>
          <w:rFonts w:eastAsia="Calibri"/>
          <w:noProof/>
          <w:color w:val="4C4747"/>
          <w:lang w:val="es-ES_tradnl"/>
        </w:rPr>
        <w:t xml:space="preserve">á </w:t>
      </w:r>
      <w:r w:rsidR="00682DE2">
        <w:rPr>
          <w:rFonts w:eastAsia="Calibri"/>
          <w:noProof/>
          <w:color w:val="4C4747"/>
          <w:lang w:val="es-ES_tradnl"/>
        </w:rPr>
        <w:t xml:space="preserve"> </w:t>
      </w:r>
      <w:r>
        <w:rPr>
          <w:rFonts w:eastAsia="Calibri"/>
          <w:noProof/>
          <w:color w:val="4C4747"/>
          <w:lang w:val="es-ES_tradnl"/>
        </w:rPr>
        <w:t xml:space="preserve">la proliferacion del </w:t>
      </w:r>
      <w:r w:rsidR="00682DE2">
        <w:rPr>
          <w:rFonts w:eastAsia="Calibri"/>
          <w:noProof/>
          <w:color w:val="4C4747"/>
          <w:lang w:val="es-ES_tradnl"/>
        </w:rPr>
        <w:t xml:space="preserve">uso de ordeños mecanicos, como parte de las estrategias para minimizar el impacto que </w:t>
      </w:r>
      <w:r>
        <w:rPr>
          <w:rFonts w:eastAsia="Calibri"/>
          <w:noProof/>
          <w:color w:val="4C4747"/>
          <w:lang w:val="es-ES_tradnl"/>
        </w:rPr>
        <w:t>tiene la escasez de mano de obra en el sector</w:t>
      </w:r>
      <w:r w:rsidR="00682DE2">
        <w:rPr>
          <w:rFonts w:eastAsia="Calibri"/>
          <w:noProof/>
          <w:color w:val="4C4747"/>
          <w:lang w:val="es-ES_tradnl"/>
        </w:rPr>
        <w:t>.</w:t>
      </w:r>
    </w:p>
    <w:p w14:paraId="760C506F" w14:textId="69430701" w:rsidR="005752F2" w:rsidRPr="004B1414" w:rsidRDefault="005752F2" w:rsidP="00682DE2">
      <w:pPr>
        <w:spacing w:line="360" w:lineRule="auto"/>
        <w:jc w:val="both"/>
        <w:rPr>
          <w:rFonts w:eastAsia="Calibri"/>
          <w:noProof/>
          <w:color w:val="4C4747"/>
          <w:lang w:val="es-DO"/>
        </w:rPr>
      </w:pPr>
      <w:r w:rsidRPr="004B1414">
        <w:rPr>
          <w:rFonts w:eastAsia="Calibri"/>
          <w:noProof/>
          <w:color w:val="4C4747"/>
          <w:lang w:val="es-ES_tradnl"/>
        </w:rPr>
        <w:lastRenderedPageBreak/>
        <w:t xml:space="preserve"> </w:t>
      </w:r>
    </w:p>
    <w:p w14:paraId="47C252E1" w14:textId="0DE9640E" w:rsidR="005752F2" w:rsidRPr="00432942" w:rsidRDefault="005752F2" w:rsidP="004B1414">
      <w:pPr>
        <w:numPr>
          <w:ilvl w:val="0"/>
          <w:numId w:val="48"/>
        </w:numPr>
        <w:spacing w:line="360" w:lineRule="auto"/>
        <w:jc w:val="both"/>
        <w:rPr>
          <w:rFonts w:eastAsia="Calibri"/>
          <w:noProof/>
          <w:color w:val="4C4747"/>
          <w:lang w:val="es-DO"/>
        </w:rPr>
      </w:pPr>
      <w:r w:rsidRPr="004B1414">
        <w:rPr>
          <w:rFonts w:eastAsia="Calibri"/>
          <w:noProof/>
          <w:color w:val="4C4747"/>
          <w:lang w:val="es-ES_tradnl"/>
        </w:rPr>
        <w:t xml:space="preserve">La República Dominicana tiene un alto potencial de crecimiento en términos de producción gracias a que </w:t>
      </w:r>
      <w:r w:rsidR="005417D5">
        <w:rPr>
          <w:rFonts w:eastAsia="Calibri"/>
          <w:noProof/>
          <w:color w:val="4C4747"/>
          <w:lang w:val="es-ES_tradnl"/>
        </w:rPr>
        <w:t xml:space="preserve">contamos con </w:t>
      </w:r>
      <w:r w:rsidRPr="004B1414">
        <w:rPr>
          <w:rFonts w:eastAsia="Calibri"/>
          <w:noProof/>
          <w:color w:val="4C4747"/>
          <w:lang w:val="es-ES_tradnl"/>
        </w:rPr>
        <w:t>condiciones adecua</w:t>
      </w:r>
      <w:r w:rsidR="005417D5">
        <w:rPr>
          <w:rFonts w:eastAsia="Calibri"/>
          <w:noProof/>
          <w:color w:val="4C4747"/>
          <w:lang w:val="es-ES_tradnl"/>
        </w:rPr>
        <w:t>d</w:t>
      </w:r>
      <w:r w:rsidR="00432942">
        <w:rPr>
          <w:rFonts w:eastAsia="Calibri"/>
          <w:noProof/>
          <w:color w:val="4C4747"/>
          <w:lang w:val="es-ES_tradnl"/>
        </w:rPr>
        <w:t>as para la producción ganadera (</w:t>
      </w:r>
      <w:r w:rsidR="005417D5">
        <w:rPr>
          <w:rFonts w:eastAsia="Calibri"/>
          <w:noProof/>
          <w:color w:val="4C4747"/>
          <w:lang w:val="es-ES_tradnl"/>
        </w:rPr>
        <w:t>clima y</w:t>
      </w:r>
      <w:r w:rsidR="00432942">
        <w:rPr>
          <w:rFonts w:eastAsia="Calibri"/>
          <w:noProof/>
          <w:color w:val="4C4747"/>
          <w:lang w:val="es-ES_tradnl"/>
        </w:rPr>
        <w:t xml:space="preserve"> ubicación geografica) y </w:t>
      </w:r>
      <w:r w:rsidR="005417D5">
        <w:rPr>
          <w:rFonts w:eastAsia="Calibri"/>
          <w:noProof/>
          <w:color w:val="4C4747"/>
          <w:lang w:val="es-ES_tradnl"/>
        </w:rPr>
        <w:t xml:space="preserve"> además tenemos el respaldo del </w:t>
      </w:r>
      <w:r w:rsidRPr="004B1414">
        <w:rPr>
          <w:rFonts w:eastAsia="Calibri"/>
          <w:noProof/>
          <w:color w:val="4C4747"/>
          <w:lang w:val="es-ES_tradnl"/>
        </w:rPr>
        <w:t xml:space="preserve">gobierno </w:t>
      </w:r>
      <w:r w:rsidR="005417D5">
        <w:rPr>
          <w:rFonts w:eastAsia="Calibri"/>
          <w:noProof/>
          <w:color w:val="4C4747"/>
          <w:lang w:val="es-ES_tradnl"/>
        </w:rPr>
        <w:t xml:space="preserve">a través de los </w:t>
      </w:r>
      <w:r w:rsidRPr="004B1414">
        <w:rPr>
          <w:rFonts w:eastAsia="Calibri"/>
          <w:noProof/>
          <w:color w:val="4C4747"/>
          <w:lang w:val="es-ES_tradnl"/>
        </w:rPr>
        <w:t xml:space="preserve"> recursos </w:t>
      </w:r>
      <w:r w:rsidR="005417D5">
        <w:rPr>
          <w:rFonts w:eastAsia="Calibri"/>
          <w:noProof/>
          <w:color w:val="4C4747"/>
          <w:lang w:val="es-ES_tradnl"/>
        </w:rPr>
        <w:t xml:space="preserve">que ha destinado la Presidencia de la República, </w:t>
      </w:r>
      <w:r w:rsidRPr="004B1414">
        <w:rPr>
          <w:rFonts w:eastAsia="Calibri"/>
          <w:noProof/>
          <w:color w:val="4C4747"/>
          <w:lang w:val="es-ES_tradnl"/>
        </w:rPr>
        <w:t xml:space="preserve">para que se adopten las medidas de mejorar los métodos de producción. </w:t>
      </w:r>
    </w:p>
    <w:p w14:paraId="04F253CA" w14:textId="273E2AA3" w:rsidR="005752F2" w:rsidRPr="004B1414" w:rsidRDefault="005752F2" w:rsidP="004B1414">
      <w:pPr>
        <w:numPr>
          <w:ilvl w:val="0"/>
          <w:numId w:val="48"/>
        </w:numPr>
        <w:spacing w:line="360" w:lineRule="auto"/>
        <w:jc w:val="both"/>
        <w:rPr>
          <w:rFonts w:eastAsia="Calibri"/>
          <w:noProof/>
          <w:color w:val="4C4747"/>
          <w:lang w:val="es-DO"/>
        </w:rPr>
      </w:pPr>
      <w:r w:rsidRPr="004B1414">
        <w:rPr>
          <w:rFonts w:eastAsia="Calibri"/>
          <w:noProof/>
          <w:color w:val="4C4747"/>
          <w:lang w:val="es-ES_tradnl"/>
        </w:rPr>
        <w:t xml:space="preserve">La demanda de leche y derivados por parte de la población dominicana sigue creciendo y para este año se espera un crecimiento </w:t>
      </w:r>
      <w:r w:rsidR="005417D5">
        <w:rPr>
          <w:rFonts w:eastAsia="Calibri"/>
          <w:noProof/>
          <w:color w:val="4C4747"/>
          <w:lang w:val="es-ES_tradnl"/>
        </w:rPr>
        <w:t xml:space="preserve">en la </w:t>
      </w:r>
      <w:r w:rsidRPr="004B1414">
        <w:rPr>
          <w:rFonts w:eastAsia="Calibri"/>
          <w:noProof/>
          <w:color w:val="4C4747"/>
          <w:lang w:val="es-ES_tradnl"/>
        </w:rPr>
        <w:t>producción</w:t>
      </w:r>
      <w:r w:rsidR="005417D5">
        <w:rPr>
          <w:rFonts w:eastAsia="Calibri"/>
          <w:noProof/>
          <w:color w:val="4C4747"/>
          <w:lang w:val="es-ES_tradnl"/>
        </w:rPr>
        <w:t xml:space="preserve"> que debe rondar el 5%</w:t>
      </w:r>
      <w:r w:rsidRPr="004B1414">
        <w:rPr>
          <w:rFonts w:eastAsia="Calibri"/>
          <w:noProof/>
          <w:color w:val="4C4747"/>
          <w:lang w:val="es-ES_tradnl"/>
        </w:rPr>
        <w:t>, gracias a las abundantes lluvias que</w:t>
      </w:r>
      <w:r w:rsidR="005417D5">
        <w:rPr>
          <w:rFonts w:eastAsia="Calibri"/>
          <w:noProof/>
          <w:color w:val="4C4747"/>
          <w:lang w:val="es-ES_tradnl"/>
        </w:rPr>
        <w:t xml:space="preserve"> ocurrieron durante todo el año y el apoyo con programas </w:t>
      </w:r>
      <w:r w:rsidR="00432942">
        <w:rPr>
          <w:rFonts w:eastAsia="Calibri"/>
          <w:noProof/>
          <w:color w:val="4C4747"/>
          <w:lang w:val="es-ES_tradnl"/>
        </w:rPr>
        <w:t>directos ejecutados por CONALECHE y DIGEGA, con apoyo d</w:t>
      </w:r>
      <w:r w:rsidR="005417D5">
        <w:rPr>
          <w:rFonts w:eastAsia="Calibri"/>
          <w:noProof/>
          <w:color w:val="4C4747"/>
          <w:lang w:val="es-ES_tradnl"/>
        </w:rPr>
        <w:t xml:space="preserve">el gobierno. </w:t>
      </w:r>
    </w:p>
    <w:p w14:paraId="5F851BE3" w14:textId="65B5CC0F" w:rsidR="005752F2" w:rsidRPr="004B1414" w:rsidRDefault="005417D5" w:rsidP="004B1414">
      <w:pPr>
        <w:numPr>
          <w:ilvl w:val="0"/>
          <w:numId w:val="48"/>
        </w:numPr>
        <w:spacing w:line="360" w:lineRule="auto"/>
        <w:jc w:val="both"/>
        <w:rPr>
          <w:rFonts w:eastAsia="Calibri"/>
          <w:noProof/>
          <w:color w:val="4C4747"/>
          <w:lang w:val="es-DO"/>
        </w:rPr>
      </w:pPr>
      <w:r>
        <w:rPr>
          <w:rFonts w:eastAsia="Calibri"/>
          <w:noProof/>
          <w:color w:val="4C4747"/>
          <w:lang w:val="es-ES_tradnl"/>
        </w:rPr>
        <w:t xml:space="preserve">La disposicion gubernamental </w:t>
      </w:r>
      <w:r w:rsidR="00432942">
        <w:rPr>
          <w:rFonts w:eastAsia="Calibri"/>
          <w:noProof/>
          <w:color w:val="4C4747"/>
          <w:lang w:val="es-ES_tradnl"/>
        </w:rPr>
        <w:t xml:space="preserve">para </w:t>
      </w:r>
      <w:r>
        <w:rPr>
          <w:rFonts w:eastAsia="Calibri"/>
          <w:noProof/>
          <w:color w:val="4C4747"/>
          <w:lang w:val="es-ES_tradnl"/>
        </w:rPr>
        <w:t>el</w:t>
      </w:r>
      <w:r w:rsidR="005752F2" w:rsidRPr="004B1414">
        <w:rPr>
          <w:rFonts w:eastAsia="Calibri"/>
          <w:noProof/>
          <w:color w:val="4C4747"/>
          <w:lang w:val="es-ES_tradnl"/>
        </w:rPr>
        <w:t xml:space="preserve"> uso obligatorio de leche nacional </w:t>
      </w:r>
      <w:r w:rsidR="00432942">
        <w:rPr>
          <w:rFonts w:eastAsia="Calibri"/>
          <w:noProof/>
          <w:color w:val="4C4747"/>
          <w:lang w:val="es-ES_tradnl"/>
        </w:rPr>
        <w:t xml:space="preserve">en </w:t>
      </w:r>
      <w:r w:rsidR="005752F2" w:rsidRPr="004B1414">
        <w:rPr>
          <w:rFonts w:eastAsia="Calibri"/>
          <w:noProof/>
          <w:color w:val="4C4747"/>
          <w:lang w:val="es-ES_tradnl"/>
        </w:rPr>
        <w:t xml:space="preserve"> los programas de desayuno escolar</w:t>
      </w:r>
      <w:r>
        <w:rPr>
          <w:rFonts w:eastAsia="Calibri"/>
          <w:noProof/>
          <w:color w:val="4C4747"/>
          <w:lang w:val="es-ES_tradnl"/>
        </w:rPr>
        <w:t xml:space="preserve"> que suple el Estado Dominicano contribuirá </w:t>
      </w:r>
      <w:r w:rsidRPr="007679CB">
        <w:rPr>
          <w:rFonts w:eastAsia="Calibri"/>
          <w:noProof/>
          <w:color w:val="4C4747"/>
          <w:lang w:val="es-ES_tradnl"/>
        </w:rPr>
        <w:t>ampliamente</w:t>
      </w:r>
      <w:r>
        <w:rPr>
          <w:rFonts w:eastAsia="Calibri"/>
          <w:noProof/>
          <w:color w:val="4C4747"/>
          <w:lang w:val="es-ES_tradnl"/>
        </w:rPr>
        <w:t xml:space="preserve"> a un incremento en la produccion gracias a la confianza que tendran los productores que suplen al INABIE. </w:t>
      </w:r>
    </w:p>
    <w:p w14:paraId="108BB374" w14:textId="535C364C" w:rsidR="005752F2" w:rsidRPr="004B1414" w:rsidRDefault="005417D5" w:rsidP="004B1414">
      <w:pPr>
        <w:numPr>
          <w:ilvl w:val="0"/>
          <w:numId w:val="48"/>
        </w:numPr>
        <w:spacing w:line="360" w:lineRule="auto"/>
        <w:jc w:val="both"/>
        <w:rPr>
          <w:rFonts w:eastAsia="Calibri"/>
          <w:noProof/>
          <w:color w:val="4C4747"/>
          <w:lang w:val="es-DO"/>
        </w:rPr>
      </w:pPr>
      <w:r>
        <w:rPr>
          <w:rFonts w:eastAsia="Calibri"/>
          <w:noProof/>
          <w:color w:val="4C4747"/>
          <w:lang w:val="es-DO"/>
        </w:rPr>
        <w:t>Se continuará la labor de p</w:t>
      </w:r>
      <w:r w:rsidR="005752F2" w:rsidRPr="004B1414">
        <w:rPr>
          <w:rFonts w:eastAsia="Calibri"/>
          <w:noProof/>
          <w:color w:val="4C4747"/>
          <w:lang w:val="es-ES_tradnl"/>
        </w:rPr>
        <w:t xml:space="preserve">romover el uso de pastoreo racional </w:t>
      </w:r>
      <w:r>
        <w:rPr>
          <w:rFonts w:eastAsia="Calibri"/>
          <w:noProof/>
          <w:color w:val="4C4747"/>
          <w:lang w:val="es-ES_tradnl"/>
        </w:rPr>
        <w:t>(VOSIN) como una forma d</w:t>
      </w:r>
      <w:r w:rsidR="005752F2" w:rsidRPr="004B1414">
        <w:rPr>
          <w:rFonts w:eastAsia="Calibri"/>
          <w:noProof/>
          <w:color w:val="4C4747"/>
          <w:lang w:val="es-ES_tradnl"/>
        </w:rPr>
        <w:t xml:space="preserve">e </w:t>
      </w:r>
      <w:r>
        <w:rPr>
          <w:rFonts w:eastAsia="Calibri"/>
          <w:noProof/>
          <w:color w:val="4C4747"/>
          <w:lang w:val="es-ES_tradnl"/>
        </w:rPr>
        <w:t xml:space="preserve">hacer mejor uso de las tierras dedicadas a la produccion ganadera y además impulsaremos </w:t>
      </w:r>
      <w:r w:rsidR="005752F2" w:rsidRPr="004B1414">
        <w:rPr>
          <w:rFonts w:eastAsia="Calibri"/>
          <w:noProof/>
          <w:color w:val="4C4747"/>
          <w:lang w:val="es-ES_tradnl"/>
        </w:rPr>
        <w:t xml:space="preserve"> el uso de pastos mejorados </w:t>
      </w:r>
      <w:r>
        <w:rPr>
          <w:rFonts w:eastAsia="Calibri"/>
          <w:noProof/>
          <w:color w:val="4C4747"/>
          <w:lang w:val="es-ES_tradnl"/>
        </w:rPr>
        <w:t>a nivel nacional.</w:t>
      </w:r>
    </w:p>
    <w:p w14:paraId="5A701067" w14:textId="2D7274DC" w:rsidR="005752F2" w:rsidRPr="004B1414" w:rsidRDefault="005417D5" w:rsidP="004B1414">
      <w:pPr>
        <w:numPr>
          <w:ilvl w:val="0"/>
          <w:numId w:val="48"/>
        </w:numPr>
        <w:spacing w:line="360" w:lineRule="auto"/>
        <w:jc w:val="both"/>
        <w:rPr>
          <w:rFonts w:eastAsia="Calibri"/>
          <w:noProof/>
          <w:color w:val="4C4747"/>
          <w:lang w:val="es-DO"/>
        </w:rPr>
      </w:pPr>
      <w:r>
        <w:rPr>
          <w:rFonts w:eastAsia="Calibri"/>
          <w:noProof/>
          <w:color w:val="4C4747"/>
          <w:lang w:val="es-DO"/>
        </w:rPr>
        <w:t xml:space="preserve">Participaremos de la propuestas que sean necesarias para </w:t>
      </w:r>
      <w:r w:rsidR="005752F2" w:rsidRPr="004B1414">
        <w:rPr>
          <w:rFonts w:eastAsia="Calibri"/>
          <w:noProof/>
          <w:color w:val="4C4747"/>
          <w:lang w:val="es-ES_tradnl"/>
        </w:rPr>
        <w:t xml:space="preserve">la aplicación de medidas de protección </w:t>
      </w:r>
      <w:r>
        <w:rPr>
          <w:rFonts w:eastAsia="Calibri"/>
          <w:noProof/>
          <w:color w:val="4C4747"/>
          <w:lang w:val="es-ES_tradnl"/>
        </w:rPr>
        <w:t xml:space="preserve">ante el cumplimiento de los plazos previstos para la desgravacion de las </w:t>
      </w:r>
      <w:r w:rsidR="005752F2" w:rsidRPr="004B1414">
        <w:rPr>
          <w:rFonts w:eastAsia="Calibri"/>
          <w:noProof/>
          <w:color w:val="4C4747"/>
          <w:lang w:val="es-ES_tradnl"/>
        </w:rPr>
        <w:t>importació</w:t>
      </w:r>
      <w:r>
        <w:rPr>
          <w:rFonts w:eastAsia="Calibri"/>
          <w:noProof/>
          <w:color w:val="4C4747"/>
          <w:lang w:val="es-ES_tradnl"/>
        </w:rPr>
        <w:t xml:space="preserve">nes de </w:t>
      </w:r>
      <w:r w:rsidR="005752F2" w:rsidRPr="004B1414">
        <w:rPr>
          <w:rFonts w:eastAsia="Calibri"/>
          <w:noProof/>
          <w:color w:val="4C4747"/>
          <w:lang w:val="es-ES_tradnl"/>
        </w:rPr>
        <w:t>productos lácteos.</w:t>
      </w:r>
    </w:p>
    <w:p w14:paraId="18322027" w14:textId="7C2B414E" w:rsidR="005752F2" w:rsidRPr="004B1414" w:rsidRDefault="005417D5" w:rsidP="004B1414">
      <w:pPr>
        <w:numPr>
          <w:ilvl w:val="0"/>
          <w:numId w:val="48"/>
        </w:numPr>
        <w:spacing w:line="360" w:lineRule="auto"/>
        <w:jc w:val="both"/>
        <w:rPr>
          <w:rFonts w:eastAsia="Calibri"/>
          <w:noProof/>
          <w:color w:val="4C4747"/>
          <w:lang w:val="es-DO"/>
        </w:rPr>
      </w:pPr>
      <w:r>
        <w:rPr>
          <w:rFonts w:eastAsia="Calibri"/>
          <w:noProof/>
          <w:color w:val="4C4747"/>
          <w:lang w:val="es-DO"/>
        </w:rPr>
        <w:t xml:space="preserve">El PROMEGAN  tiene amplias posibilidades de ser ampliado y por ende su </w:t>
      </w:r>
      <w:r>
        <w:rPr>
          <w:rFonts w:eastAsia="Calibri"/>
          <w:noProof/>
          <w:color w:val="4C4747"/>
          <w:lang w:val="es-DO"/>
        </w:rPr>
        <w:lastRenderedPageBreak/>
        <w:t xml:space="preserve">impacto en mejorar la </w:t>
      </w:r>
      <w:r w:rsidR="005752F2" w:rsidRPr="004B1414">
        <w:rPr>
          <w:rFonts w:eastAsia="Calibri"/>
          <w:noProof/>
          <w:color w:val="4C4747"/>
          <w:lang w:val="es-ES_tradnl"/>
        </w:rPr>
        <w:t xml:space="preserve">genética </w:t>
      </w:r>
      <w:r>
        <w:rPr>
          <w:rFonts w:eastAsia="Calibri"/>
          <w:noProof/>
          <w:color w:val="4C4747"/>
          <w:lang w:val="es-ES_tradnl"/>
        </w:rPr>
        <w:t xml:space="preserve">del hato ganadero para que sea mejor </w:t>
      </w:r>
      <w:r w:rsidR="005752F2" w:rsidRPr="004B1414">
        <w:rPr>
          <w:rFonts w:eastAsia="Calibri"/>
          <w:noProof/>
          <w:color w:val="4C4747"/>
          <w:lang w:val="es-ES_tradnl"/>
        </w:rPr>
        <w:t>adaptad</w:t>
      </w:r>
      <w:r>
        <w:rPr>
          <w:rFonts w:eastAsia="Calibri"/>
          <w:noProof/>
          <w:color w:val="4C4747"/>
          <w:lang w:val="es-ES_tradnl"/>
        </w:rPr>
        <w:t xml:space="preserve">a a las condiciones tropicales. </w:t>
      </w:r>
      <w:r w:rsidR="005752F2" w:rsidRPr="004B1414">
        <w:rPr>
          <w:rFonts w:eastAsia="Calibri"/>
          <w:noProof/>
          <w:color w:val="4C4747"/>
          <w:lang w:val="es-ES_tradnl"/>
        </w:rPr>
        <w:t xml:space="preserve"> </w:t>
      </w:r>
    </w:p>
    <w:p w14:paraId="155C29A3" w14:textId="14E05362" w:rsidR="005752F2" w:rsidRPr="004B1414" w:rsidRDefault="005752F2" w:rsidP="004B1414">
      <w:pPr>
        <w:numPr>
          <w:ilvl w:val="0"/>
          <w:numId w:val="48"/>
        </w:numPr>
        <w:spacing w:line="360" w:lineRule="auto"/>
        <w:jc w:val="both"/>
        <w:rPr>
          <w:rFonts w:eastAsia="Calibri"/>
          <w:noProof/>
          <w:color w:val="4C4747"/>
          <w:lang w:val="es-DO"/>
        </w:rPr>
      </w:pPr>
      <w:r w:rsidRPr="004B1414">
        <w:rPr>
          <w:rFonts w:eastAsia="Calibri"/>
          <w:noProof/>
          <w:color w:val="4C4747"/>
          <w:lang w:val="es-ES_tradnl"/>
        </w:rPr>
        <w:t xml:space="preserve">Con la reciente aprobación de la Ley de Abigeato por la Cámara de Diputados </w:t>
      </w:r>
      <w:r w:rsidR="005417D5">
        <w:rPr>
          <w:rFonts w:eastAsia="Calibri"/>
          <w:noProof/>
          <w:color w:val="4C4747"/>
          <w:lang w:val="es-ES_tradnl"/>
        </w:rPr>
        <w:t xml:space="preserve">consideramos que </w:t>
      </w:r>
      <w:r w:rsidRPr="004B1414">
        <w:rPr>
          <w:rFonts w:eastAsia="Calibri"/>
          <w:noProof/>
          <w:color w:val="4C4747"/>
          <w:lang w:val="es-ES_tradnl"/>
        </w:rPr>
        <w:t>habr</w:t>
      </w:r>
      <w:r w:rsidRPr="004B1414">
        <w:rPr>
          <w:rFonts w:eastAsia="Calibri"/>
          <w:noProof/>
          <w:color w:val="4C4747"/>
          <w:lang w:val="es-DO"/>
        </w:rPr>
        <w:t>á</w:t>
      </w:r>
      <w:r w:rsidRPr="004B1414">
        <w:rPr>
          <w:rFonts w:eastAsia="Calibri"/>
          <w:noProof/>
          <w:color w:val="4C4747"/>
          <w:lang w:val="es-ES_tradnl"/>
        </w:rPr>
        <w:t xml:space="preserve"> mas confianza para la inversión en el sector y tranquilidad  para los productores ganaderos. </w:t>
      </w:r>
    </w:p>
    <w:p w14:paraId="27AB9A37" w14:textId="77777777" w:rsidR="00A874B6" w:rsidRPr="005417D5" w:rsidRDefault="00A874B6" w:rsidP="005417D5">
      <w:pPr>
        <w:numPr>
          <w:ilvl w:val="0"/>
          <w:numId w:val="48"/>
        </w:numPr>
        <w:spacing w:line="360" w:lineRule="auto"/>
        <w:jc w:val="both"/>
        <w:rPr>
          <w:rFonts w:eastAsia="Calibri"/>
          <w:noProof/>
          <w:color w:val="4C4747"/>
          <w:lang w:val="es-DO"/>
        </w:rPr>
        <w:sectPr w:rsidR="00A874B6" w:rsidRPr="005417D5" w:rsidSect="005F7B52">
          <w:headerReference w:type="default" r:id="rId41"/>
          <w:footerReference w:type="default" r:id="rId42"/>
          <w:pgSz w:w="12240" w:h="15840" w:code="1"/>
          <w:pgMar w:top="1440" w:right="2160" w:bottom="1440" w:left="2160" w:header="720" w:footer="720" w:gutter="0"/>
          <w:pgNumType w:start="1"/>
          <w:cols w:space="720"/>
          <w:docGrid w:linePitch="360"/>
        </w:sectPr>
      </w:pPr>
    </w:p>
    <w:p w14:paraId="10DE8845" w14:textId="1BD7A78D" w:rsidR="00485B71" w:rsidRPr="00A874B6" w:rsidRDefault="001E408A" w:rsidP="00485B71">
      <w:pPr>
        <w:pStyle w:val="Heading1"/>
        <w:rPr>
          <w:color w:val="4C4747"/>
          <w:lang w:val="es-DO"/>
        </w:rPr>
      </w:pPr>
      <w:bookmarkStart w:id="104" w:name="_Toc156397991"/>
      <w:r w:rsidRPr="00A874B6">
        <w:rPr>
          <w:color w:val="4C4747"/>
          <w:lang w:val="es-DO"/>
        </w:rPr>
        <w:lastRenderedPageBreak/>
        <w:t xml:space="preserve">VII. </w:t>
      </w:r>
      <w:r w:rsidR="009870D7" w:rsidRPr="00A874B6">
        <w:rPr>
          <w:color w:val="4C4747"/>
          <w:lang w:val="es-DO"/>
        </w:rPr>
        <w:t>ANEXOS</w:t>
      </w:r>
      <w:bookmarkEnd w:id="104"/>
      <w:r w:rsidR="009870D7" w:rsidRPr="00A874B6">
        <w:rPr>
          <w:color w:val="4C4747"/>
          <w:lang w:val="es-DO"/>
        </w:rPr>
        <w:t xml:space="preserve"> </w:t>
      </w:r>
    </w:p>
    <w:p w14:paraId="441E6667" w14:textId="77777777" w:rsidR="00485B71" w:rsidRPr="00A874B6" w:rsidRDefault="00485B71" w:rsidP="00485B71">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A874B6" w:rsidRDefault="00485B71" w:rsidP="00485B71">
      <w:pPr>
        <w:jc w:val="center"/>
        <w:rPr>
          <w:rFonts w:eastAsia="Calibri"/>
          <w:color w:val="4C4747"/>
          <w:szCs w:val="36"/>
          <w:lang w:val="es-DO"/>
        </w:rPr>
      </w:pPr>
      <w:r w:rsidRPr="00A874B6">
        <w:rPr>
          <w:rFonts w:eastAsia="Calibri"/>
          <w:color w:val="4C4747"/>
          <w:szCs w:val="36"/>
          <w:lang w:val="es-DO"/>
        </w:rPr>
        <w:t xml:space="preserve">Memoria </w:t>
      </w:r>
      <w:r w:rsidR="009547F0" w:rsidRPr="00A874B6">
        <w:rPr>
          <w:rFonts w:eastAsia="Calibri"/>
          <w:color w:val="4C4747"/>
          <w:szCs w:val="36"/>
          <w:lang w:val="es-DO"/>
        </w:rPr>
        <w:t>I</w:t>
      </w:r>
      <w:r w:rsidRPr="00A874B6">
        <w:rPr>
          <w:rFonts w:eastAsia="Calibri"/>
          <w:color w:val="4C4747"/>
          <w:szCs w:val="36"/>
          <w:lang w:val="es-DO"/>
        </w:rPr>
        <w:t>nstitucional 202</w:t>
      </w:r>
      <w:r w:rsidR="009547F0" w:rsidRPr="00A874B6">
        <w:rPr>
          <w:rFonts w:eastAsia="Calibri"/>
          <w:color w:val="4C4747"/>
          <w:szCs w:val="36"/>
          <w:lang w:val="es-DO"/>
        </w:rPr>
        <w:t>3</w:t>
      </w:r>
    </w:p>
    <w:p w14:paraId="307318B9" w14:textId="77777777" w:rsidR="00485B71" w:rsidRPr="00A874B6" w:rsidRDefault="00485B71" w:rsidP="000D7731">
      <w:pPr>
        <w:pStyle w:val="Heading2"/>
        <w:rPr>
          <w:lang w:val="es-DO"/>
        </w:rPr>
      </w:pPr>
    </w:p>
    <w:p w14:paraId="502C7763" w14:textId="246E053E" w:rsidR="00A874B6" w:rsidRDefault="00A874B6" w:rsidP="00320F84">
      <w:pPr>
        <w:pStyle w:val="Heading2"/>
        <w:numPr>
          <w:ilvl w:val="0"/>
          <w:numId w:val="45"/>
        </w:numPr>
        <w:rPr>
          <w:spacing w:val="0"/>
          <w:lang w:val="es-DO" w:eastAsia="es-DO"/>
        </w:rPr>
      </w:pPr>
      <w:bookmarkStart w:id="105" w:name="_Toc156397992"/>
      <w:r w:rsidRPr="00C43865">
        <w:rPr>
          <w:spacing w:val="0"/>
          <w:lang w:val="es-DO" w:eastAsia="es-DO"/>
        </w:rPr>
        <w:t>Matriz Logros Relevantes</w:t>
      </w:r>
      <w:r w:rsidR="001C4449">
        <w:rPr>
          <w:spacing w:val="0"/>
          <w:lang w:val="es-DO" w:eastAsia="es-DO"/>
        </w:rPr>
        <w:t xml:space="preserve"> enero </w:t>
      </w:r>
      <w:r w:rsidRPr="00C43865">
        <w:rPr>
          <w:spacing w:val="0"/>
          <w:lang w:val="es-DO" w:eastAsia="es-DO"/>
        </w:rPr>
        <w:t xml:space="preserve">– </w:t>
      </w:r>
      <w:r w:rsidR="001C4449">
        <w:rPr>
          <w:spacing w:val="0"/>
          <w:lang w:val="es-DO" w:eastAsia="es-DO"/>
        </w:rPr>
        <w:t>d</w:t>
      </w:r>
      <w:r w:rsidRPr="00C43865">
        <w:rPr>
          <w:spacing w:val="0"/>
          <w:lang w:val="es-DO" w:eastAsia="es-DO"/>
        </w:rPr>
        <w:t>iciembre 2023</w:t>
      </w:r>
      <w:bookmarkEnd w:id="105"/>
    </w:p>
    <w:p w14:paraId="2BCBE567" w14:textId="7EEF00E8" w:rsidR="00B05128" w:rsidRDefault="00B05128" w:rsidP="00B05128">
      <w:pPr>
        <w:rPr>
          <w:lang w:val="es-DO" w:eastAsia="es-DO"/>
        </w:rPr>
      </w:pPr>
    </w:p>
    <w:tbl>
      <w:tblPr>
        <w:tblpPr w:leftFromText="141" w:rightFromText="141" w:vertAnchor="text" w:horzAnchor="margin" w:tblpXSpec="center" w:tblpY="283"/>
        <w:tblW w:w="6893" w:type="pct"/>
        <w:tblLayout w:type="fixed"/>
        <w:tblCellMar>
          <w:left w:w="70" w:type="dxa"/>
          <w:right w:w="70" w:type="dxa"/>
        </w:tblCellMar>
        <w:tblLook w:val="04A0" w:firstRow="1" w:lastRow="0" w:firstColumn="1" w:lastColumn="0" w:noHBand="0" w:noVBand="1"/>
      </w:tblPr>
      <w:tblGrid>
        <w:gridCol w:w="1916"/>
        <w:gridCol w:w="1330"/>
        <w:gridCol w:w="1692"/>
        <w:gridCol w:w="1544"/>
        <w:gridCol w:w="1588"/>
        <w:gridCol w:w="1304"/>
        <w:gridCol w:w="1531"/>
      </w:tblGrid>
      <w:tr w:rsidR="00B05128" w:rsidRPr="00DB307A" w14:paraId="046F3E1D" w14:textId="77777777" w:rsidTr="009C3AA4">
        <w:trPr>
          <w:trHeight w:val="417"/>
        </w:trPr>
        <w:tc>
          <w:tcPr>
            <w:tcW w:w="5000" w:type="pct"/>
            <w:gridSpan w:val="7"/>
            <w:tcBorders>
              <w:top w:val="single" w:sz="8" w:space="0" w:color="5B9BD5"/>
              <w:left w:val="single" w:sz="8" w:space="0" w:color="5B9BD5"/>
              <w:bottom w:val="single" w:sz="8" w:space="0" w:color="5B9BD5"/>
              <w:right w:val="nil"/>
            </w:tcBorders>
            <w:shd w:val="clear" w:color="000000" w:fill="5B9BD5"/>
            <w:noWrap/>
            <w:vAlign w:val="center"/>
            <w:hideMark/>
          </w:tcPr>
          <w:p w14:paraId="0CADD91F" w14:textId="77777777" w:rsidR="00B05128" w:rsidRPr="000D249C" w:rsidRDefault="00B05128" w:rsidP="00B05128">
            <w:pPr>
              <w:spacing w:after="0" w:line="240" w:lineRule="auto"/>
              <w:rPr>
                <w:rFonts w:ascii="Calibri" w:eastAsia="Times New Roman" w:hAnsi="Calibri" w:cs="Calibri"/>
                <w:color w:val="000000"/>
                <w:lang w:val="es-DO" w:eastAsia="es-DO"/>
              </w:rPr>
            </w:pPr>
            <w:r w:rsidRPr="000D249C">
              <w:rPr>
                <w:rFonts w:ascii="Calibri" w:eastAsia="Times New Roman" w:hAnsi="Calibri" w:cs="Calibri"/>
                <w:color w:val="000000"/>
                <w:lang w:val="es-DO" w:eastAsia="es-DO"/>
              </w:rPr>
              <w:t> </w:t>
            </w:r>
          </w:p>
        </w:tc>
      </w:tr>
      <w:tr w:rsidR="002D4897" w:rsidRPr="000D249C" w14:paraId="53E6D571" w14:textId="77777777" w:rsidTr="009C3AA4">
        <w:trPr>
          <w:trHeight w:val="676"/>
        </w:trPr>
        <w:tc>
          <w:tcPr>
            <w:tcW w:w="878" w:type="pct"/>
            <w:tcBorders>
              <w:top w:val="nil"/>
              <w:left w:val="single" w:sz="8" w:space="0" w:color="9CC2E5"/>
              <w:bottom w:val="single" w:sz="8" w:space="0" w:color="9CC2E5"/>
              <w:right w:val="single" w:sz="8" w:space="0" w:color="9CC2E5"/>
            </w:tcBorders>
            <w:shd w:val="clear" w:color="000000" w:fill="DEEAF6"/>
            <w:noWrap/>
            <w:vAlign w:val="center"/>
            <w:hideMark/>
          </w:tcPr>
          <w:p w14:paraId="3AAE9113"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Producto / servicio</w:t>
            </w:r>
          </w:p>
        </w:tc>
        <w:tc>
          <w:tcPr>
            <w:tcW w:w="610" w:type="pct"/>
            <w:tcBorders>
              <w:top w:val="nil"/>
              <w:left w:val="nil"/>
              <w:bottom w:val="single" w:sz="8" w:space="0" w:color="9CC2E5"/>
              <w:right w:val="single" w:sz="8" w:space="0" w:color="9CC2E5"/>
            </w:tcBorders>
            <w:shd w:val="clear" w:color="000000" w:fill="DEEAF6"/>
            <w:noWrap/>
            <w:vAlign w:val="center"/>
            <w:hideMark/>
          </w:tcPr>
          <w:p w14:paraId="56006061"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Enero</w:t>
            </w:r>
          </w:p>
        </w:tc>
        <w:tc>
          <w:tcPr>
            <w:tcW w:w="776" w:type="pct"/>
            <w:tcBorders>
              <w:top w:val="nil"/>
              <w:left w:val="nil"/>
              <w:bottom w:val="single" w:sz="8" w:space="0" w:color="9CC2E5"/>
              <w:right w:val="single" w:sz="8" w:space="0" w:color="9CC2E5"/>
            </w:tcBorders>
            <w:shd w:val="clear" w:color="000000" w:fill="DEEAF6"/>
            <w:noWrap/>
            <w:vAlign w:val="center"/>
            <w:hideMark/>
          </w:tcPr>
          <w:p w14:paraId="677E3C8E"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Febrero</w:t>
            </w:r>
          </w:p>
        </w:tc>
        <w:tc>
          <w:tcPr>
            <w:tcW w:w="708" w:type="pct"/>
            <w:tcBorders>
              <w:top w:val="nil"/>
              <w:left w:val="nil"/>
              <w:bottom w:val="single" w:sz="8" w:space="0" w:color="9CC2E5"/>
              <w:right w:val="single" w:sz="8" w:space="0" w:color="9CC2E5"/>
            </w:tcBorders>
            <w:shd w:val="clear" w:color="000000" w:fill="DEEAF6"/>
            <w:noWrap/>
            <w:vAlign w:val="center"/>
            <w:hideMark/>
          </w:tcPr>
          <w:p w14:paraId="70E61330"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Marzo</w:t>
            </w:r>
          </w:p>
        </w:tc>
        <w:tc>
          <w:tcPr>
            <w:tcW w:w="728" w:type="pct"/>
            <w:tcBorders>
              <w:top w:val="nil"/>
              <w:left w:val="nil"/>
              <w:bottom w:val="single" w:sz="8" w:space="0" w:color="9CC2E5"/>
              <w:right w:val="single" w:sz="8" w:space="0" w:color="9CC2E5"/>
            </w:tcBorders>
            <w:shd w:val="clear" w:color="000000" w:fill="DEEAF6"/>
            <w:noWrap/>
            <w:vAlign w:val="center"/>
            <w:hideMark/>
          </w:tcPr>
          <w:p w14:paraId="457AFF17"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Abril</w:t>
            </w:r>
          </w:p>
        </w:tc>
        <w:tc>
          <w:tcPr>
            <w:tcW w:w="598" w:type="pct"/>
            <w:tcBorders>
              <w:top w:val="nil"/>
              <w:left w:val="nil"/>
              <w:bottom w:val="single" w:sz="8" w:space="0" w:color="9CC2E5"/>
              <w:right w:val="single" w:sz="8" w:space="0" w:color="9CC2E5"/>
            </w:tcBorders>
            <w:shd w:val="clear" w:color="000000" w:fill="DEEAF6"/>
            <w:noWrap/>
            <w:vAlign w:val="center"/>
            <w:hideMark/>
          </w:tcPr>
          <w:p w14:paraId="1A98E981"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Mayo</w:t>
            </w:r>
          </w:p>
        </w:tc>
        <w:tc>
          <w:tcPr>
            <w:tcW w:w="702" w:type="pct"/>
            <w:tcBorders>
              <w:top w:val="nil"/>
              <w:left w:val="nil"/>
              <w:bottom w:val="single" w:sz="8" w:space="0" w:color="9CC2E5"/>
              <w:right w:val="single" w:sz="8" w:space="0" w:color="9CC2E5"/>
            </w:tcBorders>
            <w:shd w:val="clear" w:color="000000" w:fill="DEEAF6"/>
            <w:noWrap/>
            <w:vAlign w:val="center"/>
            <w:hideMark/>
          </w:tcPr>
          <w:p w14:paraId="7742ACA9"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Junio</w:t>
            </w:r>
          </w:p>
        </w:tc>
      </w:tr>
      <w:tr w:rsidR="002D4897" w:rsidRPr="000D249C" w14:paraId="1A5C1963"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auto" w:fill="auto"/>
            <w:vAlign w:val="center"/>
            <w:hideMark/>
          </w:tcPr>
          <w:p w14:paraId="5997283D" w14:textId="77777777" w:rsidR="00B05128" w:rsidRPr="000D249C" w:rsidRDefault="00B05128" w:rsidP="00B05128">
            <w:pPr>
              <w:spacing w:after="0" w:line="240" w:lineRule="auto"/>
              <w:rPr>
                <w:rFonts w:eastAsia="Times New Roman"/>
                <w:color w:val="000000"/>
                <w:sz w:val="14"/>
                <w:szCs w:val="14"/>
                <w:lang w:val="es-DO" w:eastAsia="es-DO"/>
              </w:rPr>
            </w:pPr>
            <w:r>
              <w:rPr>
                <w:rFonts w:eastAsia="Times New Roman"/>
                <w:color w:val="000000"/>
                <w:sz w:val="14"/>
                <w:szCs w:val="14"/>
                <w:lang w:eastAsia="es-DO"/>
              </w:rPr>
              <w:t xml:space="preserve">1.-Solicitudes Préstamos Aprobadas </w:t>
            </w:r>
          </w:p>
        </w:tc>
        <w:tc>
          <w:tcPr>
            <w:tcW w:w="610" w:type="pct"/>
            <w:tcBorders>
              <w:top w:val="nil"/>
              <w:left w:val="nil"/>
              <w:bottom w:val="single" w:sz="8" w:space="0" w:color="9CC2E5"/>
              <w:right w:val="single" w:sz="8" w:space="0" w:color="9CC2E5"/>
            </w:tcBorders>
            <w:shd w:val="clear" w:color="auto" w:fill="auto"/>
            <w:noWrap/>
            <w:vAlign w:val="center"/>
            <w:hideMark/>
          </w:tcPr>
          <w:p w14:paraId="16EFA459"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0</w:t>
            </w:r>
          </w:p>
        </w:tc>
        <w:tc>
          <w:tcPr>
            <w:tcW w:w="776" w:type="pct"/>
            <w:tcBorders>
              <w:top w:val="nil"/>
              <w:left w:val="nil"/>
              <w:bottom w:val="single" w:sz="8" w:space="0" w:color="9CC2E5"/>
              <w:right w:val="single" w:sz="8" w:space="0" w:color="9CC2E5"/>
            </w:tcBorders>
            <w:shd w:val="clear" w:color="auto" w:fill="auto"/>
            <w:noWrap/>
            <w:vAlign w:val="center"/>
            <w:hideMark/>
          </w:tcPr>
          <w:p w14:paraId="0280AB4D"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71</w:t>
            </w:r>
          </w:p>
        </w:tc>
        <w:tc>
          <w:tcPr>
            <w:tcW w:w="708" w:type="pct"/>
            <w:tcBorders>
              <w:top w:val="nil"/>
              <w:left w:val="nil"/>
              <w:bottom w:val="single" w:sz="8" w:space="0" w:color="9CC2E5"/>
              <w:right w:val="single" w:sz="8" w:space="0" w:color="9CC2E5"/>
            </w:tcBorders>
            <w:shd w:val="clear" w:color="auto" w:fill="auto"/>
            <w:noWrap/>
            <w:vAlign w:val="center"/>
            <w:hideMark/>
          </w:tcPr>
          <w:p w14:paraId="1D384898"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0</w:t>
            </w:r>
          </w:p>
        </w:tc>
        <w:tc>
          <w:tcPr>
            <w:tcW w:w="728" w:type="pct"/>
            <w:tcBorders>
              <w:top w:val="nil"/>
              <w:left w:val="nil"/>
              <w:bottom w:val="single" w:sz="8" w:space="0" w:color="9CC2E5"/>
              <w:right w:val="single" w:sz="8" w:space="0" w:color="9CC2E5"/>
            </w:tcBorders>
            <w:shd w:val="clear" w:color="auto" w:fill="auto"/>
            <w:noWrap/>
            <w:vAlign w:val="center"/>
            <w:hideMark/>
          </w:tcPr>
          <w:p w14:paraId="1345BBBA"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46</w:t>
            </w:r>
          </w:p>
        </w:tc>
        <w:tc>
          <w:tcPr>
            <w:tcW w:w="598" w:type="pct"/>
            <w:tcBorders>
              <w:top w:val="nil"/>
              <w:left w:val="nil"/>
              <w:bottom w:val="single" w:sz="8" w:space="0" w:color="9CC2E5"/>
              <w:right w:val="single" w:sz="8" w:space="0" w:color="9CC2E5"/>
            </w:tcBorders>
            <w:shd w:val="clear" w:color="auto" w:fill="auto"/>
            <w:noWrap/>
            <w:vAlign w:val="center"/>
            <w:hideMark/>
          </w:tcPr>
          <w:p w14:paraId="753F842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0</w:t>
            </w:r>
          </w:p>
        </w:tc>
        <w:tc>
          <w:tcPr>
            <w:tcW w:w="702" w:type="pct"/>
            <w:tcBorders>
              <w:top w:val="nil"/>
              <w:left w:val="nil"/>
              <w:bottom w:val="single" w:sz="8" w:space="0" w:color="9CC2E5"/>
              <w:right w:val="single" w:sz="8" w:space="0" w:color="9CC2E5"/>
            </w:tcBorders>
            <w:shd w:val="clear" w:color="auto" w:fill="auto"/>
            <w:noWrap/>
            <w:vAlign w:val="center"/>
            <w:hideMark/>
          </w:tcPr>
          <w:p w14:paraId="20BD546A"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31</w:t>
            </w:r>
          </w:p>
        </w:tc>
      </w:tr>
      <w:tr w:rsidR="002D4897" w:rsidRPr="000D249C" w14:paraId="04E4DDBC"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000000" w:fill="DEEAF6"/>
            <w:vAlign w:val="center"/>
            <w:hideMark/>
          </w:tcPr>
          <w:p w14:paraId="5A46AB41"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Invers</w:t>
            </w:r>
            <w:r>
              <w:rPr>
                <w:rFonts w:eastAsia="Times New Roman"/>
                <w:color w:val="000000"/>
                <w:sz w:val="14"/>
                <w:szCs w:val="14"/>
                <w:lang w:eastAsia="es-DO"/>
              </w:rPr>
              <w:t>ión producto 1</w:t>
            </w:r>
          </w:p>
        </w:tc>
        <w:tc>
          <w:tcPr>
            <w:tcW w:w="610" w:type="pct"/>
            <w:tcBorders>
              <w:top w:val="nil"/>
              <w:left w:val="nil"/>
              <w:bottom w:val="single" w:sz="8" w:space="0" w:color="9CC2E5"/>
              <w:right w:val="single" w:sz="8" w:space="0" w:color="9CC2E5"/>
            </w:tcBorders>
            <w:shd w:val="clear" w:color="000000" w:fill="DEEAF6"/>
            <w:noWrap/>
            <w:vAlign w:val="center"/>
            <w:hideMark/>
          </w:tcPr>
          <w:p w14:paraId="6424B09B"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76" w:type="pct"/>
            <w:tcBorders>
              <w:top w:val="nil"/>
              <w:left w:val="nil"/>
              <w:bottom w:val="single" w:sz="8" w:space="0" w:color="9CC2E5"/>
              <w:right w:val="single" w:sz="8" w:space="0" w:color="9CC2E5"/>
            </w:tcBorders>
            <w:shd w:val="clear" w:color="000000" w:fill="DEEAF6"/>
            <w:noWrap/>
            <w:vAlign w:val="center"/>
            <w:hideMark/>
          </w:tcPr>
          <w:p w14:paraId="6E981BE6"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80,688,267.00</w:t>
            </w:r>
          </w:p>
        </w:tc>
        <w:tc>
          <w:tcPr>
            <w:tcW w:w="708" w:type="pct"/>
            <w:tcBorders>
              <w:top w:val="nil"/>
              <w:left w:val="nil"/>
              <w:bottom w:val="single" w:sz="8" w:space="0" w:color="9CC2E5"/>
              <w:right w:val="single" w:sz="8" w:space="0" w:color="9CC2E5"/>
            </w:tcBorders>
            <w:shd w:val="clear" w:color="000000" w:fill="DEEAF6"/>
            <w:noWrap/>
            <w:vAlign w:val="center"/>
            <w:hideMark/>
          </w:tcPr>
          <w:p w14:paraId="5C732E7B"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28" w:type="pct"/>
            <w:tcBorders>
              <w:top w:val="nil"/>
              <w:left w:val="nil"/>
              <w:bottom w:val="single" w:sz="8" w:space="0" w:color="9CC2E5"/>
              <w:right w:val="single" w:sz="8" w:space="0" w:color="9CC2E5"/>
            </w:tcBorders>
            <w:shd w:val="clear" w:color="000000" w:fill="DEEAF6"/>
            <w:noWrap/>
            <w:vAlign w:val="center"/>
            <w:hideMark/>
          </w:tcPr>
          <w:p w14:paraId="49CAFC20"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40,595.000.00</w:t>
            </w:r>
          </w:p>
        </w:tc>
        <w:tc>
          <w:tcPr>
            <w:tcW w:w="598" w:type="pct"/>
            <w:tcBorders>
              <w:top w:val="nil"/>
              <w:left w:val="nil"/>
              <w:bottom w:val="single" w:sz="8" w:space="0" w:color="9CC2E5"/>
              <w:right w:val="single" w:sz="8" w:space="0" w:color="9CC2E5"/>
            </w:tcBorders>
            <w:shd w:val="clear" w:color="000000" w:fill="DEEAF6"/>
            <w:noWrap/>
            <w:vAlign w:val="center"/>
            <w:hideMark/>
          </w:tcPr>
          <w:p w14:paraId="0B37307E"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02" w:type="pct"/>
            <w:tcBorders>
              <w:top w:val="nil"/>
              <w:left w:val="nil"/>
              <w:bottom w:val="single" w:sz="8" w:space="0" w:color="9CC2E5"/>
              <w:right w:val="single" w:sz="8" w:space="0" w:color="9CC2E5"/>
            </w:tcBorders>
            <w:shd w:val="clear" w:color="000000" w:fill="DEEAF6"/>
            <w:noWrap/>
            <w:vAlign w:val="center"/>
            <w:hideMark/>
          </w:tcPr>
          <w:p w14:paraId="5F4C1595"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39,357,000.00</w:t>
            </w:r>
          </w:p>
        </w:tc>
      </w:tr>
      <w:tr w:rsidR="002D4897" w:rsidRPr="000D249C" w14:paraId="4C4704A4"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auto" w:fill="auto"/>
            <w:vAlign w:val="center"/>
            <w:hideMark/>
          </w:tcPr>
          <w:p w14:paraId="5B1B1849" w14:textId="77777777" w:rsidR="00B05128" w:rsidRPr="000D249C" w:rsidRDefault="00B05128" w:rsidP="00B05128">
            <w:pPr>
              <w:spacing w:after="0" w:line="240" w:lineRule="auto"/>
              <w:rPr>
                <w:rFonts w:eastAsia="Times New Roman"/>
                <w:color w:val="000000"/>
                <w:sz w:val="14"/>
                <w:szCs w:val="14"/>
                <w:lang w:val="es-DO" w:eastAsia="es-DO"/>
              </w:rPr>
            </w:pPr>
            <w:r w:rsidRPr="00B05128">
              <w:rPr>
                <w:rFonts w:eastAsia="Times New Roman"/>
                <w:color w:val="000000"/>
                <w:sz w:val="14"/>
                <w:szCs w:val="14"/>
                <w:lang w:val="es-DO" w:eastAsia="es-DO"/>
              </w:rPr>
              <w:t>2.-Charlas y Talleres educación Financiera</w:t>
            </w:r>
          </w:p>
        </w:tc>
        <w:tc>
          <w:tcPr>
            <w:tcW w:w="610" w:type="pct"/>
            <w:tcBorders>
              <w:top w:val="nil"/>
              <w:left w:val="nil"/>
              <w:bottom w:val="single" w:sz="8" w:space="0" w:color="9CC2E5"/>
              <w:right w:val="single" w:sz="8" w:space="0" w:color="9CC2E5"/>
            </w:tcBorders>
            <w:shd w:val="clear" w:color="auto" w:fill="auto"/>
            <w:noWrap/>
            <w:vAlign w:val="center"/>
            <w:hideMark/>
          </w:tcPr>
          <w:p w14:paraId="397FA20E"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0</w:t>
            </w:r>
          </w:p>
        </w:tc>
        <w:tc>
          <w:tcPr>
            <w:tcW w:w="776" w:type="pct"/>
            <w:tcBorders>
              <w:top w:val="nil"/>
              <w:left w:val="nil"/>
              <w:bottom w:val="single" w:sz="8" w:space="0" w:color="9CC2E5"/>
              <w:right w:val="single" w:sz="8" w:space="0" w:color="9CC2E5"/>
            </w:tcBorders>
            <w:shd w:val="clear" w:color="auto" w:fill="auto"/>
            <w:noWrap/>
            <w:vAlign w:val="center"/>
            <w:hideMark/>
          </w:tcPr>
          <w:p w14:paraId="7078BE63"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1</w:t>
            </w:r>
          </w:p>
        </w:tc>
        <w:tc>
          <w:tcPr>
            <w:tcW w:w="708" w:type="pct"/>
            <w:tcBorders>
              <w:top w:val="nil"/>
              <w:left w:val="nil"/>
              <w:bottom w:val="single" w:sz="8" w:space="0" w:color="9CC2E5"/>
              <w:right w:val="single" w:sz="8" w:space="0" w:color="9CC2E5"/>
            </w:tcBorders>
            <w:shd w:val="clear" w:color="auto" w:fill="auto"/>
            <w:noWrap/>
            <w:vAlign w:val="center"/>
            <w:hideMark/>
          </w:tcPr>
          <w:p w14:paraId="632CCADB"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5</w:t>
            </w:r>
          </w:p>
        </w:tc>
        <w:tc>
          <w:tcPr>
            <w:tcW w:w="728" w:type="pct"/>
            <w:tcBorders>
              <w:top w:val="nil"/>
              <w:left w:val="nil"/>
              <w:bottom w:val="single" w:sz="8" w:space="0" w:color="9CC2E5"/>
              <w:right w:val="single" w:sz="8" w:space="0" w:color="9CC2E5"/>
            </w:tcBorders>
            <w:shd w:val="clear" w:color="auto" w:fill="auto"/>
            <w:noWrap/>
            <w:vAlign w:val="center"/>
            <w:hideMark/>
          </w:tcPr>
          <w:p w14:paraId="486F2D2B"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3</w:t>
            </w:r>
          </w:p>
        </w:tc>
        <w:tc>
          <w:tcPr>
            <w:tcW w:w="598" w:type="pct"/>
            <w:tcBorders>
              <w:top w:val="nil"/>
              <w:left w:val="nil"/>
              <w:bottom w:val="single" w:sz="8" w:space="0" w:color="9CC2E5"/>
              <w:right w:val="single" w:sz="8" w:space="0" w:color="9CC2E5"/>
            </w:tcBorders>
            <w:shd w:val="clear" w:color="auto" w:fill="auto"/>
            <w:noWrap/>
            <w:vAlign w:val="center"/>
            <w:hideMark/>
          </w:tcPr>
          <w:p w14:paraId="6C249CE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4</w:t>
            </w:r>
          </w:p>
        </w:tc>
        <w:tc>
          <w:tcPr>
            <w:tcW w:w="702" w:type="pct"/>
            <w:tcBorders>
              <w:top w:val="nil"/>
              <w:left w:val="nil"/>
              <w:bottom w:val="single" w:sz="8" w:space="0" w:color="9CC2E5"/>
              <w:right w:val="single" w:sz="8" w:space="0" w:color="9CC2E5"/>
            </w:tcBorders>
            <w:shd w:val="clear" w:color="auto" w:fill="auto"/>
            <w:noWrap/>
            <w:vAlign w:val="center"/>
            <w:hideMark/>
          </w:tcPr>
          <w:p w14:paraId="53A3C19A"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0</w:t>
            </w:r>
          </w:p>
        </w:tc>
      </w:tr>
      <w:tr w:rsidR="002D4897" w:rsidRPr="000D249C" w14:paraId="20F1896A"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000000" w:fill="DEEAF6"/>
            <w:vAlign w:val="center"/>
            <w:hideMark/>
          </w:tcPr>
          <w:p w14:paraId="5B89DD4B"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Inversión producto 2</w:t>
            </w:r>
          </w:p>
        </w:tc>
        <w:tc>
          <w:tcPr>
            <w:tcW w:w="610" w:type="pct"/>
            <w:tcBorders>
              <w:top w:val="nil"/>
              <w:left w:val="nil"/>
              <w:bottom w:val="single" w:sz="8" w:space="0" w:color="9CC2E5"/>
              <w:right w:val="single" w:sz="8" w:space="0" w:color="9CC2E5"/>
            </w:tcBorders>
            <w:shd w:val="clear" w:color="000000" w:fill="DEEAF6"/>
            <w:noWrap/>
            <w:vAlign w:val="center"/>
            <w:hideMark/>
          </w:tcPr>
          <w:p w14:paraId="52FB7EA8"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76" w:type="pct"/>
            <w:tcBorders>
              <w:top w:val="nil"/>
              <w:left w:val="nil"/>
              <w:bottom w:val="single" w:sz="8" w:space="0" w:color="9CC2E5"/>
              <w:right w:val="single" w:sz="8" w:space="0" w:color="9CC2E5"/>
            </w:tcBorders>
            <w:shd w:val="clear" w:color="000000" w:fill="DEEAF6"/>
            <w:noWrap/>
            <w:vAlign w:val="center"/>
            <w:hideMark/>
          </w:tcPr>
          <w:p w14:paraId="1536C8E7"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16,500.00</w:t>
            </w:r>
          </w:p>
        </w:tc>
        <w:tc>
          <w:tcPr>
            <w:tcW w:w="708" w:type="pct"/>
            <w:tcBorders>
              <w:top w:val="nil"/>
              <w:left w:val="nil"/>
              <w:bottom w:val="single" w:sz="8" w:space="0" w:color="9CC2E5"/>
              <w:right w:val="single" w:sz="8" w:space="0" w:color="9CC2E5"/>
            </w:tcBorders>
            <w:shd w:val="clear" w:color="000000" w:fill="DEEAF6"/>
            <w:noWrap/>
            <w:vAlign w:val="center"/>
            <w:hideMark/>
          </w:tcPr>
          <w:p w14:paraId="71C5FF89"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82,500.00</w:t>
            </w:r>
          </w:p>
        </w:tc>
        <w:tc>
          <w:tcPr>
            <w:tcW w:w="728" w:type="pct"/>
            <w:tcBorders>
              <w:top w:val="nil"/>
              <w:left w:val="nil"/>
              <w:bottom w:val="single" w:sz="8" w:space="0" w:color="9CC2E5"/>
              <w:right w:val="single" w:sz="8" w:space="0" w:color="9CC2E5"/>
            </w:tcBorders>
            <w:shd w:val="clear" w:color="000000" w:fill="DEEAF6"/>
            <w:noWrap/>
            <w:vAlign w:val="center"/>
            <w:hideMark/>
          </w:tcPr>
          <w:p w14:paraId="53E91EC2"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49,500.00</w:t>
            </w:r>
          </w:p>
        </w:tc>
        <w:tc>
          <w:tcPr>
            <w:tcW w:w="598" w:type="pct"/>
            <w:tcBorders>
              <w:top w:val="nil"/>
              <w:left w:val="nil"/>
              <w:bottom w:val="single" w:sz="8" w:space="0" w:color="9CC2E5"/>
              <w:right w:val="single" w:sz="8" w:space="0" w:color="9CC2E5"/>
            </w:tcBorders>
            <w:shd w:val="clear" w:color="000000" w:fill="DEEAF6"/>
            <w:noWrap/>
            <w:vAlign w:val="center"/>
            <w:hideMark/>
          </w:tcPr>
          <w:p w14:paraId="314DD936"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66,000.00</w:t>
            </w:r>
          </w:p>
        </w:tc>
        <w:tc>
          <w:tcPr>
            <w:tcW w:w="702" w:type="pct"/>
            <w:tcBorders>
              <w:top w:val="nil"/>
              <w:left w:val="nil"/>
              <w:bottom w:val="single" w:sz="8" w:space="0" w:color="9CC2E5"/>
              <w:right w:val="single" w:sz="8" w:space="0" w:color="9CC2E5"/>
            </w:tcBorders>
            <w:shd w:val="clear" w:color="000000" w:fill="DEEAF6"/>
            <w:noWrap/>
            <w:vAlign w:val="center"/>
            <w:hideMark/>
          </w:tcPr>
          <w:p w14:paraId="1292B33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r>
      <w:tr w:rsidR="002D4897" w:rsidRPr="000D249C" w14:paraId="1A23B089"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auto" w:fill="auto"/>
            <w:vAlign w:val="center"/>
            <w:hideMark/>
          </w:tcPr>
          <w:p w14:paraId="6D3171D6"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 xml:space="preserve">3.-Monitoreos Calidad de la Leche </w:t>
            </w:r>
          </w:p>
        </w:tc>
        <w:tc>
          <w:tcPr>
            <w:tcW w:w="610" w:type="pct"/>
            <w:tcBorders>
              <w:top w:val="nil"/>
              <w:left w:val="nil"/>
              <w:bottom w:val="single" w:sz="8" w:space="0" w:color="9CC2E5"/>
              <w:right w:val="single" w:sz="8" w:space="0" w:color="9CC2E5"/>
            </w:tcBorders>
            <w:shd w:val="clear" w:color="auto" w:fill="auto"/>
            <w:noWrap/>
            <w:vAlign w:val="center"/>
            <w:hideMark/>
          </w:tcPr>
          <w:p w14:paraId="1CE8FFC7" w14:textId="77777777" w:rsidR="00B05128" w:rsidRPr="00311473" w:rsidRDefault="00B05128" w:rsidP="00B05128">
            <w:pPr>
              <w:spacing w:after="0" w:line="240" w:lineRule="auto"/>
              <w:jc w:val="center"/>
              <w:rPr>
                <w:rFonts w:eastAsia="Times New Roman"/>
                <w:color w:val="000000"/>
                <w:sz w:val="14"/>
                <w:szCs w:val="14"/>
                <w:lang w:eastAsia="es-DO"/>
              </w:rPr>
            </w:pPr>
            <w:r w:rsidRPr="00B05128">
              <w:rPr>
                <w:rFonts w:eastAsia="Times New Roman"/>
                <w:color w:val="000000"/>
                <w:sz w:val="14"/>
                <w:szCs w:val="14"/>
                <w:lang w:val="es-DO" w:eastAsia="es-DO"/>
              </w:rPr>
              <w:t> </w:t>
            </w:r>
            <w:r>
              <w:rPr>
                <w:rFonts w:eastAsia="Times New Roman"/>
                <w:color w:val="000000"/>
                <w:sz w:val="14"/>
                <w:szCs w:val="14"/>
                <w:lang w:eastAsia="es-DO"/>
              </w:rPr>
              <w:t>1</w:t>
            </w:r>
          </w:p>
        </w:tc>
        <w:tc>
          <w:tcPr>
            <w:tcW w:w="776" w:type="pct"/>
            <w:tcBorders>
              <w:top w:val="nil"/>
              <w:left w:val="nil"/>
              <w:bottom w:val="single" w:sz="8" w:space="0" w:color="9CC2E5"/>
              <w:right w:val="single" w:sz="8" w:space="0" w:color="9CC2E5"/>
            </w:tcBorders>
            <w:shd w:val="clear" w:color="auto" w:fill="auto"/>
            <w:noWrap/>
            <w:vAlign w:val="center"/>
            <w:hideMark/>
          </w:tcPr>
          <w:p w14:paraId="31A93176"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2</w:t>
            </w:r>
            <w:r w:rsidRPr="000D249C">
              <w:rPr>
                <w:rFonts w:eastAsia="Times New Roman"/>
                <w:color w:val="000000"/>
                <w:sz w:val="14"/>
                <w:szCs w:val="14"/>
                <w:lang w:eastAsia="es-DO"/>
              </w:rPr>
              <w:t> </w:t>
            </w:r>
          </w:p>
        </w:tc>
        <w:tc>
          <w:tcPr>
            <w:tcW w:w="708" w:type="pct"/>
            <w:tcBorders>
              <w:top w:val="nil"/>
              <w:left w:val="nil"/>
              <w:bottom w:val="single" w:sz="8" w:space="0" w:color="9CC2E5"/>
              <w:right w:val="single" w:sz="8" w:space="0" w:color="9CC2E5"/>
            </w:tcBorders>
            <w:shd w:val="clear" w:color="auto" w:fill="auto"/>
            <w:noWrap/>
            <w:vAlign w:val="center"/>
            <w:hideMark/>
          </w:tcPr>
          <w:p w14:paraId="42DB503D"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19</w:t>
            </w:r>
            <w:r w:rsidRPr="000D249C">
              <w:rPr>
                <w:rFonts w:eastAsia="Times New Roman"/>
                <w:color w:val="000000"/>
                <w:sz w:val="14"/>
                <w:szCs w:val="14"/>
                <w:lang w:eastAsia="es-DO"/>
              </w:rPr>
              <w:t> </w:t>
            </w:r>
          </w:p>
        </w:tc>
        <w:tc>
          <w:tcPr>
            <w:tcW w:w="728" w:type="pct"/>
            <w:tcBorders>
              <w:top w:val="nil"/>
              <w:left w:val="nil"/>
              <w:bottom w:val="single" w:sz="8" w:space="0" w:color="9CC2E5"/>
              <w:right w:val="single" w:sz="8" w:space="0" w:color="9CC2E5"/>
            </w:tcBorders>
            <w:shd w:val="clear" w:color="auto" w:fill="auto"/>
            <w:noWrap/>
            <w:vAlign w:val="center"/>
            <w:hideMark/>
          </w:tcPr>
          <w:p w14:paraId="72A1FBDD"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10</w:t>
            </w:r>
          </w:p>
        </w:tc>
        <w:tc>
          <w:tcPr>
            <w:tcW w:w="598" w:type="pct"/>
            <w:tcBorders>
              <w:top w:val="nil"/>
              <w:left w:val="nil"/>
              <w:bottom w:val="single" w:sz="8" w:space="0" w:color="9CC2E5"/>
              <w:right w:val="single" w:sz="8" w:space="0" w:color="9CC2E5"/>
            </w:tcBorders>
            <w:shd w:val="clear" w:color="auto" w:fill="auto"/>
            <w:noWrap/>
            <w:vAlign w:val="center"/>
            <w:hideMark/>
          </w:tcPr>
          <w:p w14:paraId="4B4846F8"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7</w:t>
            </w:r>
          </w:p>
        </w:tc>
        <w:tc>
          <w:tcPr>
            <w:tcW w:w="702" w:type="pct"/>
            <w:tcBorders>
              <w:top w:val="nil"/>
              <w:left w:val="nil"/>
              <w:bottom w:val="single" w:sz="8" w:space="0" w:color="9CC2E5"/>
              <w:right w:val="single" w:sz="8" w:space="0" w:color="9CC2E5"/>
            </w:tcBorders>
            <w:shd w:val="clear" w:color="auto" w:fill="auto"/>
            <w:noWrap/>
            <w:vAlign w:val="center"/>
            <w:hideMark/>
          </w:tcPr>
          <w:p w14:paraId="2ED77156"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7</w:t>
            </w:r>
          </w:p>
        </w:tc>
      </w:tr>
      <w:tr w:rsidR="002D4897" w:rsidRPr="000D249C" w14:paraId="70361AFA" w14:textId="77777777" w:rsidTr="009C3AA4">
        <w:trPr>
          <w:trHeight w:val="417"/>
        </w:trPr>
        <w:tc>
          <w:tcPr>
            <w:tcW w:w="878" w:type="pct"/>
            <w:tcBorders>
              <w:top w:val="nil"/>
              <w:left w:val="single" w:sz="8" w:space="0" w:color="9CC2E5"/>
              <w:bottom w:val="nil"/>
              <w:right w:val="single" w:sz="8" w:space="0" w:color="9CC2E5"/>
            </w:tcBorders>
            <w:shd w:val="clear" w:color="000000" w:fill="DEEAF6"/>
            <w:vAlign w:val="center"/>
            <w:hideMark/>
          </w:tcPr>
          <w:p w14:paraId="66382566"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3</w:t>
            </w:r>
          </w:p>
        </w:tc>
        <w:tc>
          <w:tcPr>
            <w:tcW w:w="610" w:type="pct"/>
            <w:tcBorders>
              <w:top w:val="nil"/>
              <w:left w:val="nil"/>
              <w:bottom w:val="nil"/>
              <w:right w:val="single" w:sz="8" w:space="0" w:color="9CC2E5"/>
            </w:tcBorders>
            <w:shd w:val="clear" w:color="000000" w:fill="DEEAF6"/>
            <w:noWrap/>
            <w:vAlign w:val="center"/>
            <w:hideMark/>
          </w:tcPr>
          <w:p w14:paraId="12FFABA6"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 </w:t>
            </w:r>
            <w:r>
              <w:rPr>
                <w:rFonts w:eastAsia="Times New Roman"/>
                <w:color w:val="000000"/>
                <w:sz w:val="14"/>
                <w:szCs w:val="14"/>
                <w:lang w:eastAsia="es-DO"/>
              </w:rPr>
              <w:t>38,500.00</w:t>
            </w:r>
          </w:p>
        </w:tc>
        <w:tc>
          <w:tcPr>
            <w:tcW w:w="776" w:type="pct"/>
            <w:tcBorders>
              <w:top w:val="nil"/>
              <w:left w:val="nil"/>
              <w:bottom w:val="nil"/>
              <w:right w:val="single" w:sz="8" w:space="0" w:color="9CC2E5"/>
            </w:tcBorders>
            <w:shd w:val="clear" w:color="000000" w:fill="DEEAF6"/>
            <w:noWrap/>
            <w:vAlign w:val="center"/>
            <w:hideMark/>
          </w:tcPr>
          <w:p w14:paraId="7568C0DD"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187,000.00</w:t>
            </w:r>
          </w:p>
        </w:tc>
        <w:tc>
          <w:tcPr>
            <w:tcW w:w="708" w:type="pct"/>
            <w:tcBorders>
              <w:top w:val="nil"/>
              <w:left w:val="nil"/>
              <w:bottom w:val="nil"/>
              <w:right w:val="single" w:sz="8" w:space="0" w:color="9CC2E5"/>
            </w:tcBorders>
            <w:shd w:val="clear" w:color="000000" w:fill="DEEAF6"/>
            <w:noWrap/>
            <w:vAlign w:val="center"/>
            <w:hideMark/>
          </w:tcPr>
          <w:p w14:paraId="4EBBDC0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2,200,000.00</w:t>
            </w:r>
          </w:p>
        </w:tc>
        <w:tc>
          <w:tcPr>
            <w:tcW w:w="728" w:type="pct"/>
            <w:tcBorders>
              <w:top w:val="nil"/>
              <w:left w:val="nil"/>
              <w:bottom w:val="nil"/>
              <w:right w:val="single" w:sz="8" w:space="0" w:color="9CC2E5"/>
            </w:tcBorders>
            <w:shd w:val="clear" w:color="000000" w:fill="DEEAF6"/>
            <w:noWrap/>
            <w:vAlign w:val="center"/>
            <w:hideMark/>
          </w:tcPr>
          <w:p w14:paraId="17F45781"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1,650,000.00</w:t>
            </w:r>
          </w:p>
        </w:tc>
        <w:tc>
          <w:tcPr>
            <w:tcW w:w="598" w:type="pct"/>
            <w:tcBorders>
              <w:top w:val="nil"/>
              <w:left w:val="nil"/>
              <w:bottom w:val="nil"/>
              <w:right w:val="single" w:sz="8" w:space="0" w:color="9CC2E5"/>
            </w:tcBorders>
            <w:shd w:val="clear" w:color="000000" w:fill="DEEAF6"/>
            <w:noWrap/>
            <w:vAlign w:val="center"/>
            <w:hideMark/>
          </w:tcPr>
          <w:p w14:paraId="13CD9F5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940,500.00</w:t>
            </w:r>
          </w:p>
        </w:tc>
        <w:tc>
          <w:tcPr>
            <w:tcW w:w="702" w:type="pct"/>
            <w:tcBorders>
              <w:top w:val="nil"/>
              <w:left w:val="nil"/>
              <w:bottom w:val="nil"/>
              <w:right w:val="single" w:sz="8" w:space="0" w:color="9CC2E5"/>
            </w:tcBorders>
            <w:shd w:val="clear" w:color="000000" w:fill="DEEAF6"/>
            <w:noWrap/>
            <w:vAlign w:val="center"/>
            <w:hideMark/>
          </w:tcPr>
          <w:p w14:paraId="5267B921"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1,501,500.00</w:t>
            </w:r>
          </w:p>
        </w:tc>
      </w:tr>
      <w:tr w:rsidR="002D4897" w:rsidRPr="000D249C" w14:paraId="3822485A" w14:textId="77777777" w:rsidTr="009C3AA4">
        <w:trPr>
          <w:trHeight w:val="518"/>
        </w:trPr>
        <w:tc>
          <w:tcPr>
            <w:tcW w:w="878" w:type="pct"/>
            <w:tcBorders>
              <w:top w:val="nil"/>
              <w:left w:val="single" w:sz="8" w:space="0" w:color="9CC2E5"/>
              <w:bottom w:val="single" w:sz="8" w:space="0" w:color="9CC2E5"/>
              <w:right w:val="single" w:sz="8" w:space="0" w:color="9CC2E5"/>
            </w:tcBorders>
            <w:shd w:val="clear" w:color="auto" w:fill="auto"/>
            <w:vAlign w:val="center"/>
          </w:tcPr>
          <w:p w14:paraId="66B5C98D"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 xml:space="preserve">4.-Certificaciones Suplidores INABIE </w:t>
            </w:r>
          </w:p>
        </w:tc>
        <w:tc>
          <w:tcPr>
            <w:tcW w:w="610" w:type="pct"/>
            <w:tcBorders>
              <w:top w:val="nil"/>
              <w:left w:val="nil"/>
              <w:bottom w:val="single" w:sz="8" w:space="0" w:color="9CC2E5"/>
              <w:right w:val="single" w:sz="8" w:space="0" w:color="9CC2E5"/>
            </w:tcBorders>
            <w:shd w:val="clear" w:color="auto" w:fill="auto"/>
            <w:noWrap/>
            <w:vAlign w:val="center"/>
          </w:tcPr>
          <w:p w14:paraId="6702133E"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8</w:t>
            </w:r>
          </w:p>
        </w:tc>
        <w:tc>
          <w:tcPr>
            <w:tcW w:w="776" w:type="pct"/>
            <w:tcBorders>
              <w:top w:val="nil"/>
              <w:left w:val="nil"/>
              <w:bottom w:val="single" w:sz="8" w:space="0" w:color="9CC2E5"/>
              <w:right w:val="single" w:sz="8" w:space="0" w:color="9CC2E5"/>
            </w:tcBorders>
            <w:shd w:val="clear" w:color="auto" w:fill="auto"/>
            <w:noWrap/>
            <w:vAlign w:val="center"/>
          </w:tcPr>
          <w:p w14:paraId="55A91660"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1</w:t>
            </w:r>
            <w:r w:rsidRPr="000D249C">
              <w:rPr>
                <w:rFonts w:eastAsia="Times New Roman"/>
                <w:color w:val="000000"/>
                <w:sz w:val="14"/>
                <w:szCs w:val="14"/>
                <w:lang w:eastAsia="es-DO"/>
              </w:rPr>
              <w:t> </w:t>
            </w:r>
          </w:p>
        </w:tc>
        <w:tc>
          <w:tcPr>
            <w:tcW w:w="708" w:type="pct"/>
            <w:tcBorders>
              <w:top w:val="nil"/>
              <w:left w:val="nil"/>
              <w:bottom w:val="single" w:sz="8" w:space="0" w:color="9CC2E5"/>
              <w:right w:val="single" w:sz="8" w:space="0" w:color="9CC2E5"/>
            </w:tcBorders>
            <w:shd w:val="clear" w:color="auto" w:fill="auto"/>
            <w:noWrap/>
            <w:vAlign w:val="center"/>
          </w:tcPr>
          <w:p w14:paraId="52CC4D72"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2</w:t>
            </w:r>
            <w:r w:rsidRPr="000D249C">
              <w:rPr>
                <w:rFonts w:eastAsia="Times New Roman"/>
                <w:color w:val="000000"/>
                <w:sz w:val="14"/>
                <w:szCs w:val="14"/>
                <w:lang w:eastAsia="es-DO"/>
              </w:rPr>
              <w:t> </w:t>
            </w:r>
          </w:p>
        </w:tc>
        <w:tc>
          <w:tcPr>
            <w:tcW w:w="728" w:type="pct"/>
            <w:tcBorders>
              <w:top w:val="nil"/>
              <w:left w:val="nil"/>
              <w:bottom w:val="single" w:sz="8" w:space="0" w:color="9CC2E5"/>
              <w:right w:val="single" w:sz="8" w:space="0" w:color="9CC2E5"/>
            </w:tcBorders>
            <w:shd w:val="clear" w:color="auto" w:fill="auto"/>
            <w:noWrap/>
            <w:vAlign w:val="center"/>
          </w:tcPr>
          <w:p w14:paraId="02C3EFD3"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1</w:t>
            </w:r>
          </w:p>
        </w:tc>
        <w:tc>
          <w:tcPr>
            <w:tcW w:w="598" w:type="pct"/>
            <w:tcBorders>
              <w:top w:val="nil"/>
              <w:left w:val="nil"/>
              <w:bottom w:val="single" w:sz="8" w:space="0" w:color="9CC2E5"/>
              <w:right w:val="single" w:sz="8" w:space="0" w:color="9CC2E5"/>
            </w:tcBorders>
            <w:shd w:val="clear" w:color="auto" w:fill="auto"/>
            <w:noWrap/>
            <w:vAlign w:val="center"/>
          </w:tcPr>
          <w:p w14:paraId="31D42A39"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1</w:t>
            </w:r>
          </w:p>
        </w:tc>
        <w:tc>
          <w:tcPr>
            <w:tcW w:w="702" w:type="pct"/>
            <w:tcBorders>
              <w:top w:val="nil"/>
              <w:left w:val="nil"/>
              <w:bottom w:val="single" w:sz="8" w:space="0" w:color="9CC2E5"/>
              <w:right w:val="single" w:sz="8" w:space="0" w:color="9CC2E5"/>
            </w:tcBorders>
            <w:shd w:val="clear" w:color="auto" w:fill="auto"/>
            <w:noWrap/>
            <w:vAlign w:val="center"/>
          </w:tcPr>
          <w:p w14:paraId="3364ABDF"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28</w:t>
            </w:r>
          </w:p>
        </w:tc>
      </w:tr>
      <w:tr w:rsidR="002D4897" w:rsidRPr="000D249C" w14:paraId="7628E817" w14:textId="77777777" w:rsidTr="009C3AA4">
        <w:trPr>
          <w:trHeight w:val="652"/>
        </w:trPr>
        <w:tc>
          <w:tcPr>
            <w:tcW w:w="878" w:type="pct"/>
            <w:tcBorders>
              <w:top w:val="nil"/>
              <w:left w:val="single" w:sz="8" w:space="0" w:color="9CC2E5"/>
              <w:bottom w:val="nil"/>
              <w:right w:val="single" w:sz="8" w:space="0" w:color="9CC2E5"/>
            </w:tcBorders>
            <w:shd w:val="clear" w:color="000000" w:fill="DEEAF6"/>
            <w:vAlign w:val="center"/>
          </w:tcPr>
          <w:p w14:paraId="163E8355"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4</w:t>
            </w:r>
          </w:p>
        </w:tc>
        <w:tc>
          <w:tcPr>
            <w:tcW w:w="610" w:type="pct"/>
            <w:tcBorders>
              <w:top w:val="nil"/>
              <w:left w:val="nil"/>
              <w:bottom w:val="nil"/>
              <w:right w:val="single" w:sz="8" w:space="0" w:color="9CC2E5"/>
            </w:tcBorders>
            <w:shd w:val="clear" w:color="000000" w:fill="DEEAF6"/>
            <w:noWrap/>
            <w:vAlign w:val="center"/>
          </w:tcPr>
          <w:p w14:paraId="77411729"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76" w:type="pct"/>
            <w:tcBorders>
              <w:top w:val="nil"/>
              <w:left w:val="nil"/>
              <w:bottom w:val="nil"/>
              <w:right w:val="single" w:sz="8" w:space="0" w:color="9CC2E5"/>
            </w:tcBorders>
            <w:shd w:val="clear" w:color="000000" w:fill="DEEAF6"/>
            <w:noWrap/>
            <w:vAlign w:val="center"/>
          </w:tcPr>
          <w:p w14:paraId="17228472"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08" w:type="pct"/>
            <w:tcBorders>
              <w:top w:val="nil"/>
              <w:left w:val="nil"/>
              <w:bottom w:val="nil"/>
              <w:right w:val="single" w:sz="8" w:space="0" w:color="9CC2E5"/>
            </w:tcBorders>
            <w:shd w:val="clear" w:color="000000" w:fill="DEEAF6"/>
            <w:noWrap/>
            <w:vAlign w:val="center"/>
          </w:tcPr>
          <w:p w14:paraId="223FC95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28" w:type="pct"/>
            <w:tcBorders>
              <w:top w:val="nil"/>
              <w:left w:val="nil"/>
              <w:bottom w:val="nil"/>
              <w:right w:val="single" w:sz="8" w:space="0" w:color="9CC2E5"/>
            </w:tcBorders>
            <w:shd w:val="clear" w:color="000000" w:fill="DEEAF6"/>
            <w:noWrap/>
            <w:vAlign w:val="center"/>
          </w:tcPr>
          <w:p w14:paraId="041B7309"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598" w:type="pct"/>
            <w:tcBorders>
              <w:top w:val="nil"/>
              <w:left w:val="nil"/>
              <w:bottom w:val="nil"/>
              <w:right w:val="single" w:sz="8" w:space="0" w:color="9CC2E5"/>
            </w:tcBorders>
            <w:shd w:val="clear" w:color="000000" w:fill="DEEAF6"/>
            <w:noWrap/>
            <w:vAlign w:val="center"/>
          </w:tcPr>
          <w:p w14:paraId="2C18D9BE"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02" w:type="pct"/>
            <w:tcBorders>
              <w:top w:val="nil"/>
              <w:left w:val="nil"/>
              <w:bottom w:val="nil"/>
              <w:right w:val="single" w:sz="8" w:space="0" w:color="9CC2E5"/>
            </w:tcBorders>
            <w:shd w:val="clear" w:color="000000" w:fill="DEEAF6"/>
            <w:noWrap/>
            <w:vAlign w:val="center"/>
          </w:tcPr>
          <w:p w14:paraId="50660DB6"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r>
      <w:tr w:rsidR="002D4897" w:rsidRPr="000D249C" w14:paraId="16D2409C"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auto" w:fill="auto"/>
            <w:vAlign w:val="center"/>
          </w:tcPr>
          <w:p w14:paraId="1A5CA68E"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 xml:space="preserve">5.-Certificaciones Créditos a Procesadores </w:t>
            </w:r>
          </w:p>
        </w:tc>
        <w:tc>
          <w:tcPr>
            <w:tcW w:w="610" w:type="pct"/>
            <w:tcBorders>
              <w:top w:val="nil"/>
              <w:left w:val="nil"/>
              <w:bottom w:val="single" w:sz="8" w:space="0" w:color="9CC2E5"/>
              <w:right w:val="single" w:sz="8" w:space="0" w:color="9CC2E5"/>
            </w:tcBorders>
            <w:shd w:val="clear" w:color="auto" w:fill="auto"/>
            <w:noWrap/>
            <w:vAlign w:val="center"/>
          </w:tcPr>
          <w:p w14:paraId="6F6E5426"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18</w:t>
            </w:r>
          </w:p>
        </w:tc>
        <w:tc>
          <w:tcPr>
            <w:tcW w:w="776" w:type="pct"/>
            <w:tcBorders>
              <w:top w:val="nil"/>
              <w:left w:val="nil"/>
              <w:bottom w:val="single" w:sz="8" w:space="0" w:color="9CC2E5"/>
              <w:right w:val="single" w:sz="8" w:space="0" w:color="9CC2E5"/>
            </w:tcBorders>
            <w:shd w:val="clear" w:color="auto" w:fill="auto"/>
            <w:noWrap/>
            <w:vAlign w:val="center"/>
          </w:tcPr>
          <w:p w14:paraId="769F2957"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3</w:t>
            </w:r>
          </w:p>
        </w:tc>
        <w:tc>
          <w:tcPr>
            <w:tcW w:w="708" w:type="pct"/>
            <w:tcBorders>
              <w:top w:val="nil"/>
              <w:left w:val="nil"/>
              <w:bottom w:val="single" w:sz="8" w:space="0" w:color="9CC2E5"/>
              <w:right w:val="single" w:sz="8" w:space="0" w:color="9CC2E5"/>
            </w:tcBorders>
            <w:shd w:val="clear" w:color="auto" w:fill="auto"/>
            <w:noWrap/>
            <w:vAlign w:val="center"/>
          </w:tcPr>
          <w:p w14:paraId="5301F267"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0</w:t>
            </w:r>
            <w:r w:rsidRPr="000D249C">
              <w:rPr>
                <w:rFonts w:eastAsia="Times New Roman"/>
                <w:color w:val="000000"/>
                <w:sz w:val="14"/>
                <w:szCs w:val="14"/>
                <w:lang w:eastAsia="es-DO"/>
              </w:rPr>
              <w:t> </w:t>
            </w:r>
          </w:p>
        </w:tc>
        <w:tc>
          <w:tcPr>
            <w:tcW w:w="728" w:type="pct"/>
            <w:tcBorders>
              <w:top w:val="nil"/>
              <w:left w:val="nil"/>
              <w:bottom w:val="single" w:sz="8" w:space="0" w:color="9CC2E5"/>
              <w:right w:val="single" w:sz="8" w:space="0" w:color="9CC2E5"/>
            </w:tcBorders>
            <w:shd w:val="clear" w:color="auto" w:fill="auto"/>
            <w:noWrap/>
            <w:vAlign w:val="center"/>
          </w:tcPr>
          <w:p w14:paraId="0CBD46BE"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2</w:t>
            </w:r>
          </w:p>
        </w:tc>
        <w:tc>
          <w:tcPr>
            <w:tcW w:w="598" w:type="pct"/>
            <w:tcBorders>
              <w:top w:val="nil"/>
              <w:left w:val="nil"/>
              <w:bottom w:val="single" w:sz="8" w:space="0" w:color="9CC2E5"/>
              <w:right w:val="single" w:sz="8" w:space="0" w:color="9CC2E5"/>
            </w:tcBorders>
            <w:shd w:val="clear" w:color="auto" w:fill="auto"/>
            <w:noWrap/>
            <w:vAlign w:val="center"/>
          </w:tcPr>
          <w:p w14:paraId="544F9B06"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702" w:type="pct"/>
            <w:tcBorders>
              <w:top w:val="nil"/>
              <w:left w:val="nil"/>
              <w:bottom w:val="single" w:sz="8" w:space="0" w:color="9CC2E5"/>
              <w:right w:val="single" w:sz="8" w:space="0" w:color="9CC2E5"/>
            </w:tcBorders>
            <w:shd w:val="clear" w:color="auto" w:fill="auto"/>
            <w:noWrap/>
            <w:vAlign w:val="center"/>
          </w:tcPr>
          <w:p w14:paraId="0CFB1145"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1</w:t>
            </w:r>
          </w:p>
        </w:tc>
      </w:tr>
      <w:tr w:rsidR="002D4897" w:rsidRPr="000D249C" w14:paraId="4F589874" w14:textId="77777777" w:rsidTr="009C3AA4">
        <w:trPr>
          <w:trHeight w:val="417"/>
        </w:trPr>
        <w:tc>
          <w:tcPr>
            <w:tcW w:w="878" w:type="pct"/>
            <w:tcBorders>
              <w:top w:val="nil"/>
              <w:left w:val="single" w:sz="8" w:space="0" w:color="9CC2E5"/>
              <w:bottom w:val="nil"/>
              <w:right w:val="single" w:sz="8" w:space="0" w:color="9CC2E5"/>
            </w:tcBorders>
            <w:shd w:val="clear" w:color="000000" w:fill="DEEAF6"/>
            <w:vAlign w:val="center"/>
          </w:tcPr>
          <w:p w14:paraId="1B057186"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5</w:t>
            </w:r>
          </w:p>
        </w:tc>
        <w:tc>
          <w:tcPr>
            <w:tcW w:w="610" w:type="pct"/>
            <w:tcBorders>
              <w:top w:val="nil"/>
              <w:left w:val="nil"/>
              <w:bottom w:val="nil"/>
              <w:right w:val="single" w:sz="8" w:space="0" w:color="9CC2E5"/>
            </w:tcBorders>
            <w:shd w:val="clear" w:color="000000" w:fill="DEEAF6"/>
            <w:noWrap/>
            <w:vAlign w:val="center"/>
          </w:tcPr>
          <w:p w14:paraId="3AE0D4C8"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76" w:type="pct"/>
            <w:tcBorders>
              <w:top w:val="nil"/>
              <w:left w:val="nil"/>
              <w:bottom w:val="nil"/>
              <w:right w:val="single" w:sz="8" w:space="0" w:color="9CC2E5"/>
            </w:tcBorders>
            <w:shd w:val="clear" w:color="000000" w:fill="DEEAF6"/>
            <w:noWrap/>
            <w:vAlign w:val="center"/>
          </w:tcPr>
          <w:p w14:paraId="5E4FD1D9"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08" w:type="pct"/>
            <w:tcBorders>
              <w:top w:val="nil"/>
              <w:left w:val="nil"/>
              <w:bottom w:val="nil"/>
              <w:right w:val="single" w:sz="8" w:space="0" w:color="9CC2E5"/>
            </w:tcBorders>
            <w:shd w:val="clear" w:color="000000" w:fill="DEEAF6"/>
            <w:noWrap/>
            <w:vAlign w:val="center"/>
          </w:tcPr>
          <w:p w14:paraId="37325FD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28" w:type="pct"/>
            <w:tcBorders>
              <w:top w:val="nil"/>
              <w:left w:val="nil"/>
              <w:bottom w:val="nil"/>
              <w:right w:val="single" w:sz="8" w:space="0" w:color="9CC2E5"/>
            </w:tcBorders>
            <w:shd w:val="clear" w:color="000000" w:fill="DEEAF6"/>
            <w:noWrap/>
            <w:vAlign w:val="center"/>
          </w:tcPr>
          <w:p w14:paraId="2293145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598" w:type="pct"/>
            <w:tcBorders>
              <w:top w:val="nil"/>
              <w:left w:val="nil"/>
              <w:bottom w:val="nil"/>
              <w:right w:val="single" w:sz="8" w:space="0" w:color="9CC2E5"/>
            </w:tcBorders>
            <w:shd w:val="clear" w:color="000000" w:fill="DEEAF6"/>
            <w:noWrap/>
            <w:vAlign w:val="center"/>
          </w:tcPr>
          <w:p w14:paraId="7F813781"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02" w:type="pct"/>
            <w:tcBorders>
              <w:top w:val="nil"/>
              <w:left w:val="nil"/>
              <w:bottom w:val="nil"/>
              <w:right w:val="single" w:sz="8" w:space="0" w:color="9CC2E5"/>
            </w:tcBorders>
            <w:shd w:val="clear" w:color="000000" w:fill="DEEAF6"/>
            <w:noWrap/>
            <w:vAlign w:val="center"/>
          </w:tcPr>
          <w:p w14:paraId="1B3B5C82"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r>
      <w:tr w:rsidR="002D4897" w:rsidRPr="000D249C" w14:paraId="50FD01B1"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auto" w:fill="auto"/>
            <w:vAlign w:val="center"/>
          </w:tcPr>
          <w:p w14:paraId="14DD80F2"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6.-Inspecciones de la Comisión Técnico Láctea</w:t>
            </w:r>
          </w:p>
        </w:tc>
        <w:tc>
          <w:tcPr>
            <w:tcW w:w="610" w:type="pct"/>
            <w:tcBorders>
              <w:top w:val="nil"/>
              <w:left w:val="nil"/>
              <w:bottom w:val="single" w:sz="8" w:space="0" w:color="9CC2E5"/>
              <w:right w:val="single" w:sz="8" w:space="0" w:color="9CC2E5"/>
            </w:tcBorders>
            <w:shd w:val="clear" w:color="auto" w:fill="auto"/>
            <w:noWrap/>
            <w:vAlign w:val="center"/>
          </w:tcPr>
          <w:p w14:paraId="10A87F7C" w14:textId="77777777" w:rsidR="00B05128" w:rsidRPr="00311473" w:rsidRDefault="00B05128" w:rsidP="00B05128">
            <w:pPr>
              <w:spacing w:after="0" w:line="240" w:lineRule="auto"/>
              <w:jc w:val="center"/>
              <w:rPr>
                <w:rFonts w:eastAsia="Times New Roman"/>
                <w:color w:val="000000"/>
                <w:sz w:val="14"/>
                <w:szCs w:val="14"/>
                <w:lang w:eastAsia="es-DO"/>
              </w:rPr>
            </w:pPr>
            <w:r w:rsidRPr="00B05128">
              <w:rPr>
                <w:rFonts w:eastAsia="Times New Roman"/>
                <w:color w:val="000000"/>
                <w:sz w:val="14"/>
                <w:szCs w:val="14"/>
                <w:lang w:val="es-DO" w:eastAsia="es-DO"/>
              </w:rPr>
              <w:t> </w:t>
            </w:r>
            <w:r>
              <w:rPr>
                <w:rFonts w:eastAsia="Times New Roman"/>
                <w:color w:val="000000"/>
                <w:sz w:val="14"/>
                <w:szCs w:val="14"/>
                <w:lang w:eastAsia="es-DO"/>
              </w:rPr>
              <w:t>0</w:t>
            </w:r>
          </w:p>
        </w:tc>
        <w:tc>
          <w:tcPr>
            <w:tcW w:w="776" w:type="pct"/>
            <w:tcBorders>
              <w:top w:val="nil"/>
              <w:left w:val="nil"/>
              <w:bottom w:val="single" w:sz="8" w:space="0" w:color="9CC2E5"/>
              <w:right w:val="single" w:sz="8" w:space="0" w:color="9CC2E5"/>
            </w:tcBorders>
            <w:shd w:val="clear" w:color="auto" w:fill="auto"/>
            <w:noWrap/>
            <w:vAlign w:val="center"/>
          </w:tcPr>
          <w:p w14:paraId="2B2F7B09"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67</w:t>
            </w:r>
            <w:r w:rsidRPr="000D249C">
              <w:rPr>
                <w:rFonts w:eastAsia="Times New Roman"/>
                <w:color w:val="000000"/>
                <w:sz w:val="14"/>
                <w:szCs w:val="14"/>
                <w:lang w:eastAsia="es-DO"/>
              </w:rPr>
              <w:t> </w:t>
            </w:r>
          </w:p>
        </w:tc>
        <w:tc>
          <w:tcPr>
            <w:tcW w:w="708" w:type="pct"/>
            <w:tcBorders>
              <w:top w:val="nil"/>
              <w:left w:val="nil"/>
              <w:bottom w:val="single" w:sz="8" w:space="0" w:color="9CC2E5"/>
              <w:right w:val="single" w:sz="8" w:space="0" w:color="9CC2E5"/>
            </w:tcBorders>
            <w:shd w:val="clear" w:color="auto" w:fill="auto"/>
            <w:noWrap/>
            <w:vAlign w:val="center"/>
          </w:tcPr>
          <w:p w14:paraId="578FCA94"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0</w:t>
            </w:r>
          </w:p>
        </w:tc>
        <w:tc>
          <w:tcPr>
            <w:tcW w:w="728" w:type="pct"/>
            <w:tcBorders>
              <w:top w:val="nil"/>
              <w:left w:val="nil"/>
              <w:bottom w:val="single" w:sz="8" w:space="0" w:color="9CC2E5"/>
              <w:right w:val="single" w:sz="8" w:space="0" w:color="9CC2E5"/>
            </w:tcBorders>
            <w:shd w:val="clear" w:color="auto" w:fill="auto"/>
            <w:noWrap/>
            <w:vAlign w:val="center"/>
          </w:tcPr>
          <w:p w14:paraId="425B8674"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598" w:type="pct"/>
            <w:tcBorders>
              <w:top w:val="nil"/>
              <w:left w:val="nil"/>
              <w:bottom w:val="single" w:sz="8" w:space="0" w:color="9CC2E5"/>
              <w:right w:val="single" w:sz="8" w:space="0" w:color="9CC2E5"/>
            </w:tcBorders>
            <w:shd w:val="clear" w:color="auto" w:fill="auto"/>
            <w:noWrap/>
            <w:vAlign w:val="center"/>
          </w:tcPr>
          <w:p w14:paraId="4C41DF31"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53</w:t>
            </w:r>
          </w:p>
        </w:tc>
        <w:tc>
          <w:tcPr>
            <w:tcW w:w="702" w:type="pct"/>
            <w:tcBorders>
              <w:top w:val="nil"/>
              <w:left w:val="nil"/>
              <w:bottom w:val="single" w:sz="8" w:space="0" w:color="9CC2E5"/>
              <w:right w:val="single" w:sz="8" w:space="0" w:color="9CC2E5"/>
            </w:tcBorders>
            <w:shd w:val="clear" w:color="auto" w:fill="auto"/>
            <w:noWrap/>
            <w:vAlign w:val="center"/>
          </w:tcPr>
          <w:p w14:paraId="161C267B"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42</w:t>
            </w:r>
          </w:p>
        </w:tc>
      </w:tr>
      <w:tr w:rsidR="002D4897" w:rsidRPr="000D249C" w14:paraId="0F2D21A5" w14:textId="77777777" w:rsidTr="009C3AA4">
        <w:trPr>
          <w:trHeight w:val="417"/>
        </w:trPr>
        <w:tc>
          <w:tcPr>
            <w:tcW w:w="878" w:type="pct"/>
            <w:tcBorders>
              <w:top w:val="nil"/>
              <w:left w:val="single" w:sz="8" w:space="0" w:color="9CC2E5"/>
              <w:bottom w:val="single" w:sz="8" w:space="0" w:color="9CC2E5"/>
              <w:right w:val="single" w:sz="8" w:space="0" w:color="9CC2E5"/>
            </w:tcBorders>
            <w:shd w:val="clear" w:color="000000" w:fill="DEEAF6"/>
            <w:vAlign w:val="center"/>
          </w:tcPr>
          <w:p w14:paraId="1536C84F"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6</w:t>
            </w:r>
          </w:p>
        </w:tc>
        <w:tc>
          <w:tcPr>
            <w:tcW w:w="610" w:type="pct"/>
            <w:tcBorders>
              <w:top w:val="nil"/>
              <w:left w:val="nil"/>
              <w:bottom w:val="single" w:sz="8" w:space="0" w:color="9CC2E5"/>
              <w:right w:val="single" w:sz="8" w:space="0" w:color="9CC2E5"/>
            </w:tcBorders>
            <w:shd w:val="clear" w:color="000000" w:fill="DEEAF6"/>
            <w:noWrap/>
            <w:vAlign w:val="center"/>
          </w:tcPr>
          <w:p w14:paraId="71AF2C7A"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 </w:t>
            </w:r>
          </w:p>
        </w:tc>
        <w:tc>
          <w:tcPr>
            <w:tcW w:w="776" w:type="pct"/>
            <w:tcBorders>
              <w:top w:val="nil"/>
              <w:left w:val="nil"/>
              <w:bottom w:val="single" w:sz="8" w:space="0" w:color="9CC2E5"/>
              <w:right w:val="single" w:sz="8" w:space="0" w:color="9CC2E5"/>
            </w:tcBorders>
            <w:shd w:val="clear" w:color="000000" w:fill="DEEAF6"/>
            <w:noWrap/>
            <w:vAlign w:val="center"/>
          </w:tcPr>
          <w:p w14:paraId="684A43D9"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257,280.00</w:t>
            </w:r>
          </w:p>
        </w:tc>
        <w:tc>
          <w:tcPr>
            <w:tcW w:w="708" w:type="pct"/>
            <w:tcBorders>
              <w:top w:val="nil"/>
              <w:left w:val="nil"/>
              <w:bottom w:val="single" w:sz="8" w:space="0" w:color="9CC2E5"/>
              <w:right w:val="single" w:sz="8" w:space="0" w:color="9CC2E5"/>
            </w:tcBorders>
            <w:shd w:val="clear" w:color="000000" w:fill="DEEAF6"/>
            <w:noWrap/>
            <w:vAlign w:val="center"/>
          </w:tcPr>
          <w:p w14:paraId="0419BBAB"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728" w:type="pct"/>
            <w:tcBorders>
              <w:top w:val="nil"/>
              <w:left w:val="nil"/>
              <w:bottom w:val="single" w:sz="8" w:space="0" w:color="9CC2E5"/>
              <w:right w:val="single" w:sz="8" w:space="0" w:color="9CC2E5"/>
            </w:tcBorders>
            <w:shd w:val="clear" w:color="000000" w:fill="DEEAF6"/>
            <w:noWrap/>
            <w:vAlign w:val="center"/>
          </w:tcPr>
          <w:p w14:paraId="6A414EC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598" w:type="pct"/>
            <w:tcBorders>
              <w:top w:val="nil"/>
              <w:left w:val="nil"/>
              <w:bottom w:val="single" w:sz="8" w:space="0" w:color="9CC2E5"/>
              <w:right w:val="single" w:sz="8" w:space="0" w:color="9CC2E5"/>
            </w:tcBorders>
            <w:shd w:val="clear" w:color="000000" w:fill="DEEAF6"/>
            <w:noWrap/>
            <w:vAlign w:val="center"/>
          </w:tcPr>
          <w:p w14:paraId="6679442C"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203,520.00</w:t>
            </w:r>
          </w:p>
        </w:tc>
        <w:tc>
          <w:tcPr>
            <w:tcW w:w="702" w:type="pct"/>
            <w:tcBorders>
              <w:top w:val="nil"/>
              <w:left w:val="nil"/>
              <w:bottom w:val="single" w:sz="8" w:space="0" w:color="9CC2E5"/>
              <w:right w:val="single" w:sz="8" w:space="0" w:color="9CC2E5"/>
            </w:tcBorders>
            <w:shd w:val="clear" w:color="000000" w:fill="DEEAF6"/>
            <w:noWrap/>
            <w:vAlign w:val="center"/>
          </w:tcPr>
          <w:p w14:paraId="5539382E"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161,280.00</w:t>
            </w:r>
          </w:p>
        </w:tc>
      </w:tr>
    </w:tbl>
    <w:p w14:paraId="3202AF0E" w14:textId="77777777" w:rsidR="00B05128" w:rsidRPr="00B05128" w:rsidRDefault="00B05128" w:rsidP="00B05128">
      <w:pPr>
        <w:rPr>
          <w:lang w:val="es-DO" w:eastAsia="es-DO"/>
        </w:rPr>
      </w:pPr>
    </w:p>
    <w:p w14:paraId="72DB9A5D" w14:textId="77777777" w:rsidR="001B22B5" w:rsidRPr="001B22B5" w:rsidRDefault="001B22B5" w:rsidP="00A874B6">
      <w:pPr>
        <w:rPr>
          <w:noProof/>
          <w:lang w:val="es-DO"/>
        </w:rPr>
      </w:pPr>
    </w:p>
    <w:p w14:paraId="6DBDC7FC" w14:textId="77777777" w:rsidR="001B22B5" w:rsidRDefault="001B22B5" w:rsidP="00A874B6">
      <w:pPr>
        <w:rPr>
          <w:noProof/>
          <w:lang w:val="es-DO"/>
        </w:rPr>
      </w:pPr>
    </w:p>
    <w:p w14:paraId="24AE0576" w14:textId="77777777" w:rsidR="001B22B5" w:rsidRDefault="001B22B5" w:rsidP="00A874B6">
      <w:pPr>
        <w:rPr>
          <w:noProof/>
          <w:lang w:val="es-DO"/>
        </w:rPr>
      </w:pPr>
    </w:p>
    <w:p w14:paraId="43143D89" w14:textId="77777777" w:rsidR="001B22B5" w:rsidRDefault="001B22B5" w:rsidP="00A874B6">
      <w:pPr>
        <w:rPr>
          <w:noProof/>
          <w:lang w:val="es-DO"/>
        </w:rPr>
      </w:pPr>
    </w:p>
    <w:p w14:paraId="7A89770D" w14:textId="77777777" w:rsidR="001B22B5" w:rsidRDefault="001B22B5" w:rsidP="00A874B6">
      <w:pPr>
        <w:rPr>
          <w:noProof/>
          <w:lang w:val="es-DO"/>
        </w:rPr>
      </w:pPr>
    </w:p>
    <w:p w14:paraId="06A9161A" w14:textId="77777777" w:rsidR="001B22B5" w:rsidRDefault="001B22B5" w:rsidP="00A874B6">
      <w:pPr>
        <w:rPr>
          <w:noProof/>
          <w:lang w:val="es-DO"/>
        </w:rPr>
      </w:pPr>
    </w:p>
    <w:p w14:paraId="1FC197F9" w14:textId="77777777" w:rsidR="001B22B5" w:rsidRDefault="001B22B5" w:rsidP="00A874B6">
      <w:pPr>
        <w:rPr>
          <w:noProof/>
          <w:lang w:val="es-DO"/>
        </w:rPr>
      </w:pPr>
    </w:p>
    <w:p w14:paraId="3A73B071" w14:textId="30F550B6" w:rsidR="00EE1856" w:rsidRDefault="00A874B6" w:rsidP="00B05128">
      <w:pPr>
        <w:rPr>
          <w:rFonts w:eastAsia="Calibri"/>
          <w:color w:val="1F3864"/>
          <w:spacing w:val="0"/>
          <w:sz w:val="26"/>
          <w:szCs w:val="26"/>
          <w:lang w:val="es-419"/>
        </w:rPr>
      </w:pPr>
      <w:r w:rsidRPr="00A874B6">
        <w:rPr>
          <w:rFonts w:eastAsia="Calibri"/>
          <w:color w:val="1F3864"/>
          <w:spacing w:val="0"/>
          <w:sz w:val="26"/>
          <w:szCs w:val="26"/>
          <w:lang w:val="es-419"/>
        </w:rPr>
        <w:lastRenderedPageBreak/>
        <w:t xml:space="preserve"> </w:t>
      </w:r>
    </w:p>
    <w:p w14:paraId="0203CB6F" w14:textId="77777777" w:rsidR="00B05128" w:rsidRPr="00B05128" w:rsidRDefault="00B05128" w:rsidP="00B05128">
      <w:pPr>
        <w:spacing w:after="0"/>
        <w:jc w:val="center"/>
        <w:rPr>
          <w:color w:val="4C4747"/>
          <w:sz w:val="28"/>
          <w:szCs w:val="28"/>
          <w:lang w:val="es-DO"/>
        </w:rPr>
      </w:pPr>
      <w:r w:rsidRPr="00B05128">
        <w:rPr>
          <w:color w:val="4C4747"/>
          <w:sz w:val="28"/>
          <w:szCs w:val="28"/>
          <w:lang w:val="es-DO"/>
        </w:rPr>
        <w:t>Matriz Logros Relevantes – Datos Cuantitativos.</w:t>
      </w:r>
    </w:p>
    <w:p w14:paraId="66A01878" w14:textId="77777777" w:rsidR="00B05128" w:rsidRPr="00B05128" w:rsidRDefault="00B05128" w:rsidP="00B05128">
      <w:pPr>
        <w:spacing w:after="0"/>
        <w:jc w:val="center"/>
        <w:rPr>
          <w:color w:val="4C4747"/>
          <w:sz w:val="28"/>
          <w:szCs w:val="28"/>
          <w:lang w:val="es-DO"/>
        </w:rPr>
      </w:pPr>
    </w:p>
    <w:p w14:paraId="4E262AB6" w14:textId="7AA8CBC3" w:rsidR="00B05128" w:rsidRDefault="00B05128" w:rsidP="00B05128">
      <w:pPr>
        <w:jc w:val="center"/>
        <w:rPr>
          <w:color w:val="4C4747"/>
          <w:sz w:val="28"/>
          <w:szCs w:val="28"/>
        </w:rPr>
      </w:pPr>
      <w:r>
        <w:rPr>
          <w:color w:val="4C4747"/>
          <w:sz w:val="28"/>
          <w:szCs w:val="28"/>
        </w:rPr>
        <w:t>Julio</w:t>
      </w:r>
      <w:r w:rsidRPr="0041597F">
        <w:rPr>
          <w:color w:val="4C4747"/>
          <w:sz w:val="28"/>
          <w:szCs w:val="28"/>
        </w:rPr>
        <w:t xml:space="preserve"> – Diciembre 2023</w:t>
      </w:r>
    </w:p>
    <w:tbl>
      <w:tblPr>
        <w:tblpPr w:leftFromText="141" w:rightFromText="141" w:vertAnchor="text" w:horzAnchor="margin" w:tblpXSpec="center" w:tblpY="401"/>
        <w:tblW w:w="7407" w:type="pct"/>
        <w:tblLayout w:type="fixed"/>
        <w:tblCellMar>
          <w:left w:w="70" w:type="dxa"/>
          <w:right w:w="70" w:type="dxa"/>
        </w:tblCellMar>
        <w:tblLook w:val="04A0" w:firstRow="1" w:lastRow="0" w:firstColumn="1" w:lastColumn="0" w:noHBand="0" w:noVBand="1"/>
      </w:tblPr>
      <w:tblGrid>
        <w:gridCol w:w="1344"/>
        <w:gridCol w:w="1336"/>
        <w:gridCol w:w="1603"/>
        <w:gridCol w:w="1523"/>
        <w:gridCol w:w="1523"/>
        <w:gridCol w:w="1523"/>
        <w:gridCol w:w="1399"/>
        <w:gridCol w:w="1467"/>
      </w:tblGrid>
      <w:tr w:rsidR="00B05128" w:rsidRPr="000D249C" w14:paraId="1B88083C" w14:textId="77777777" w:rsidTr="004013BB">
        <w:trPr>
          <w:trHeight w:val="161"/>
        </w:trPr>
        <w:tc>
          <w:tcPr>
            <w:tcW w:w="5000" w:type="pct"/>
            <w:gridSpan w:val="8"/>
            <w:tcBorders>
              <w:top w:val="single" w:sz="8" w:space="0" w:color="5B9BD5"/>
              <w:left w:val="single" w:sz="8" w:space="0" w:color="5B9BD5"/>
              <w:bottom w:val="single" w:sz="8" w:space="0" w:color="5B9BD5"/>
              <w:right w:val="nil"/>
            </w:tcBorders>
            <w:shd w:val="clear" w:color="000000" w:fill="5B9BD5"/>
            <w:noWrap/>
            <w:vAlign w:val="center"/>
            <w:hideMark/>
          </w:tcPr>
          <w:p w14:paraId="056C01A7" w14:textId="77777777" w:rsidR="00B05128" w:rsidRPr="000D249C" w:rsidRDefault="00B05128" w:rsidP="00B05128">
            <w:pPr>
              <w:spacing w:after="0" w:line="240" w:lineRule="auto"/>
              <w:rPr>
                <w:rFonts w:ascii="Calibri" w:eastAsia="Times New Roman" w:hAnsi="Calibri" w:cs="Calibri"/>
                <w:color w:val="000000"/>
                <w:lang w:val="es-DO" w:eastAsia="es-DO"/>
              </w:rPr>
            </w:pPr>
            <w:r w:rsidRPr="000D249C">
              <w:rPr>
                <w:rFonts w:ascii="Calibri" w:eastAsia="Times New Roman" w:hAnsi="Calibri" w:cs="Calibri"/>
                <w:color w:val="000000"/>
                <w:lang w:val="es-DO" w:eastAsia="es-DO"/>
              </w:rPr>
              <w:t> </w:t>
            </w:r>
          </w:p>
        </w:tc>
      </w:tr>
      <w:tr w:rsidR="004013BB" w:rsidRPr="000D249C" w14:paraId="24CAA723" w14:textId="77777777" w:rsidTr="004013BB">
        <w:trPr>
          <w:trHeight w:val="260"/>
        </w:trPr>
        <w:tc>
          <w:tcPr>
            <w:tcW w:w="573" w:type="pct"/>
            <w:tcBorders>
              <w:top w:val="nil"/>
              <w:left w:val="single" w:sz="8" w:space="0" w:color="9CC2E5"/>
              <w:bottom w:val="single" w:sz="8" w:space="0" w:color="9CC2E5"/>
              <w:right w:val="single" w:sz="8" w:space="0" w:color="9CC2E5"/>
            </w:tcBorders>
            <w:shd w:val="clear" w:color="000000" w:fill="DEEAF6"/>
            <w:noWrap/>
            <w:vAlign w:val="center"/>
            <w:hideMark/>
          </w:tcPr>
          <w:p w14:paraId="4CB0B1D9"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Producto / servicio</w:t>
            </w:r>
          </w:p>
        </w:tc>
        <w:tc>
          <w:tcPr>
            <w:tcW w:w="570" w:type="pct"/>
            <w:tcBorders>
              <w:top w:val="nil"/>
              <w:left w:val="nil"/>
              <w:bottom w:val="single" w:sz="8" w:space="0" w:color="9CC2E5"/>
              <w:right w:val="single" w:sz="8" w:space="0" w:color="9CC2E5"/>
            </w:tcBorders>
            <w:shd w:val="clear" w:color="000000" w:fill="DEEAF6"/>
            <w:noWrap/>
            <w:vAlign w:val="center"/>
            <w:hideMark/>
          </w:tcPr>
          <w:p w14:paraId="31A3B9AF"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val="es-DO" w:eastAsia="es-DO"/>
              </w:rPr>
              <w:t>Julio</w:t>
            </w:r>
          </w:p>
        </w:tc>
        <w:tc>
          <w:tcPr>
            <w:tcW w:w="684" w:type="pct"/>
            <w:tcBorders>
              <w:top w:val="nil"/>
              <w:left w:val="nil"/>
              <w:bottom w:val="single" w:sz="8" w:space="0" w:color="9CC2E5"/>
              <w:right w:val="single" w:sz="8" w:space="0" w:color="9CC2E5"/>
            </w:tcBorders>
            <w:shd w:val="clear" w:color="000000" w:fill="DEEAF6"/>
            <w:noWrap/>
            <w:vAlign w:val="center"/>
            <w:hideMark/>
          </w:tcPr>
          <w:p w14:paraId="71173EF8"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val="es-DO" w:eastAsia="es-DO"/>
              </w:rPr>
              <w:t xml:space="preserve">Agosto </w:t>
            </w:r>
          </w:p>
        </w:tc>
        <w:tc>
          <w:tcPr>
            <w:tcW w:w="650" w:type="pct"/>
            <w:tcBorders>
              <w:top w:val="nil"/>
              <w:left w:val="nil"/>
              <w:bottom w:val="single" w:sz="8" w:space="0" w:color="9CC2E5"/>
              <w:right w:val="single" w:sz="8" w:space="0" w:color="9CC2E5"/>
            </w:tcBorders>
            <w:shd w:val="clear" w:color="000000" w:fill="DEEAF6"/>
            <w:noWrap/>
            <w:vAlign w:val="center"/>
            <w:hideMark/>
          </w:tcPr>
          <w:p w14:paraId="23D7AC7A"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val="es-DO" w:eastAsia="es-DO"/>
              </w:rPr>
              <w:t>Septiembre</w:t>
            </w:r>
          </w:p>
        </w:tc>
        <w:tc>
          <w:tcPr>
            <w:tcW w:w="650" w:type="pct"/>
            <w:tcBorders>
              <w:top w:val="nil"/>
              <w:left w:val="nil"/>
              <w:bottom w:val="single" w:sz="8" w:space="0" w:color="9CC2E5"/>
              <w:right w:val="single" w:sz="8" w:space="0" w:color="9CC2E5"/>
            </w:tcBorders>
            <w:shd w:val="clear" w:color="000000" w:fill="DEEAF6"/>
            <w:noWrap/>
            <w:vAlign w:val="center"/>
            <w:hideMark/>
          </w:tcPr>
          <w:p w14:paraId="24008BE1"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val="es-DO" w:eastAsia="es-DO"/>
              </w:rPr>
              <w:t>Octubre</w:t>
            </w:r>
          </w:p>
        </w:tc>
        <w:tc>
          <w:tcPr>
            <w:tcW w:w="650" w:type="pct"/>
            <w:tcBorders>
              <w:top w:val="nil"/>
              <w:left w:val="nil"/>
              <w:bottom w:val="single" w:sz="8" w:space="0" w:color="9CC2E5"/>
              <w:right w:val="single" w:sz="8" w:space="0" w:color="9CC2E5"/>
            </w:tcBorders>
            <w:shd w:val="clear" w:color="000000" w:fill="DEEAF6"/>
            <w:noWrap/>
            <w:vAlign w:val="center"/>
            <w:hideMark/>
          </w:tcPr>
          <w:p w14:paraId="4402FC1F"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val="es-DO" w:eastAsia="es-DO"/>
              </w:rPr>
              <w:t>Noviembre</w:t>
            </w:r>
          </w:p>
        </w:tc>
        <w:tc>
          <w:tcPr>
            <w:tcW w:w="597" w:type="pct"/>
            <w:tcBorders>
              <w:top w:val="nil"/>
              <w:left w:val="nil"/>
              <w:bottom w:val="single" w:sz="8" w:space="0" w:color="9CC2E5"/>
              <w:right w:val="single" w:sz="8" w:space="0" w:color="9CC2E5"/>
            </w:tcBorders>
            <w:shd w:val="clear" w:color="000000" w:fill="DEEAF6"/>
            <w:noWrap/>
            <w:vAlign w:val="center"/>
            <w:hideMark/>
          </w:tcPr>
          <w:p w14:paraId="418F12BE"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val="es-DO" w:eastAsia="es-DO"/>
              </w:rPr>
              <w:t>Diciembre</w:t>
            </w:r>
          </w:p>
        </w:tc>
        <w:tc>
          <w:tcPr>
            <w:tcW w:w="625" w:type="pct"/>
            <w:tcBorders>
              <w:top w:val="nil"/>
              <w:left w:val="nil"/>
              <w:bottom w:val="single" w:sz="8" w:space="0" w:color="9CC2E5"/>
              <w:right w:val="single" w:sz="8" w:space="0" w:color="9CC2E5"/>
            </w:tcBorders>
            <w:shd w:val="clear" w:color="000000" w:fill="DEEAF6"/>
            <w:noWrap/>
            <w:vAlign w:val="center"/>
          </w:tcPr>
          <w:p w14:paraId="28CEE8ED" w14:textId="77777777" w:rsidR="00B05128" w:rsidRPr="000D249C" w:rsidRDefault="00B05128" w:rsidP="00B05128">
            <w:pPr>
              <w:spacing w:after="0" w:line="240" w:lineRule="auto"/>
              <w:jc w:val="center"/>
              <w:rPr>
                <w:rFonts w:eastAsia="Times New Roman"/>
                <w:b/>
                <w:bCs/>
                <w:color w:val="000000"/>
                <w:sz w:val="14"/>
                <w:szCs w:val="14"/>
                <w:lang w:val="es-DO" w:eastAsia="es-DO"/>
              </w:rPr>
            </w:pPr>
            <w:r w:rsidRPr="000D249C">
              <w:rPr>
                <w:rFonts w:eastAsia="Times New Roman"/>
                <w:b/>
                <w:bCs/>
                <w:color w:val="000000"/>
                <w:sz w:val="14"/>
                <w:szCs w:val="14"/>
                <w:lang w:eastAsia="es-DO"/>
              </w:rPr>
              <w:t>Total año 2023</w:t>
            </w:r>
          </w:p>
        </w:tc>
      </w:tr>
      <w:tr w:rsidR="004013BB" w:rsidRPr="000D249C" w14:paraId="28EB0C5D"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auto" w:fill="auto"/>
            <w:vAlign w:val="center"/>
            <w:hideMark/>
          </w:tcPr>
          <w:p w14:paraId="0D7AB7CB" w14:textId="77777777" w:rsidR="00B05128" w:rsidRPr="000D249C" w:rsidRDefault="00B05128" w:rsidP="00B05128">
            <w:pPr>
              <w:spacing w:after="0" w:line="240" w:lineRule="auto"/>
              <w:rPr>
                <w:rFonts w:eastAsia="Times New Roman"/>
                <w:color w:val="000000"/>
                <w:sz w:val="14"/>
                <w:szCs w:val="14"/>
                <w:lang w:val="es-DO" w:eastAsia="es-DO"/>
              </w:rPr>
            </w:pPr>
            <w:r>
              <w:rPr>
                <w:rFonts w:eastAsia="Times New Roman"/>
                <w:color w:val="000000"/>
                <w:sz w:val="14"/>
                <w:szCs w:val="14"/>
                <w:lang w:eastAsia="es-DO"/>
              </w:rPr>
              <w:t xml:space="preserve">1.-Solicitudes Préstamos Aprobadas </w:t>
            </w:r>
          </w:p>
        </w:tc>
        <w:tc>
          <w:tcPr>
            <w:tcW w:w="570" w:type="pct"/>
            <w:tcBorders>
              <w:top w:val="nil"/>
              <w:left w:val="nil"/>
              <w:bottom w:val="single" w:sz="8" w:space="0" w:color="9CC2E5"/>
              <w:right w:val="single" w:sz="8" w:space="0" w:color="9CC2E5"/>
            </w:tcBorders>
            <w:shd w:val="clear" w:color="auto" w:fill="auto"/>
            <w:noWrap/>
            <w:vAlign w:val="center"/>
            <w:hideMark/>
          </w:tcPr>
          <w:p w14:paraId="37E9A490"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0</w:t>
            </w:r>
          </w:p>
        </w:tc>
        <w:tc>
          <w:tcPr>
            <w:tcW w:w="684" w:type="pct"/>
            <w:tcBorders>
              <w:top w:val="nil"/>
              <w:left w:val="nil"/>
              <w:bottom w:val="single" w:sz="8" w:space="0" w:color="9CC2E5"/>
              <w:right w:val="single" w:sz="8" w:space="0" w:color="9CC2E5"/>
            </w:tcBorders>
            <w:shd w:val="clear" w:color="auto" w:fill="auto"/>
            <w:noWrap/>
            <w:vAlign w:val="center"/>
            <w:hideMark/>
          </w:tcPr>
          <w:p w14:paraId="195AFC89"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val="es-DO" w:eastAsia="es-DO"/>
              </w:rPr>
              <w:t>69</w:t>
            </w:r>
          </w:p>
        </w:tc>
        <w:tc>
          <w:tcPr>
            <w:tcW w:w="650" w:type="pct"/>
            <w:tcBorders>
              <w:top w:val="nil"/>
              <w:left w:val="nil"/>
              <w:bottom w:val="single" w:sz="8" w:space="0" w:color="9CC2E5"/>
              <w:right w:val="single" w:sz="8" w:space="0" w:color="9CC2E5"/>
            </w:tcBorders>
            <w:shd w:val="clear" w:color="auto" w:fill="auto"/>
            <w:noWrap/>
            <w:vAlign w:val="center"/>
            <w:hideMark/>
          </w:tcPr>
          <w:p w14:paraId="5296CD8A"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0</w:t>
            </w:r>
          </w:p>
        </w:tc>
        <w:tc>
          <w:tcPr>
            <w:tcW w:w="650" w:type="pct"/>
            <w:tcBorders>
              <w:top w:val="nil"/>
              <w:left w:val="nil"/>
              <w:bottom w:val="single" w:sz="8" w:space="0" w:color="9CC2E5"/>
              <w:right w:val="single" w:sz="8" w:space="0" w:color="9CC2E5"/>
            </w:tcBorders>
            <w:shd w:val="clear" w:color="auto" w:fill="auto"/>
            <w:noWrap/>
            <w:vAlign w:val="center"/>
            <w:hideMark/>
          </w:tcPr>
          <w:p w14:paraId="7E5802B1"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0</w:t>
            </w:r>
          </w:p>
        </w:tc>
        <w:tc>
          <w:tcPr>
            <w:tcW w:w="650" w:type="pct"/>
            <w:tcBorders>
              <w:top w:val="nil"/>
              <w:left w:val="nil"/>
              <w:bottom w:val="single" w:sz="8" w:space="0" w:color="9CC2E5"/>
              <w:right w:val="single" w:sz="8" w:space="0" w:color="9CC2E5"/>
            </w:tcBorders>
            <w:shd w:val="clear" w:color="auto" w:fill="auto"/>
            <w:noWrap/>
            <w:vAlign w:val="center"/>
            <w:hideMark/>
          </w:tcPr>
          <w:p w14:paraId="116C3F28"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34</w:t>
            </w:r>
          </w:p>
        </w:tc>
        <w:tc>
          <w:tcPr>
            <w:tcW w:w="597" w:type="pct"/>
            <w:tcBorders>
              <w:top w:val="nil"/>
              <w:left w:val="nil"/>
              <w:bottom w:val="single" w:sz="8" w:space="0" w:color="9CC2E5"/>
              <w:right w:val="single" w:sz="8" w:space="0" w:color="9CC2E5"/>
            </w:tcBorders>
            <w:shd w:val="clear" w:color="auto" w:fill="auto"/>
            <w:noWrap/>
            <w:vAlign w:val="center"/>
            <w:hideMark/>
          </w:tcPr>
          <w:p w14:paraId="00BFA8F1"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39</w:t>
            </w:r>
          </w:p>
        </w:tc>
        <w:tc>
          <w:tcPr>
            <w:tcW w:w="625" w:type="pct"/>
            <w:tcBorders>
              <w:top w:val="nil"/>
              <w:left w:val="nil"/>
              <w:bottom w:val="single" w:sz="8" w:space="0" w:color="9CC2E5"/>
              <w:right w:val="single" w:sz="8" w:space="0" w:color="9CC2E5"/>
            </w:tcBorders>
            <w:shd w:val="clear" w:color="auto" w:fill="auto"/>
            <w:noWrap/>
            <w:vAlign w:val="center"/>
            <w:hideMark/>
          </w:tcPr>
          <w:p w14:paraId="53C0DCFF"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val="es-DO" w:eastAsia="es-DO"/>
              </w:rPr>
              <w:t>290</w:t>
            </w:r>
          </w:p>
        </w:tc>
      </w:tr>
      <w:tr w:rsidR="004013BB" w:rsidRPr="000D249C" w14:paraId="4F0CB81A"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000000" w:fill="DEEAF6"/>
            <w:vAlign w:val="center"/>
            <w:hideMark/>
          </w:tcPr>
          <w:p w14:paraId="5C46160A"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Invers</w:t>
            </w:r>
            <w:r>
              <w:rPr>
                <w:rFonts w:eastAsia="Times New Roman"/>
                <w:color w:val="000000"/>
                <w:sz w:val="14"/>
                <w:szCs w:val="14"/>
                <w:lang w:eastAsia="es-DO"/>
              </w:rPr>
              <w:t>ión producto 1</w:t>
            </w:r>
          </w:p>
        </w:tc>
        <w:tc>
          <w:tcPr>
            <w:tcW w:w="570" w:type="pct"/>
            <w:tcBorders>
              <w:top w:val="nil"/>
              <w:left w:val="nil"/>
              <w:bottom w:val="single" w:sz="8" w:space="0" w:color="9CC2E5"/>
              <w:right w:val="single" w:sz="8" w:space="0" w:color="9CC2E5"/>
            </w:tcBorders>
            <w:shd w:val="clear" w:color="000000" w:fill="DEEAF6"/>
            <w:noWrap/>
            <w:vAlign w:val="center"/>
            <w:hideMark/>
          </w:tcPr>
          <w:p w14:paraId="07C857B3"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84" w:type="pct"/>
            <w:tcBorders>
              <w:top w:val="nil"/>
              <w:left w:val="nil"/>
              <w:bottom w:val="single" w:sz="8" w:space="0" w:color="9CC2E5"/>
              <w:right w:val="single" w:sz="8" w:space="0" w:color="9CC2E5"/>
            </w:tcBorders>
            <w:shd w:val="clear" w:color="000000" w:fill="DEEAF6"/>
            <w:noWrap/>
            <w:vAlign w:val="center"/>
            <w:hideMark/>
          </w:tcPr>
          <w:p w14:paraId="2BD92E3E"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101,183,000.00</w:t>
            </w:r>
          </w:p>
        </w:tc>
        <w:tc>
          <w:tcPr>
            <w:tcW w:w="650" w:type="pct"/>
            <w:tcBorders>
              <w:top w:val="nil"/>
              <w:left w:val="nil"/>
              <w:bottom w:val="single" w:sz="8" w:space="0" w:color="9CC2E5"/>
              <w:right w:val="single" w:sz="8" w:space="0" w:color="9CC2E5"/>
            </w:tcBorders>
            <w:shd w:val="clear" w:color="000000" w:fill="DEEAF6"/>
            <w:noWrap/>
            <w:vAlign w:val="center"/>
            <w:hideMark/>
          </w:tcPr>
          <w:p w14:paraId="45CFCD8D"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hideMark/>
          </w:tcPr>
          <w:p w14:paraId="500D6992"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hideMark/>
          </w:tcPr>
          <w:p w14:paraId="2D97ED97"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49,335,000.00</w:t>
            </w:r>
          </w:p>
        </w:tc>
        <w:tc>
          <w:tcPr>
            <w:tcW w:w="597" w:type="pct"/>
            <w:tcBorders>
              <w:top w:val="nil"/>
              <w:left w:val="nil"/>
              <w:bottom w:val="single" w:sz="8" w:space="0" w:color="9CC2E5"/>
              <w:right w:val="single" w:sz="8" w:space="0" w:color="9CC2E5"/>
            </w:tcBorders>
            <w:shd w:val="clear" w:color="000000" w:fill="DEEAF6"/>
            <w:noWrap/>
            <w:vAlign w:val="center"/>
            <w:hideMark/>
          </w:tcPr>
          <w:p w14:paraId="388294B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30,382,721.00</w:t>
            </w:r>
          </w:p>
        </w:tc>
        <w:tc>
          <w:tcPr>
            <w:tcW w:w="625" w:type="pct"/>
            <w:tcBorders>
              <w:top w:val="nil"/>
              <w:left w:val="nil"/>
              <w:bottom w:val="single" w:sz="8" w:space="0" w:color="9CC2E5"/>
              <w:right w:val="single" w:sz="8" w:space="0" w:color="9CC2E5"/>
            </w:tcBorders>
            <w:shd w:val="clear" w:color="000000" w:fill="DEEAF6"/>
            <w:noWrap/>
            <w:vAlign w:val="center"/>
            <w:hideMark/>
          </w:tcPr>
          <w:p w14:paraId="04912387"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341,540,988.00</w:t>
            </w:r>
          </w:p>
        </w:tc>
      </w:tr>
      <w:tr w:rsidR="004013BB" w:rsidRPr="000D249C" w14:paraId="63F73484"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auto" w:fill="auto"/>
            <w:vAlign w:val="center"/>
            <w:hideMark/>
          </w:tcPr>
          <w:p w14:paraId="35FF90EB" w14:textId="77777777" w:rsidR="00B05128" w:rsidRPr="000D249C" w:rsidRDefault="00B05128" w:rsidP="00B05128">
            <w:pPr>
              <w:spacing w:after="0" w:line="240" w:lineRule="auto"/>
              <w:rPr>
                <w:rFonts w:eastAsia="Times New Roman"/>
                <w:color w:val="000000"/>
                <w:sz w:val="14"/>
                <w:szCs w:val="14"/>
                <w:lang w:val="es-DO" w:eastAsia="es-DO"/>
              </w:rPr>
            </w:pPr>
            <w:r w:rsidRPr="00B05128">
              <w:rPr>
                <w:rFonts w:eastAsia="Times New Roman"/>
                <w:color w:val="000000"/>
                <w:sz w:val="14"/>
                <w:szCs w:val="14"/>
                <w:lang w:val="es-DO" w:eastAsia="es-DO"/>
              </w:rPr>
              <w:t>2.-Charlas y Talleres educación Financiera</w:t>
            </w:r>
          </w:p>
        </w:tc>
        <w:tc>
          <w:tcPr>
            <w:tcW w:w="570" w:type="pct"/>
            <w:tcBorders>
              <w:top w:val="nil"/>
              <w:left w:val="nil"/>
              <w:bottom w:val="single" w:sz="8" w:space="0" w:color="9CC2E5"/>
              <w:right w:val="single" w:sz="8" w:space="0" w:color="9CC2E5"/>
            </w:tcBorders>
            <w:shd w:val="clear" w:color="auto" w:fill="auto"/>
            <w:noWrap/>
            <w:vAlign w:val="center"/>
            <w:hideMark/>
          </w:tcPr>
          <w:p w14:paraId="28674830"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0</w:t>
            </w:r>
          </w:p>
        </w:tc>
        <w:tc>
          <w:tcPr>
            <w:tcW w:w="684" w:type="pct"/>
            <w:tcBorders>
              <w:top w:val="nil"/>
              <w:left w:val="nil"/>
              <w:bottom w:val="single" w:sz="8" w:space="0" w:color="9CC2E5"/>
              <w:right w:val="single" w:sz="8" w:space="0" w:color="9CC2E5"/>
            </w:tcBorders>
            <w:shd w:val="clear" w:color="auto" w:fill="auto"/>
            <w:noWrap/>
            <w:vAlign w:val="center"/>
            <w:hideMark/>
          </w:tcPr>
          <w:p w14:paraId="1D49117C"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0</w:t>
            </w:r>
          </w:p>
        </w:tc>
        <w:tc>
          <w:tcPr>
            <w:tcW w:w="650" w:type="pct"/>
            <w:tcBorders>
              <w:top w:val="nil"/>
              <w:left w:val="nil"/>
              <w:bottom w:val="single" w:sz="8" w:space="0" w:color="9CC2E5"/>
              <w:right w:val="single" w:sz="8" w:space="0" w:color="9CC2E5"/>
            </w:tcBorders>
            <w:shd w:val="clear" w:color="auto" w:fill="auto"/>
            <w:noWrap/>
            <w:vAlign w:val="center"/>
            <w:hideMark/>
          </w:tcPr>
          <w:p w14:paraId="173096CB"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0</w:t>
            </w:r>
          </w:p>
        </w:tc>
        <w:tc>
          <w:tcPr>
            <w:tcW w:w="650" w:type="pct"/>
            <w:tcBorders>
              <w:top w:val="nil"/>
              <w:left w:val="nil"/>
              <w:bottom w:val="single" w:sz="8" w:space="0" w:color="9CC2E5"/>
              <w:right w:val="single" w:sz="8" w:space="0" w:color="9CC2E5"/>
            </w:tcBorders>
            <w:shd w:val="clear" w:color="auto" w:fill="auto"/>
            <w:noWrap/>
            <w:vAlign w:val="center"/>
            <w:hideMark/>
          </w:tcPr>
          <w:p w14:paraId="3E15ADEE"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eastAsia="es-DO"/>
              </w:rPr>
              <w:t>0</w:t>
            </w:r>
          </w:p>
        </w:tc>
        <w:tc>
          <w:tcPr>
            <w:tcW w:w="650" w:type="pct"/>
            <w:tcBorders>
              <w:top w:val="nil"/>
              <w:left w:val="nil"/>
              <w:bottom w:val="single" w:sz="8" w:space="0" w:color="9CC2E5"/>
              <w:right w:val="single" w:sz="8" w:space="0" w:color="9CC2E5"/>
            </w:tcBorders>
            <w:shd w:val="clear" w:color="auto" w:fill="auto"/>
            <w:noWrap/>
            <w:vAlign w:val="center"/>
            <w:hideMark/>
          </w:tcPr>
          <w:p w14:paraId="60BE688A"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597" w:type="pct"/>
            <w:tcBorders>
              <w:top w:val="nil"/>
              <w:left w:val="nil"/>
              <w:bottom w:val="single" w:sz="8" w:space="0" w:color="9CC2E5"/>
              <w:right w:val="single" w:sz="8" w:space="0" w:color="9CC2E5"/>
            </w:tcBorders>
            <w:shd w:val="clear" w:color="auto" w:fill="auto"/>
            <w:noWrap/>
            <w:vAlign w:val="center"/>
            <w:hideMark/>
          </w:tcPr>
          <w:p w14:paraId="03BD5140"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 0</w:t>
            </w:r>
          </w:p>
        </w:tc>
        <w:tc>
          <w:tcPr>
            <w:tcW w:w="625" w:type="pct"/>
            <w:tcBorders>
              <w:top w:val="nil"/>
              <w:left w:val="nil"/>
              <w:bottom w:val="single" w:sz="8" w:space="0" w:color="9CC2E5"/>
              <w:right w:val="single" w:sz="8" w:space="0" w:color="9CC2E5"/>
            </w:tcBorders>
            <w:shd w:val="clear" w:color="auto" w:fill="auto"/>
            <w:noWrap/>
            <w:vAlign w:val="center"/>
            <w:hideMark/>
          </w:tcPr>
          <w:p w14:paraId="10E2B2EF" w14:textId="77777777" w:rsidR="00B05128" w:rsidRPr="000D249C" w:rsidRDefault="00B05128" w:rsidP="00B05128">
            <w:pPr>
              <w:spacing w:after="0" w:line="240" w:lineRule="auto"/>
              <w:jc w:val="center"/>
              <w:rPr>
                <w:rFonts w:eastAsia="Times New Roman"/>
                <w:color w:val="000000"/>
                <w:sz w:val="14"/>
                <w:szCs w:val="14"/>
                <w:lang w:val="es-DO" w:eastAsia="es-DO"/>
              </w:rPr>
            </w:pPr>
            <w:r>
              <w:rPr>
                <w:rFonts w:eastAsia="Times New Roman"/>
                <w:color w:val="000000"/>
                <w:sz w:val="14"/>
                <w:szCs w:val="14"/>
                <w:lang w:val="es-DO" w:eastAsia="es-DO"/>
              </w:rPr>
              <w:t>13</w:t>
            </w:r>
          </w:p>
        </w:tc>
      </w:tr>
      <w:tr w:rsidR="004013BB" w:rsidRPr="000D249C" w14:paraId="2F32ADD4"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000000" w:fill="DEEAF6"/>
            <w:vAlign w:val="center"/>
            <w:hideMark/>
          </w:tcPr>
          <w:p w14:paraId="1DA6A6EA"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Inversión producto 2</w:t>
            </w:r>
          </w:p>
        </w:tc>
        <w:tc>
          <w:tcPr>
            <w:tcW w:w="570" w:type="pct"/>
            <w:tcBorders>
              <w:top w:val="nil"/>
              <w:left w:val="nil"/>
              <w:bottom w:val="single" w:sz="8" w:space="0" w:color="9CC2E5"/>
              <w:right w:val="single" w:sz="8" w:space="0" w:color="9CC2E5"/>
            </w:tcBorders>
            <w:shd w:val="clear" w:color="000000" w:fill="DEEAF6"/>
            <w:noWrap/>
            <w:vAlign w:val="center"/>
            <w:hideMark/>
          </w:tcPr>
          <w:p w14:paraId="1D5E1542"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84" w:type="pct"/>
            <w:tcBorders>
              <w:top w:val="nil"/>
              <w:left w:val="nil"/>
              <w:bottom w:val="single" w:sz="8" w:space="0" w:color="9CC2E5"/>
              <w:right w:val="single" w:sz="8" w:space="0" w:color="9CC2E5"/>
            </w:tcBorders>
            <w:shd w:val="clear" w:color="000000" w:fill="DEEAF6"/>
            <w:noWrap/>
            <w:vAlign w:val="center"/>
            <w:hideMark/>
          </w:tcPr>
          <w:p w14:paraId="3D624BE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hideMark/>
          </w:tcPr>
          <w:p w14:paraId="7F07EA2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hideMark/>
          </w:tcPr>
          <w:p w14:paraId="6DB00F86"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hideMark/>
          </w:tcPr>
          <w:p w14:paraId="16506AAA"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597" w:type="pct"/>
            <w:tcBorders>
              <w:top w:val="nil"/>
              <w:left w:val="nil"/>
              <w:bottom w:val="single" w:sz="8" w:space="0" w:color="9CC2E5"/>
              <w:right w:val="single" w:sz="8" w:space="0" w:color="9CC2E5"/>
            </w:tcBorders>
            <w:shd w:val="clear" w:color="000000" w:fill="DEEAF6"/>
            <w:noWrap/>
            <w:vAlign w:val="center"/>
            <w:hideMark/>
          </w:tcPr>
          <w:p w14:paraId="2618AD4A"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25" w:type="pct"/>
            <w:tcBorders>
              <w:top w:val="nil"/>
              <w:left w:val="nil"/>
              <w:bottom w:val="single" w:sz="8" w:space="0" w:color="9CC2E5"/>
              <w:right w:val="single" w:sz="8" w:space="0" w:color="9CC2E5"/>
            </w:tcBorders>
            <w:shd w:val="clear" w:color="000000" w:fill="DEEAF6"/>
            <w:noWrap/>
            <w:vAlign w:val="center"/>
            <w:hideMark/>
          </w:tcPr>
          <w:p w14:paraId="1BBCA5D5"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r>
      <w:tr w:rsidR="004013BB" w:rsidRPr="00311473" w14:paraId="1C5118C7"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auto" w:fill="auto"/>
            <w:vAlign w:val="center"/>
            <w:hideMark/>
          </w:tcPr>
          <w:p w14:paraId="46436280"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 xml:space="preserve">3.-Monitoreos Calidad de la Leche </w:t>
            </w:r>
          </w:p>
        </w:tc>
        <w:tc>
          <w:tcPr>
            <w:tcW w:w="570" w:type="pct"/>
            <w:tcBorders>
              <w:top w:val="nil"/>
              <w:left w:val="nil"/>
              <w:bottom w:val="single" w:sz="8" w:space="0" w:color="9CC2E5"/>
              <w:right w:val="single" w:sz="8" w:space="0" w:color="9CC2E5"/>
            </w:tcBorders>
            <w:shd w:val="clear" w:color="auto" w:fill="auto"/>
            <w:noWrap/>
            <w:vAlign w:val="center"/>
            <w:hideMark/>
          </w:tcPr>
          <w:p w14:paraId="2226A317" w14:textId="77777777" w:rsidR="00B05128" w:rsidRPr="00311473" w:rsidRDefault="00B05128" w:rsidP="00B05128">
            <w:pPr>
              <w:spacing w:after="0" w:line="240" w:lineRule="auto"/>
              <w:jc w:val="center"/>
              <w:rPr>
                <w:rFonts w:eastAsia="Times New Roman"/>
                <w:color w:val="000000"/>
                <w:sz w:val="14"/>
                <w:szCs w:val="14"/>
                <w:lang w:eastAsia="es-DO"/>
              </w:rPr>
            </w:pPr>
            <w:r w:rsidRPr="00B05128">
              <w:rPr>
                <w:rFonts w:eastAsia="Times New Roman"/>
                <w:color w:val="000000"/>
                <w:sz w:val="14"/>
                <w:szCs w:val="14"/>
                <w:lang w:val="es-DO" w:eastAsia="es-DO"/>
              </w:rPr>
              <w:t> </w:t>
            </w:r>
            <w:r>
              <w:rPr>
                <w:rFonts w:eastAsia="Times New Roman"/>
                <w:color w:val="000000"/>
                <w:sz w:val="14"/>
                <w:szCs w:val="14"/>
                <w:lang w:eastAsia="es-DO"/>
              </w:rPr>
              <w:t>1</w:t>
            </w:r>
          </w:p>
        </w:tc>
        <w:tc>
          <w:tcPr>
            <w:tcW w:w="684" w:type="pct"/>
            <w:tcBorders>
              <w:top w:val="nil"/>
              <w:left w:val="nil"/>
              <w:bottom w:val="single" w:sz="8" w:space="0" w:color="9CC2E5"/>
              <w:right w:val="single" w:sz="8" w:space="0" w:color="9CC2E5"/>
            </w:tcBorders>
            <w:shd w:val="clear" w:color="auto" w:fill="auto"/>
            <w:noWrap/>
            <w:vAlign w:val="center"/>
            <w:hideMark/>
          </w:tcPr>
          <w:p w14:paraId="3F4B73FC"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9</w:t>
            </w:r>
            <w:r w:rsidRPr="000D249C">
              <w:rPr>
                <w:rFonts w:eastAsia="Times New Roman"/>
                <w:color w:val="000000"/>
                <w:sz w:val="14"/>
                <w:szCs w:val="14"/>
                <w:lang w:eastAsia="es-DO"/>
              </w:rPr>
              <w:t> </w:t>
            </w:r>
          </w:p>
        </w:tc>
        <w:tc>
          <w:tcPr>
            <w:tcW w:w="650" w:type="pct"/>
            <w:tcBorders>
              <w:top w:val="nil"/>
              <w:left w:val="nil"/>
              <w:bottom w:val="single" w:sz="8" w:space="0" w:color="9CC2E5"/>
              <w:right w:val="single" w:sz="8" w:space="0" w:color="9CC2E5"/>
            </w:tcBorders>
            <w:shd w:val="clear" w:color="auto" w:fill="auto"/>
            <w:noWrap/>
            <w:vAlign w:val="center"/>
            <w:hideMark/>
          </w:tcPr>
          <w:p w14:paraId="4CAD6117"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24</w:t>
            </w:r>
            <w:r w:rsidRPr="000D249C">
              <w:rPr>
                <w:rFonts w:eastAsia="Times New Roman"/>
                <w:color w:val="000000"/>
                <w:sz w:val="14"/>
                <w:szCs w:val="14"/>
                <w:lang w:eastAsia="es-DO"/>
              </w:rPr>
              <w:t> </w:t>
            </w:r>
          </w:p>
        </w:tc>
        <w:tc>
          <w:tcPr>
            <w:tcW w:w="650" w:type="pct"/>
            <w:tcBorders>
              <w:top w:val="nil"/>
              <w:left w:val="nil"/>
              <w:bottom w:val="single" w:sz="8" w:space="0" w:color="9CC2E5"/>
              <w:right w:val="single" w:sz="8" w:space="0" w:color="9CC2E5"/>
            </w:tcBorders>
            <w:shd w:val="clear" w:color="auto" w:fill="auto"/>
            <w:noWrap/>
            <w:vAlign w:val="center"/>
            <w:hideMark/>
          </w:tcPr>
          <w:p w14:paraId="32728154"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14</w:t>
            </w:r>
          </w:p>
        </w:tc>
        <w:tc>
          <w:tcPr>
            <w:tcW w:w="650" w:type="pct"/>
            <w:tcBorders>
              <w:top w:val="nil"/>
              <w:left w:val="nil"/>
              <w:bottom w:val="single" w:sz="8" w:space="0" w:color="9CC2E5"/>
              <w:right w:val="single" w:sz="8" w:space="0" w:color="9CC2E5"/>
            </w:tcBorders>
            <w:shd w:val="clear" w:color="auto" w:fill="auto"/>
            <w:noWrap/>
            <w:vAlign w:val="center"/>
            <w:hideMark/>
          </w:tcPr>
          <w:p w14:paraId="6DD8426A"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3</w:t>
            </w:r>
          </w:p>
        </w:tc>
        <w:tc>
          <w:tcPr>
            <w:tcW w:w="597" w:type="pct"/>
            <w:tcBorders>
              <w:top w:val="nil"/>
              <w:left w:val="nil"/>
              <w:bottom w:val="single" w:sz="8" w:space="0" w:color="9CC2E5"/>
              <w:right w:val="single" w:sz="8" w:space="0" w:color="9CC2E5"/>
            </w:tcBorders>
            <w:shd w:val="clear" w:color="auto" w:fill="auto"/>
            <w:noWrap/>
            <w:vAlign w:val="center"/>
            <w:hideMark/>
          </w:tcPr>
          <w:p w14:paraId="1C78C09D"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625" w:type="pct"/>
            <w:tcBorders>
              <w:top w:val="nil"/>
              <w:left w:val="nil"/>
              <w:bottom w:val="single" w:sz="8" w:space="0" w:color="9CC2E5"/>
              <w:right w:val="single" w:sz="8" w:space="0" w:color="9CC2E5"/>
            </w:tcBorders>
            <w:shd w:val="clear" w:color="auto" w:fill="auto"/>
            <w:noWrap/>
            <w:vAlign w:val="center"/>
            <w:hideMark/>
          </w:tcPr>
          <w:p w14:paraId="5F821449"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116</w:t>
            </w:r>
          </w:p>
        </w:tc>
      </w:tr>
      <w:tr w:rsidR="004013BB" w:rsidRPr="000D249C" w14:paraId="7984FDAD" w14:textId="77777777" w:rsidTr="004013BB">
        <w:trPr>
          <w:trHeight w:val="161"/>
        </w:trPr>
        <w:tc>
          <w:tcPr>
            <w:tcW w:w="573" w:type="pct"/>
            <w:tcBorders>
              <w:top w:val="nil"/>
              <w:left w:val="single" w:sz="8" w:space="0" w:color="9CC2E5"/>
              <w:bottom w:val="nil"/>
              <w:right w:val="single" w:sz="8" w:space="0" w:color="9CC2E5"/>
            </w:tcBorders>
            <w:shd w:val="clear" w:color="000000" w:fill="DEEAF6"/>
            <w:vAlign w:val="center"/>
            <w:hideMark/>
          </w:tcPr>
          <w:p w14:paraId="6E303F1D"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3</w:t>
            </w:r>
          </w:p>
        </w:tc>
        <w:tc>
          <w:tcPr>
            <w:tcW w:w="570" w:type="pct"/>
            <w:tcBorders>
              <w:top w:val="nil"/>
              <w:left w:val="nil"/>
              <w:bottom w:val="nil"/>
              <w:right w:val="single" w:sz="8" w:space="0" w:color="9CC2E5"/>
            </w:tcBorders>
            <w:shd w:val="clear" w:color="000000" w:fill="DEEAF6"/>
            <w:noWrap/>
            <w:vAlign w:val="center"/>
            <w:hideMark/>
          </w:tcPr>
          <w:p w14:paraId="4BF23DE9"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 </w:t>
            </w:r>
            <w:r>
              <w:rPr>
                <w:rFonts w:eastAsia="Times New Roman"/>
                <w:color w:val="000000"/>
                <w:sz w:val="14"/>
                <w:szCs w:val="14"/>
                <w:lang w:eastAsia="es-DO"/>
              </w:rPr>
              <w:t>38,500.00</w:t>
            </w:r>
          </w:p>
        </w:tc>
        <w:tc>
          <w:tcPr>
            <w:tcW w:w="684" w:type="pct"/>
            <w:tcBorders>
              <w:top w:val="nil"/>
              <w:left w:val="nil"/>
              <w:bottom w:val="nil"/>
              <w:right w:val="single" w:sz="8" w:space="0" w:color="9CC2E5"/>
            </w:tcBorders>
            <w:shd w:val="clear" w:color="000000" w:fill="DEEAF6"/>
            <w:noWrap/>
            <w:vAlign w:val="center"/>
            <w:hideMark/>
          </w:tcPr>
          <w:p w14:paraId="273DEF95"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1,661,000.00</w:t>
            </w:r>
          </w:p>
        </w:tc>
        <w:tc>
          <w:tcPr>
            <w:tcW w:w="650" w:type="pct"/>
            <w:tcBorders>
              <w:top w:val="nil"/>
              <w:left w:val="nil"/>
              <w:bottom w:val="nil"/>
              <w:right w:val="single" w:sz="8" w:space="0" w:color="9CC2E5"/>
            </w:tcBorders>
            <w:shd w:val="clear" w:color="000000" w:fill="DEEAF6"/>
            <w:noWrap/>
            <w:vAlign w:val="center"/>
            <w:hideMark/>
          </w:tcPr>
          <w:p w14:paraId="0E1CFC1A"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2,728,500.00</w:t>
            </w:r>
          </w:p>
        </w:tc>
        <w:tc>
          <w:tcPr>
            <w:tcW w:w="650" w:type="pct"/>
            <w:tcBorders>
              <w:top w:val="nil"/>
              <w:left w:val="nil"/>
              <w:bottom w:val="nil"/>
              <w:right w:val="single" w:sz="8" w:space="0" w:color="9CC2E5"/>
            </w:tcBorders>
            <w:shd w:val="clear" w:color="000000" w:fill="DEEAF6"/>
            <w:noWrap/>
            <w:vAlign w:val="center"/>
            <w:hideMark/>
          </w:tcPr>
          <w:p w14:paraId="0900242D"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1,336,500.00</w:t>
            </w:r>
          </w:p>
        </w:tc>
        <w:tc>
          <w:tcPr>
            <w:tcW w:w="650" w:type="pct"/>
            <w:tcBorders>
              <w:top w:val="nil"/>
              <w:left w:val="nil"/>
              <w:bottom w:val="nil"/>
              <w:right w:val="single" w:sz="8" w:space="0" w:color="9CC2E5"/>
            </w:tcBorders>
            <w:shd w:val="clear" w:color="000000" w:fill="DEEAF6"/>
            <w:noWrap/>
            <w:vAlign w:val="center"/>
            <w:hideMark/>
          </w:tcPr>
          <w:p w14:paraId="657884B3"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319,000.00</w:t>
            </w:r>
          </w:p>
        </w:tc>
        <w:tc>
          <w:tcPr>
            <w:tcW w:w="597" w:type="pct"/>
            <w:tcBorders>
              <w:top w:val="nil"/>
              <w:left w:val="nil"/>
              <w:bottom w:val="nil"/>
              <w:right w:val="single" w:sz="8" w:space="0" w:color="9CC2E5"/>
            </w:tcBorders>
            <w:shd w:val="clear" w:color="000000" w:fill="DEEAF6"/>
            <w:noWrap/>
            <w:vAlign w:val="center"/>
            <w:hideMark/>
          </w:tcPr>
          <w:p w14:paraId="5B87A343"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w:t>
            </w:r>
            <w:r>
              <w:rPr>
                <w:rFonts w:eastAsia="Times New Roman"/>
                <w:color w:val="000000"/>
                <w:sz w:val="14"/>
                <w:szCs w:val="14"/>
                <w:lang w:eastAsia="es-DO"/>
              </w:rPr>
              <w:t>D$</w:t>
            </w:r>
          </w:p>
        </w:tc>
        <w:tc>
          <w:tcPr>
            <w:tcW w:w="625" w:type="pct"/>
            <w:tcBorders>
              <w:top w:val="nil"/>
              <w:left w:val="nil"/>
              <w:bottom w:val="nil"/>
              <w:right w:val="single" w:sz="8" w:space="0" w:color="9CC2E5"/>
            </w:tcBorders>
            <w:shd w:val="clear" w:color="000000" w:fill="DEEAF6"/>
            <w:noWrap/>
            <w:vAlign w:val="center"/>
            <w:hideMark/>
          </w:tcPr>
          <w:p w14:paraId="7D8F322E"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15,521,500.00</w:t>
            </w:r>
          </w:p>
        </w:tc>
      </w:tr>
      <w:tr w:rsidR="004013BB" w:rsidRPr="00311473" w14:paraId="19872A78" w14:textId="77777777" w:rsidTr="004013BB">
        <w:trPr>
          <w:trHeight w:val="199"/>
        </w:trPr>
        <w:tc>
          <w:tcPr>
            <w:tcW w:w="573" w:type="pct"/>
            <w:tcBorders>
              <w:top w:val="nil"/>
              <w:left w:val="single" w:sz="8" w:space="0" w:color="9CC2E5"/>
              <w:bottom w:val="single" w:sz="8" w:space="0" w:color="9CC2E5"/>
              <w:right w:val="single" w:sz="8" w:space="0" w:color="9CC2E5"/>
            </w:tcBorders>
            <w:shd w:val="clear" w:color="auto" w:fill="auto"/>
            <w:vAlign w:val="center"/>
          </w:tcPr>
          <w:p w14:paraId="7E04D67F"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 xml:space="preserve">4.-Certificaciones Suplidores INABIE </w:t>
            </w:r>
          </w:p>
        </w:tc>
        <w:tc>
          <w:tcPr>
            <w:tcW w:w="570" w:type="pct"/>
            <w:tcBorders>
              <w:top w:val="nil"/>
              <w:left w:val="nil"/>
              <w:bottom w:val="single" w:sz="8" w:space="0" w:color="9CC2E5"/>
              <w:right w:val="single" w:sz="8" w:space="0" w:color="9CC2E5"/>
            </w:tcBorders>
            <w:shd w:val="clear" w:color="auto" w:fill="auto"/>
            <w:noWrap/>
            <w:vAlign w:val="center"/>
          </w:tcPr>
          <w:p w14:paraId="1AA5C1B2"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10</w:t>
            </w:r>
          </w:p>
        </w:tc>
        <w:tc>
          <w:tcPr>
            <w:tcW w:w="684" w:type="pct"/>
            <w:tcBorders>
              <w:top w:val="nil"/>
              <w:left w:val="nil"/>
              <w:bottom w:val="single" w:sz="8" w:space="0" w:color="9CC2E5"/>
              <w:right w:val="single" w:sz="8" w:space="0" w:color="9CC2E5"/>
            </w:tcBorders>
            <w:shd w:val="clear" w:color="auto" w:fill="auto"/>
            <w:noWrap/>
            <w:vAlign w:val="center"/>
          </w:tcPr>
          <w:p w14:paraId="6404915E"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5</w:t>
            </w:r>
            <w:r w:rsidRPr="000D249C">
              <w:rPr>
                <w:rFonts w:eastAsia="Times New Roman"/>
                <w:color w:val="000000"/>
                <w:sz w:val="14"/>
                <w:szCs w:val="14"/>
                <w:lang w:eastAsia="es-DO"/>
              </w:rPr>
              <w:t> </w:t>
            </w:r>
          </w:p>
        </w:tc>
        <w:tc>
          <w:tcPr>
            <w:tcW w:w="650" w:type="pct"/>
            <w:tcBorders>
              <w:top w:val="nil"/>
              <w:left w:val="nil"/>
              <w:bottom w:val="single" w:sz="8" w:space="0" w:color="9CC2E5"/>
              <w:right w:val="single" w:sz="8" w:space="0" w:color="9CC2E5"/>
            </w:tcBorders>
            <w:shd w:val="clear" w:color="auto" w:fill="auto"/>
            <w:noWrap/>
            <w:vAlign w:val="center"/>
          </w:tcPr>
          <w:p w14:paraId="1E49BCD6"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3</w:t>
            </w:r>
            <w:r w:rsidRPr="000D249C">
              <w:rPr>
                <w:rFonts w:eastAsia="Times New Roman"/>
                <w:color w:val="000000"/>
                <w:sz w:val="14"/>
                <w:szCs w:val="14"/>
                <w:lang w:eastAsia="es-DO"/>
              </w:rPr>
              <w:t> </w:t>
            </w:r>
          </w:p>
        </w:tc>
        <w:tc>
          <w:tcPr>
            <w:tcW w:w="650" w:type="pct"/>
            <w:tcBorders>
              <w:top w:val="nil"/>
              <w:left w:val="nil"/>
              <w:bottom w:val="single" w:sz="8" w:space="0" w:color="9CC2E5"/>
              <w:right w:val="single" w:sz="8" w:space="0" w:color="9CC2E5"/>
            </w:tcBorders>
            <w:shd w:val="clear" w:color="auto" w:fill="auto"/>
            <w:noWrap/>
            <w:vAlign w:val="center"/>
          </w:tcPr>
          <w:p w14:paraId="0DDE109F"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14</w:t>
            </w:r>
          </w:p>
        </w:tc>
        <w:tc>
          <w:tcPr>
            <w:tcW w:w="650" w:type="pct"/>
            <w:tcBorders>
              <w:top w:val="nil"/>
              <w:left w:val="nil"/>
              <w:bottom w:val="single" w:sz="8" w:space="0" w:color="9CC2E5"/>
              <w:right w:val="single" w:sz="8" w:space="0" w:color="9CC2E5"/>
            </w:tcBorders>
            <w:shd w:val="clear" w:color="auto" w:fill="auto"/>
            <w:noWrap/>
            <w:vAlign w:val="center"/>
          </w:tcPr>
          <w:p w14:paraId="1B30640E"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10</w:t>
            </w:r>
          </w:p>
        </w:tc>
        <w:tc>
          <w:tcPr>
            <w:tcW w:w="597" w:type="pct"/>
            <w:tcBorders>
              <w:top w:val="nil"/>
              <w:left w:val="nil"/>
              <w:bottom w:val="single" w:sz="8" w:space="0" w:color="9CC2E5"/>
              <w:right w:val="single" w:sz="8" w:space="0" w:color="9CC2E5"/>
            </w:tcBorders>
            <w:shd w:val="clear" w:color="auto" w:fill="auto"/>
            <w:noWrap/>
            <w:vAlign w:val="center"/>
          </w:tcPr>
          <w:p w14:paraId="2A7B1AB8"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12</w:t>
            </w:r>
          </w:p>
        </w:tc>
        <w:tc>
          <w:tcPr>
            <w:tcW w:w="625" w:type="pct"/>
            <w:tcBorders>
              <w:top w:val="nil"/>
              <w:left w:val="nil"/>
              <w:bottom w:val="single" w:sz="8" w:space="0" w:color="9CC2E5"/>
              <w:right w:val="single" w:sz="8" w:space="0" w:color="9CC2E5"/>
            </w:tcBorders>
            <w:shd w:val="clear" w:color="auto" w:fill="auto"/>
            <w:noWrap/>
            <w:vAlign w:val="center"/>
          </w:tcPr>
          <w:p w14:paraId="4FBCD012"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96</w:t>
            </w:r>
            <w:r w:rsidRPr="00311473">
              <w:rPr>
                <w:rFonts w:eastAsia="Times New Roman"/>
                <w:color w:val="000000"/>
                <w:sz w:val="14"/>
                <w:szCs w:val="14"/>
                <w:lang w:eastAsia="es-DO"/>
              </w:rPr>
              <w:t> </w:t>
            </w:r>
          </w:p>
        </w:tc>
      </w:tr>
      <w:tr w:rsidR="004013BB" w:rsidRPr="000D249C" w14:paraId="485AB192" w14:textId="77777777" w:rsidTr="004013BB">
        <w:trPr>
          <w:trHeight w:val="253"/>
        </w:trPr>
        <w:tc>
          <w:tcPr>
            <w:tcW w:w="573" w:type="pct"/>
            <w:tcBorders>
              <w:top w:val="nil"/>
              <w:left w:val="single" w:sz="8" w:space="0" w:color="9CC2E5"/>
              <w:bottom w:val="nil"/>
              <w:right w:val="single" w:sz="8" w:space="0" w:color="9CC2E5"/>
            </w:tcBorders>
            <w:shd w:val="clear" w:color="000000" w:fill="DEEAF6"/>
            <w:vAlign w:val="center"/>
          </w:tcPr>
          <w:p w14:paraId="7174EE98"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4</w:t>
            </w:r>
          </w:p>
        </w:tc>
        <w:tc>
          <w:tcPr>
            <w:tcW w:w="570" w:type="pct"/>
            <w:tcBorders>
              <w:top w:val="nil"/>
              <w:left w:val="nil"/>
              <w:bottom w:val="nil"/>
              <w:right w:val="single" w:sz="8" w:space="0" w:color="9CC2E5"/>
            </w:tcBorders>
            <w:shd w:val="clear" w:color="000000" w:fill="DEEAF6"/>
            <w:noWrap/>
            <w:vAlign w:val="center"/>
          </w:tcPr>
          <w:p w14:paraId="2DF2357B"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84" w:type="pct"/>
            <w:tcBorders>
              <w:top w:val="nil"/>
              <w:left w:val="nil"/>
              <w:bottom w:val="nil"/>
              <w:right w:val="single" w:sz="8" w:space="0" w:color="9CC2E5"/>
            </w:tcBorders>
            <w:shd w:val="clear" w:color="000000" w:fill="DEEAF6"/>
            <w:noWrap/>
            <w:vAlign w:val="center"/>
          </w:tcPr>
          <w:p w14:paraId="3FFA77B1"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nil"/>
              <w:right w:val="single" w:sz="8" w:space="0" w:color="9CC2E5"/>
            </w:tcBorders>
            <w:shd w:val="clear" w:color="000000" w:fill="DEEAF6"/>
            <w:noWrap/>
            <w:vAlign w:val="center"/>
          </w:tcPr>
          <w:p w14:paraId="06CE8A23"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nil"/>
              <w:right w:val="single" w:sz="8" w:space="0" w:color="9CC2E5"/>
            </w:tcBorders>
            <w:shd w:val="clear" w:color="000000" w:fill="DEEAF6"/>
            <w:noWrap/>
            <w:vAlign w:val="center"/>
          </w:tcPr>
          <w:p w14:paraId="3C96031C"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nil"/>
              <w:right w:val="single" w:sz="8" w:space="0" w:color="9CC2E5"/>
            </w:tcBorders>
            <w:shd w:val="clear" w:color="000000" w:fill="DEEAF6"/>
            <w:noWrap/>
            <w:vAlign w:val="center"/>
          </w:tcPr>
          <w:p w14:paraId="62020AF5"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597" w:type="pct"/>
            <w:tcBorders>
              <w:top w:val="nil"/>
              <w:left w:val="nil"/>
              <w:bottom w:val="nil"/>
              <w:right w:val="single" w:sz="8" w:space="0" w:color="9CC2E5"/>
            </w:tcBorders>
            <w:shd w:val="clear" w:color="000000" w:fill="DEEAF6"/>
            <w:noWrap/>
            <w:vAlign w:val="center"/>
          </w:tcPr>
          <w:p w14:paraId="036B4548"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25" w:type="pct"/>
            <w:tcBorders>
              <w:top w:val="nil"/>
              <w:left w:val="nil"/>
              <w:bottom w:val="nil"/>
              <w:right w:val="single" w:sz="8" w:space="0" w:color="9CC2E5"/>
            </w:tcBorders>
            <w:shd w:val="clear" w:color="000000" w:fill="DEEAF6"/>
            <w:noWrap/>
            <w:vAlign w:val="center"/>
          </w:tcPr>
          <w:p w14:paraId="454D7A5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r>
      <w:tr w:rsidR="004013BB" w:rsidRPr="00311473" w14:paraId="66AB589E"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auto" w:fill="auto"/>
            <w:vAlign w:val="center"/>
          </w:tcPr>
          <w:p w14:paraId="5A5B0BB3"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 xml:space="preserve">5.-Certificaciones Créditos a Procesadores </w:t>
            </w:r>
          </w:p>
        </w:tc>
        <w:tc>
          <w:tcPr>
            <w:tcW w:w="570" w:type="pct"/>
            <w:tcBorders>
              <w:top w:val="nil"/>
              <w:left w:val="nil"/>
              <w:bottom w:val="single" w:sz="8" w:space="0" w:color="9CC2E5"/>
              <w:right w:val="single" w:sz="8" w:space="0" w:color="9CC2E5"/>
            </w:tcBorders>
            <w:shd w:val="clear" w:color="auto" w:fill="auto"/>
            <w:noWrap/>
            <w:vAlign w:val="center"/>
          </w:tcPr>
          <w:p w14:paraId="71DCADD0"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684" w:type="pct"/>
            <w:tcBorders>
              <w:top w:val="nil"/>
              <w:left w:val="nil"/>
              <w:bottom w:val="single" w:sz="8" w:space="0" w:color="9CC2E5"/>
              <w:right w:val="single" w:sz="8" w:space="0" w:color="9CC2E5"/>
            </w:tcBorders>
            <w:shd w:val="clear" w:color="auto" w:fill="auto"/>
            <w:noWrap/>
            <w:vAlign w:val="center"/>
          </w:tcPr>
          <w:p w14:paraId="3A04F1F5"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9</w:t>
            </w:r>
          </w:p>
        </w:tc>
        <w:tc>
          <w:tcPr>
            <w:tcW w:w="650" w:type="pct"/>
            <w:tcBorders>
              <w:top w:val="nil"/>
              <w:left w:val="nil"/>
              <w:bottom w:val="single" w:sz="8" w:space="0" w:color="9CC2E5"/>
              <w:right w:val="single" w:sz="8" w:space="0" w:color="9CC2E5"/>
            </w:tcBorders>
            <w:shd w:val="clear" w:color="auto" w:fill="auto"/>
            <w:noWrap/>
            <w:vAlign w:val="center"/>
          </w:tcPr>
          <w:p w14:paraId="6AC32555"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2</w:t>
            </w:r>
            <w:r w:rsidRPr="000D249C">
              <w:rPr>
                <w:rFonts w:eastAsia="Times New Roman"/>
                <w:color w:val="000000"/>
                <w:sz w:val="14"/>
                <w:szCs w:val="14"/>
                <w:lang w:eastAsia="es-DO"/>
              </w:rPr>
              <w:t> </w:t>
            </w:r>
          </w:p>
        </w:tc>
        <w:tc>
          <w:tcPr>
            <w:tcW w:w="650" w:type="pct"/>
            <w:tcBorders>
              <w:top w:val="nil"/>
              <w:left w:val="nil"/>
              <w:bottom w:val="single" w:sz="8" w:space="0" w:color="9CC2E5"/>
              <w:right w:val="single" w:sz="8" w:space="0" w:color="9CC2E5"/>
            </w:tcBorders>
            <w:shd w:val="clear" w:color="auto" w:fill="auto"/>
            <w:noWrap/>
            <w:vAlign w:val="center"/>
          </w:tcPr>
          <w:p w14:paraId="5B7C2C35"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1</w:t>
            </w:r>
          </w:p>
        </w:tc>
        <w:tc>
          <w:tcPr>
            <w:tcW w:w="650" w:type="pct"/>
            <w:tcBorders>
              <w:top w:val="nil"/>
              <w:left w:val="nil"/>
              <w:bottom w:val="single" w:sz="8" w:space="0" w:color="9CC2E5"/>
              <w:right w:val="single" w:sz="8" w:space="0" w:color="9CC2E5"/>
            </w:tcBorders>
            <w:shd w:val="clear" w:color="auto" w:fill="auto"/>
            <w:noWrap/>
            <w:vAlign w:val="center"/>
          </w:tcPr>
          <w:p w14:paraId="45B8D089"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3</w:t>
            </w:r>
          </w:p>
        </w:tc>
        <w:tc>
          <w:tcPr>
            <w:tcW w:w="597" w:type="pct"/>
            <w:tcBorders>
              <w:top w:val="nil"/>
              <w:left w:val="nil"/>
              <w:bottom w:val="single" w:sz="8" w:space="0" w:color="9CC2E5"/>
              <w:right w:val="single" w:sz="8" w:space="0" w:color="9CC2E5"/>
            </w:tcBorders>
            <w:shd w:val="clear" w:color="auto" w:fill="auto"/>
            <w:noWrap/>
            <w:vAlign w:val="center"/>
          </w:tcPr>
          <w:p w14:paraId="5E24E518"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4</w:t>
            </w:r>
          </w:p>
        </w:tc>
        <w:tc>
          <w:tcPr>
            <w:tcW w:w="625" w:type="pct"/>
            <w:tcBorders>
              <w:top w:val="nil"/>
              <w:left w:val="nil"/>
              <w:bottom w:val="single" w:sz="8" w:space="0" w:color="9CC2E5"/>
              <w:right w:val="single" w:sz="8" w:space="0" w:color="9CC2E5"/>
            </w:tcBorders>
            <w:shd w:val="clear" w:color="auto" w:fill="auto"/>
            <w:noWrap/>
            <w:vAlign w:val="center"/>
          </w:tcPr>
          <w:p w14:paraId="4875B4F1" w14:textId="77777777" w:rsidR="00B05128" w:rsidRPr="00311473" w:rsidRDefault="00B05128" w:rsidP="00B05128">
            <w:pPr>
              <w:spacing w:after="0" w:line="240" w:lineRule="auto"/>
              <w:jc w:val="center"/>
              <w:rPr>
                <w:rFonts w:eastAsia="Times New Roman"/>
                <w:color w:val="000000"/>
                <w:sz w:val="14"/>
                <w:szCs w:val="14"/>
                <w:lang w:eastAsia="es-DO"/>
              </w:rPr>
            </w:pPr>
            <w:r w:rsidRPr="00311473">
              <w:rPr>
                <w:rFonts w:eastAsia="Times New Roman"/>
                <w:color w:val="000000"/>
                <w:sz w:val="14"/>
                <w:szCs w:val="14"/>
                <w:lang w:eastAsia="es-DO"/>
              </w:rPr>
              <w:t> </w:t>
            </w:r>
            <w:r>
              <w:rPr>
                <w:rFonts w:eastAsia="Times New Roman"/>
                <w:color w:val="000000"/>
                <w:sz w:val="14"/>
                <w:szCs w:val="14"/>
                <w:lang w:eastAsia="es-DO"/>
              </w:rPr>
              <w:t>43</w:t>
            </w:r>
          </w:p>
        </w:tc>
      </w:tr>
      <w:tr w:rsidR="004013BB" w:rsidRPr="000D249C" w14:paraId="1EE1171E" w14:textId="77777777" w:rsidTr="004013BB">
        <w:trPr>
          <w:trHeight w:val="161"/>
        </w:trPr>
        <w:tc>
          <w:tcPr>
            <w:tcW w:w="573" w:type="pct"/>
            <w:tcBorders>
              <w:top w:val="nil"/>
              <w:left w:val="single" w:sz="8" w:space="0" w:color="9CC2E5"/>
              <w:bottom w:val="nil"/>
              <w:right w:val="single" w:sz="8" w:space="0" w:color="9CC2E5"/>
            </w:tcBorders>
            <w:shd w:val="clear" w:color="000000" w:fill="DEEAF6"/>
            <w:vAlign w:val="center"/>
          </w:tcPr>
          <w:p w14:paraId="567381C9"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5</w:t>
            </w:r>
          </w:p>
        </w:tc>
        <w:tc>
          <w:tcPr>
            <w:tcW w:w="570" w:type="pct"/>
            <w:tcBorders>
              <w:top w:val="nil"/>
              <w:left w:val="nil"/>
              <w:bottom w:val="nil"/>
              <w:right w:val="single" w:sz="8" w:space="0" w:color="9CC2E5"/>
            </w:tcBorders>
            <w:shd w:val="clear" w:color="000000" w:fill="DEEAF6"/>
            <w:noWrap/>
            <w:vAlign w:val="center"/>
          </w:tcPr>
          <w:p w14:paraId="2846D470"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84" w:type="pct"/>
            <w:tcBorders>
              <w:top w:val="nil"/>
              <w:left w:val="nil"/>
              <w:bottom w:val="nil"/>
              <w:right w:val="single" w:sz="8" w:space="0" w:color="9CC2E5"/>
            </w:tcBorders>
            <w:shd w:val="clear" w:color="000000" w:fill="DEEAF6"/>
            <w:noWrap/>
            <w:vAlign w:val="center"/>
          </w:tcPr>
          <w:p w14:paraId="40508D0D"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nil"/>
              <w:right w:val="single" w:sz="8" w:space="0" w:color="9CC2E5"/>
            </w:tcBorders>
            <w:shd w:val="clear" w:color="000000" w:fill="DEEAF6"/>
            <w:noWrap/>
            <w:vAlign w:val="center"/>
          </w:tcPr>
          <w:p w14:paraId="6D4006A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nil"/>
              <w:right w:val="single" w:sz="8" w:space="0" w:color="9CC2E5"/>
            </w:tcBorders>
            <w:shd w:val="clear" w:color="000000" w:fill="DEEAF6"/>
            <w:noWrap/>
            <w:vAlign w:val="center"/>
          </w:tcPr>
          <w:p w14:paraId="4C4D550B"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nil"/>
              <w:right w:val="single" w:sz="8" w:space="0" w:color="9CC2E5"/>
            </w:tcBorders>
            <w:shd w:val="clear" w:color="000000" w:fill="DEEAF6"/>
            <w:noWrap/>
            <w:vAlign w:val="center"/>
          </w:tcPr>
          <w:p w14:paraId="4DC46F5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597" w:type="pct"/>
            <w:tcBorders>
              <w:top w:val="nil"/>
              <w:left w:val="nil"/>
              <w:bottom w:val="nil"/>
              <w:right w:val="single" w:sz="8" w:space="0" w:color="9CC2E5"/>
            </w:tcBorders>
            <w:shd w:val="clear" w:color="000000" w:fill="DEEAF6"/>
            <w:noWrap/>
            <w:vAlign w:val="center"/>
          </w:tcPr>
          <w:p w14:paraId="03F16A54"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25" w:type="pct"/>
            <w:tcBorders>
              <w:top w:val="nil"/>
              <w:left w:val="nil"/>
              <w:bottom w:val="nil"/>
              <w:right w:val="single" w:sz="8" w:space="0" w:color="9CC2E5"/>
            </w:tcBorders>
            <w:shd w:val="clear" w:color="000000" w:fill="DEEAF6"/>
            <w:noWrap/>
            <w:vAlign w:val="center"/>
          </w:tcPr>
          <w:p w14:paraId="5F88D1AF"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r>
      <w:tr w:rsidR="004013BB" w:rsidRPr="00311473" w14:paraId="46B12B39"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auto" w:fill="auto"/>
            <w:vAlign w:val="center"/>
          </w:tcPr>
          <w:p w14:paraId="3C40ACFF"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val="es-DO" w:eastAsia="es-DO"/>
              </w:rPr>
              <w:t> </w:t>
            </w:r>
            <w:r>
              <w:rPr>
                <w:rFonts w:eastAsia="Times New Roman"/>
                <w:color w:val="000000"/>
                <w:sz w:val="14"/>
                <w:szCs w:val="14"/>
                <w:lang w:val="es-DO" w:eastAsia="es-DO"/>
              </w:rPr>
              <w:t>6.-Inspecciones de la Comisión Técnico Láctea</w:t>
            </w:r>
          </w:p>
        </w:tc>
        <w:tc>
          <w:tcPr>
            <w:tcW w:w="570" w:type="pct"/>
            <w:tcBorders>
              <w:top w:val="nil"/>
              <w:left w:val="nil"/>
              <w:bottom w:val="single" w:sz="8" w:space="0" w:color="9CC2E5"/>
              <w:right w:val="single" w:sz="8" w:space="0" w:color="9CC2E5"/>
            </w:tcBorders>
            <w:shd w:val="clear" w:color="auto" w:fill="auto"/>
            <w:noWrap/>
            <w:vAlign w:val="center"/>
          </w:tcPr>
          <w:p w14:paraId="183976F9" w14:textId="77777777" w:rsidR="00B05128" w:rsidRPr="00311473" w:rsidRDefault="00B05128" w:rsidP="00B05128">
            <w:pPr>
              <w:spacing w:after="0" w:line="240" w:lineRule="auto"/>
              <w:jc w:val="center"/>
              <w:rPr>
                <w:rFonts w:eastAsia="Times New Roman"/>
                <w:color w:val="000000"/>
                <w:sz w:val="14"/>
                <w:szCs w:val="14"/>
                <w:lang w:eastAsia="es-DO"/>
              </w:rPr>
            </w:pPr>
            <w:r w:rsidRPr="00B05128">
              <w:rPr>
                <w:rFonts w:eastAsia="Times New Roman"/>
                <w:color w:val="000000"/>
                <w:sz w:val="14"/>
                <w:szCs w:val="14"/>
                <w:lang w:val="es-DO" w:eastAsia="es-DO"/>
              </w:rPr>
              <w:t> </w:t>
            </w:r>
            <w:r>
              <w:rPr>
                <w:rFonts w:eastAsia="Times New Roman"/>
                <w:color w:val="000000"/>
                <w:sz w:val="14"/>
                <w:szCs w:val="14"/>
                <w:lang w:eastAsia="es-DO"/>
              </w:rPr>
              <w:t>186</w:t>
            </w:r>
          </w:p>
        </w:tc>
        <w:tc>
          <w:tcPr>
            <w:tcW w:w="684" w:type="pct"/>
            <w:tcBorders>
              <w:top w:val="nil"/>
              <w:left w:val="nil"/>
              <w:bottom w:val="single" w:sz="8" w:space="0" w:color="9CC2E5"/>
              <w:right w:val="single" w:sz="8" w:space="0" w:color="9CC2E5"/>
            </w:tcBorders>
            <w:shd w:val="clear" w:color="auto" w:fill="auto"/>
            <w:noWrap/>
            <w:vAlign w:val="center"/>
          </w:tcPr>
          <w:p w14:paraId="6F95FB1B"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0</w:t>
            </w:r>
            <w:r w:rsidRPr="000D249C">
              <w:rPr>
                <w:rFonts w:eastAsia="Times New Roman"/>
                <w:color w:val="000000"/>
                <w:sz w:val="14"/>
                <w:szCs w:val="14"/>
                <w:lang w:eastAsia="es-DO"/>
              </w:rPr>
              <w:t> </w:t>
            </w:r>
          </w:p>
        </w:tc>
        <w:tc>
          <w:tcPr>
            <w:tcW w:w="650" w:type="pct"/>
            <w:tcBorders>
              <w:top w:val="nil"/>
              <w:left w:val="nil"/>
              <w:bottom w:val="single" w:sz="8" w:space="0" w:color="9CC2E5"/>
              <w:right w:val="single" w:sz="8" w:space="0" w:color="9CC2E5"/>
            </w:tcBorders>
            <w:shd w:val="clear" w:color="auto" w:fill="auto"/>
            <w:noWrap/>
            <w:vAlign w:val="center"/>
          </w:tcPr>
          <w:p w14:paraId="67CF340A" w14:textId="77777777" w:rsidR="00B05128" w:rsidRPr="00311473" w:rsidRDefault="00B05128" w:rsidP="00B05128">
            <w:pPr>
              <w:spacing w:after="0" w:line="240" w:lineRule="auto"/>
              <w:jc w:val="center"/>
              <w:rPr>
                <w:rFonts w:eastAsia="Times New Roman"/>
                <w:color w:val="000000"/>
                <w:sz w:val="14"/>
                <w:szCs w:val="14"/>
                <w:lang w:eastAsia="es-DO"/>
              </w:rPr>
            </w:pPr>
            <w:r>
              <w:rPr>
                <w:rFonts w:eastAsia="Times New Roman"/>
                <w:color w:val="000000"/>
                <w:sz w:val="14"/>
                <w:szCs w:val="14"/>
                <w:lang w:eastAsia="es-DO"/>
              </w:rPr>
              <w:t>0</w:t>
            </w:r>
          </w:p>
        </w:tc>
        <w:tc>
          <w:tcPr>
            <w:tcW w:w="650" w:type="pct"/>
            <w:tcBorders>
              <w:top w:val="nil"/>
              <w:left w:val="nil"/>
              <w:bottom w:val="single" w:sz="8" w:space="0" w:color="9CC2E5"/>
              <w:right w:val="single" w:sz="8" w:space="0" w:color="9CC2E5"/>
            </w:tcBorders>
            <w:shd w:val="clear" w:color="auto" w:fill="auto"/>
            <w:noWrap/>
            <w:vAlign w:val="center"/>
          </w:tcPr>
          <w:p w14:paraId="130C5FF1"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650" w:type="pct"/>
            <w:tcBorders>
              <w:top w:val="nil"/>
              <w:left w:val="nil"/>
              <w:bottom w:val="single" w:sz="8" w:space="0" w:color="9CC2E5"/>
              <w:right w:val="single" w:sz="8" w:space="0" w:color="9CC2E5"/>
            </w:tcBorders>
            <w:shd w:val="clear" w:color="auto" w:fill="auto"/>
            <w:noWrap/>
            <w:vAlign w:val="center"/>
          </w:tcPr>
          <w:p w14:paraId="5CC96123"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597" w:type="pct"/>
            <w:tcBorders>
              <w:top w:val="nil"/>
              <w:left w:val="nil"/>
              <w:bottom w:val="single" w:sz="8" w:space="0" w:color="9CC2E5"/>
              <w:right w:val="single" w:sz="8" w:space="0" w:color="9CC2E5"/>
            </w:tcBorders>
            <w:shd w:val="clear" w:color="auto" w:fill="auto"/>
            <w:noWrap/>
            <w:vAlign w:val="center"/>
          </w:tcPr>
          <w:p w14:paraId="34A06B95"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 </w:t>
            </w:r>
            <w:r>
              <w:rPr>
                <w:rFonts w:eastAsia="Times New Roman"/>
                <w:color w:val="000000"/>
                <w:sz w:val="14"/>
                <w:szCs w:val="14"/>
                <w:lang w:eastAsia="es-DO"/>
              </w:rPr>
              <w:t>0</w:t>
            </w:r>
          </w:p>
        </w:tc>
        <w:tc>
          <w:tcPr>
            <w:tcW w:w="625" w:type="pct"/>
            <w:tcBorders>
              <w:top w:val="nil"/>
              <w:left w:val="nil"/>
              <w:bottom w:val="single" w:sz="8" w:space="0" w:color="9CC2E5"/>
              <w:right w:val="single" w:sz="8" w:space="0" w:color="9CC2E5"/>
            </w:tcBorders>
            <w:shd w:val="clear" w:color="auto" w:fill="auto"/>
            <w:noWrap/>
            <w:vAlign w:val="center"/>
          </w:tcPr>
          <w:p w14:paraId="094C143D" w14:textId="77777777" w:rsidR="00B05128" w:rsidRPr="00311473" w:rsidRDefault="00B05128" w:rsidP="00B05128">
            <w:pPr>
              <w:spacing w:after="0" w:line="240" w:lineRule="auto"/>
              <w:jc w:val="center"/>
              <w:rPr>
                <w:rFonts w:eastAsia="Times New Roman"/>
                <w:color w:val="000000"/>
                <w:sz w:val="14"/>
                <w:szCs w:val="14"/>
                <w:lang w:eastAsia="es-DO"/>
              </w:rPr>
            </w:pPr>
            <w:r w:rsidRPr="00311473">
              <w:rPr>
                <w:rFonts w:eastAsia="Times New Roman"/>
                <w:color w:val="000000"/>
                <w:sz w:val="14"/>
                <w:szCs w:val="14"/>
                <w:lang w:eastAsia="es-DO"/>
              </w:rPr>
              <w:t> </w:t>
            </w:r>
            <w:r>
              <w:rPr>
                <w:rFonts w:eastAsia="Times New Roman"/>
                <w:color w:val="000000"/>
                <w:sz w:val="14"/>
                <w:szCs w:val="14"/>
                <w:lang w:eastAsia="es-DO"/>
              </w:rPr>
              <w:t>348</w:t>
            </w:r>
          </w:p>
        </w:tc>
      </w:tr>
      <w:tr w:rsidR="004013BB" w:rsidRPr="000D249C" w14:paraId="32D8BE27" w14:textId="77777777" w:rsidTr="004013BB">
        <w:trPr>
          <w:trHeight w:val="161"/>
        </w:trPr>
        <w:tc>
          <w:tcPr>
            <w:tcW w:w="573" w:type="pct"/>
            <w:tcBorders>
              <w:top w:val="nil"/>
              <w:left w:val="single" w:sz="8" w:space="0" w:color="9CC2E5"/>
              <w:bottom w:val="single" w:sz="8" w:space="0" w:color="9CC2E5"/>
              <w:right w:val="single" w:sz="8" w:space="0" w:color="9CC2E5"/>
            </w:tcBorders>
            <w:shd w:val="clear" w:color="000000" w:fill="DEEAF6"/>
            <w:vAlign w:val="center"/>
          </w:tcPr>
          <w:p w14:paraId="15D3F2FD" w14:textId="77777777" w:rsidR="00B05128" w:rsidRPr="000D249C" w:rsidRDefault="00B05128" w:rsidP="00B05128">
            <w:pPr>
              <w:spacing w:after="0" w:line="240" w:lineRule="auto"/>
              <w:rPr>
                <w:rFonts w:eastAsia="Times New Roman"/>
                <w:color w:val="000000"/>
                <w:sz w:val="14"/>
                <w:szCs w:val="14"/>
                <w:lang w:val="es-DO" w:eastAsia="es-DO"/>
              </w:rPr>
            </w:pPr>
            <w:r w:rsidRPr="000D249C">
              <w:rPr>
                <w:rFonts w:eastAsia="Times New Roman"/>
                <w:color w:val="000000"/>
                <w:sz w:val="14"/>
                <w:szCs w:val="14"/>
                <w:lang w:eastAsia="es-DO"/>
              </w:rPr>
              <w:t> </w:t>
            </w:r>
            <w:r>
              <w:rPr>
                <w:rFonts w:eastAsia="Times New Roman"/>
                <w:color w:val="000000"/>
                <w:sz w:val="14"/>
                <w:szCs w:val="14"/>
                <w:lang w:eastAsia="es-DO"/>
              </w:rPr>
              <w:t>Inversión producto 6</w:t>
            </w:r>
          </w:p>
        </w:tc>
        <w:tc>
          <w:tcPr>
            <w:tcW w:w="570" w:type="pct"/>
            <w:tcBorders>
              <w:top w:val="nil"/>
              <w:left w:val="nil"/>
              <w:bottom w:val="single" w:sz="8" w:space="0" w:color="9CC2E5"/>
              <w:right w:val="single" w:sz="8" w:space="0" w:color="9CC2E5"/>
            </w:tcBorders>
            <w:shd w:val="clear" w:color="000000" w:fill="DEEAF6"/>
            <w:noWrap/>
            <w:vAlign w:val="center"/>
          </w:tcPr>
          <w:p w14:paraId="7F1DA01C" w14:textId="77777777" w:rsidR="00B05128" w:rsidRPr="00311473" w:rsidRDefault="00B05128" w:rsidP="00B05128">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r>
              <w:rPr>
                <w:rFonts w:eastAsia="Times New Roman"/>
                <w:color w:val="000000"/>
                <w:sz w:val="14"/>
                <w:szCs w:val="14"/>
                <w:lang w:eastAsia="es-DO"/>
              </w:rPr>
              <w:t>714,240.00</w:t>
            </w:r>
            <w:r w:rsidRPr="000D249C">
              <w:rPr>
                <w:rFonts w:eastAsia="Times New Roman"/>
                <w:color w:val="000000"/>
                <w:sz w:val="14"/>
                <w:szCs w:val="14"/>
                <w:lang w:eastAsia="es-DO"/>
              </w:rPr>
              <w:t> </w:t>
            </w:r>
          </w:p>
        </w:tc>
        <w:tc>
          <w:tcPr>
            <w:tcW w:w="684" w:type="pct"/>
            <w:tcBorders>
              <w:top w:val="nil"/>
              <w:left w:val="nil"/>
              <w:bottom w:val="single" w:sz="8" w:space="0" w:color="9CC2E5"/>
              <w:right w:val="single" w:sz="8" w:space="0" w:color="9CC2E5"/>
            </w:tcBorders>
            <w:shd w:val="clear" w:color="000000" w:fill="DEEAF6"/>
            <w:noWrap/>
            <w:vAlign w:val="center"/>
          </w:tcPr>
          <w:p w14:paraId="2E9447F6"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tcPr>
          <w:p w14:paraId="09997087"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tcPr>
          <w:p w14:paraId="5E7E9B72"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50" w:type="pct"/>
            <w:tcBorders>
              <w:top w:val="nil"/>
              <w:left w:val="nil"/>
              <w:bottom w:val="single" w:sz="8" w:space="0" w:color="9CC2E5"/>
              <w:right w:val="single" w:sz="8" w:space="0" w:color="9CC2E5"/>
            </w:tcBorders>
            <w:shd w:val="clear" w:color="000000" w:fill="DEEAF6"/>
            <w:noWrap/>
            <w:vAlign w:val="center"/>
          </w:tcPr>
          <w:p w14:paraId="3A1E4B4B"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597" w:type="pct"/>
            <w:tcBorders>
              <w:top w:val="nil"/>
              <w:left w:val="nil"/>
              <w:bottom w:val="single" w:sz="8" w:space="0" w:color="9CC2E5"/>
              <w:right w:val="single" w:sz="8" w:space="0" w:color="9CC2E5"/>
            </w:tcBorders>
            <w:shd w:val="clear" w:color="000000" w:fill="DEEAF6"/>
            <w:noWrap/>
            <w:vAlign w:val="center"/>
          </w:tcPr>
          <w:p w14:paraId="373B3EC9"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p>
        </w:tc>
        <w:tc>
          <w:tcPr>
            <w:tcW w:w="625" w:type="pct"/>
            <w:tcBorders>
              <w:top w:val="nil"/>
              <w:left w:val="nil"/>
              <w:bottom w:val="single" w:sz="8" w:space="0" w:color="9CC2E5"/>
              <w:right w:val="single" w:sz="8" w:space="0" w:color="9CC2E5"/>
            </w:tcBorders>
            <w:shd w:val="clear" w:color="000000" w:fill="DEEAF6"/>
            <w:noWrap/>
            <w:vAlign w:val="center"/>
          </w:tcPr>
          <w:p w14:paraId="76E463E2" w14:textId="77777777" w:rsidR="00B05128" w:rsidRPr="000D249C" w:rsidRDefault="00B05128" w:rsidP="00B05128">
            <w:pPr>
              <w:spacing w:after="0" w:line="240" w:lineRule="auto"/>
              <w:jc w:val="center"/>
              <w:rPr>
                <w:rFonts w:eastAsia="Times New Roman"/>
                <w:color w:val="000000"/>
                <w:sz w:val="14"/>
                <w:szCs w:val="14"/>
                <w:lang w:val="es-DO" w:eastAsia="es-DO"/>
              </w:rPr>
            </w:pPr>
            <w:r w:rsidRPr="000D249C">
              <w:rPr>
                <w:rFonts w:eastAsia="Times New Roman"/>
                <w:color w:val="000000"/>
                <w:sz w:val="14"/>
                <w:szCs w:val="14"/>
                <w:lang w:eastAsia="es-DO"/>
              </w:rPr>
              <w:t>RD$</w:t>
            </w:r>
            <w:r>
              <w:rPr>
                <w:rFonts w:eastAsia="Times New Roman"/>
                <w:color w:val="000000"/>
                <w:sz w:val="14"/>
                <w:szCs w:val="14"/>
                <w:lang w:eastAsia="es-DO"/>
              </w:rPr>
              <w:t>1,336,320.00</w:t>
            </w:r>
          </w:p>
        </w:tc>
      </w:tr>
    </w:tbl>
    <w:p w14:paraId="389DFBDD" w14:textId="5130F4AB" w:rsidR="00B05128" w:rsidRDefault="00B05128" w:rsidP="00B05128">
      <w:pPr>
        <w:rPr>
          <w:color w:val="4C4747"/>
          <w:sz w:val="28"/>
          <w:szCs w:val="28"/>
        </w:rPr>
      </w:pPr>
    </w:p>
    <w:p w14:paraId="5E271292" w14:textId="326C96F6" w:rsidR="00B05128" w:rsidRDefault="00B05128" w:rsidP="00B05128">
      <w:pPr>
        <w:rPr>
          <w:color w:val="4C4747"/>
          <w:sz w:val="28"/>
          <w:szCs w:val="28"/>
        </w:rPr>
      </w:pPr>
    </w:p>
    <w:p w14:paraId="5E9D8A92" w14:textId="77777777" w:rsidR="00B05128" w:rsidRPr="00B05128" w:rsidRDefault="00B05128" w:rsidP="00B05128">
      <w:pPr>
        <w:rPr>
          <w:sz w:val="20"/>
          <w:lang w:val="es-DO"/>
        </w:rPr>
      </w:pPr>
      <w:r w:rsidRPr="00B05128">
        <w:rPr>
          <w:i/>
          <w:color w:val="4C4747"/>
          <w:lang w:val="es-DO"/>
        </w:rPr>
        <w:t>Nota: La matriz puede ser presentada en una página con orientación horizontal en formato abierto</w:t>
      </w:r>
      <w:r w:rsidRPr="00B05128">
        <w:rPr>
          <w:i/>
          <w:lang w:val="es-DO"/>
        </w:rPr>
        <w:t>.</w:t>
      </w:r>
    </w:p>
    <w:p w14:paraId="0AE82806" w14:textId="464DE456" w:rsidR="00B05128" w:rsidRDefault="00B05128">
      <w:pPr>
        <w:rPr>
          <w:color w:val="4C4747"/>
          <w:sz w:val="28"/>
          <w:szCs w:val="28"/>
          <w:lang w:val="es-DO"/>
        </w:rPr>
      </w:pPr>
      <w:r>
        <w:rPr>
          <w:color w:val="4C4747"/>
          <w:sz w:val="28"/>
          <w:szCs w:val="28"/>
          <w:lang w:val="es-DO"/>
        </w:rPr>
        <w:br w:type="page"/>
      </w:r>
    </w:p>
    <w:p w14:paraId="353DA04B" w14:textId="77777777" w:rsidR="00B05128" w:rsidRPr="00B05128" w:rsidRDefault="00B05128" w:rsidP="00B05128">
      <w:pPr>
        <w:rPr>
          <w:color w:val="4C4747"/>
          <w:sz w:val="28"/>
          <w:szCs w:val="28"/>
          <w:lang w:val="es-DO"/>
        </w:rPr>
      </w:pPr>
    </w:p>
    <w:p w14:paraId="5EE2B842" w14:textId="77777777" w:rsidR="00B05128" w:rsidRDefault="00B05128" w:rsidP="00B05128">
      <w:pPr>
        <w:rPr>
          <w:rFonts w:eastAsia="Calibri"/>
          <w:color w:val="595959" w:themeColor="text1" w:themeTint="A6"/>
          <w:spacing w:val="0"/>
          <w:lang w:val="es-DO" w:eastAsia="es-DO"/>
        </w:rPr>
      </w:pPr>
    </w:p>
    <w:p w14:paraId="20486DCA" w14:textId="3EAE1EA3" w:rsidR="00EE1856" w:rsidRDefault="008F340C" w:rsidP="00A870E3">
      <w:pPr>
        <w:pStyle w:val="Heading2"/>
        <w:numPr>
          <w:ilvl w:val="0"/>
          <w:numId w:val="45"/>
        </w:numPr>
        <w:rPr>
          <w:lang w:val="es-DO" w:eastAsia="es-DO"/>
        </w:rPr>
      </w:pPr>
      <w:bookmarkStart w:id="106" w:name="_Toc156397993"/>
      <w:r>
        <w:rPr>
          <w:lang w:val="es-DO" w:eastAsia="es-DO"/>
        </w:rPr>
        <w:t>Matriz de Gestión Presupuestaria Anual</w:t>
      </w:r>
      <w:bookmarkEnd w:id="106"/>
      <w:r>
        <w:rPr>
          <w:lang w:val="es-DO" w:eastAsia="es-DO"/>
        </w:rPr>
        <w:t xml:space="preserve"> </w:t>
      </w:r>
    </w:p>
    <w:p w14:paraId="5F13000F" w14:textId="77777777" w:rsidR="00B05128" w:rsidRDefault="00B05128" w:rsidP="00B05128">
      <w:pPr>
        <w:rPr>
          <w:b/>
          <w:bCs/>
          <w:color w:val="595959" w:themeColor="text1" w:themeTint="A6"/>
          <w:sz w:val="32"/>
          <w:szCs w:val="32"/>
        </w:rPr>
      </w:pPr>
    </w:p>
    <w:p w14:paraId="7701FF72" w14:textId="0307D8C0" w:rsidR="00EE1856" w:rsidRDefault="001C4449" w:rsidP="00B05128">
      <w:pPr>
        <w:jc w:val="center"/>
        <w:rPr>
          <w:rFonts w:eastAsia="Calibri"/>
          <w:color w:val="595959" w:themeColor="text1" w:themeTint="A6"/>
          <w:spacing w:val="0"/>
          <w:lang w:val="es-DO" w:eastAsia="es-DO"/>
        </w:rPr>
      </w:pPr>
      <w:r>
        <w:rPr>
          <w:b/>
          <w:bCs/>
          <w:color w:val="595959" w:themeColor="text1" w:themeTint="A6"/>
          <w:sz w:val="32"/>
          <w:szCs w:val="32"/>
        </w:rPr>
        <w:t>DESEMPEÑO PRESUPUESTARIO</w:t>
      </w:r>
    </w:p>
    <w:p w14:paraId="29D8F911" w14:textId="3EB11BC4" w:rsidR="00EE1856" w:rsidRDefault="00EE1856" w:rsidP="00C43865">
      <w:pPr>
        <w:spacing w:after="0" w:line="240" w:lineRule="auto"/>
        <w:rPr>
          <w:rFonts w:eastAsia="Calibri"/>
          <w:color w:val="595959" w:themeColor="text1" w:themeTint="A6"/>
          <w:spacing w:val="0"/>
          <w:lang w:val="es-DO" w:eastAsia="es-DO"/>
        </w:rPr>
      </w:pPr>
    </w:p>
    <w:tbl>
      <w:tblPr>
        <w:tblpPr w:leftFromText="141" w:rightFromText="141" w:bottomFromText="160" w:vertAnchor="page" w:horzAnchor="margin" w:tblpXSpec="center" w:tblpY="4246"/>
        <w:tblW w:w="10073" w:type="dxa"/>
        <w:tblCellMar>
          <w:left w:w="0" w:type="dxa"/>
          <w:right w:w="0" w:type="dxa"/>
        </w:tblCellMar>
        <w:tblLook w:val="04A0" w:firstRow="1" w:lastRow="0" w:firstColumn="1" w:lastColumn="0" w:noHBand="0" w:noVBand="1"/>
      </w:tblPr>
      <w:tblGrid>
        <w:gridCol w:w="1211"/>
        <w:gridCol w:w="2610"/>
        <w:gridCol w:w="1515"/>
        <w:gridCol w:w="1515"/>
        <w:gridCol w:w="1169"/>
        <w:gridCol w:w="900"/>
        <w:gridCol w:w="1170"/>
      </w:tblGrid>
      <w:tr w:rsidR="00B05128" w14:paraId="0B93B52A" w14:textId="77777777" w:rsidTr="002D4897">
        <w:trPr>
          <w:trHeight w:val="885"/>
        </w:trPr>
        <w:tc>
          <w:tcPr>
            <w:tcW w:w="1207"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6322450" w14:textId="77777777" w:rsidR="00B05128"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b/>
                <w:bCs/>
                <w:color w:val="FFFFFF"/>
                <w:sz w:val="18"/>
                <w:szCs w:val="18"/>
                <w:lang w:val="es-ES" w:eastAsia="en-US"/>
              </w:rPr>
              <w:t>Código Programa / Subprograma</w:t>
            </w:r>
          </w:p>
        </w:tc>
        <w:tc>
          <w:tcPr>
            <w:tcW w:w="261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CA7F0E6" w14:textId="77777777" w:rsidR="00B05128"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b/>
                <w:bCs/>
                <w:color w:val="FFFFFF"/>
                <w:sz w:val="18"/>
                <w:szCs w:val="18"/>
                <w:lang w:val="es-ES" w:eastAsia="en-US"/>
              </w:rPr>
              <w:t>Nombre del Programa</w:t>
            </w:r>
          </w:p>
        </w:tc>
        <w:tc>
          <w:tcPr>
            <w:tcW w:w="15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1D1673E" w14:textId="77777777" w:rsidR="00B05128"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b/>
                <w:bCs/>
                <w:color w:val="FFFFFF"/>
                <w:sz w:val="18"/>
                <w:szCs w:val="18"/>
                <w:lang w:val="es-ES" w:eastAsia="en-US"/>
              </w:rPr>
              <w:t>Asignación presupuestaria 2023 (RD$)</w:t>
            </w:r>
          </w:p>
        </w:tc>
        <w:tc>
          <w:tcPr>
            <w:tcW w:w="15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9729E80" w14:textId="77777777" w:rsidR="00B05128"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b/>
                <w:bCs/>
                <w:color w:val="FFFFFF"/>
                <w:sz w:val="18"/>
                <w:szCs w:val="18"/>
                <w:lang w:val="es-ES" w:eastAsia="en-US"/>
              </w:rPr>
              <w:t>Ejecución 2023 (RD$)</w:t>
            </w:r>
          </w:p>
        </w:tc>
        <w:tc>
          <w:tcPr>
            <w:tcW w:w="116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D375A55" w14:textId="77777777" w:rsidR="00B05128" w:rsidRPr="00853D89" w:rsidRDefault="00B05128" w:rsidP="00B05128">
            <w:pPr>
              <w:pStyle w:val="xxmsonormal"/>
              <w:spacing w:line="256" w:lineRule="auto"/>
              <w:jc w:val="center"/>
              <w:rPr>
                <w:rFonts w:ascii="Times New Roman" w:hAnsi="Times New Roman" w:cs="Times New Roman"/>
                <w:lang w:eastAsia="en-US"/>
              </w:rPr>
            </w:pPr>
            <w:r>
              <w:rPr>
                <w:rFonts w:ascii="Times New Roman" w:hAnsi="Times New Roman" w:cs="Times New Roman"/>
                <w:b/>
                <w:bCs/>
                <w:color w:val="FFFFFF"/>
                <w:sz w:val="18"/>
                <w:szCs w:val="18"/>
                <w:lang w:val="es-ES" w:eastAsia="en-US"/>
              </w:rPr>
              <w:t>Cantidad de Productos Generados por Programa</w:t>
            </w:r>
          </w:p>
        </w:tc>
        <w:tc>
          <w:tcPr>
            <w:tcW w:w="89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F9153CF" w14:textId="77777777" w:rsidR="00B05128"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b/>
                <w:bCs/>
                <w:color w:val="FFFFFF"/>
                <w:sz w:val="18"/>
                <w:szCs w:val="18"/>
                <w:lang w:val="es-ES" w:eastAsia="en-US"/>
              </w:rPr>
              <w:t>Índice de Ejecución %</w:t>
            </w:r>
          </w:p>
        </w:tc>
        <w:tc>
          <w:tcPr>
            <w:tcW w:w="11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548F95F" w14:textId="77777777" w:rsidR="00B05128"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b/>
                <w:bCs/>
                <w:color w:val="FFFFFF"/>
                <w:sz w:val="18"/>
                <w:szCs w:val="18"/>
                <w:lang w:val="es-ES" w:eastAsia="en-US"/>
              </w:rPr>
              <w:t>Participación ejecución por programa (%)</w:t>
            </w:r>
          </w:p>
        </w:tc>
      </w:tr>
      <w:tr w:rsidR="00B05128" w14:paraId="546D9349" w14:textId="77777777" w:rsidTr="002D4897">
        <w:trPr>
          <w:trHeight w:val="507"/>
        </w:trPr>
        <w:tc>
          <w:tcPr>
            <w:tcW w:w="12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C99C547"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sidRPr="00853D89">
              <w:rPr>
                <w:rFonts w:ascii="Times New Roman" w:hAnsi="Times New Roman" w:cs="Times New Roman"/>
                <w:lang w:val="en-US" w:eastAsia="en-US"/>
              </w:rPr>
              <w:t>1.4</w:t>
            </w:r>
          </w:p>
        </w:tc>
        <w:tc>
          <w:tcPr>
            <w:tcW w:w="2614" w:type="dxa"/>
            <w:tcBorders>
              <w:top w:val="nil"/>
              <w:left w:val="nil"/>
              <w:bottom w:val="single" w:sz="8" w:space="0" w:color="auto"/>
              <w:right w:val="single" w:sz="8" w:space="0" w:color="auto"/>
            </w:tcBorders>
            <w:tcMar>
              <w:top w:w="0" w:type="dxa"/>
              <w:left w:w="70" w:type="dxa"/>
              <w:bottom w:w="0" w:type="dxa"/>
              <w:right w:w="70" w:type="dxa"/>
            </w:tcMar>
            <w:vAlign w:val="center"/>
          </w:tcPr>
          <w:p w14:paraId="72321765" w14:textId="77777777" w:rsidR="00B05128" w:rsidRPr="00853D89" w:rsidRDefault="00B05128" w:rsidP="00B05128">
            <w:pPr>
              <w:pStyle w:val="xxmsonormal"/>
              <w:spacing w:line="256" w:lineRule="auto"/>
              <w:rPr>
                <w:rFonts w:ascii="Times New Roman" w:hAnsi="Times New Roman" w:cs="Times New Roman"/>
                <w:lang w:val="en-US" w:eastAsia="en-US"/>
              </w:rPr>
            </w:pPr>
            <w:r w:rsidRPr="00853D89">
              <w:rPr>
                <w:rFonts w:ascii="Times New Roman" w:hAnsi="Times New Roman" w:cs="Times New Roman"/>
                <w:lang w:val="en-US" w:eastAsia="en-US"/>
              </w:rPr>
              <w:t>Transferencias</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6B87F65"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364,000,000.00</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EFC0959"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331,524,716.75</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5FF9C5C"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0</w:t>
            </w:r>
          </w:p>
        </w:tc>
        <w:tc>
          <w:tcPr>
            <w:tcW w:w="89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1E472B"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91%</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69D1CFC"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89%</w:t>
            </w:r>
          </w:p>
        </w:tc>
      </w:tr>
      <w:tr w:rsidR="00B05128" w14:paraId="736FB986" w14:textId="77777777" w:rsidTr="002D4897">
        <w:trPr>
          <w:trHeight w:val="499"/>
        </w:trPr>
        <w:tc>
          <w:tcPr>
            <w:tcW w:w="12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AB84A03"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sidRPr="00853D89">
              <w:rPr>
                <w:rFonts w:ascii="Times New Roman" w:hAnsi="Times New Roman" w:cs="Times New Roman"/>
                <w:lang w:val="en-US" w:eastAsia="en-US"/>
              </w:rPr>
              <w:t>1.6</w:t>
            </w:r>
          </w:p>
        </w:tc>
        <w:tc>
          <w:tcPr>
            <w:tcW w:w="2614" w:type="dxa"/>
            <w:tcBorders>
              <w:top w:val="nil"/>
              <w:left w:val="nil"/>
              <w:bottom w:val="single" w:sz="8" w:space="0" w:color="auto"/>
              <w:right w:val="single" w:sz="8" w:space="0" w:color="auto"/>
            </w:tcBorders>
            <w:tcMar>
              <w:top w:w="0" w:type="dxa"/>
              <w:left w:w="70" w:type="dxa"/>
              <w:bottom w:w="0" w:type="dxa"/>
              <w:right w:w="70" w:type="dxa"/>
            </w:tcMar>
            <w:vAlign w:val="center"/>
          </w:tcPr>
          <w:p w14:paraId="5AFC1D8B" w14:textId="77777777" w:rsidR="00B05128" w:rsidRPr="00853D89" w:rsidRDefault="00B05128" w:rsidP="00B05128">
            <w:pPr>
              <w:pStyle w:val="xxmsonormal"/>
              <w:spacing w:line="256" w:lineRule="auto"/>
              <w:rPr>
                <w:rFonts w:ascii="Times New Roman" w:hAnsi="Times New Roman" w:cs="Times New Roman"/>
                <w:lang w:val="en-US" w:eastAsia="en-US"/>
              </w:rPr>
            </w:pPr>
            <w:r w:rsidRPr="00853D89">
              <w:rPr>
                <w:rFonts w:ascii="Times New Roman" w:hAnsi="Times New Roman" w:cs="Times New Roman"/>
                <w:lang w:val="en-US" w:eastAsia="en-US"/>
              </w:rPr>
              <w:t>Otros</w:t>
            </w:r>
            <w:r>
              <w:rPr>
                <w:rFonts w:ascii="Times New Roman" w:hAnsi="Times New Roman" w:cs="Times New Roman"/>
                <w:lang w:val="en-US" w:eastAsia="en-US"/>
              </w:rPr>
              <w:t xml:space="preserve"> I</w:t>
            </w:r>
            <w:r w:rsidRPr="00853D89">
              <w:rPr>
                <w:rFonts w:ascii="Times New Roman" w:hAnsi="Times New Roman" w:cs="Times New Roman"/>
                <w:lang w:val="en-US" w:eastAsia="en-US"/>
              </w:rPr>
              <w:t>ngresos</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5065024"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41,895,370.49</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E3D251C"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41,566,656.69</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C56734"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0</w:t>
            </w:r>
          </w:p>
        </w:tc>
        <w:tc>
          <w:tcPr>
            <w:tcW w:w="89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153366"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99%</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618D20"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11%</w:t>
            </w:r>
          </w:p>
        </w:tc>
      </w:tr>
      <w:tr w:rsidR="00B05128" w14:paraId="06C66BAD" w14:textId="77777777" w:rsidTr="002D4897">
        <w:trPr>
          <w:trHeight w:val="449"/>
        </w:trPr>
        <w:tc>
          <w:tcPr>
            <w:tcW w:w="12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02D43A9"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sidRPr="00853D89">
              <w:rPr>
                <w:rFonts w:ascii="Times New Roman" w:hAnsi="Times New Roman" w:cs="Times New Roman"/>
                <w:lang w:val="en-US" w:eastAsia="en-US"/>
              </w:rPr>
              <w:t>2.1</w:t>
            </w:r>
          </w:p>
        </w:tc>
        <w:tc>
          <w:tcPr>
            <w:tcW w:w="2614" w:type="dxa"/>
            <w:tcBorders>
              <w:top w:val="nil"/>
              <w:left w:val="nil"/>
              <w:bottom w:val="single" w:sz="8" w:space="0" w:color="auto"/>
              <w:right w:val="single" w:sz="8" w:space="0" w:color="auto"/>
            </w:tcBorders>
            <w:tcMar>
              <w:top w:w="0" w:type="dxa"/>
              <w:left w:w="70" w:type="dxa"/>
              <w:bottom w:w="0" w:type="dxa"/>
              <w:right w:w="70" w:type="dxa"/>
            </w:tcMar>
            <w:vAlign w:val="center"/>
          </w:tcPr>
          <w:p w14:paraId="038971A8" w14:textId="77777777" w:rsidR="00B05128" w:rsidRPr="00853D89" w:rsidRDefault="00B05128" w:rsidP="00B05128">
            <w:pPr>
              <w:pStyle w:val="xxmsonormal"/>
              <w:spacing w:line="256" w:lineRule="auto"/>
              <w:rPr>
                <w:rFonts w:ascii="Times New Roman" w:hAnsi="Times New Roman" w:cs="Times New Roman"/>
                <w:lang w:val="en-US" w:eastAsia="en-US"/>
              </w:rPr>
            </w:pPr>
            <w:r>
              <w:rPr>
                <w:rFonts w:ascii="Times New Roman" w:hAnsi="Times New Roman" w:cs="Times New Roman"/>
                <w:lang w:val="en-US" w:eastAsia="en-US"/>
              </w:rPr>
              <w:t>Remuneraciones y C</w:t>
            </w:r>
            <w:r w:rsidRPr="00853D89">
              <w:rPr>
                <w:rFonts w:ascii="Times New Roman" w:hAnsi="Times New Roman" w:cs="Times New Roman"/>
                <w:lang w:val="en-US" w:eastAsia="en-US"/>
              </w:rPr>
              <w:t>ontribuciones</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D9E38B"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73,615,431.00</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3FB171A"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63,446,598.37</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2B1FE7C"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0</w:t>
            </w:r>
          </w:p>
        </w:tc>
        <w:tc>
          <w:tcPr>
            <w:tcW w:w="89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17CC42C"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86%</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7E9FD5"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11%</w:t>
            </w:r>
          </w:p>
        </w:tc>
      </w:tr>
      <w:tr w:rsidR="00B05128" w14:paraId="150BAEAC" w14:textId="77777777" w:rsidTr="002D4897">
        <w:trPr>
          <w:trHeight w:val="449"/>
        </w:trPr>
        <w:tc>
          <w:tcPr>
            <w:tcW w:w="12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51D6F4B"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sidRPr="00853D89">
              <w:rPr>
                <w:rFonts w:ascii="Times New Roman" w:hAnsi="Times New Roman" w:cs="Times New Roman"/>
                <w:lang w:val="en-US" w:eastAsia="en-US"/>
              </w:rPr>
              <w:t>2.2</w:t>
            </w:r>
          </w:p>
        </w:tc>
        <w:tc>
          <w:tcPr>
            <w:tcW w:w="2614" w:type="dxa"/>
            <w:tcBorders>
              <w:top w:val="nil"/>
              <w:left w:val="nil"/>
              <w:bottom w:val="single" w:sz="8" w:space="0" w:color="auto"/>
              <w:right w:val="single" w:sz="8" w:space="0" w:color="auto"/>
            </w:tcBorders>
            <w:tcMar>
              <w:top w:w="0" w:type="dxa"/>
              <w:left w:w="70" w:type="dxa"/>
              <w:bottom w:w="0" w:type="dxa"/>
              <w:right w:w="70" w:type="dxa"/>
            </w:tcMar>
            <w:vAlign w:val="center"/>
          </w:tcPr>
          <w:p w14:paraId="55434080" w14:textId="77777777" w:rsidR="00B05128" w:rsidRPr="00853D89" w:rsidRDefault="00B05128" w:rsidP="00B05128">
            <w:pPr>
              <w:pStyle w:val="xxmsonormal"/>
              <w:spacing w:line="256" w:lineRule="auto"/>
              <w:rPr>
                <w:rFonts w:ascii="Times New Roman" w:hAnsi="Times New Roman" w:cs="Times New Roman"/>
                <w:lang w:val="en-US" w:eastAsia="en-US"/>
              </w:rPr>
            </w:pPr>
            <w:r>
              <w:rPr>
                <w:rFonts w:ascii="Times New Roman" w:hAnsi="Times New Roman" w:cs="Times New Roman"/>
                <w:lang w:val="en-US" w:eastAsia="en-US"/>
              </w:rPr>
              <w:t>Contratación de S</w:t>
            </w:r>
            <w:r w:rsidRPr="00853D89">
              <w:rPr>
                <w:rFonts w:ascii="Times New Roman" w:hAnsi="Times New Roman" w:cs="Times New Roman"/>
                <w:lang w:val="en-US" w:eastAsia="en-US"/>
              </w:rPr>
              <w:t>ervicios</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0E4771"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92,016,364.97</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ED784D5"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57,158,807.98</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0F9D7E"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0</w:t>
            </w:r>
          </w:p>
        </w:tc>
        <w:tc>
          <w:tcPr>
            <w:tcW w:w="89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B19DADD"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62%</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9EE464D"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10%</w:t>
            </w:r>
          </w:p>
        </w:tc>
      </w:tr>
      <w:tr w:rsidR="00B05128" w14:paraId="22A0390F" w14:textId="77777777" w:rsidTr="002D4897">
        <w:trPr>
          <w:trHeight w:val="449"/>
        </w:trPr>
        <w:tc>
          <w:tcPr>
            <w:tcW w:w="12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C38C6E3"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sidRPr="00853D89">
              <w:rPr>
                <w:rFonts w:ascii="Times New Roman" w:hAnsi="Times New Roman" w:cs="Times New Roman"/>
                <w:lang w:val="en-US" w:eastAsia="en-US"/>
              </w:rPr>
              <w:t>2.3</w:t>
            </w:r>
          </w:p>
        </w:tc>
        <w:tc>
          <w:tcPr>
            <w:tcW w:w="2614" w:type="dxa"/>
            <w:tcBorders>
              <w:top w:val="nil"/>
              <w:left w:val="nil"/>
              <w:bottom w:val="single" w:sz="8" w:space="0" w:color="auto"/>
              <w:right w:val="single" w:sz="8" w:space="0" w:color="auto"/>
            </w:tcBorders>
            <w:tcMar>
              <w:top w:w="0" w:type="dxa"/>
              <w:left w:w="70" w:type="dxa"/>
              <w:bottom w:w="0" w:type="dxa"/>
              <w:right w:w="70" w:type="dxa"/>
            </w:tcMar>
            <w:vAlign w:val="center"/>
          </w:tcPr>
          <w:p w14:paraId="2932DA78" w14:textId="77777777" w:rsidR="00B05128" w:rsidRPr="00853D89" w:rsidRDefault="00B05128" w:rsidP="00B05128">
            <w:pPr>
              <w:pStyle w:val="xxmsonormal"/>
              <w:spacing w:line="256" w:lineRule="auto"/>
              <w:rPr>
                <w:rFonts w:ascii="Times New Roman" w:hAnsi="Times New Roman" w:cs="Times New Roman"/>
                <w:lang w:val="en-US" w:eastAsia="en-US"/>
              </w:rPr>
            </w:pPr>
            <w:r>
              <w:rPr>
                <w:rFonts w:ascii="Times New Roman" w:hAnsi="Times New Roman" w:cs="Times New Roman"/>
                <w:lang w:val="en-US" w:eastAsia="en-US"/>
              </w:rPr>
              <w:t>Materiales y S</w:t>
            </w:r>
            <w:r w:rsidRPr="00853D89">
              <w:rPr>
                <w:rFonts w:ascii="Times New Roman" w:hAnsi="Times New Roman" w:cs="Times New Roman"/>
                <w:lang w:val="en-US" w:eastAsia="en-US"/>
              </w:rPr>
              <w:t>uministros</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EF3E591"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133,352,880.91</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BAB974"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99,733,013.39</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695F72"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0</w:t>
            </w:r>
          </w:p>
        </w:tc>
        <w:tc>
          <w:tcPr>
            <w:tcW w:w="89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7F7D1F"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75%</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DEFC688"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17%</w:t>
            </w:r>
          </w:p>
        </w:tc>
      </w:tr>
      <w:tr w:rsidR="00B05128" w14:paraId="0E689C59" w14:textId="77777777" w:rsidTr="002D4897">
        <w:trPr>
          <w:trHeight w:val="449"/>
        </w:trPr>
        <w:tc>
          <w:tcPr>
            <w:tcW w:w="12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7B9AC6B"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sidRPr="00853D89">
              <w:rPr>
                <w:rFonts w:ascii="Times New Roman" w:hAnsi="Times New Roman" w:cs="Times New Roman"/>
                <w:lang w:val="en-US" w:eastAsia="en-US"/>
              </w:rPr>
              <w:t>2.4</w:t>
            </w:r>
          </w:p>
        </w:tc>
        <w:tc>
          <w:tcPr>
            <w:tcW w:w="2614" w:type="dxa"/>
            <w:tcBorders>
              <w:top w:val="nil"/>
              <w:left w:val="nil"/>
              <w:bottom w:val="single" w:sz="8" w:space="0" w:color="auto"/>
              <w:right w:val="single" w:sz="8" w:space="0" w:color="auto"/>
            </w:tcBorders>
            <w:tcMar>
              <w:top w:w="0" w:type="dxa"/>
              <w:left w:w="70" w:type="dxa"/>
              <w:bottom w:w="0" w:type="dxa"/>
              <w:right w:w="70" w:type="dxa"/>
            </w:tcMar>
            <w:vAlign w:val="center"/>
          </w:tcPr>
          <w:p w14:paraId="29187903" w14:textId="77777777" w:rsidR="00B05128" w:rsidRPr="00853D89" w:rsidRDefault="00B05128" w:rsidP="00B05128">
            <w:pPr>
              <w:pStyle w:val="xxmsonormal"/>
              <w:spacing w:line="256" w:lineRule="auto"/>
              <w:rPr>
                <w:rFonts w:ascii="Times New Roman" w:hAnsi="Times New Roman" w:cs="Times New Roman"/>
                <w:lang w:val="en-US" w:eastAsia="en-US"/>
              </w:rPr>
            </w:pPr>
            <w:r w:rsidRPr="00853D89">
              <w:rPr>
                <w:rFonts w:ascii="Times New Roman" w:hAnsi="Times New Roman" w:cs="Times New Roman"/>
                <w:lang w:val="en-US" w:eastAsia="en-US"/>
              </w:rPr>
              <w:t>Transferencias</w:t>
            </w:r>
            <w:r>
              <w:rPr>
                <w:rFonts w:ascii="Times New Roman" w:hAnsi="Times New Roman" w:cs="Times New Roman"/>
                <w:lang w:val="en-US" w:eastAsia="en-US"/>
              </w:rPr>
              <w:t xml:space="preserve"> C</w:t>
            </w:r>
            <w:r w:rsidRPr="00853D89">
              <w:rPr>
                <w:rFonts w:ascii="Times New Roman" w:hAnsi="Times New Roman" w:cs="Times New Roman"/>
                <w:lang w:val="en-US" w:eastAsia="en-US"/>
              </w:rPr>
              <w:t>orrientes</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E7308C"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238,633,845.36</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3E3724" w14:textId="77777777" w:rsidR="00B05128" w:rsidRPr="00853D89" w:rsidRDefault="00B05128" w:rsidP="00B05128">
            <w:pPr>
              <w:pStyle w:val="xxmsonormal"/>
              <w:spacing w:line="256" w:lineRule="auto"/>
              <w:jc w:val="right"/>
              <w:rPr>
                <w:rFonts w:ascii="Times New Roman" w:hAnsi="Times New Roman" w:cs="Times New Roman"/>
                <w:lang w:val="en-US" w:eastAsia="en-US"/>
              </w:rPr>
            </w:pPr>
            <w:r>
              <w:rPr>
                <w:rFonts w:ascii="Times New Roman" w:hAnsi="Times New Roman" w:cs="Times New Roman"/>
                <w:lang w:val="en-US" w:eastAsia="en-US"/>
              </w:rPr>
              <w:t>204,010,215.71</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D6101C"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3</w:t>
            </w:r>
          </w:p>
        </w:tc>
        <w:tc>
          <w:tcPr>
            <w:tcW w:w="89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34C635"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86%</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5A4CD66"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36%</w:t>
            </w:r>
          </w:p>
        </w:tc>
      </w:tr>
      <w:tr w:rsidR="00B05128" w14:paraId="41286A62" w14:textId="77777777" w:rsidTr="002D4897">
        <w:trPr>
          <w:trHeight w:val="449"/>
        </w:trPr>
        <w:tc>
          <w:tcPr>
            <w:tcW w:w="12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E42B116"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sidRPr="00853D89">
              <w:rPr>
                <w:rFonts w:ascii="Times New Roman" w:hAnsi="Times New Roman" w:cs="Times New Roman"/>
                <w:lang w:val="en-US" w:eastAsia="en-US"/>
              </w:rPr>
              <w:t>2.6</w:t>
            </w:r>
          </w:p>
        </w:tc>
        <w:tc>
          <w:tcPr>
            <w:tcW w:w="2614" w:type="dxa"/>
            <w:tcBorders>
              <w:top w:val="nil"/>
              <w:left w:val="nil"/>
              <w:bottom w:val="single" w:sz="8" w:space="0" w:color="auto"/>
              <w:right w:val="single" w:sz="8" w:space="0" w:color="auto"/>
            </w:tcBorders>
            <w:tcMar>
              <w:top w:w="0" w:type="dxa"/>
              <w:left w:w="70" w:type="dxa"/>
              <w:bottom w:w="0" w:type="dxa"/>
              <w:right w:w="70" w:type="dxa"/>
            </w:tcMar>
            <w:vAlign w:val="center"/>
          </w:tcPr>
          <w:p w14:paraId="3F908005" w14:textId="77777777" w:rsidR="00B05128" w:rsidRPr="00853D89" w:rsidRDefault="00B05128" w:rsidP="00B05128">
            <w:pPr>
              <w:pStyle w:val="xxmsonormal"/>
              <w:spacing w:line="256" w:lineRule="auto"/>
              <w:rPr>
                <w:rFonts w:ascii="Times New Roman" w:hAnsi="Times New Roman" w:cs="Times New Roman"/>
                <w:lang w:eastAsia="en-US"/>
              </w:rPr>
            </w:pPr>
            <w:r>
              <w:rPr>
                <w:rFonts w:ascii="Times New Roman" w:hAnsi="Times New Roman" w:cs="Times New Roman"/>
                <w:lang w:eastAsia="en-US"/>
              </w:rPr>
              <w:t>Bienes Muebles, Inmuebles e I</w:t>
            </w:r>
            <w:r w:rsidRPr="00853D89">
              <w:rPr>
                <w:rFonts w:ascii="Times New Roman" w:hAnsi="Times New Roman" w:cs="Times New Roman"/>
                <w:lang w:eastAsia="en-US"/>
              </w:rPr>
              <w:t>ntangibles</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58C104B" w14:textId="77777777" w:rsidR="00B05128" w:rsidRPr="00853D89" w:rsidRDefault="00B05128" w:rsidP="00B05128">
            <w:pPr>
              <w:pStyle w:val="xxmsonormal"/>
              <w:spacing w:line="256" w:lineRule="auto"/>
              <w:jc w:val="right"/>
              <w:rPr>
                <w:rFonts w:ascii="Times New Roman" w:hAnsi="Times New Roman" w:cs="Times New Roman"/>
                <w:lang w:eastAsia="en-US"/>
              </w:rPr>
            </w:pPr>
            <w:r>
              <w:rPr>
                <w:rFonts w:ascii="Times New Roman" w:hAnsi="Times New Roman" w:cs="Times New Roman"/>
                <w:lang w:eastAsia="en-US"/>
              </w:rPr>
              <w:t>193,946,518.44</w:t>
            </w:r>
          </w:p>
        </w:tc>
        <w:tc>
          <w:tcPr>
            <w:tcW w:w="15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959C3DF" w14:textId="77777777" w:rsidR="00B05128" w:rsidRPr="00853D89" w:rsidRDefault="00B05128" w:rsidP="00B05128">
            <w:pPr>
              <w:pStyle w:val="xxmsonormal"/>
              <w:spacing w:line="256" w:lineRule="auto"/>
              <w:jc w:val="right"/>
              <w:rPr>
                <w:rFonts w:ascii="Times New Roman" w:hAnsi="Times New Roman" w:cs="Times New Roman"/>
                <w:lang w:eastAsia="en-US"/>
              </w:rPr>
            </w:pPr>
            <w:r>
              <w:rPr>
                <w:rFonts w:ascii="Times New Roman" w:hAnsi="Times New Roman" w:cs="Times New Roman"/>
                <w:lang w:eastAsia="en-US"/>
              </w:rPr>
              <w:t>146,817,645.33</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BC0572"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0</w:t>
            </w:r>
          </w:p>
        </w:tc>
        <w:tc>
          <w:tcPr>
            <w:tcW w:w="89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F29D288"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76%</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7EAFBB"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26%</w:t>
            </w:r>
          </w:p>
        </w:tc>
      </w:tr>
      <w:tr w:rsidR="00B05128" w:rsidRPr="00853D89" w14:paraId="1E132D52" w14:textId="77777777" w:rsidTr="002D4897">
        <w:trPr>
          <w:trHeight w:val="434"/>
        </w:trPr>
        <w:tc>
          <w:tcPr>
            <w:tcW w:w="1207"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4685F616"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r>
              <w:rPr>
                <w:rFonts w:ascii="Times New Roman" w:hAnsi="Times New Roman" w:cs="Times New Roman"/>
                <w:lang w:val="en-US" w:eastAsia="en-US"/>
              </w:rPr>
              <w:t>2.9</w:t>
            </w:r>
          </w:p>
        </w:tc>
        <w:tc>
          <w:tcPr>
            <w:tcW w:w="2614" w:type="dxa"/>
            <w:tcBorders>
              <w:top w:val="nil"/>
              <w:left w:val="nil"/>
              <w:bottom w:val="nil"/>
              <w:right w:val="single" w:sz="8" w:space="0" w:color="auto"/>
            </w:tcBorders>
            <w:tcMar>
              <w:top w:w="0" w:type="dxa"/>
              <w:left w:w="70" w:type="dxa"/>
              <w:bottom w:w="0" w:type="dxa"/>
              <w:right w:w="70" w:type="dxa"/>
            </w:tcMar>
            <w:vAlign w:val="center"/>
          </w:tcPr>
          <w:p w14:paraId="1C3E8495" w14:textId="77777777" w:rsidR="00B05128" w:rsidRPr="00853D89" w:rsidRDefault="00B05128" w:rsidP="00B05128">
            <w:pPr>
              <w:pStyle w:val="xxmsonormal"/>
              <w:spacing w:line="256" w:lineRule="auto"/>
              <w:rPr>
                <w:rFonts w:ascii="Times New Roman" w:hAnsi="Times New Roman" w:cs="Times New Roman"/>
                <w:lang w:eastAsia="en-US"/>
              </w:rPr>
            </w:pPr>
            <w:r>
              <w:rPr>
                <w:rFonts w:ascii="Times New Roman" w:hAnsi="Times New Roman" w:cs="Times New Roman"/>
                <w:lang w:eastAsia="en-US"/>
              </w:rPr>
              <w:t>Gastos Financieros</w:t>
            </w:r>
          </w:p>
        </w:tc>
        <w:tc>
          <w:tcPr>
            <w:tcW w:w="1510" w:type="dxa"/>
            <w:tcBorders>
              <w:top w:val="nil"/>
              <w:left w:val="nil"/>
              <w:bottom w:val="nil"/>
              <w:right w:val="single" w:sz="8" w:space="0" w:color="auto"/>
            </w:tcBorders>
            <w:noWrap/>
            <w:tcMar>
              <w:top w:w="0" w:type="dxa"/>
              <w:left w:w="70" w:type="dxa"/>
              <w:bottom w:w="0" w:type="dxa"/>
              <w:right w:w="70" w:type="dxa"/>
            </w:tcMar>
            <w:vAlign w:val="center"/>
          </w:tcPr>
          <w:p w14:paraId="257112C2" w14:textId="77777777" w:rsidR="00B05128" w:rsidRPr="00853D89" w:rsidRDefault="00B05128" w:rsidP="00B05128">
            <w:pPr>
              <w:pStyle w:val="xxmsonormal"/>
              <w:spacing w:line="256" w:lineRule="auto"/>
              <w:jc w:val="right"/>
              <w:rPr>
                <w:rFonts w:ascii="Times New Roman" w:hAnsi="Times New Roman" w:cs="Times New Roman"/>
                <w:lang w:eastAsia="en-US"/>
              </w:rPr>
            </w:pPr>
            <w:r>
              <w:rPr>
                <w:rFonts w:ascii="Times New Roman" w:hAnsi="Times New Roman" w:cs="Times New Roman"/>
                <w:lang w:eastAsia="en-US"/>
              </w:rPr>
              <w:t>855,000.00</w:t>
            </w:r>
          </w:p>
        </w:tc>
        <w:tc>
          <w:tcPr>
            <w:tcW w:w="1510" w:type="dxa"/>
            <w:tcBorders>
              <w:top w:val="nil"/>
              <w:left w:val="nil"/>
              <w:bottom w:val="nil"/>
              <w:right w:val="single" w:sz="8" w:space="0" w:color="auto"/>
            </w:tcBorders>
            <w:noWrap/>
            <w:tcMar>
              <w:top w:w="0" w:type="dxa"/>
              <w:left w:w="70" w:type="dxa"/>
              <w:bottom w:w="0" w:type="dxa"/>
              <w:right w:w="70" w:type="dxa"/>
            </w:tcMar>
            <w:vAlign w:val="center"/>
          </w:tcPr>
          <w:p w14:paraId="7DE97304" w14:textId="77777777" w:rsidR="00B05128" w:rsidRPr="00853D89" w:rsidRDefault="00B05128" w:rsidP="00B05128">
            <w:pPr>
              <w:pStyle w:val="xxmsonormal"/>
              <w:spacing w:line="256" w:lineRule="auto"/>
              <w:jc w:val="right"/>
              <w:rPr>
                <w:rFonts w:ascii="Times New Roman" w:hAnsi="Times New Roman" w:cs="Times New Roman"/>
                <w:lang w:eastAsia="en-US"/>
              </w:rPr>
            </w:pPr>
            <w:r>
              <w:rPr>
                <w:rFonts w:ascii="Times New Roman" w:hAnsi="Times New Roman" w:cs="Times New Roman"/>
                <w:lang w:eastAsia="en-US"/>
              </w:rPr>
              <w:t>806,501.75</w:t>
            </w:r>
          </w:p>
        </w:tc>
        <w:tc>
          <w:tcPr>
            <w:tcW w:w="116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FEE58C9" w14:textId="77777777" w:rsidR="00B05128" w:rsidRPr="00853D89" w:rsidRDefault="00B05128" w:rsidP="00B05128">
            <w:pPr>
              <w:pStyle w:val="xxmsonormal"/>
              <w:spacing w:line="256" w:lineRule="auto"/>
              <w:jc w:val="center"/>
              <w:rPr>
                <w:rFonts w:ascii="Times New Roman" w:hAnsi="Times New Roman" w:cs="Times New Roman"/>
                <w:lang w:eastAsia="en-US"/>
              </w:rPr>
            </w:pPr>
            <w:r>
              <w:rPr>
                <w:rFonts w:ascii="Times New Roman" w:hAnsi="Times New Roman" w:cs="Times New Roman"/>
                <w:lang w:eastAsia="en-US"/>
              </w:rPr>
              <w:t>0</w:t>
            </w:r>
          </w:p>
        </w:tc>
        <w:tc>
          <w:tcPr>
            <w:tcW w:w="897" w:type="dxa"/>
            <w:tcBorders>
              <w:top w:val="nil"/>
              <w:left w:val="nil"/>
              <w:bottom w:val="nil"/>
              <w:right w:val="single" w:sz="8" w:space="0" w:color="auto"/>
            </w:tcBorders>
            <w:noWrap/>
            <w:tcMar>
              <w:top w:w="0" w:type="dxa"/>
              <w:left w:w="70" w:type="dxa"/>
              <w:bottom w:w="0" w:type="dxa"/>
              <w:right w:w="70" w:type="dxa"/>
            </w:tcMar>
            <w:vAlign w:val="center"/>
          </w:tcPr>
          <w:p w14:paraId="75D10C6E" w14:textId="77777777" w:rsidR="00B05128" w:rsidRPr="00853D89" w:rsidRDefault="00B05128" w:rsidP="00B05128">
            <w:pPr>
              <w:pStyle w:val="xxmsonormal"/>
              <w:spacing w:line="256" w:lineRule="auto"/>
              <w:jc w:val="center"/>
              <w:rPr>
                <w:rFonts w:ascii="Times New Roman" w:hAnsi="Times New Roman" w:cs="Times New Roman"/>
                <w:lang w:eastAsia="en-US"/>
              </w:rPr>
            </w:pPr>
            <w:r>
              <w:rPr>
                <w:rFonts w:ascii="Times New Roman" w:hAnsi="Times New Roman" w:cs="Times New Roman"/>
                <w:lang w:eastAsia="en-US"/>
              </w:rPr>
              <w:t>94%</w:t>
            </w:r>
          </w:p>
        </w:tc>
        <w:tc>
          <w:tcPr>
            <w:tcW w:w="11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FD6CA13" w14:textId="77777777" w:rsidR="00B05128" w:rsidRPr="00853D89" w:rsidRDefault="00B05128" w:rsidP="00B05128">
            <w:pPr>
              <w:pStyle w:val="xxmsonormal"/>
              <w:spacing w:line="256" w:lineRule="auto"/>
              <w:jc w:val="center"/>
              <w:rPr>
                <w:rFonts w:ascii="Times New Roman" w:hAnsi="Times New Roman" w:cs="Times New Roman"/>
                <w:lang w:eastAsia="en-US"/>
              </w:rPr>
            </w:pPr>
            <w:r>
              <w:rPr>
                <w:rFonts w:ascii="Times New Roman" w:hAnsi="Times New Roman" w:cs="Times New Roman"/>
                <w:lang w:eastAsia="en-US"/>
              </w:rPr>
              <w:t>0.14%</w:t>
            </w:r>
          </w:p>
        </w:tc>
      </w:tr>
      <w:tr w:rsidR="00B05128" w14:paraId="55C9383F" w14:textId="77777777" w:rsidTr="002D4897">
        <w:trPr>
          <w:trHeight w:val="284"/>
        </w:trPr>
        <w:tc>
          <w:tcPr>
            <w:tcW w:w="382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60BE645A" w14:textId="77777777" w:rsidR="00B05128" w:rsidRPr="00853D89" w:rsidRDefault="00B05128" w:rsidP="00B05128">
            <w:pPr>
              <w:pStyle w:val="xxmsonormal"/>
              <w:spacing w:line="256" w:lineRule="auto"/>
              <w:jc w:val="center"/>
              <w:rPr>
                <w:rFonts w:ascii="Times New Roman" w:hAnsi="Times New Roman" w:cs="Times New Roman"/>
                <w:b/>
                <w:lang w:val="en-US" w:eastAsia="en-US"/>
              </w:rPr>
            </w:pPr>
            <w:r w:rsidRPr="00853D89">
              <w:rPr>
                <w:rFonts w:ascii="Times New Roman" w:hAnsi="Times New Roman" w:cs="Times New Roman"/>
                <w:b/>
                <w:lang w:val="en-US" w:eastAsia="en-US"/>
              </w:rPr>
              <w:t>Totales</w:t>
            </w:r>
          </w:p>
        </w:tc>
        <w:tc>
          <w:tcPr>
            <w:tcW w:w="151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31CA811"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p>
        </w:tc>
        <w:tc>
          <w:tcPr>
            <w:tcW w:w="151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D683FB5"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p>
        </w:tc>
        <w:tc>
          <w:tcPr>
            <w:tcW w:w="1169"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360F10E"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p>
        </w:tc>
        <w:tc>
          <w:tcPr>
            <w:tcW w:w="897"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90C58A9" w14:textId="77777777" w:rsidR="00B05128" w:rsidRPr="00853D89" w:rsidRDefault="00B05128" w:rsidP="00B05128">
            <w:pPr>
              <w:pStyle w:val="xxmsonormal"/>
              <w:spacing w:line="256" w:lineRule="auto"/>
              <w:rPr>
                <w:rFonts w:ascii="Times New Roman" w:hAnsi="Times New Roman" w:cs="Times New Roman"/>
                <w:lang w:val="en-US" w:eastAsia="en-US"/>
              </w:rPr>
            </w:pPr>
          </w:p>
        </w:tc>
        <w:tc>
          <w:tcPr>
            <w:tcW w:w="1166"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9B23C89" w14:textId="77777777" w:rsidR="00B05128" w:rsidRPr="00853D89" w:rsidRDefault="00B05128" w:rsidP="00B05128">
            <w:pPr>
              <w:pStyle w:val="xxmsonormal"/>
              <w:spacing w:line="256" w:lineRule="auto"/>
              <w:jc w:val="center"/>
              <w:rPr>
                <w:rFonts w:ascii="Times New Roman" w:hAnsi="Times New Roman" w:cs="Times New Roman"/>
                <w:lang w:val="en-US" w:eastAsia="en-US"/>
              </w:rPr>
            </w:pPr>
          </w:p>
        </w:tc>
      </w:tr>
    </w:tbl>
    <w:p w14:paraId="2603CC9D" w14:textId="0CE8157B" w:rsidR="001C4449" w:rsidRDefault="001C4449" w:rsidP="001C4449">
      <w:pPr>
        <w:pStyle w:val="xxmsonormal"/>
        <w:rPr>
          <w:rFonts w:ascii="Times New Roman" w:hAnsi="Times New Roman" w:cs="Times New Roman"/>
        </w:rPr>
      </w:pPr>
    </w:p>
    <w:p w14:paraId="3E8CCDF3" w14:textId="738E148F" w:rsidR="00B05128" w:rsidRDefault="00B05128" w:rsidP="001C4449">
      <w:pPr>
        <w:pStyle w:val="xxmsonormal"/>
        <w:rPr>
          <w:rFonts w:ascii="Times New Roman" w:hAnsi="Times New Roman" w:cs="Times New Roman"/>
        </w:rPr>
      </w:pPr>
    </w:p>
    <w:p w14:paraId="2CB7A617" w14:textId="71377F1F" w:rsidR="00B05128" w:rsidRDefault="00B05128" w:rsidP="001C4449">
      <w:pPr>
        <w:pStyle w:val="xxmsonormal"/>
        <w:rPr>
          <w:rFonts w:ascii="Times New Roman" w:hAnsi="Times New Roman" w:cs="Times New Roman"/>
        </w:rPr>
      </w:pPr>
    </w:p>
    <w:p w14:paraId="7914BD39" w14:textId="77777777" w:rsidR="00B05128" w:rsidRDefault="00B05128" w:rsidP="001C4449">
      <w:pPr>
        <w:pStyle w:val="xxmsonormal"/>
        <w:rPr>
          <w:rFonts w:ascii="Times New Roman" w:hAnsi="Times New Roman" w:cs="Times New Roman"/>
        </w:rPr>
      </w:pPr>
    </w:p>
    <w:p w14:paraId="7ACD6A24" w14:textId="77777777" w:rsidR="001C4449" w:rsidRDefault="001C4449" w:rsidP="001C4449">
      <w:pPr>
        <w:pStyle w:val="xxmsonormal"/>
        <w:rPr>
          <w:rFonts w:ascii="Times New Roman" w:hAnsi="Times New Roman" w:cs="Times New Roman"/>
        </w:rPr>
      </w:pPr>
    </w:p>
    <w:p w14:paraId="356DCF61" w14:textId="77777777" w:rsidR="001C4449" w:rsidRDefault="001C4449" w:rsidP="001C4449">
      <w:pPr>
        <w:pStyle w:val="xxmsonormal"/>
        <w:rPr>
          <w:rFonts w:ascii="Times New Roman" w:hAnsi="Times New Roman" w:cs="Times New Roman"/>
        </w:rPr>
      </w:pPr>
    </w:p>
    <w:p w14:paraId="50B99015" w14:textId="77777777" w:rsidR="001C4449" w:rsidRDefault="001C4449" w:rsidP="001C4449">
      <w:pPr>
        <w:pStyle w:val="xxmsonormal"/>
        <w:rPr>
          <w:rFonts w:ascii="Times New Roman" w:hAnsi="Times New Roman" w:cs="Times New Roman"/>
        </w:rPr>
      </w:pPr>
    </w:p>
    <w:p w14:paraId="22430F53" w14:textId="77777777" w:rsidR="001C4449" w:rsidRDefault="001C4449" w:rsidP="001C4449">
      <w:pPr>
        <w:pStyle w:val="xxmsonormal"/>
        <w:rPr>
          <w:rFonts w:ascii="Times New Roman" w:hAnsi="Times New Roman" w:cs="Times New Roman"/>
        </w:rPr>
      </w:pPr>
    </w:p>
    <w:p w14:paraId="2B830D24" w14:textId="40A7558D" w:rsidR="00EE1856" w:rsidRDefault="00EE1856" w:rsidP="00C43865">
      <w:pPr>
        <w:spacing w:after="0" w:line="240" w:lineRule="auto"/>
        <w:rPr>
          <w:rFonts w:eastAsia="Calibri"/>
          <w:color w:val="595959" w:themeColor="text1" w:themeTint="A6"/>
          <w:spacing w:val="0"/>
          <w:lang w:val="es-DO" w:eastAsia="es-DO"/>
        </w:rPr>
      </w:pPr>
    </w:p>
    <w:p w14:paraId="6E89C98D" w14:textId="77777777" w:rsidR="00EE1856" w:rsidRDefault="00EE1856" w:rsidP="00C43865">
      <w:pPr>
        <w:spacing w:after="0" w:line="240" w:lineRule="auto"/>
        <w:rPr>
          <w:rFonts w:eastAsia="Calibri"/>
          <w:color w:val="595959" w:themeColor="text1" w:themeTint="A6"/>
          <w:spacing w:val="0"/>
          <w:lang w:val="es-DO" w:eastAsia="es-DO"/>
        </w:rPr>
      </w:pPr>
    </w:p>
    <w:p w14:paraId="12946088" w14:textId="172D3957" w:rsidR="00A874B6" w:rsidRDefault="00A874B6" w:rsidP="000D7731">
      <w:pPr>
        <w:pStyle w:val="Heading2"/>
        <w:rPr>
          <w:lang w:val="es-DO" w:eastAsia="es-DO"/>
        </w:rPr>
      </w:pPr>
    </w:p>
    <w:p w14:paraId="09F1FB4C" w14:textId="77777777" w:rsidR="00A874B6" w:rsidRDefault="00A874B6" w:rsidP="00A874B6">
      <w:pPr>
        <w:rPr>
          <w:rFonts w:ascii="Arial" w:eastAsia="Calibri" w:hAnsi="Arial" w:cs="Arial"/>
          <w:color w:val="auto"/>
          <w:spacing w:val="0"/>
          <w:sz w:val="22"/>
          <w:szCs w:val="22"/>
          <w:lang w:val="es-DO"/>
        </w:rPr>
      </w:pPr>
    </w:p>
    <w:p w14:paraId="7B41C24F" w14:textId="05791E84" w:rsidR="00A874B6" w:rsidRPr="00A874B6" w:rsidRDefault="00A874B6" w:rsidP="00A874B6">
      <w:pPr>
        <w:rPr>
          <w:rFonts w:ascii="Calibri" w:eastAsia="Calibri" w:hAnsi="Calibri"/>
          <w:color w:val="auto"/>
          <w:spacing w:val="0"/>
          <w:sz w:val="22"/>
          <w:szCs w:val="22"/>
          <w:lang w:val="es-DO"/>
        </w:rPr>
      </w:pPr>
      <w:r w:rsidRPr="00A874B6">
        <w:rPr>
          <w:rFonts w:ascii="Calibri" w:eastAsia="Calibri" w:hAnsi="Calibri"/>
          <w:color w:val="auto"/>
          <w:spacing w:val="0"/>
          <w:sz w:val="22"/>
          <w:szCs w:val="22"/>
          <w:lang w:val="es-419"/>
        </w:rPr>
        <w:fldChar w:fldCharType="begin"/>
      </w:r>
      <w:r w:rsidRPr="00A874B6">
        <w:rPr>
          <w:rFonts w:ascii="Calibri" w:eastAsia="Calibri" w:hAnsi="Calibri"/>
          <w:color w:val="auto"/>
          <w:spacing w:val="0"/>
          <w:sz w:val="22"/>
          <w:szCs w:val="22"/>
          <w:lang w:val="es-DO"/>
        </w:rPr>
        <w:instrText xml:space="preserve"> LINK Excel.Sheet.12 "Libro2" "Hoja1!F4C2:F11C15" \a \f 4 \h </w:instrText>
      </w:r>
      <w:r w:rsidRPr="00A874B6">
        <w:rPr>
          <w:rFonts w:ascii="Calibri" w:eastAsia="Calibri" w:hAnsi="Calibri"/>
          <w:color w:val="auto"/>
          <w:spacing w:val="0"/>
          <w:sz w:val="22"/>
          <w:szCs w:val="22"/>
          <w:lang w:val="es-419"/>
        </w:rPr>
        <w:fldChar w:fldCharType="separate"/>
      </w:r>
    </w:p>
    <w:p w14:paraId="5CBCE6F3" w14:textId="77777777" w:rsidR="00A874B6" w:rsidRPr="00A874B6" w:rsidRDefault="00A874B6" w:rsidP="00A874B6">
      <w:pPr>
        <w:rPr>
          <w:rFonts w:eastAsia="Calibri"/>
          <w:color w:val="auto"/>
          <w:spacing w:val="0"/>
          <w:sz w:val="20"/>
          <w:szCs w:val="22"/>
          <w:lang w:val="es-DO"/>
        </w:rPr>
      </w:pPr>
      <w:r w:rsidRPr="00A874B6">
        <w:rPr>
          <w:rFonts w:eastAsia="Calibri"/>
          <w:color w:val="auto"/>
          <w:spacing w:val="0"/>
          <w:sz w:val="20"/>
          <w:szCs w:val="22"/>
          <w:lang w:val="es-419"/>
        </w:rPr>
        <w:fldChar w:fldCharType="end"/>
      </w:r>
    </w:p>
    <w:p w14:paraId="1B2B345D" w14:textId="664F4FB9" w:rsidR="008F340C" w:rsidRPr="00A870E3" w:rsidRDefault="008F340C" w:rsidP="00A870E3">
      <w:pPr>
        <w:pStyle w:val="Heading2"/>
        <w:numPr>
          <w:ilvl w:val="0"/>
          <w:numId w:val="45"/>
        </w:numPr>
        <w:rPr>
          <w:lang w:val="es-DO" w:eastAsia="es-DO"/>
        </w:rPr>
      </w:pPr>
      <w:bookmarkStart w:id="107" w:name="_Toc156397994"/>
      <w:r w:rsidRPr="00A870E3">
        <w:rPr>
          <w:lang w:val="es-DO" w:eastAsia="es-DO"/>
        </w:rPr>
        <w:lastRenderedPageBreak/>
        <w:t>Matriz de Principales indicadores del POA</w:t>
      </w:r>
      <w:bookmarkEnd w:id="107"/>
    </w:p>
    <w:p w14:paraId="30763C9A" w14:textId="5E1CDCC4" w:rsidR="008F340C" w:rsidRDefault="008F340C" w:rsidP="008F340C">
      <w:pPr>
        <w:rPr>
          <w:color w:val="auto"/>
          <w:sz w:val="20"/>
          <w:lang w:val="es-DO"/>
        </w:rPr>
      </w:pPr>
    </w:p>
    <w:tbl>
      <w:tblPr>
        <w:tblpPr w:leftFromText="141" w:rightFromText="141" w:vertAnchor="page" w:horzAnchor="margin" w:tblpXSpec="center" w:tblpY="2303"/>
        <w:tblW w:w="10874" w:type="dxa"/>
        <w:tblLayout w:type="fixed"/>
        <w:tblCellMar>
          <w:left w:w="70" w:type="dxa"/>
          <w:right w:w="70" w:type="dxa"/>
        </w:tblCellMar>
        <w:tblLook w:val="04A0" w:firstRow="1" w:lastRow="0" w:firstColumn="1" w:lastColumn="0" w:noHBand="0" w:noVBand="1"/>
      </w:tblPr>
      <w:tblGrid>
        <w:gridCol w:w="534"/>
        <w:gridCol w:w="1476"/>
        <w:gridCol w:w="1427"/>
        <w:gridCol w:w="1465"/>
        <w:gridCol w:w="1641"/>
        <w:gridCol w:w="854"/>
        <w:gridCol w:w="813"/>
        <w:gridCol w:w="1429"/>
        <w:gridCol w:w="1229"/>
        <w:gridCol w:w="6"/>
      </w:tblGrid>
      <w:tr w:rsidR="0034184C" w:rsidRPr="00DB307A" w14:paraId="6B7F6DDC" w14:textId="77777777" w:rsidTr="002D4897">
        <w:trPr>
          <w:trHeight w:val="384"/>
        </w:trPr>
        <w:tc>
          <w:tcPr>
            <w:tcW w:w="10874" w:type="dxa"/>
            <w:gridSpan w:val="10"/>
            <w:tcBorders>
              <w:top w:val="nil"/>
              <w:left w:val="nil"/>
              <w:bottom w:val="nil"/>
              <w:right w:val="nil"/>
            </w:tcBorders>
            <w:shd w:val="clear" w:color="auto" w:fill="auto"/>
            <w:noWrap/>
            <w:vAlign w:val="center"/>
            <w:hideMark/>
          </w:tcPr>
          <w:p w14:paraId="70F1B7F7" w14:textId="77777777" w:rsidR="0034184C" w:rsidRDefault="0034184C" w:rsidP="0034184C">
            <w:pPr>
              <w:spacing w:after="0" w:line="240" w:lineRule="auto"/>
              <w:jc w:val="center"/>
              <w:rPr>
                <w:rFonts w:eastAsia="Times New Roman"/>
                <w:b/>
                <w:bCs/>
                <w:color w:val="1F4E78"/>
                <w:spacing w:val="0"/>
                <w:sz w:val="32"/>
                <w:szCs w:val="32"/>
                <w:lang w:val="es-DO" w:eastAsia="es-DO"/>
              </w:rPr>
            </w:pPr>
            <w:bookmarkStart w:id="108" w:name="RANGE!A1:I7"/>
            <w:r w:rsidRPr="0034184C">
              <w:rPr>
                <w:rFonts w:eastAsia="Times New Roman"/>
                <w:b/>
                <w:bCs/>
                <w:color w:val="1F4E78"/>
                <w:spacing w:val="0"/>
                <w:sz w:val="32"/>
                <w:szCs w:val="32"/>
                <w:lang w:val="es-DO" w:eastAsia="es-DO"/>
              </w:rPr>
              <w:t xml:space="preserve">MATRIZ DE PRINCIPALES INDICADORES DEL </w:t>
            </w:r>
          </w:p>
          <w:p w14:paraId="4E609D4D" w14:textId="7F6215F8" w:rsidR="0034184C" w:rsidRPr="0034184C" w:rsidRDefault="0034184C" w:rsidP="0034184C">
            <w:pPr>
              <w:spacing w:after="0" w:line="240" w:lineRule="auto"/>
              <w:jc w:val="center"/>
              <w:rPr>
                <w:rFonts w:eastAsia="Times New Roman"/>
                <w:b/>
                <w:bCs/>
                <w:color w:val="1F4E78"/>
                <w:spacing w:val="0"/>
                <w:sz w:val="32"/>
                <w:szCs w:val="32"/>
                <w:lang w:val="es-DO" w:eastAsia="es-DO"/>
              </w:rPr>
            </w:pPr>
            <w:r w:rsidRPr="0034184C">
              <w:rPr>
                <w:rFonts w:eastAsia="Times New Roman"/>
                <w:b/>
                <w:bCs/>
                <w:color w:val="1F4E78"/>
                <w:spacing w:val="0"/>
                <w:sz w:val="32"/>
                <w:szCs w:val="32"/>
                <w:lang w:val="es-DO" w:eastAsia="es-DO"/>
              </w:rPr>
              <w:t>PLAN OPERATIVO ANUAL (POA)</w:t>
            </w:r>
            <w:bookmarkEnd w:id="108"/>
          </w:p>
        </w:tc>
      </w:tr>
      <w:tr w:rsidR="0034184C" w:rsidRPr="0034184C" w14:paraId="587F3A3C" w14:textId="77777777" w:rsidTr="00FA142C">
        <w:trPr>
          <w:gridAfter w:val="1"/>
          <w:wAfter w:w="6" w:type="dxa"/>
          <w:trHeight w:val="436"/>
        </w:trPr>
        <w:tc>
          <w:tcPr>
            <w:tcW w:w="534"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12A6776D"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NO.</w:t>
            </w:r>
          </w:p>
        </w:tc>
        <w:tc>
          <w:tcPr>
            <w:tcW w:w="1476" w:type="dxa"/>
            <w:tcBorders>
              <w:top w:val="single" w:sz="4" w:space="0" w:color="auto"/>
              <w:left w:val="nil"/>
              <w:bottom w:val="single" w:sz="4" w:space="0" w:color="auto"/>
              <w:right w:val="single" w:sz="4" w:space="0" w:color="auto"/>
            </w:tcBorders>
            <w:shd w:val="clear" w:color="000000" w:fill="2F75B5"/>
            <w:vAlign w:val="center"/>
            <w:hideMark/>
          </w:tcPr>
          <w:p w14:paraId="174056A9"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ÁREA</w:t>
            </w:r>
          </w:p>
        </w:tc>
        <w:tc>
          <w:tcPr>
            <w:tcW w:w="1427" w:type="dxa"/>
            <w:tcBorders>
              <w:top w:val="single" w:sz="4" w:space="0" w:color="auto"/>
              <w:left w:val="nil"/>
              <w:bottom w:val="single" w:sz="4" w:space="0" w:color="auto"/>
              <w:right w:val="single" w:sz="4" w:space="0" w:color="auto"/>
            </w:tcBorders>
            <w:shd w:val="clear" w:color="000000" w:fill="2F75B5"/>
            <w:vAlign w:val="center"/>
            <w:hideMark/>
          </w:tcPr>
          <w:p w14:paraId="1A493E81"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PRODUCTO</w:t>
            </w:r>
          </w:p>
        </w:tc>
        <w:tc>
          <w:tcPr>
            <w:tcW w:w="1465" w:type="dxa"/>
            <w:tcBorders>
              <w:top w:val="single" w:sz="4" w:space="0" w:color="auto"/>
              <w:left w:val="nil"/>
              <w:bottom w:val="single" w:sz="4" w:space="0" w:color="auto"/>
              <w:right w:val="single" w:sz="4" w:space="0" w:color="auto"/>
            </w:tcBorders>
            <w:shd w:val="clear" w:color="000000" w:fill="2F75B5"/>
            <w:vAlign w:val="center"/>
            <w:hideMark/>
          </w:tcPr>
          <w:p w14:paraId="06EF9BAE"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NOMBRE DEL INDICADOR</w:t>
            </w:r>
          </w:p>
        </w:tc>
        <w:tc>
          <w:tcPr>
            <w:tcW w:w="1641" w:type="dxa"/>
            <w:tcBorders>
              <w:top w:val="single" w:sz="4" w:space="0" w:color="auto"/>
              <w:left w:val="nil"/>
              <w:bottom w:val="single" w:sz="4" w:space="0" w:color="auto"/>
              <w:right w:val="single" w:sz="4" w:space="0" w:color="auto"/>
            </w:tcBorders>
            <w:shd w:val="clear" w:color="000000" w:fill="2F75B5"/>
            <w:vAlign w:val="center"/>
            <w:hideMark/>
          </w:tcPr>
          <w:p w14:paraId="31341A42"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FRECUENCIA</w:t>
            </w:r>
          </w:p>
        </w:tc>
        <w:tc>
          <w:tcPr>
            <w:tcW w:w="854" w:type="dxa"/>
            <w:tcBorders>
              <w:top w:val="single" w:sz="4" w:space="0" w:color="auto"/>
              <w:left w:val="nil"/>
              <w:bottom w:val="single" w:sz="4" w:space="0" w:color="auto"/>
              <w:right w:val="single" w:sz="4" w:space="0" w:color="auto"/>
            </w:tcBorders>
            <w:shd w:val="clear" w:color="000000" w:fill="2F75B5"/>
            <w:vAlign w:val="center"/>
            <w:hideMark/>
          </w:tcPr>
          <w:p w14:paraId="36E02AB9"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LÍNEA BASE</w:t>
            </w:r>
          </w:p>
        </w:tc>
        <w:tc>
          <w:tcPr>
            <w:tcW w:w="813" w:type="dxa"/>
            <w:tcBorders>
              <w:top w:val="single" w:sz="4" w:space="0" w:color="auto"/>
              <w:left w:val="nil"/>
              <w:bottom w:val="single" w:sz="4" w:space="0" w:color="auto"/>
              <w:right w:val="single" w:sz="4" w:space="0" w:color="auto"/>
            </w:tcBorders>
            <w:shd w:val="clear" w:color="000000" w:fill="2F75B5"/>
            <w:vAlign w:val="center"/>
            <w:hideMark/>
          </w:tcPr>
          <w:p w14:paraId="50D3BF64"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META</w:t>
            </w:r>
          </w:p>
        </w:tc>
        <w:tc>
          <w:tcPr>
            <w:tcW w:w="1429" w:type="dxa"/>
            <w:tcBorders>
              <w:top w:val="single" w:sz="4" w:space="0" w:color="auto"/>
              <w:left w:val="nil"/>
              <w:bottom w:val="single" w:sz="4" w:space="0" w:color="auto"/>
              <w:right w:val="single" w:sz="4" w:space="0" w:color="auto"/>
            </w:tcBorders>
            <w:shd w:val="clear" w:color="000000" w:fill="2F75B5"/>
            <w:vAlign w:val="center"/>
            <w:hideMark/>
          </w:tcPr>
          <w:p w14:paraId="66624468" w14:textId="77777777" w:rsidR="0034184C" w:rsidRPr="0034184C" w:rsidRDefault="0034184C" w:rsidP="0034184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RESULTADO</w:t>
            </w:r>
          </w:p>
        </w:tc>
        <w:tc>
          <w:tcPr>
            <w:tcW w:w="1229" w:type="dxa"/>
            <w:tcBorders>
              <w:top w:val="single" w:sz="4" w:space="0" w:color="auto"/>
              <w:left w:val="nil"/>
              <w:bottom w:val="single" w:sz="4" w:space="0" w:color="auto"/>
              <w:right w:val="single" w:sz="4" w:space="0" w:color="auto"/>
            </w:tcBorders>
            <w:shd w:val="clear" w:color="000000" w:fill="2F75B5"/>
            <w:vAlign w:val="center"/>
            <w:hideMark/>
          </w:tcPr>
          <w:p w14:paraId="62E724E4" w14:textId="42403AB6" w:rsidR="0034184C" w:rsidRPr="0034184C" w:rsidRDefault="0034184C" w:rsidP="00FA142C">
            <w:pPr>
              <w:spacing w:after="0" w:line="240" w:lineRule="auto"/>
              <w:jc w:val="center"/>
              <w:rPr>
                <w:rFonts w:eastAsia="Times New Roman"/>
                <w:b/>
                <w:bCs/>
                <w:color w:val="FFFFFF"/>
                <w:spacing w:val="0"/>
                <w:sz w:val="20"/>
                <w:szCs w:val="20"/>
                <w:lang w:val="es-DO" w:eastAsia="es-DO"/>
              </w:rPr>
            </w:pPr>
            <w:r w:rsidRPr="0034184C">
              <w:rPr>
                <w:rFonts w:eastAsia="Times New Roman"/>
                <w:b/>
                <w:bCs/>
                <w:color w:val="FFFFFF"/>
                <w:spacing w:val="0"/>
                <w:sz w:val="20"/>
                <w:szCs w:val="20"/>
                <w:lang w:val="es-DO" w:eastAsia="es-DO"/>
              </w:rPr>
              <w:t>PORCEN</w:t>
            </w:r>
            <w:r w:rsidR="00FA142C">
              <w:rPr>
                <w:rFonts w:eastAsia="Times New Roman"/>
                <w:b/>
                <w:bCs/>
                <w:color w:val="FFFFFF"/>
                <w:spacing w:val="0"/>
                <w:sz w:val="20"/>
                <w:szCs w:val="20"/>
                <w:lang w:val="es-DO" w:eastAsia="es-DO"/>
              </w:rPr>
              <w:t>-</w:t>
            </w:r>
            <w:r w:rsidRPr="0034184C">
              <w:rPr>
                <w:rFonts w:eastAsia="Times New Roman"/>
                <w:b/>
                <w:bCs/>
                <w:color w:val="FFFFFF"/>
                <w:spacing w:val="0"/>
                <w:sz w:val="20"/>
                <w:szCs w:val="20"/>
                <w:lang w:val="es-DO" w:eastAsia="es-DO"/>
              </w:rPr>
              <w:t>TAJE</w:t>
            </w:r>
            <w:r w:rsidR="00FA142C">
              <w:rPr>
                <w:rFonts w:eastAsia="Times New Roman"/>
                <w:b/>
                <w:bCs/>
                <w:color w:val="FFFFFF"/>
                <w:spacing w:val="0"/>
                <w:sz w:val="20"/>
                <w:szCs w:val="20"/>
                <w:lang w:val="es-DO" w:eastAsia="es-DO"/>
              </w:rPr>
              <w:t xml:space="preserve"> </w:t>
            </w:r>
            <w:r w:rsidRPr="0034184C">
              <w:rPr>
                <w:rFonts w:eastAsia="Times New Roman"/>
                <w:b/>
                <w:bCs/>
                <w:color w:val="FFFFFF"/>
                <w:spacing w:val="0"/>
                <w:sz w:val="20"/>
                <w:szCs w:val="20"/>
                <w:lang w:val="es-DO" w:eastAsia="es-DO"/>
              </w:rPr>
              <w:t xml:space="preserve">DE AVANCE </w:t>
            </w:r>
          </w:p>
        </w:tc>
      </w:tr>
      <w:tr w:rsidR="0034184C" w:rsidRPr="0034184C" w14:paraId="5069BC10" w14:textId="77777777" w:rsidTr="00FA142C">
        <w:trPr>
          <w:gridAfter w:val="1"/>
          <w:wAfter w:w="6" w:type="dxa"/>
          <w:trHeight w:val="384"/>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14:paraId="23E9EFDB"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1</w:t>
            </w:r>
          </w:p>
        </w:tc>
        <w:tc>
          <w:tcPr>
            <w:tcW w:w="1476" w:type="dxa"/>
            <w:tcBorders>
              <w:top w:val="nil"/>
              <w:left w:val="nil"/>
              <w:bottom w:val="single" w:sz="4" w:space="0" w:color="auto"/>
              <w:right w:val="single" w:sz="4" w:space="0" w:color="auto"/>
            </w:tcBorders>
            <w:shd w:val="clear" w:color="auto" w:fill="auto"/>
            <w:noWrap/>
            <w:vAlign w:val="bottom"/>
            <w:hideMark/>
          </w:tcPr>
          <w:p w14:paraId="60A37927"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DEPARTAMENTO DE CREDITOS</w:t>
            </w:r>
          </w:p>
        </w:tc>
        <w:tc>
          <w:tcPr>
            <w:tcW w:w="1427" w:type="dxa"/>
            <w:tcBorders>
              <w:top w:val="nil"/>
              <w:left w:val="nil"/>
              <w:bottom w:val="single" w:sz="4" w:space="0" w:color="auto"/>
              <w:right w:val="single" w:sz="4" w:space="0" w:color="auto"/>
            </w:tcBorders>
            <w:shd w:val="clear" w:color="auto" w:fill="auto"/>
            <w:noWrap/>
            <w:vAlign w:val="bottom"/>
            <w:hideMark/>
          </w:tcPr>
          <w:p w14:paraId="7A6BA9C7"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SOLICITUD DE PRESTAMOS</w:t>
            </w:r>
          </w:p>
        </w:tc>
        <w:tc>
          <w:tcPr>
            <w:tcW w:w="1465" w:type="dxa"/>
            <w:tcBorders>
              <w:top w:val="nil"/>
              <w:left w:val="nil"/>
              <w:bottom w:val="single" w:sz="4" w:space="0" w:color="auto"/>
              <w:right w:val="single" w:sz="4" w:space="0" w:color="auto"/>
            </w:tcBorders>
            <w:shd w:val="clear" w:color="auto" w:fill="auto"/>
            <w:noWrap/>
            <w:vAlign w:val="bottom"/>
            <w:hideMark/>
          </w:tcPr>
          <w:p w14:paraId="0F5D249E"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SOLICITUDES APROBADAS</w:t>
            </w:r>
          </w:p>
        </w:tc>
        <w:tc>
          <w:tcPr>
            <w:tcW w:w="1641" w:type="dxa"/>
            <w:tcBorders>
              <w:top w:val="nil"/>
              <w:left w:val="nil"/>
              <w:bottom w:val="single" w:sz="4" w:space="0" w:color="auto"/>
              <w:right w:val="single" w:sz="4" w:space="0" w:color="auto"/>
            </w:tcBorders>
            <w:shd w:val="clear" w:color="auto" w:fill="auto"/>
            <w:noWrap/>
            <w:vAlign w:val="bottom"/>
            <w:hideMark/>
          </w:tcPr>
          <w:p w14:paraId="0352757A"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 xml:space="preserve">ANUAL </w:t>
            </w:r>
          </w:p>
        </w:tc>
        <w:tc>
          <w:tcPr>
            <w:tcW w:w="854" w:type="dxa"/>
            <w:tcBorders>
              <w:top w:val="nil"/>
              <w:left w:val="nil"/>
              <w:bottom w:val="single" w:sz="4" w:space="0" w:color="auto"/>
              <w:right w:val="single" w:sz="4" w:space="0" w:color="auto"/>
            </w:tcBorders>
            <w:shd w:val="clear" w:color="auto" w:fill="auto"/>
            <w:noWrap/>
            <w:vAlign w:val="center"/>
            <w:hideMark/>
          </w:tcPr>
          <w:p w14:paraId="0D718604"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N/A</w:t>
            </w:r>
          </w:p>
        </w:tc>
        <w:tc>
          <w:tcPr>
            <w:tcW w:w="813" w:type="dxa"/>
            <w:tcBorders>
              <w:top w:val="nil"/>
              <w:left w:val="nil"/>
              <w:bottom w:val="single" w:sz="4" w:space="0" w:color="auto"/>
              <w:right w:val="single" w:sz="4" w:space="0" w:color="auto"/>
            </w:tcBorders>
            <w:shd w:val="clear" w:color="auto" w:fill="auto"/>
            <w:noWrap/>
            <w:vAlign w:val="center"/>
            <w:hideMark/>
          </w:tcPr>
          <w:p w14:paraId="572EFFE0"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300</w:t>
            </w:r>
          </w:p>
        </w:tc>
        <w:tc>
          <w:tcPr>
            <w:tcW w:w="1429" w:type="dxa"/>
            <w:tcBorders>
              <w:top w:val="nil"/>
              <w:left w:val="nil"/>
              <w:bottom w:val="single" w:sz="4" w:space="0" w:color="auto"/>
              <w:right w:val="single" w:sz="4" w:space="0" w:color="auto"/>
            </w:tcBorders>
            <w:shd w:val="clear" w:color="auto" w:fill="auto"/>
            <w:noWrap/>
            <w:vAlign w:val="center"/>
            <w:hideMark/>
          </w:tcPr>
          <w:p w14:paraId="411B1C9A"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290</w:t>
            </w:r>
          </w:p>
        </w:tc>
        <w:tc>
          <w:tcPr>
            <w:tcW w:w="1229" w:type="dxa"/>
            <w:tcBorders>
              <w:top w:val="nil"/>
              <w:left w:val="nil"/>
              <w:bottom w:val="single" w:sz="4" w:space="0" w:color="auto"/>
              <w:right w:val="single" w:sz="4" w:space="0" w:color="auto"/>
            </w:tcBorders>
            <w:shd w:val="clear" w:color="auto" w:fill="auto"/>
            <w:noWrap/>
            <w:vAlign w:val="center"/>
            <w:hideMark/>
          </w:tcPr>
          <w:p w14:paraId="48250CD2"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96.66%</w:t>
            </w:r>
          </w:p>
        </w:tc>
      </w:tr>
      <w:tr w:rsidR="0034184C" w:rsidRPr="0034184C" w14:paraId="6691F76B" w14:textId="77777777" w:rsidTr="00FA142C">
        <w:trPr>
          <w:gridAfter w:val="1"/>
          <w:wAfter w:w="6" w:type="dxa"/>
          <w:trHeight w:val="384"/>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14:paraId="0360A19C" w14:textId="77777777" w:rsidR="0034184C" w:rsidRPr="0034184C" w:rsidRDefault="0034184C" w:rsidP="0034184C">
            <w:pPr>
              <w:spacing w:after="0" w:line="240" w:lineRule="auto"/>
              <w:jc w:val="center"/>
              <w:rPr>
                <w:rFonts w:eastAsia="Times New Roman"/>
                <w:color w:val="000000"/>
                <w:spacing w:val="0"/>
                <w:sz w:val="16"/>
                <w:szCs w:val="16"/>
                <w:lang w:val="es-DO" w:eastAsia="es-DO"/>
              </w:rPr>
            </w:pPr>
            <w:r w:rsidRPr="0034184C">
              <w:rPr>
                <w:rFonts w:eastAsia="Times New Roman"/>
                <w:color w:val="000000"/>
                <w:spacing w:val="0"/>
                <w:sz w:val="16"/>
                <w:szCs w:val="16"/>
                <w:lang w:val="es-DO" w:eastAsia="es-DO"/>
              </w:rPr>
              <w:t>2</w:t>
            </w:r>
          </w:p>
        </w:tc>
        <w:tc>
          <w:tcPr>
            <w:tcW w:w="1476" w:type="dxa"/>
            <w:tcBorders>
              <w:top w:val="nil"/>
              <w:left w:val="nil"/>
              <w:bottom w:val="single" w:sz="4" w:space="0" w:color="auto"/>
              <w:right w:val="single" w:sz="4" w:space="0" w:color="auto"/>
            </w:tcBorders>
            <w:shd w:val="clear" w:color="auto" w:fill="auto"/>
            <w:vAlign w:val="center"/>
            <w:hideMark/>
          </w:tcPr>
          <w:p w14:paraId="2D249173"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DEPARTAMENTO DE CREDITOS</w:t>
            </w:r>
          </w:p>
        </w:tc>
        <w:tc>
          <w:tcPr>
            <w:tcW w:w="1427" w:type="dxa"/>
            <w:tcBorders>
              <w:top w:val="nil"/>
              <w:left w:val="nil"/>
              <w:bottom w:val="single" w:sz="4" w:space="0" w:color="auto"/>
              <w:right w:val="single" w:sz="4" w:space="0" w:color="auto"/>
            </w:tcBorders>
            <w:shd w:val="clear" w:color="auto" w:fill="auto"/>
            <w:noWrap/>
            <w:vAlign w:val="center"/>
            <w:hideMark/>
          </w:tcPr>
          <w:p w14:paraId="6EECAFF5"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CHARLAS Y TALLERES CAPACITACION</w:t>
            </w:r>
          </w:p>
        </w:tc>
        <w:tc>
          <w:tcPr>
            <w:tcW w:w="1465" w:type="dxa"/>
            <w:tcBorders>
              <w:top w:val="nil"/>
              <w:left w:val="nil"/>
              <w:bottom w:val="single" w:sz="4" w:space="0" w:color="auto"/>
              <w:right w:val="single" w:sz="4" w:space="0" w:color="auto"/>
            </w:tcBorders>
            <w:shd w:val="clear" w:color="auto" w:fill="auto"/>
            <w:noWrap/>
            <w:vAlign w:val="center"/>
            <w:hideMark/>
          </w:tcPr>
          <w:p w14:paraId="09273947"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CANTIDAD TALLERES REALIZADOS</w:t>
            </w:r>
          </w:p>
        </w:tc>
        <w:tc>
          <w:tcPr>
            <w:tcW w:w="1641" w:type="dxa"/>
            <w:tcBorders>
              <w:top w:val="nil"/>
              <w:left w:val="nil"/>
              <w:bottom w:val="single" w:sz="4" w:space="0" w:color="auto"/>
              <w:right w:val="single" w:sz="4" w:space="0" w:color="auto"/>
            </w:tcBorders>
            <w:shd w:val="clear" w:color="auto" w:fill="auto"/>
            <w:noWrap/>
            <w:vAlign w:val="center"/>
            <w:hideMark/>
          </w:tcPr>
          <w:p w14:paraId="40CD023B"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 xml:space="preserve">ANUAL </w:t>
            </w:r>
          </w:p>
        </w:tc>
        <w:tc>
          <w:tcPr>
            <w:tcW w:w="854" w:type="dxa"/>
            <w:tcBorders>
              <w:top w:val="nil"/>
              <w:left w:val="nil"/>
              <w:bottom w:val="single" w:sz="4" w:space="0" w:color="auto"/>
              <w:right w:val="single" w:sz="4" w:space="0" w:color="auto"/>
            </w:tcBorders>
            <w:shd w:val="clear" w:color="auto" w:fill="auto"/>
            <w:noWrap/>
            <w:vAlign w:val="center"/>
            <w:hideMark/>
          </w:tcPr>
          <w:p w14:paraId="13DB5612"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N/A</w:t>
            </w:r>
          </w:p>
        </w:tc>
        <w:tc>
          <w:tcPr>
            <w:tcW w:w="813" w:type="dxa"/>
            <w:tcBorders>
              <w:top w:val="nil"/>
              <w:left w:val="nil"/>
              <w:bottom w:val="single" w:sz="4" w:space="0" w:color="auto"/>
              <w:right w:val="single" w:sz="4" w:space="0" w:color="auto"/>
            </w:tcBorders>
            <w:shd w:val="clear" w:color="auto" w:fill="auto"/>
            <w:noWrap/>
            <w:vAlign w:val="center"/>
            <w:hideMark/>
          </w:tcPr>
          <w:p w14:paraId="6081B2B3"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15</w:t>
            </w:r>
          </w:p>
        </w:tc>
        <w:tc>
          <w:tcPr>
            <w:tcW w:w="1429" w:type="dxa"/>
            <w:tcBorders>
              <w:top w:val="nil"/>
              <w:left w:val="nil"/>
              <w:bottom w:val="single" w:sz="4" w:space="0" w:color="auto"/>
              <w:right w:val="single" w:sz="4" w:space="0" w:color="auto"/>
            </w:tcBorders>
            <w:shd w:val="clear" w:color="auto" w:fill="auto"/>
            <w:noWrap/>
            <w:vAlign w:val="center"/>
            <w:hideMark/>
          </w:tcPr>
          <w:p w14:paraId="6AB165C6"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13</w:t>
            </w:r>
          </w:p>
        </w:tc>
        <w:tc>
          <w:tcPr>
            <w:tcW w:w="1229" w:type="dxa"/>
            <w:tcBorders>
              <w:top w:val="nil"/>
              <w:left w:val="nil"/>
              <w:bottom w:val="single" w:sz="4" w:space="0" w:color="auto"/>
              <w:right w:val="single" w:sz="4" w:space="0" w:color="auto"/>
            </w:tcBorders>
            <w:shd w:val="clear" w:color="auto" w:fill="auto"/>
            <w:noWrap/>
            <w:vAlign w:val="center"/>
            <w:hideMark/>
          </w:tcPr>
          <w:p w14:paraId="329A5A96"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86.67%</w:t>
            </w:r>
          </w:p>
        </w:tc>
      </w:tr>
      <w:tr w:rsidR="0034184C" w:rsidRPr="0034184C" w14:paraId="1718627B" w14:textId="77777777" w:rsidTr="00FA142C">
        <w:trPr>
          <w:gridAfter w:val="1"/>
          <w:wAfter w:w="6" w:type="dxa"/>
          <w:trHeight w:val="384"/>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14:paraId="08CDB64A" w14:textId="77777777" w:rsidR="0034184C" w:rsidRPr="0034184C" w:rsidRDefault="0034184C" w:rsidP="0034184C">
            <w:pPr>
              <w:spacing w:after="0" w:line="240" w:lineRule="auto"/>
              <w:jc w:val="center"/>
              <w:rPr>
                <w:rFonts w:eastAsia="Times New Roman"/>
                <w:color w:val="000000"/>
                <w:spacing w:val="0"/>
                <w:sz w:val="16"/>
                <w:szCs w:val="16"/>
                <w:lang w:val="es-DO" w:eastAsia="es-DO"/>
              </w:rPr>
            </w:pPr>
            <w:r w:rsidRPr="0034184C">
              <w:rPr>
                <w:rFonts w:eastAsia="Times New Roman"/>
                <w:color w:val="000000"/>
                <w:spacing w:val="0"/>
                <w:sz w:val="16"/>
                <w:szCs w:val="16"/>
                <w:lang w:val="es-DO" w:eastAsia="es-DO"/>
              </w:rPr>
              <w:t>3</w:t>
            </w:r>
          </w:p>
        </w:tc>
        <w:tc>
          <w:tcPr>
            <w:tcW w:w="1476" w:type="dxa"/>
            <w:tcBorders>
              <w:top w:val="nil"/>
              <w:left w:val="nil"/>
              <w:bottom w:val="single" w:sz="4" w:space="0" w:color="auto"/>
              <w:right w:val="single" w:sz="4" w:space="0" w:color="auto"/>
            </w:tcBorders>
            <w:shd w:val="clear" w:color="auto" w:fill="auto"/>
            <w:noWrap/>
            <w:vAlign w:val="bottom"/>
            <w:hideMark/>
          </w:tcPr>
          <w:p w14:paraId="56D6F65E"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DEPARTAMENTO TECNICO LACTEO</w:t>
            </w:r>
          </w:p>
        </w:tc>
        <w:tc>
          <w:tcPr>
            <w:tcW w:w="1427" w:type="dxa"/>
            <w:tcBorders>
              <w:top w:val="nil"/>
              <w:left w:val="nil"/>
              <w:bottom w:val="single" w:sz="4" w:space="0" w:color="auto"/>
              <w:right w:val="single" w:sz="4" w:space="0" w:color="auto"/>
            </w:tcBorders>
            <w:shd w:val="clear" w:color="auto" w:fill="auto"/>
            <w:noWrap/>
            <w:vAlign w:val="bottom"/>
            <w:hideMark/>
          </w:tcPr>
          <w:p w14:paraId="0FB66AEA"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MONITOREOS CALIDAD DE LECHE</w:t>
            </w:r>
          </w:p>
        </w:tc>
        <w:tc>
          <w:tcPr>
            <w:tcW w:w="1465" w:type="dxa"/>
            <w:tcBorders>
              <w:top w:val="nil"/>
              <w:left w:val="nil"/>
              <w:bottom w:val="single" w:sz="4" w:space="0" w:color="auto"/>
              <w:right w:val="single" w:sz="4" w:space="0" w:color="auto"/>
            </w:tcBorders>
            <w:shd w:val="clear" w:color="auto" w:fill="auto"/>
            <w:noWrap/>
            <w:vAlign w:val="bottom"/>
            <w:hideMark/>
          </w:tcPr>
          <w:p w14:paraId="643042A9"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MONITOREOS REALIZADOS</w:t>
            </w:r>
          </w:p>
        </w:tc>
        <w:tc>
          <w:tcPr>
            <w:tcW w:w="1641" w:type="dxa"/>
            <w:tcBorders>
              <w:top w:val="nil"/>
              <w:left w:val="nil"/>
              <w:bottom w:val="single" w:sz="4" w:space="0" w:color="auto"/>
              <w:right w:val="single" w:sz="4" w:space="0" w:color="auto"/>
            </w:tcBorders>
            <w:shd w:val="clear" w:color="auto" w:fill="auto"/>
            <w:noWrap/>
            <w:vAlign w:val="bottom"/>
            <w:hideMark/>
          </w:tcPr>
          <w:p w14:paraId="2A7A3B51"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 xml:space="preserve">ANUAL </w:t>
            </w:r>
          </w:p>
        </w:tc>
        <w:tc>
          <w:tcPr>
            <w:tcW w:w="854" w:type="dxa"/>
            <w:tcBorders>
              <w:top w:val="nil"/>
              <w:left w:val="nil"/>
              <w:bottom w:val="single" w:sz="4" w:space="0" w:color="auto"/>
              <w:right w:val="single" w:sz="4" w:space="0" w:color="auto"/>
            </w:tcBorders>
            <w:shd w:val="clear" w:color="auto" w:fill="auto"/>
            <w:noWrap/>
            <w:vAlign w:val="center"/>
            <w:hideMark/>
          </w:tcPr>
          <w:p w14:paraId="2E4257D0"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N/A</w:t>
            </w:r>
          </w:p>
        </w:tc>
        <w:tc>
          <w:tcPr>
            <w:tcW w:w="813" w:type="dxa"/>
            <w:tcBorders>
              <w:top w:val="nil"/>
              <w:left w:val="nil"/>
              <w:bottom w:val="single" w:sz="4" w:space="0" w:color="auto"/>
              <w:right w:val="single" w:sz="4" w:space="0" w:color="auto"/>
            </w:tcBorders>
            <w:shd w:val="clear" w:color="auto" w:fill="auto"/>
            <w:noWrap/>
            <w:vAlign w:val="center"/>
            <w:hideMark/>
          </w:tcPr>
          <w:p w14:paraId="422F81AE"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117</w:t>
            </w:r>
          </w:p>
        </w:tc>
        <w:tc>
          <w:tcPr>
            <w:tcW w:w="1429" w:type="dxa"/>
            <w:tcBorders>
              <w:top w:val="nil"/>
              <w:left w:val="nil"/>
              <w:bottom w:val="single" w:sz="4" w:space="0" w:color="auto"/>
              <w:right w:val="single" w:sz="4" w:space="0" w:color="auto"/>
            </w:tcBorders>
            <w:shd w:val="clear" w:color="auto" w:fill="auto"/>
            <w:noWrap/>
            <w:vAlign w:val="center"/>
            <w:hideMark/>
          </w:tcPr>
          <w:p w14:paraId="338ED61D"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116</w:t>
            </w:r>
          </w:p>
        </w:tc>
        <w:tc>
          <w:tcPr>
            <w:tcW w:w="1229" w:type="dxa"/>
            <w:tcBorders>
              <w:top w:val="nil"/>
              <w:left w:val="nil"/>
              <w:bottom w:val="single" w:sz="4" w:space="0" w:color="auto"/>
              <w:right w:val="single" w:sz="4" w:space="0" w:color="auto"/>
            </w:tcBorders>
            <w:shd w:val="clear" w:color="auto" w:fill="auto"/>
            <w:noWrap/>
            <w:vAlign w:val="center"/>
            <w:hideMark/>
          </w:tcPr>
          <w:p w14:paraId="09B8F194"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99.14%</w:t>
            </w:r>
          </w:p>
        </w:tc>
      </w:tr>
      <w:tr w:rsidR="0034184C" w:rsidRPr="0034184C" w14:paraId="3AD357C4" w14:textId="77777777" w:rsidTr="00FA142C">
        <w:trPr>
          <w:gridAfter w:val="1"/>
          <w:wAfter w:w="6" w:type="dxa"/>
          <w:trHeight w:val="384"/>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14:paraId="1D86C680" w14:textId="77777777" w:rsidR="0034184C" w:rsidRPr="0034184C" w:rsidRDefault="0034184C" w:rsidP="0034184C">
            <w:pPr>
              <w:spacing w:after="0" w:line="240" w:lineRule="auto"/>
              <w:jc w:val="center"/>
              <w:rPr>
                <w:rFonts w:eastAsia="Times New Roman"/>
                <w:color w:val="000000"/>
                <w:spacing w:val="0"/>
                <w:sz w:val="16"/>
                <w:szCs w:val="16"/>
                <w:lang w:val="es-DO" w:eastAsia="es-DO"/>
              </w:rPr>
            </w:pPr>
            <w:r w:rsidRPr="0034184C">
              <w:rPr>
                <w:rFonts w:eastAsia="Times New Roman"/>
                <w:color w:val="000000"/>
                <w:spacing w:val="0"/>
                <w:sz w:val="16"/>
                <w:szCs w:val="16"/>
                <w:lang w:val="es-DO" w:eastAsia="es-DO"/>
              </w:rPr>
              <w:t>4</w:t>
            </w:r>
          </w:p>
        </w:tc>
        <w:tc>
          <w:tcPr>
            <w:tcW w:w="1476" w:type="dxa"/>
            <w:tcBorders>
              <w:top w:val="nil"/>
              <w:left w:val="nil"/>
              <w:bottom w:val="single" w:sz="4" w:space="0" w:color="auto"/>
              <w:right w:val="single" w:sz="4" w:space="0" w:color="auto"/>
            </w:tcBorders>
            <w:shd w:val="clear" w:color="auto" w:fill="auto"/>
            <w:noWrap/>
            <w:vAlign w:val="bottom"/>
            <w:hideMark/>
          </w:tcPr>
          <w:p w14:paraId="5679F0B8"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DEPARTAMENTO TECNICO LACTEO</w:t>
            </w:r>
          </w:p>
        </w:tc>
        <w:tc>
          <w:tcPr>
            <w:tcW w:w="1427" w:type="dxa"/>
            <w:tcBorders>
              <w:top w:val="nil"/>
              <w:left w:val="nil"/>
              <w:bottom w:val="single" w:sz="4" w:space="0" w:color="auto"/>
              <w:right w:val="single" w:sz="4" w:space="0" w:color="auto"/>
            </w:tcBorders>
            <w:shd w:val="clear" w:color="auto" w:fill="auto"/>
            <w:noWrap/>
            <w:vAlign w:val="bottom"/>
            <w:hideMark/>
          </w:tcPr>
          <w:p w14:paraId="1F14A2FB"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CERTIFICACIONES SUPLIDORES INABIE</w:t>
            </w:r>
          </w:p>
        </w:tc>
        <w:tc>
          <w:tcPr>
            <w:tcW w:w="1465" w:type="dxa"/>
            <w:tcBorders>
              <w:top w:val="nil"/>
              <w:left w:val="nil"/>
              <w:bottom w:val="single" w:sz="4" w:space="0" w:color="auto"/>
              <w:right w:val="single" w:sz="4" w:space="0" w:color="auto"/>
            </w:tcBorders>
            <w:shd w:val="clear" w:color="auto" w:fill="auto"/>
            <w:noWrap/>
            <w:vAlign w:val="bottom"/>
            <w:hideMark/>
          </w:tcPr>
          <w:p w14:paraId="75BD2C61"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CERTIFICACIONES PROCESADORES</w:t>
            </w:r>
          </w:p>
        </w:tc>
        <w:tc>
          <w:tcPr>
            <w:tcW w:w="1641" w:type="dxa"/>
            <w:tcBorders>
              <w:top w:val="nil"/>
              <w:left w:val="nil"/>
              <w:bottom w:val="single" w:sz="4" w:space="0" w:color="auto"/>
              <w:right w:val="single" w:sz="4" w:space="0" w:color="auto"/>
            </w:tcBorders>
            <w:shd w:val="clear" w:color="auto" w:fill="auto"/>
            <w:noWrap/>
            <w:vAlign w:val="bottom"/>
            <w:hideMark/>
          </w:tcPr>
          <w:p w14:paraId="755C8417"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 xml:space="preserve">ANUAL </w:t>
            </w:r>
          </w:p>
        </w:tc>
        <w:tc>
          <w:tcPr>
            <w:tcW w:w="854" w:type="dxa"/>
            <w:tcBorders>
              <w:top w:val="nil"/>
              <w:left w:val="nil"/>
              <w:bottom w:val="single" w:sz="4" w:space="0" w:color="auto"/>
              <w:right w:val="single" w:sz="4" w:space="0" w:color="auto"/>
            </w:tcBorders>
            <w:shd w:val="clear" w:color="auto" w:fill="auto"/>
            <w:noWrap/>
            <w:vAlign w:val="center"/>
            <w:hideMark/>
          </w:tcPr>
          <w:p w14:paraId="7944541F"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N/A</w:t>
            </w:r>
          </w:p>
        </w:tc>
        <w:tc>
          <w:tcPr>
            <w:tcW w:w="813" w:type="dxa"/>
            <w:tcBorders>
              <w:top w:val="nil"/>
              <w:left w:val="nil"/>
              <w:bottom w:val="single" w:sz="4" w:space="0" w:color="auto"/>
              <w:right w:val="single" w:sz="4" w:space="0" w:color="auto"/>
            </w:tcBorders>
            <w:shd w:val="clear" w:color="auto" w:fill="auto"/>
            <w:noWrap/>
            <w:vAlign w:val="center"/>
            <w:hideMark/>
          </w:tcPr>
          <w:p w14:paraId="4D5C2D82"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45</w:t>
            </w:r>
          </w:p>
        </w:tc>
        <w:tc>
          <w:tcPr>
            <w:tcW w:w="1429" w:type="dxa"/>
            <w:tcBorders>
              <w:top w:val="nil"/>
              <w:left w:val="nil"/>
              <w:bottom w:val="single" w:sz="4" w:space="0" w:color="auto"/>
              <w:right w:val="single" w:sz="4" w:space="0" w:color="auto"/>
            </w:tcBorders>
            <w:shd w:val="clear" w:color="auto" w:fill="auto"/>
            <w:noWrap/>
            <w:vAlign w:val="center"/>
            <w:hideMark/>
          </w:tcPr>
          <w:p w14:paraId="644AC4FE"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96</w:t>
            </w:r>
          </w:p>
        </w:tc>
        <w:tc>
          <w:tcPr>
            <w:tcW w:w="1229" w:type="dxa"/>
            <w:tcBorders>
              <w:top w:val="nil"/>
              <w:left w:val="nil"/>
              <w:bottom w:val="single" w:sz="4" w:space="0" w:color="auto"/>
              <w:right w:val="single" w:sz="4" w:space="0" w:color="auto"/>
            </w:tcBorders>
            <w:shd w:val="clear" w:color="auto" w:fill="auto"/>
            <w:noWrap/>
            <w:vAlign w:val="center"/>
            <w:hideMark/>
          </w:tcPr>
          <w:p w14:paraId="23742C47"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213.33%</w:t>
            </w:r>
          </w:p>
        </w:tc>
      </w:tr>
      <w:tr w:rsidR="0034184C" w:rsidRPr="0034184C" w14:paraId="095BCD82" w14:textId="77777777" w:rsidTr="00FA142C">
        <w:trPr>
          <w:gridAfter w:val="1"/>
          <w:wAfter w:w="6" w:type="dxa"/>
          <w:trHeight w:val="384"/>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14:paraId="58DAC7FA" w14:textId="751622E2" w:rsidR="0034184C" w:rsidRPr="0034184C" w:rsidRDefault="007C375C" w:rsidP="007C375C">
            <w:pPr>
              <w:spacing w:after="0" w:line="240" w:lineRule="auto"/>
              <w:jc w:val="center"/>
              <w:rPr>
                <w:rFonts w:eastAsia="Times New Roman"/>
                <w:color w:val="000000"/>
                <w:spacing w:val="0"/>
                <w:sz w:val="16"/>
                <w:szCs w:val="16"/>
                <w:lang w:val="es-DO" w:eastAsia="es-DO"/>
              </w:rPr>
            </w:pPr>
            <w:r>
              <w:rPr>
                <w:rFonts w:eastAsia="Times New Roman"/>
                <w:color w:val="000000"/>
                <w:spacing w:val="0"/>
                <w:sz w:val="16"/>
                <w:szCs w:val="16"/>
                <w:lang w:val="es-DO" w:eastAsia="es-DO"/>
              </w:rPr>
              <w:t>5</w:t>
            </w:r>
          </w:p>
        </w:tc>
        <w:tc>
          <w:tcPr>
            <w:tcW w:w="1476" w:type="dxa"/>
            <w:tcBorders>
              <w:top w:val="nil"/>
              <w:left w:val="nil"/>
              <w:bottom w:val="single" w:sz="4" w:space="0" w:color="auto"/>
              <w:right w:val="single" w:sz="4" w:space="0" w:color="auto"/>
            </w:tcBorders>
            <w:shd w:val="clear" w:color="auto" w:fill="auto"/>
            <w:noWrap/>
            <w:vAlign w:val="bottom"/>
            <w:hideMark/>
          </w:tcPr>
          <w:p w14:paraId="5C36B07D"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DEPARTAMENTO TECNICO LACTEO</w:t>
            </w:r>
          </w:p>
        </w:tc>
        <w:tc>
          <w:tcPr>
            <w:tcW w:w="1427" w:type="dxa"/>
            <w:tcBorders>
              <w:top w:val="nil"/>
              <w:left w:val="nil"/>
              <w:bottom w:val="single" w:sz="4" w:space="0" w:color="auto"/>
              <w:right w:val="single" w:sz="4" w:space="0" w:color="auto"/>
            </w:tcBorders>
            <w:shd w:val="clear" w:color="auto" w:fill="auto"/>
            <w:noWrap/>
            <w:vAlign w:val="bottom"/>
            <w:hideMark/>
          </w:tcPr>
          <w:p w14:paraId="391D901D"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INSPECCIONES COMISION TECNICO LACTEA</w:t>
            </w:r>
          </w:p>
        </w:tc>
        <w:tc>
          <w:tcPr>
            <w:tcW w:w="1465" w:type="dxa"/>
            <w:tcBorders>
              <w:top w:val="nil"/>
              <w:left w:val="nil"/>
              <w:bottom w:val="single" w:sz="4" w:space="0" w:color="auto"/>
              <w:right w:val="single" w:sz="4" w:space="0" w:color="auto"/>
            </w:tcBorders>
            <w:shd w:val="clear" w:color="auto" w:fill="auto"/>
            <w:noWrap/>
            <w:vAlign w:val="bottom"/>
            <w:hideMark/>
          </w:tcPr>
          <w:p w14:paraId="3E2E872C" w14:textId="77777777" w:rsidR="0034184C" w:rsidRPr="0034184C" w:rsidRDefault="0034184C" w:rsidP="0034184C">
            <w:pPr>
              <w:spacing w:after="0" w:line="240" w:lineRule="auto"/>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INSPECCIONES CTL</w:t>
            </w:r>
          </w:p>
        </w:tc>
        <w:tc>
          <w:tcPr>
            <w:tcW w:w="1641" w:type="dxa"/>
            <w:tcBorders>
              <w:top w:val="nil"/>
              <w:left w:val="nil"/>
              <w:bottom w:val="single" w:sz="4" w:space="0" w:color="auto"/>
              <w:right w:val="single" w:sz="4" w:space="0" w:color="auto"/>
            </w:tcBorders>
            <w:shd w:val="clear" w:color="auto" w:fill="auto"/>
            <w:noWrap/>
            <w:vAlign w:val="bottom"/>
            <w:hideMark/>
          </w:tcPr>
          <w:p w14:paraId="1A046646"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 xml:space="preserve">ANUAL </w:t>
            </w:r>
          </w:p>
        </w:tc>
        <w:tc>
          <w:tcPr>
            <w:tcW w:w="854" w:type="dxa"/>
            <w:tcBorders>
              <w:top w:val="nil"/>
              <w:left w:val="nil"/>
              <w:bottom w:val="single" w:sz="4" w:space="0" w:color="auto"/>
              <w:right w:val="single" w:sz="4" w:space="0" w:color="auto"/>
            </w:tcBorders>
            <w:shd w:val="clear" w:color="auto" w:fill="auto"/>
            <w:noWrap/>
            <w:vAlign w:val="center"/>
            <w:hideMark/>
          </w:tcPr>
          <w:p w14:paraId="35D44341"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N/A</w:t>
            </w:r>
          </w:p>
        </w:tc>
        <w:tc>
          <w:tcPr>
            <w:tcW w:w="813" w:type="dxa"/>
            <w:tcBorders>
              <w:top w:val="nil"/>
              <w:left w:val="nil"/>
              <w:bottom w:val="single" w:sz="4" w:space="0" w:color="auto"/>
              <w:right w:val="single" w:sz="4" w:space="0" w:color="auto"/>
            </w:tcBorders>
            <w:shd w:val="clear" w:color="auto" w:fill="auto"/>
            <w:noWrap/>
            <w:vAlign w:val="center"/>
            <w:hideMark/>
          </w:tcPr>
          <w:p w14:paraId="2B24D474"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355</w:t>
            </w:r>
          </w:p>
        </w:tc>
        <w:tc>
          <w:tcPr>
            <w:tcW w:w="1429" w:type="dxa"/>
            <w:tcBorders>
              <w:top w:val="nil"/>
              <w:left w:val="nil"/>
              <w:bottom w:val="single" w:sz="4" w:space="0" w:color="auto"/>
              <w:right w:val="single" w:sz="4" w:space="0" w:color="auto"/>
            </w:tcBorders>
            <w:shd w:val="clear" w:color="auto" w:fill="auto"/>
            <w:noWrap/>
            <w:vAlign w:val="center"/>
            <w:hideMark/>
          </w:tcPr>
          <w:p w14:paraId="3EF736B0"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348</w:t>
            </w:r>
          </w:p>
        </w:tc>
        <w:tc>
          <w:tcPr>
            <w:tcW w:w="1229" w:type="dxa"/>
            <w:tcBorders>
              <w:top w:val="nil"/>
              <w:left w:val="nil"/>
              <w:bottom w:val="single" w:sz="4" w:space="0" w:color="auto"/>
              <w:right w:val="single" w:sz="4" w:space="0" w:color="auto"/>
            </w:tcBorders>
            <w:shd w:val="clear" w:color="auto" w:fill="auto"/>
            <w:noWrap/>
            <w:vAlign w:val="center"/>
            <w:hideMark/>
          </w:tcPr>
          <w:p w14:paraId="2CF9E1E5" w14:textId="77777777" w:rsidR="0034184C" w:rsidRPr="0034184C" w:rsidRDefault="0034184C" w:rsidP="0034184C">
            <w:pPr>
              <w:spacing w:after="0" w:line="240" w:lineRule="auto"/>
              <w:jc w:val="center"/>
              <w:rPr>
                <w:rFonts w:ascii="Calibri Light" w:eastAsia="Times New Roman" w:hAnsi="Calibri Light" w:cs="Calibri Light"/>
                <w:color w:val="000000"/>
                <w:spacing w:val="0"/>
                <w:sz w:val="16"/>
                <w:szCs w:val="16"/>
                <w:lang w:val="es-DO" w:eastAsia="es-DO"/>
              </w:rPr>
            </w:pPr>
            <w:r w:rsidRPr="0034184C">
              <w:rPr>
                <w:rFonts w:ascii="Calibri Light" w:eastAsia="Times New Roman" w:hAnsi="Calibri Light" w:cs="Calibri Light"/>
                <w:color w:val="000000"/>
                <w:spacing w:val="0"/>
                <w:sz w:val="16"/>
                <w:szCs w:val="16"/>
                <w:lang w:val="es-DO" w:eastAsia="es-DO"/>
              </w:rPr>
              <w:t>98.02%</w:t>
            </w:r>
          </w:p>
        </w:tc>
      </w:tr>
    </w:tbl>
    <w:p w14:paraId="112BA85F" w14:textId="7039D8EA" w:rsidR="009A6CE0" w:rsidRDefault="009A6CE0" w:rsidP="00F47667">
      <w:pPr>
        <w:pStyle w:val="Heading2"/>
        <w:rPr>
          <w:lang w:val="es-DO" w:eastAsia="es-DO"/>
        </w:rPr>
      </w:pPr>
    </w:p>
    <w:p w14:paraId="7643889C" w14:textId="5964D067" w:rsidR="00F47667" w:rsidRDefault="00F47667" w:rsidP="00F47667">
      <w:pPr>
        <w:rPr>
          <w:lang w:val="es-DO" w:eastAsia="es-DO"/>
        </w:rPr>
      </w:pPr>
    </w:p>
    <w:p w14:paraId="0B9BD54A" w14:textId="730ADF51" w:rsidR="00F47667" w:rsidRDefault="00F47667" w:rsidP="00F47667">
      <w:pPr>
        <w:rPr>
          <w:lang w:val="es-DO" w:eastAsia="es-DO"/>
        </w:rPr>
      </w:pPr>
    </w:p>
    <w:p w14:paraId="03261A6B" w14:textId="3092DF5A" w:rsidR="00F47667" w:rsidRDefault="00F47667" w:rsidP="00F47667">
      <w:pPr>
        <w:rPr>
          <w:lang w:val="es-DO" w:eastAsia="es-DO"/>
        </w:rPr>
      </w:pPr>
    </w:p>
    <w:p w14:paraId="0D8F5F02" w14:textId="6FC2DC16" w:rsidR="00F47667" w:rsidRDefault="00F47667" w:rsidP="00F47667">
      <w:pPr>
        <w:rPr>
          <w:lang w:val="es-DO" w:eastAsia="es-DO"/>
        </w:rPr>
      </w:pPr>
    </w:p>
    <w:p w14:paraId="21823B92" w14:textId="47365D8D" w:rsidR="00F47667" w:rsidRDefault="00F47667" w:rsidP="00F47667">
      <w:pPr>
        <w:rPr>
          <w:lang w:val="es-DO" w:eastAsia="es-DO"/>
        </w:rPr>
      </w:pPr>
    </w:p>
    <w:p w14:paraId="0BAFC317" w14:textId="19B1F367" w:rsidR="00F47667" w:rsidRDefault="00F47667" w:rsidP="00F47667">
      <w:pPr>
        <w:rPr>
          <w:lang w:val="es-DO" w:eastAsia="es-DO"/>
        </w:rPr>
      </w:pPr>
    </w:p>
    <w:p w14:paraId="5AD36A58" w14:textId="4EC150B8" w:rsidR="00F47667" w:rsidRDefault="00F47667" w:rsidP="00F47667">
      <w:pPr>
        <w:rPr>
          <w:lang w:val="es-DO" w:eastAsia="es-DO"/>
        </w:rPr>
      </w:pPr>
    </w:p>
    <w:p w14:paraId="6942811A" w14:textId="1C762F56" w:rsidR="00F47667" w:rsidRDefault="00F47667" w:rsidP="00F47667">
      <w:pPr>
        <w:rPr>
          <w:lang w:val="es-DO" w:eastAsia="es-DO"/>
        </w:rPr>
      </w:pPr>
    </w:p>
    <w:p w14:paraId="7D02BCF9" w14:textId="64BE9F3B" w:rsidR="00F47667" w:rsidRDefault="00F47667" w:rsidP="00F47667">
      <w:pPr>
        <w:rPr>
          <w:lang w:val="es-DO" w:eastAsia="es-DO"/>
        </w:rPr>
      </w:pPr>
    </w:p>
    <w:p w14:paraId="7FEF78C4" w14:textId="3EEF5E6C" w:rsidR="00F47667" w:rsidRDefault="00F47667" w:rsidP="00F47667">
      <w:pPr>
        <w:rPr>
          <w:lang w:val="es-DO" w:eastAsia="es-DO"/>
        </w:rPr>
      </w:pPr>
    </w:p>
    <w:p w14:paraId="00063080" w14:textId="61A35789" w:rsidR="00F47667" w:rsidRDefault="00F47667" w:rsidP="00F47667">
      <w:pPr>
        <w:rPr>
          <w:lang w:val="es-DO" w:eastAsia="es-DO"/>
        </w:rPr>
      </w:pPr>
    </w:p>
    <w:p w14:paraId="5261FCC2" w14:textId="056BD98E" w:rsidR="00F47667" w:rsidRDefault="00F47667" w:rsidP="00F47667">
      <w:pPr>
        <w:rPr>
          <w:lang w:val="es-DO" w:eastAsia="es-DO"/>
        </w:rPr>
      </w:pPr>
    </w:p>
    <w:p w14:paraId="1585DC81" w14:textId="2D495008" w:rsidR="00F47667" w:rsidRDefault="00F47667" w:rsidP="00F47667">
      <w:pPr>
        <w:rPr>
          <w:lang w:val="es-DO" w:eastAsia="es-DO"/>
        </w:rPr>
      </w:pPr>
    </w:p>
    <w:p w14:paraId="709000CB" w14:textId="5DF732B4" w:rsidR="00F47667" w:rsidRDefault="00F47667" w:rsidP="00F47667">
      <w:pPr>
        <w:rPr>
          <w:lang w:val="es-DO" w:eastAsia="es-DO"/>
        </w:rPr>
      </w:pPr>
    </w:p>
    <w:p w14:paraId="6F60FE0D" w14:textId="16E615FC" w:rsidR="00F47667" w:rsidRDefault="00F47667" w:rsidP="00F47667">
      <w:pPr>
        <w:rPr>
          <w:lang w:val="es-DO" w:eastAsia="es-DO"/>
        </w:rPr>
      </w:pPr>
    </w:p>
    <w:p w14:paraId="6F89D2DE" w14:textId="51CD8B19" w:rsidR="00906CF4" w:rsidRDefault="00906CF4" w:rsidP="00906CF4">
      <w:pPr>
        <w:pStyle w:val="Heading2"/>
        <w:rPr>
          <w:rFonts w:eastAsiaTheme="minorHAnsi" w:cs="Times New Roman"/>
          <w:color w:val="767171"/>
          <w:szCs w:val="24"/>
          <w:lang w:val="es-DO" w:eastAsia="es-DO"/>
        </w:rPr>
      </w:pPr>
    </w:p>
    <w:p w14:paraId="555E2110" w14:textId="77777777" w:rsidR="00906CF4" w:rsidRPr="00906CF4" w:rsidRDefault="00906CF4" w:rsidP="00906CF4">
      <w:pPr>
        <w:rPr>
          <w:lang w:val="es-DO" w:eastAsia="es-DO"/>
        </w:rPr>
      </w:pPr>
    </w:p>
    <w:p w14:paraId="2E5341A2" w14:textId="1D5FE565" w:rsidR="00F47667" w:rsidRDefault="00FD5276" w:rsidP="00906CF4">
      <w:pPr>
        <w:pStyle w:val="Heading2"/>
        <w:numPr>
          <w:ilvl w:val="0"/>
          <w:numId w:val="45"/>
        </w:numPr>
        <w:rPr>
          <w:lang w:val="es-DO" w:eastAsia="es-DO"/>
        </w:rPr>
      </w:pPr>
      <w:bookmarkStart w:id="109" w:name="_Toc156397995"/>
      <w:r w:rsidRPr="00A870E3">
        <w:rPr>
          <w:lang w:val="es-DO" w:eastAsia="es-DO"/>
        </w:rPr>
        <w:lastRenderedPageBreak/>
        <w:t>Resumen del Plan de Compras</w:t>
      </w:r>
      <w:bookmarkEnd w:id="109"/>
    </w:p>
    <w:p w14:paraId="124691C3" w14:textId="77777777" w:rsidR="00906CF4" w:rsidRPr="00906CF4" w:rsidRDefault="00906CF4" w:rsidP="00906CF4">
      <w:pPr>
        <w:rPr>
          <w:lang w:val="es-DO" w:eastAsia="es-DO"/>
        </w:rPr>
      </w:pPr>
    </w:p>
    <w:tbl>
      <w:tblPr>
        <w:tblpPr w:leftFromText="142" w:rightFromText="142" w:vertAnchor="text" w:horzAnchor="margin" w:tblpXSpec="center" w:tblpY="1"/>
        <w:tblOverlap w:val="never"/>
        <w:tblW w:w="8961" w:type="dxa"/>
        <w:tblCellMar>
          <w:left w:w="70" w:type="dxa"/>
          <w:right w:w="70" w:type="dxa"/>
        </w:tblCellMar>
        <w:tblLook w:val="04A0" w:firstRow="1" w:lastRow="0" w:firstColumn="1" w:lastColumn="0" w:noHBand="0" w:noVBand="1"/>
      </w:tblPr>
      <w:tblGrid>
        <w:gridCol w:w="217"/>
        <w:gridCol w:w="6118"/>
        <w:gridCol w:w="1193"/>
        <w:gridCol w:w="1203"/>
        <w:gridCol w:w="230"/>
      </w:tblGrid>
      <w:tr w:rsidR="009A6CE0" w:rsidRPr="00DB307A" w14:paraId="463596E8" w14:textId="77777777" w:rsidTr="003F5BF5">
        <w:trPr>
          <w:trHeight w:val="245"/>
        </w:trPr>
        <w:tc>
          <w:tcPr>
            <w:tcW w:w="8961" w:type="dxa"/>
            <w:gridSpan w:val="5"/>
            <w:tcBorders>
              <w:top w:val="nil"/>
              <w:left w:val="nil"/>
              <w:bottom w:val="nil"/>
              <w:right w:val="nil"/>
            </w:tcBorders>
            <w:shd w:val="clear" w:color="000000" w:fill="142F62"/>
            <w:vAlign w:val="bottom"/>
            <w:hideMark/>
          </w:tcPr>
          <w:p w14:paraId="228AE9BC" w14:textId="77777777" w:rsidR="009A6CE0" w:rsidRPr="00C42308" w:rsidRDefault="009A6CE0" w:rsidP="003F5BF5">
            <w:pPr>
              <w:spacing w:after="0" w:line="240" w:lineRule="auto"/>
              <w:rPr>
                <w:rFonts w:eastAsia="Times New Roman"/>
                <w:b/>
                <w:bCs/>
                <w:color w:val="FFFFFF"/>
                <w:spacing w:val="0"/>
                <w:lang w:val="es-DO" w:eastAsia="es-DO"/>
              </w:rPr>
            </w:pPr>
            <w:r w:rsidRPr="00C42308">
              <w:rPr>
                <w:rFonts w:eastAsia="Times New Roman"/>
                <w:b/>
                <w:bCs/>
                <w:color w:val="FFFFFF"/>
                <w:spacing w:val="0"/>
                <w:lang w:val="es-DO" w:eastAsia="es-DO"/>
              </w:rPr>
              <w:t>CONSEJO NACIONAL PARA LA REGLAMENTACIÓN Y FOMENTO DE LA INDUSTRIA LECHERA (CONALECHE)</w:t>
            </w:r>
            <w:r w:rsidRPr="00C42308">
              <w:rPr>
                <w:rFonts w:eastAsia="Times New Roman"/>
                <w:b/>
                <w:bCs/>
                <w:color w:val="FFFFFF"/>
                <w:spacing w:val="0"/>
                <w:lang w:val="es-DO" w:eastAsia="es-DO"/>
              </w:rPr>
              <w:br/>
              <w:t xml:space="preserve"> RESUMEN DEL PLAN DE COMPRAS</w:t>
            </w:r>
          </w:p>
        </w:tc>
      </w:tr>
      <w:tr w:rsidR="00906CF4" w:rsidRPr="00C42308" w14:paraId="4A3CF5A5" w14:textId="77777777" w:rsidTr="003F5BF5">
        <w:trPr>
          <w:trHeight w:val="68"/>
        </w:trPr>
        <w:tc>
          <w:tcPr>
            <w:tcW w:w="217" w:type="dxa"/>
            <w:tcBorders>
              <w:top w:val="nil"/>
              <w:left w:val="nil"/>
              <w:bottom w:val="nil"/>
              <w:right w:val="nil"/>
            </w:tcBorders>
            <w:shd w:val="clear" w:color="auto" w:fill="auto"/>
            <w:vAlign w:val="bottom"/>
            <w:hideMark/>
          </w:tcPr>
          <w:p w14:paraId="10EB124F" w14:textId="77777777" w:rsidR="009A6CE0" w:rsidRPr="00C42308" w:rsidRDefault="009A6CE0" w:rsidP="003F5BF5">
            <w:pPr>
              <w:spacing w:after="0" w:line="240" w:lineRule="auto"/>
              <w:jc w:val="center"/>
              <w:rPr>
                <w:rFonts w:eastAsia="Times New Roman"/>
                <w:b/>
                <w:bCs/>
                <w:color w:val="FFFFFF"/>
                <w:spacing w:val="0"/>
                <w:lang w:val="es-DO" w:eastAsia="es-DO"/>
              </w:rPr>
            </w:pPr>
          </w:p>
        </w:tc>
        <w:tc>
          <w:tcPr>
            <w:tcW w:w="8514" w:type="dxa"/>
            <w:gridSpan w:val="3"/>
            <w:tcBorders>
              <w:top w:val="nil"/>
              <w:left w:val="nil"/>
              <w:bottom w:val="single" w:sz="4" w:space="0" w:color="D0CECE"/>
              <w:right w:val="nil"/>
            </w:tcBorders>
            <w:shd w:val="clear" w:color="000000" w:fill="D0CECE"/>
            <w:vAlign w:val="bottom"/>
            <w:hideMark/>
          </w:tcPr>
          <w:p w14:paraId="252A13E1" w14:textId="77777777" w:rsidR="009A6CE0" w:rsidRPr="00C42308" w:rsidRDefault="009A6CE0" w:rsidP="003F5BF5">
            <w:pPr>
              <w:spacing w:after="0" w:line="240" w:lineRule="auto"/>
              <w:jc w:val="center"/>
              <w:rPr>
                <w:rFonts w:eastAsia="Times New Roman"/>
                <w:b/>
                <w:bCs/>
                <w:color w:val="595959"/>
                <w:spacing w:val="0"/>
                <w:lang w:val="es-DO" w:eastAsia="es-DO"/>
              </w:rPr>
            </w:pPr>
            <w:r w:rsidRPr="00C42308">
              <w:rPr>
                <w:rFonts w:eastAsia="Times New Roman"/>
                <w:b/>
                <w:bCs/>
                <w:color w:val="595959"/>
                <w:spacing w:val="0"/>
                <w:lang w:val="es-DO" w:eastAsia="es-DO"/>
              </w:rPr>
              <w:t>DATOS DE CABECERA PACC</w:t>
            </w:r>
          </w:p>
        </w:tc>
        <w:tc>
          <w:tcPr>
            <w:tcW w:w="230" w:type="dxa"/>
            <w:tcBorders>
              <w:top w:val="nil"/>
              <w:left w:val="nil"/>
              <w:bottom w:val="nil"/>
              <w:right w:val="nil"/>
            </w:tcBorders>
            <w:shd w:val="clear" w:color="auto" w:fill="auto"/>
            <w:vAlign w:val="bottom"/>
            <w:hideMark/>
          </w:tcPr>
          <w:p w14:paraId="5A495489" w14:textId="77777777" w:rsidR="009A6CE0" w:rsidRPr="00C42308" w:rsidRDefault="009A6CE0" w:rsidP="003F5BF5">
            <w:pPr>
              <w:spacing w:after="0" w:line="240" w:lineRule="auto"/>
              <w:jc w:val="center"/>
              <w:rPr>
                <w:rFonts w:eastAsia="Times New Roman"/>
                <w:b/>
                <w:bCs/>
                <w:color w:val="595959"/>
                <w:spacing w:val="0"/>
                <w:lang w:val="es-DO" w:eastAsia="es-DO"/>
              </w:rPr>
            </w:pPr>
          </w:p>
        </w:tc>
      </w:tr>
      <w:tr w:rsidR="00F47667" w:rsidRPr="00C42308" w14:paraId="01DF0469" w14:textId="77777777" w:rsidTr="003F5BF5">
        <w:trPr>
          <w:trHeight w:val="68"/>
        </w:trPr>
        <w:tc>
          <w:tcPr>
            <w:tcW w:w="217" w:type="dxa"/>
            <w:tcBorders>
              <w:top w:val="nil"/>
              <w:left w:val="nil"/>
              <w:bottom w:val="nil"/>
              <w:right w:val="nil"/>
            </w:tcBorders>
            <w:shd w:val="clear" w:color="auto" w:fill="auto"/>
            <w:vAlign w:val="bottom"/>
            <w:hideMark/>
          </w:tcPr>
          <w:p w14:paraId="1FA887AC"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1F6984F6" w14:textId="77777777" w:rsidR="009A6CE0" w:rsidRPr="00C42308" w:rsidRDefault="009A6CE0" w:rsidP="003F5BF5">
            <w:pPr>
              <w:spacing w:after="0" w:line="240" w:lineRule="auto"/>
              <w:rPr>
                <w:rFonts w:eastAsia="Times New Roman"/>
                <w:color w:val="757171"/>
                <w:spacing w:val="0"/>
                <w:lang w:val="es-DO" w:eastAsia="es-DO"/>
              </w:rPr>
            </w:pPr>
            <w:r w:rsidRPr="00C42308">
              <w:rPr>
                <w:rFonts w:eastAsia="Times New Roman"/>
                <w:color w:val="757171"/>
                <w:spacing w:val="0"/>
                <w:lang w:val="es-DO" w:eastAsia="es-DO"/>
              </w:rPr>
              <w:t>Monto estimado total</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2E1EA30A"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RD$ 218,654,410.87 </w:t>
            </w:r>
          </w:p>
        </w:tc>
        <w:tc>
          <w:tcPr>
            <w:tcW w:w="230" w:type="dxa"/>
            <w:tcBorders>
              <w:top w:val="nil"/>
              <w:left w:val="nil"/>
              <w:bottom w:val="nil"/>
              <w:right w:val="nil"/>
            </w:tcBorders>
            <w:shd w:val="clear" w:color="auto" w:fill="auto"/>
            <w:vAlign w:val="bottom"/>
            <w:hideMark/>
          </w:tcPr>
          <w:p w14:paraId="68619005"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798DEF91" w14:textId="77777777" w:rsidTr="003F5BF5">
        <w:trPr>
          <w:trHeight w:val="68"/>
        </w:trPr>
        <w:tc>
          <w:tcPr>
            <w:tcW w:w="217" w:type="dxa"/>
            <w:tcBorders>
              <w:top w:val="nil"/>
              <w:left w:val="nil"/>
              <w:bottom w:val="nil"/>
              <w:right w:val="nil"/>
            </w:tcBorders>
            <w:shd w:val="clear" w:color="auto" w:fill="auto"/>
            <w:vAlign w:val="bottom"/>
            <w:hideMark/>
          </w:tcPr>
          <w:p w14:paraId="63B8D588"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44E4B4C0" w14:textId="77777777" w:rsidR="009A6CE0" w:rsidRPr="00C42308" w:rsidRDefault="009A6CE0" w:rsidP="003F5BF5">
            <w:pPr>
              <w:spacing w:after="0" w:line="240" w:lineRule="auto"/>
              <w:rPr>
                <w:rFonts w:eastAsia="Times New Roman"/>
                <w:color w:val="757171"/>
                <w:spacing w:val="0"/>
                <w:lang w:val="es-DO" w:eastAsia="es-DO"/>
              </w:rPr>
            </w:pPr>
            <w:r w:rsidRPr="00C42308">
              <w:rPr>
                <w:rFonts w:eastAsia="Times New Roman"/>
                <w:color w:val="757171"/>
                <w:spacing w:val="0"/>
                <w:lang w:val="es-DO" w:eastAsia="es-DO"/>
              </w:rPr>
              <w:t>Monto total contratado</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14F6FB46"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RD$ 156,898,653.00 </w:t>
            </w:r>
          </w:p>
        </w:tc>
        <w:tc>
          <w:tcPr>
            <w:tcW w:w="230" w:type="dxa"/>
            <w:tcBorders>
              <w:top w:val="single" w:sz="4" w:space="0" w:color="D0CECE"/>
              <w:left w:val="nil"/>
              <w:bottom w:val="single" w:sz="4" w:space="0" w:color="D0CECE"/>
              <w:right w:val="nil"/>
            </w:tcBorders>
            <w:shd w:val="clear" w:color="auto" w:fill="auto"/>
            <w:vAlign w:val="bottom"/>
            <w:hideMark/>
          </w:tcPr>
          <w:p w14:paraId="621277E1" w14:textId="77777777" w:rsidR="009A6CE0" w:rsidRPr="00C42308" w:rsidRDefault="009A6CE0" w:rsidP="003F5BF5">
            <w:pPr>
              <w:spacing w:after="0" w:line="240" w:lineRule="auto"/>
              <w:rPr>
                <w:rFonts w:eastAsia="Times New Roman"/>
                <w:color w:val="595959"/>
                <w:spacing w:val="0"/>
                <w:lang w:val="es-DO" w:eastAsia="es-DO"/>
              </w:rPr>
            </w:pPr>
            <w:r w:rsidRPr="00C42308">
              <w:rPr>
                <w:rFonts w:eastAsia="Times New Roman"/>
                <w:color w:val="595959"/>
                <w:spacing w:val="0"/>
                <w:lang w:val="es-DO" w:eastAsia="es-DO"/>
              </w:rPr>
              <w:t> </w:t>
            </w:r>
          </w:p>
        </w:tc>
      </w:tr>
      <w:tr w:rsidR="00F47667" w:rsidRPr="00C42308" w14:paraId="3E4F6788" w14:textId="77777777" w:rsidTr="003F5BF5">
        <w:trPr>
          <w:trHeight w:val="83"/>
        </w:trPr>
        <w:tc>
          <w:tcPr>
            <w:tcW w:w="217" w:type="dxa"/>
            <w:tcBorders>
              <w:top w:val="nil"/>
              <w:left w:val="nil"/>
              <w:bottom w:val="nil"/>
              <w:right w:val="nil"/>
            </w:tcBorders>
            <w:shd w:val="clear" w:color="auto" w:fill="auto"/>
            <w:vAlign w:val="bottom"/>
            <w:hideMark/>
          </w:tcPr>
          <w:p w14:paraId="552C7F0B" w14:textId="77777777" w:rsidR="009A6CE0" w:rsidRPr="00C42308" w:rsidRDefault="009A6CE0" w:rsidP="003F5BF5">
            <w:pPr>
              <w:spacing w:after="0" w:line="240" w:lineRule="auto"/>
              <w:rPr>
                <w:rFonts w:eastAsia="Times New Roman"/>
                <w:color w:val="595959"/>
                <w:spacing w:val="0"/>
                <w:lang w:val="es-DO" w:eastAsia="es-DO"/>
              </w:rPr>
            </w:pPr>
          </w:p>
        </w:tc>
        <w:tc>
          <w:tcPr>
            <w:tcW w:w="6118" w:type="dxa"/>
            <w:tcBorders>
              <w:top w:val="nil"/>
              <w:left w:val="nil"/>
              <w:bottom w:val="single" w:sz="4" w:space="0" w:color="D0CECE"/>
              <w:right w:val="nil"/>
            </w:tcBorders>
            <w:shd w:val="clear" w:color="auto" w:fill="auto"/>
            <w:vAlign w:val="bottom"/>
            <w:hideMark/>
          </w:tcPr>
          <w:p w14:paraId="27129C18"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Cantidad de procesos registrados</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0FFB090E"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830</w:t>
            </w:r>
          </w:p>
        </w:tc>
        <w:tc>
          <w:tcPr>
            <w:tcW w:w="230" w:type="dxa"/>
            <w:tcBorders>
              <w:top w:val="nil"/>
              <w:left w:val="nil"/>
              <w:bottom w:val="nil"/>
              <w:right w:val="nil"/>
            </w:tcBorders>
            <w:shd w:val="clear" w:color="auto" w:fill="auto"/>
            <w:vAlign w:val="bottom"/>
            <w:hideMark/>
          </w:tcPr>
          <w:p w14:paraId="2C972ABD"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2FE4F35B" w14:textId="77777777" w:rsidTr="003F5BF5">
        <w:trPr>
          <w:trHeight w:val="109"/>
        </w:trPr>
        <w:tc>
          <w:tcPr>
            <w:tcW w:w="217" w:type="dxa"/>
            <w:tcBorders>
              <w:top w:val="nil"/>
              <w:left w:val="nil"/>
              <w:bottom w:val="nil"/>
              <w:right w:val="nil"/>
            </w:tcBorders>
            <w:shd w:val="clear" w:color="auto" w:fill="auto"/>
            <w:vAlign w:val="bottom"/>
            <w:hideMark/>
          </w:tcPr>
          <w:p w14:paraId="0743A234" w14:textId="77777777" w:rsidR="009A6CE0" w:rsidRPr="00C42308" w:rsidRDefault="009A6CE0" w:rsidP="003F5BF5">
            <w:pPr>
              <w:spacing w:after="0" w:line="240" w:lineRule="auto"/>
              <w:jc w:val="center"/>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48B2578B"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Capítulo</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7CD5413D"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0210</w:t>
            </w:r>
          </w:p>
        </w:tc>
        <w:tc>
          <w:tcPr>
            <w:tcW w:w="230" w:type="dxa"/>
            <w:tcBorders>
              <w:top w:val="nil"/>
              <w:left w:val="nil"/>
              <w:bottom w:val="nil"/>
              <w:right w:val="nil"/>
            </w:tcBorders>
            <w:shd w:val="clear" w:color="auto" w:fill="auto"/>
            <w:vAlign w:val="bottom"/>
            <w:hideMark/>
          </w:tcPr>
          <w:p w14:paraId="1C34C7E2"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2E86B778" w14:textId="77777777" w:rsidTr="003F5BF5">
        <w:trPr>
          <w:trHeight w:val="83"/>
        </w:trPr>
        <w:tc>
          <w:tcPr>
            <w:tcW w:w="217" w:type="dxa"/>
            <w:tcBorders>
              <w:top w:val="nil"/>
              <w:left w:val="nil"/>
              <w:bottom w:val="nil"/>
              <w:right w:val="nil"/>
            </w:tcBorders>
            <w:shd w:val="clear" w:color="auto" w:fill="auto"/>
            <w:vAlign w:val="bottom"/>
            <w:hideMark/>
          </w:tcPr>
          <w:p w14:paraId="7D58C41E" w14:textId="77777777" w:rsidR="009A6CE0" w:rsidRPr="00C42308" w:rsidRDefault="009A6CE0" w:rsidP="003F5BF5">
            <w:pPr>
              <w:spacing w:after="0" w:line="240" w:lineRule="auto"/>
              <w:jc w:val="center"/>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5168BFD6"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Sub capítulo</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3A946835"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01</w:t>
            </w:r>
          </w:p>
        </w:tc>
        <w:tc>
          <w:tcPr>
            <w:tcW w:w="230" w:type="dxa"/>
            <w:tcBorders>
              <w:top w:val="nil"/>
              <w:left w:val="nil"/>
              <w:bottom w:val="nil"/>
              <w:right w:val="nil"/>
            </w:tcBorders>
            <w:shd w:val="clear" w:color="auto" w:fill="auto"/>
            <w:vAlign w:val="bottom"/>
            <w:hideMark/>
          </w:tcPr>
          <w:p w14:paraId="6A6E8F92"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5C84DA97" w14:textId="77777777" w:rsidTr="003F5BF5">
        <w:trPr>
          <w:trHeight w:val="83"/>
        </w:trPr>
        <w:tc>
          <w:tcPr>
            <w:tcW w:w="217" w:type="dxa"/>
            <w:tcBorders>
              <w:top w:val="nil"/>
              <w:left w:val="nil"/>
              <w:bottom w:val="nil"/>
              <w:right w:val="nil"/>
            </w:tcBorders>
            <w:shd w:val="clear" w:color="auto" w:fill="auto"/>
            <w:vAlign w:val="bottom"/>
            <w:hideMark/>
          </w:tcPr>
          <w:p w14:paraId="013951DC" w14:textId="77777777" w:rsidR="009A6CE0" w:rsidRPr="00C42308" w:rsidRDefault="009A6CE0" w:rsidP="003F5BF5">
            <w:pPr>
              <w:spacing w:after="0" w:line="240" w:lineRule="auto"/>
              <w:jc w:val="center"/>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0F06218B"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Unidad ejecutora</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794182F2"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01</w:t>
            </w:r>
          </w:p>
        </w:tc>
        <w:tc>
          <w:tcPr>
            <w:tcW w:w="230" w:type="dxa"/>
            <w:tcBorders>
              <w:top w:val="nil"/>
              <w:left w:val="nil"/>
              <w:bottom w:val="nil"/>
              <w:right w:val="nil"/>
            </w:tcBorders>
            <w:shd w:val="clear" w:color="auto" w:fill="auto"/>
            <w:vAlign w:val="bottom"/>
            <w:hideMark/>
          </w:tcPr>
          <w:p w14:paraId="6149851F"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DB307A" w14:paraId="1F02B5DF" w14:textId="77777777" w:rsidTr="003F5BF5">
        <w:trPr>
          <w:trHeight w:val="223"/>
        </w:trPr>
        <w:tc>
          <w:tcPr>
            <w:tcW w:w="217" w:type="dxa"/>
            <w:tcBorders>
              <w:top w:val="nil"/>
              <w:left w:val="nil"/>
              <w:bottom w:val="nil"/>
              <w:right w:val="nil"/>
            </w:tcBorders>
            <w:shd w:val="clear" w:color="auto" w:fill="auto"/>
            <w:vAlign w:val="bottom"/>
            <w:hideMark/>
          </w:tcPr>
          <w:p w14:paraId="6FC2B502" w14:textId="77777777" w:rsidR="009A6CE0" w:rsidRPr="00C42308" w:rsidRDefault="009A6CE0" w:rsidP="003F5BF5">
            <w:pPr>
              <w:spacing w:after="0" w:line="240" w:lineRule="auto"/>
              <w:jc w:val="center"/>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1BA70BFC"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Unidad de compra</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72837891"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Ministerio de Agricultura (Consejo Nacional Para la Reglamentación y Fomento de la Industria Lechera)</w:t>
            </w:r>
          </w:p>
        </w:tc>
        <w:tc>
          <w:tcPr>
            <w:tcW w:w="230" w:type="dxa"/>
            <w:tcBorders>
              <w:top w:val="nil"/>
              <w:left w:val="nil"/>
              <w:bottom w:val="nil"/>
              <w:right w:val="nil"/>
            </w:tcBorders>
            <w:shd w:val="clear" w:color="auto" w:fill="auto"/>
            <w:vAlign w:val="bottom"/>
            <w:hideMark/>
          </w:tcPr>
          <w:p w14:paraId="38B55175"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4139AD49" w14:textId="77777777" w:rsidTr="003F5BF5">
        <w:trPr>
          <w:trHeight w:val="97"/>
        </w:trPr>
        <w:tc>
          <w:tcPr>
            <w:tcW w:w="217" w:type="dxa"/>
            <w:tcBorders>
              <w:top w:val="nil"/>
              <w:left w:val="nil"/>
              <w:bottom w:val="nil"/>
              <w:right w:val="nil"/>
            </w:tcBorders>
            <w:shd w:val="clear" w:color="auto" w:fill="auto"/>
            <w:vAlign w:val="bottom"/>
            <w:hideMark/>
          </w:tcPr>
          <w:p w14:paraId="4607E09D"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3740AE25"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Año fiscal</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47658361"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2023</w:t>
            </w:r>
          </w:p>
        </w:tc>
        <w:tc>
          <w:tcPr>
            <w:tcW w:w="230" w:type="dxa"/>
            <w:tcBorders>
              <w:top w:val="nil"/>
              <w:left w:val="nil"/>
              <w:bottom w:val="nil"/>
              <w:right w:val="nil"/>
            </w:tcBorders>
            <w:shd w:val="clear" w:color="auto" w:fill="auto"/>
            <w:vAlign w:val="bottom"/>
            <w:hideMark/>
          </w:tcPr>
          <w:p w14:paraId="1C6DF416"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9A6CE0" w:rsidRPr="00C42308" w14:paraId="683BD332" w14:textId="77777777" w:rsidTr="003F5BF5">
        <w:trPr>
          <w:trHeight w:val="83"/>
        </w:trPr>
        <w:tc>
          <w:tcPr>
            <w:tcW w:w="217" w:type="dxa"/>
            <w:tcBorders>
              <w:top w:val="nil"/>
              <w:left w:val="nil"/>
              <w:bottom w:val="nil"/>
              <w:right w:val="nil"/>
            </w:tcBorders>
            <w:shd w:val="clear" w:color="auto" w:fill="auto"/>
            <w:vAlign w:val="bottom"/>
            <w:hideMark/>
          </w:tcPr>
          <w:p w14:paraId="5CB99353"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5655ADC5"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Fecha aprobación</w:t>
            </w:r>
          </w:p>
        </w:tc>
        <w:tc>
          <w:tcPr>
            <w:tcW w:w="1193" w:type="dxa"/>
            <w:tcBorders>
              <w:top w:val="nil"/>
              <w:left w:val="nil"/>
              <w:bottom w:val="single" w:sz="4" w:space="0" w:color="D0CECE"/>
              <w:right w:val="nil"/>
            </w:tcBorders>
            <w:shd w:val="clear" w:color="auto" w:fill="auto"/>
            <w:vAlign w:val="bottom"/>
            <w:hideMark/>
          </w:tcPr>
          <w:p w14:paraId="2FF83782" w14:textId="77777777" w:rsidR="009A6CE0" w:rsidRPr="00C42308" w:rsidRDefault="009A6CE0" w:rsidP="003F5BF5">
            <w:pPr>
              <w:spacing w:after="0" w:line="240" w:lineRule="auto"/>
              <w:rPr>
                <w:rFonts w:eastAsia="Times New Roman"/>
                <w:color w:val="000000"/>
                <w:spacing w:val="0"/>
                <w:lang w:val="es-DO" w:eastAsia="es-DO"/>
              </w:rPr>
            </w:pPr>
            <w:r w:rsidRPr="00C42308">
              <w:rPr>
                <w:rFonts w:eastAsia="Times New Roman"/>
                <w:color w:val="000000"/>
                <w:spacing w:val="0"/>
                <w:lang w:val="es-DO" w:eastAsia="es-DO"/>
              </w:rPr>
              <w:t> </w:t>
            </w:r>
          </w:p>
        </w:tc>
        <w:tc>
          <w:tcPr>
            <w:tcW w:w="1203" w:type="dxa"/>
            <w:tcBorders>
              <w:top w:val="nil"/>
              <w:left w:val="nil"/>
              <w:bottom w:val="single" w:sz="4" w:space="0" w:color="D0CECE"/>
              <w:right w:val="nil"/>
            </w:tcBorders>
            <w:shd w:val="clear" w:color="auto" w:fill="auto"/>
            <w:vAlign w:val="bottom"/>
            <w:hideMark/>
          </w:tcPr>
          <w:p w14:paraId="60764101" w14:textId="77777777" w:rsidR="009A6CE0" w:rsidRPr="00C42308" w:rsidRDefault="009A6CE0" w:rsidP="003F5BF5">
            <w:pPr>
              <w:spacing w:after="0" w:line="240" w:lineRule="auto"/>
              <w:rPr>
                <w:rFonts w:eastAsia="Times New Roman"/>
                <w:color w:val="000000"/>
                <w:spacing w:val="0"/>
                <w:lang w:val="es-DO" w:eastAsia="es-DO"/>
              </w:rPr>
            </w:pPr>
            <w:r w:rsidRPr="00C42308">
              <w:rPr>
                <w:rFonts w:eastAsia="Times New Roman"/>
                <w:color w:val="000000"/>
                <w:spacing w:val="0"/>
                <w:lang w:val="es-DO" w:eastAsia="es-DO"/>
              </w:rPr>
              <w:t> </w:t>
            </w:r>
          </w:p>
        </w:tc>
        <w:tc>
          <w:tcPr>
            <w:tcW w:w="230" w:type="dxa"/>
            <w:tcBorders>
              <w:top w:val="nil"/>
              <w:left w:val="nil"/>
              <w:bottom w:val="nil"/>
              <w:right w:val="nil"/>
            </w:tcBorders>
            <w:shd w:val="clear" w:color="auto" w:fill="auto"/>
            <w:vAlign w:val="bottom"/>
            <w:hideMark/>
          </w:tcPr>
          <w:p w14:paraId="33A8A7D8" w14:textId="77777777" w:rsidR="009A6CE0" w:rsidRPr="00C42308" w:rsidRDefault="009A6CE0" w:rsidP="003F5BF5">
            <w:pPr>
              <w:spacing w:after="0" w:line="240" w:lineRule="auto"/>
              <w:rPr>
                <w:rFonts w:eastAsia="Times New Roman"/>
                <w:color w:val="000000"/>
                <w:spacing w:val="0"/>
                <w:lang w:val="es-DO" w:eastAsia="es-DO"/>
              </w:rPr>
            </w:pPr>
          </w:p>
        </w:tc>
      </w:tr>
      <w:tr w:rsidR="00906CF4" w:rsidRPr="00DB307A" w14:paraId="39F8CADC" w14:textId="77777777" w:rsidTr="003F5BF5">
        <w:trPr>
          <w:trHeight w:val="83"/>
        </w:trPr>
        <w:tc>
          <w:tcPr>
            <w:tcW w:w="217" w:type="dxa"/>
            <w:tcBorders>
              <w:top w:val="nil"/>
              <w:left w:val="nil"/>
              <w:bottom w:val="nil"/>
              <w:right w:val="nil"/>
            </w:tcBorders>
            <w:shd w:val="clear" w:color="auto" w:fill="auto"/>
            <w:vAlign w:val="bottom"/>
            <w:hideMark/>
          </w:tcPr>
          <w:p w14:paraId="5A221B2D"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8514" w:type="dxa"/>
            <w:gridSpan w:val="3"/>
            <w:tcBorders>
              <w:top w:val="single" w:sz="4" w:space="0" w:color="D0CECE"/>
              <w:left w:val="nil"/>
              <w:bottom w:val="single" w:sz="4" w:space="0" w:color="D0CECE"/>
              <w:right w:val="nil"/>
            </w:tcBorders>
            <w:shd w:val="clear" w:color="000000" w:fill="D0CECE"/>
            <w:vAlign w:val="bottom"/>
            <w:hideMark/>
          </w:tcPr>
          <w:p w14:paraId="69796A68" w14:textId="77777777" w:rsidR="009A6CE0" w:rsidRPr="00C42308" w:rsidRDefault="009A6CE0" w:rsidP="003F5BF5">
            <w:pPr>
              <w:spacing w:after="0" w:line="240" w:lineRule="auto"/>
              <w:jc w:val="center"/>
              <w:rPr>
                <w:rFonts w:eastAsia="Times New Roman"/>
                <w:b/>
                <w:bCs/>
                <w:color w:val="595959"/>
                <w:spacing w:val="0"/>
                <w:lang w:val="es-DO" w:eastAsia="es-DO"/>
              </w:rPr>
            </w:pPr>
            <w:r w:rsidRPr="00C42308">
              <w:rPr>
                <w:rFonts w:eastAsia="Times New Roman"/>
                <w:b/>
                <w:bCs/>
                <w:color w:val="595959"/>
                <w:spacing w:val="0"/>
                <w:lang w:val="es-DO" w:eastAsia="es-DO"/>
              </w:rPr>
              <w:t>MONTOS ESTIMADOS SEGÙN OBJETO DE CONTRATACIÒN</w:t>
            </w:r>
          </w:p>
        </w:tc>
        <w:tc>
          <w:tcPr>
            <w:tcW w:w="230" w:type="dxa"/>
            <w:tcBorders>
              <w:top w:val="nil"/>
              <w:left w:val="nil"/>
              <w:bottom w:val="nil"/>
              <w:right w:val="nil"/>
            </w:tcBorders>
            <w:shd w:val="clear" w:color="auto" w:fill="auto"/>
            <w:vAlign w:val="bottom"/>
            <w:hideMark/>
          </w:tcPr>
          <w:p w14:paraId="71F4088C" w14:textId="77777777" w:rsidR="009A6CE0" w:rsidRPr="00C42308" w:rsidRDefault="009A6CE0" w:rsidP="003F5BF5">
            <w:pPr>
              <w:spacing w:after="0" w:line="240" w:lineRule="auto"/>
              <w:jc w:val="center"/>
              <w:rPr>
                <w:rFonts w:eastAsia="Times New Roman"/>
                <w:b/>
                <w:bCs/>
                <w:color w:val="595959"/>
                <w:spacing w:val="0"/>
                <w:lang w:val="es-DO" w:eastAsia="es-DO"/>
              </w:rPr>
            </w:pPr>
          </w:p>
        </w:tc>
      </w:tr>
      <w:tr w:rsidR="00F47667" w:rsidRPr="00C42308" w14:paraId="5B5F8009" w14:textId="77777777" w:rsidTr="003F5BF5">
        <w:trPr>
          <w:trHeight w:val="55"/>
        </w:trPr>
        <w:tc>
          <w:tcPr>
            <w:tcW w:w="217" w:type="dxa"/>
            <w:tcBorders>
              <w:top w:val="nil"/>
              <w:left w:val="nil"/>
              <w:bottom w:val="nil"/>
              <w:right w:val="nil"/>
            </w:tcBorders>
            <w:shd w:val="clear" w:color="auto" w:fill="auto"/>
            <w:vAlign w:val="bottom"/>
            <w:hideMark/>
          </w:tcPr>
          <w:p w14:paraId="188B3842"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2FFA09C1"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Bienes</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2654F96C"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RD$118,714,985.00 </w:t>
            </w:r>
          </w:p>
        </w:tc>
        <w:tc>
          <w:tcPr>
            <w:tcW w:w="230" w:type="dxa"/>
            <w:tcBorders>
              <w:top w:val="nil"/>
              <w:left w:val="nil"/>
              <w:bottom w:val="nil"/>
              <w:right w:val="nil"/>
            </w:tcBorders>
            <w:shd w:val="clear" w:color="auto" w:fill="auto"/>
            <w:vAlign w:val="bottom"/>
            <w:hideMark/>
          </w:tcPr>
          <w:p w14:paraId="24F16294"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1D3DB94F" w14:textId="77777777" w:rsidTr="003F5BF5">
        <w:trPr>
          <w:trHeight w:val="68"/>
        </w:trPr>
        <w:tc>
          <w:tcPr>
            <w:tcW w:w="217" w:type="dxa"/>
            <w:tcBorders>
              <w:top w:val="nil"/>
              <w:left w:val="nil"/>
              <w:bottom w:val="nil"/>
              <w:right w:val="nil"/>
            </w:tcBorders>
            <w:shd w:val="clear" w:color="auto" w:fill="auto"/>
            <w:vAlign w:val="bottom"/>
            <w:hideMark/>
          </w:tcPr>
          <w:p w14:paraId="79BFC2EA"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4CA58F8E"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Obras</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068120DE"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RD$5,148,590.00 </w:t>
            </w:r>
          </w:p>
        </w:tc>
        <w:tc>
          <w:tcPr>
            <w:tcW w:w="230" w:type="dxa"/>
            <w:tcBorders>
              <w:top w:val="nil"/>
              <w:left w:val="nil"/>
              <w:bottom w:val="nil"/>
              <w:right w:val="nil"/>
            </w:tcBorders>
            <w:shd w:val="clear" w:color="auto" w:fill="auto"/>
            <w:vAlign w:val="bottom"/>
            <w:hideMark/>
          </w:tcPr>
          <w:p w14:paraId="22D695CE"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0F7E9E96" w14:textId="77777777" w:rsidTr="003F5BF5">
        <w:trPr>
          <w:trHeight w:val="83"/>
        </w:trPr>
        <w:tc>
          <w:tcPr>
            <w:tcW w:w="217" w:type="dxa"/>
            <w:tcBorders>
              <w:top w:val="nil"/>
              <w:left w:val="nil"/>
              <w:bottom w:val="nil"/>
              <w:right w:val="nil"/>
            </w:tcBorders>
            <w:shd w:val="clear" w:color="auto" w:fill="auto"/>
            <w:vAlign w:val="bottom"/>
            <w:hideMark/>
          </w:tcPr>
          <w:p w14:paraId="63FACB63"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27597DF1"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Servicios</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2F414C63"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RD$33,035,078.00 </w:t>
            </w:r>
          </w:p>
        </w:tc>
        <w:tc>
          <w:tcPr>
            <w:tcW w:w="230" w:type="dxa"/>
            <w:tcBorders>
              <w:top w:val="nil"/>
              <w:left w:val="nil"/>
              <w:bottom w:val="nil"/>
              <w:right w:val="nil"/>
            </w:tcBorders>
            <w:shd w:val="clear" w:color="auto" w:fill="auto"/>
            <w:vAlign w:val="bottom"/>
            <w:hideMark/>
          </w:tcPr>
          <w:p w14:paraId="771C3087"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60F445E0" w14:textId="77777777" w:rsidTr="003F5BF5">
        <w:trPr>
          <w:trHeight w:val="83"/>
        </w:trPr>
        <w:tc>
          <w:tcPr>
            <w:tcW w:w="217" w:type="dxa"/>
            <w:tcBorders>
              <w:top w:val="nil"/>
              <w:left w:val="nil"/>
              <w:bottom w:val="nil"/>
              <w:right w:val="nil"/>
            </w:tcBorders>
            <w:shd w:val="clear" w:color="auto" w:fill="auto"/>
            <w:vAlign w:val="bottom"/>
            <w:hideMark/>
          </w:tcPr>
          <w:p w14:paraId="07969791"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37415C8F"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Servicios: Consultoría</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6188AD58"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536EE92D"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115E2B98" w14:textId="77777777" w:rsidTr="003F5BF5">
        <w:trPr>
          <w:trHeight w:val="83"/>
        </w:trPr>
        <w:tc>
          <w:tcPr>
            <w:tcW w:w="217" w:type="dxa"/>
            <w:tcBorders>
              <w:top w:val="nil"/>
              <w:left w:val="nil"/>
              <w:bottom w:val="nil"/>
              <w:right w:val="nil"/>
            </w:tcBorders>
            <w:shd w:val="clear" w:color="auto" w:fill="auto"/>
            <w:vAlign w:val="bottom"/>
            <w:hideMark/>
          </w:tcPr>
          <w:p w14:paraId="16299D1C"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557D02E1"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Servicios: Consultoría basada en la calidad</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37E4450F"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4B3A29B0"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906CF4" w:rsidRPr="00DB307A" w14:paraId="7E5D5C55" w14:textId="77777777" w:rsidTr="003F5BF5">
        <w:trPr>
          <w:trHeight w:val="83"/>
        </w:trPr>
        <w:tc>
          <w:tcPr>
            <w:tcW w:w="217" w:type="dxa"/>
            <w:tcBorders>
              <w:top w:val="nil"/>
              <w:left w:val="nil"/>
              <w:bottom w:val="nil"/>
              <w:right w:val="nil"/>
            </w:tcBorders>
            <w:shd w:val="clear" w:color="auto" w:fill="auto"/>
            <w:vAlign w:val="bottom"/>
            <w:hideMark/>
          </w:tcPr>
          <w:p w14:paraId="64BB13D9"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8514" w:type="dxa"/>
            <w:gridSpan w:val="3"/>
            <w:tcBorders>
              <w:top w:val="single" w:sz="4" w:space="0" w:color="D0CECE"/>
              <w:left w:val="nil"/>
              <w:bottom w:val="single" w:sz="4" w:space="0" w:color="D0CECE"/>
              <w:right w:val="nil"/>
            </w:tcBorders>
            <w:shd w:val="clear" w:color="000000" w:fill="D0CECE"/>
            <w:vAlign w:val="bottom"/>
            <w:hideMark/>
          </w:tcPr>
          <w:p w14:paraId="77F55D6C" w14:textId="77777777" w:rsidR="009A6CE0" w:rsidRPr="00C42308" w:rsidRDefault="009A6CE0" w:rsidP="003F5BF5">
            <w:pPr>
              <w:spacing w:after="0" w:line="240" w:lineRule="auto"/>
              <w:jc w:val="center"/>
              <w:rPr>
                <w:rFonts w:eastAsia="Times New Roman"/>
                <w:b/>
                <w:bCs/>
                <w:color w:val="595959"/>
                <w:spacing w:val="0"/>
                <w:lang w:val="es-DO" w:eastAsia="es-DO"/>
              </w:rPr>
            </w:pPr>
            <w:r w:rsidRPr="00C42308">
              <w:rPr>
                <w:rFonts w:eastAsia="Times New Roman"/>
                <w:b/>
                <w:bCs/>
                <w:color w:val="595959"/>
                <w:spacing w:val="0"/>
                <w:lang w:val="es-DO" w:eastAsia="es-DO"/>
              </w:rPr>
              <w:t>MONTOS ESTIMADOS SEGÙN CLASIFICACIÒN MIPYME</w:t>
            </w:r>
          </w:p>
        </w:tc>
        <w:tc>
          <w:tcPr>
            <w:tcW w:w="230" w:type="dxa"/>
            <w:tcBorders>
              <w:top w:val="nil"/>
              <w:left w:val="nil"/>
              <w:bottom w:val="nil"/>
              <w:right w:val="nil"/>
            </w:tcBorders>
            <w:shd w:val="clear" w:color="auto" w:fill="auto"/>
            <w:vAlign w:val="bottom"/>
            <w:hideMark/>
          </w:tcPr>
          <w:p w14:paraId="1B0DE02A" w14:textId="77777777" w:rsidR="009A6CE0" w:rsidRPr="00C42308" w:rsidRDefault="009A6CE0" w:rsidP="003F5BF5">
            <w:pPr>
              <w:spacing w:after="0" w:line="240" w:lineRule="auto"/>
              <w:jc w:val="center"/>
              <w:rPr>
                <w:rFonts w:eastAsia="Times New Roman"/>
                <w:b/>
                <w:bCs/>
                <w:color w:val="595959"/>
                <w:spacing w:val="0"/>
                <w:lang w:val="es-DO" w:eastAsia="es-DO"/>
              </w:rPr>
            </w:pPr>
          </w:p>
        </w:tc>
      </w:tr>
      <w:tr w:rsidR="00F47667" w:rsidRPr="00C42308" w14:paraId="04F6FC74" w14:textId="77777777" w:rsidTr="003F5BF5">
        <w:trPr>
          <w:trHeight w:val="83"/>
        </w:trPr>
        <w:tc>
          <w:tcPr>
            <w:tcW w:w="217" w:type="dxa"/>
            <w:tcBorders>
              <w:top w:val="nil"/>
              <w:left w:val="nil"/>
              <w:bottom w:val="nil"/>
              <w:right w:val="nil"/>
            </w:tcBorders>
            <w:shd w:val="clear" w:color="auto" w:fill="auto"/>
            <w:vAlign w:val="bottom"/>
            <w:hideMark/>
          </w:tcPr>
          <w:p w14:paraId="5EAC281B"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0D8B7E23"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Mipyme</w:t>
            </w:r>
            <w:bookmarkStart w:id="110" w:name="_GoBack"/>
            <w:bookmarkEnd w:id="110"/>
          </w:p>
        </w:tc>
        <w:tc>
          <w:tcPr>
            <w:tcW w:w="2396" w:type="dxa"/>
            <w:gridSpan w:val="2"/>
            <w:tcBorders>
              <w:top w:val="single" w:sz="4" w:space="0" w:color="D0CECE"/>
              <w:left w:val="nil"/>
              <w:bottom w:val="single" w:sz="4" w:space="0" w:color="D0CECE"/>
              <w:right w:val="nil"/>
            </w:tcBorders>
            <w:shd w:val="clear" w:color="auto" w:fill="auto"/>
            <w:vAlign w:val="bottom"/>
            <w:hideMark/>
          </w:tcPr>
          <w:p w14:paraId="3B72AE87"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RD$ 19,253,561.00 </w:t>
            </w:r>
          </w:p>
        </w:tc>
        <w:tc>
          <w:tcPr>
            <w:tcW w:w="230" w:type="dxa"/>
            <w:tcBorders>
              <w:top w:val="nil"/>
              <w:left w:val="nil"/>
              <w:bottom w:val="nil"/>
              <w:right w:val="nil"/>
            </w:tcBorders>
            <w:shd w:val="clear" w:color="auto" w:fill="auto"/>
            <w:vAlign w:val="bottom"/>
            <w:hideMark/>
          </w:tcPr>
          <w:p w14:paraId="399E3228"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3FCA4558" w14:textId="77777777" w:rsidTr="003F5BF5">
        <w:trPr>
          <w:trHeight w:val="83"/>
        </w:trPr>
        <w:tc>
          <w:tcPr>
            <w:tcW w:w="217" w:type="dxa"/>
            <w:tcBorders>
              <w:top w:val="nil"/>
              <w:left w:val="nil"/>
              <w:bottom w:val="nil"/>
              <w:right w:val="nil"/>
            </w:tcBorders>
            <w:shd w:val="clear" w:color="auto" w:fill="auto"/>
            <w:vAlign w:val="bottom"/>
            <w:hideMark/>
          </w:tcPr>
          <w:p w14:paraId="123FB267"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30ABDF1A"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Mipyme Mujer</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4C9ABF70"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RD$ 2,386,598.00 </w:t>
            </w:r>
          </w:p>
        </w:tc>
        <w:tc>
          <w:tcPr>
            <w:tcW w:w="230" w:type="dxa"/>
            <w:tcBorders>
              <w:top w:val="nil"/>
              <w:left w:val="nil"/>
              <w:bottom w:val="nil"/>
              <w:right w:val="nil"/>
            </w:tcBorders>
            <w:shd w:val="clear" w:color="auto" w:fill="auto"/>
            <w:vAlign w:val="bottom"/>
            <w:hideMark/>
          </w:tcPr>
          <w:p w14:paraId="67AF011B"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15C2F952" w14:textId="77777777" w:rsidTr="003F5BF5">
        <w:trPr>
          <w:trHeight w:val="83"/>
        </w:trPr>
        <w:tc>
          <w:tcPr>
            <w:tcW w:w="217" w:type="dxa"/>
            <w:tcBorders>
              <w:top w:val="nil"/>
              <w:left w:val="nil"/>
              <w:bottom w:val="nil"/>
              <w:right w:val="nil"/>
            </w:tcBorders>
            <w:shd w:val="clear" w:color="auto" w:fill="auto"/>
            <w:vAlign w:val="bottom"/>
            <w:hideMark/>
          </w:tcPr>
          <w:p w14:paraId="4DD32752"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38985346"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No Mipyme</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46BF8024"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 xml:space="preserve"> RD$ 135,258,494.00 </w:t>
            </w:r>
          </w:p>
        </w:tc>
        <w:tc>
          <w:tcPr>
            <w:tcW w:w="230" w:type="dxa"/>
            <w:tcBorders>
              <w:top w:val="nil"/>
              <w:left w:val="nil"/>
              <w:bottom w:val="nil"/>
              <w:right w:val="nil"/>
            </w:tcBorders>
            <w:shd w:val="clear" w:color="auto" w:fill="auto"/>
            <w:vAlign w:val="bottom"/>
            <w:hideMark/>
          </w:tcPr>
          <w:p w14:paraId="3BA3CB81"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906CF4" w:rsidRPr="00DB307A" w14:paraId="45FE30EC" w14:textId="77777777" w:rsidTr="003F5BF5">
        <w:trPr>
          <w:trHeight w:val="83"/>
        </w:trPr>
        <w:tc>
          <w:tcPr>
            <w:tcW w:w="217" w:type="dxa"/>
            <w:tcBorders>
              <w:top w:val="nil"/>
              <w:left w:val="nil"/>
              <w:bottom w:val="nil"/>
              <w:right w:val="nil"/>
            </w:tcBorders>
            <w:shd w:val="clear" w:color="auto" w:fill="auto"/>
            <w:vAlign w:val="bottom"/>
            <w:hideMark/>
          </w:tcPr>
          <w:p w14:paraId="73E37004"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8514" w:type="dxa"/>
            <w:gridSpan w:val="3"/>
            <w:tcBorders>
              <w:top w:val="single" w:sz="4" w:space="0" w:color="D0CECE"/>
              <w:left w:val="nil"/>
              <w:bottom w:val="single" w:sz="4" w:space="0" w:color="D0CECE"/>
              <w:right w:val="nil"/>
            </w:tcBorders>
            <w:shd w:val="clear" w:color="000000" w:fill="D0CECE"/>
            <w:vAlign w:val="bottom"/>
            <w:hideMark/>
          </w:tcPr>
          <w:p w14:paraId="774D3040" w14:textId="77777777" w:rsidR="009A6CE0" w:rsidRPr="00C42308" w:rsidRDefault="009A6CE0" w:rsidP="003F5BF5">
            <w:pPr>
              <w:spacing w:after="0" w:line="240" w:lineRule="auto"/>
              <w:jc w:val="center"/>
              <w:rPr>
                <w:rFonts w:eastAsia="Times New Roman"/>
                <w:b/>
                <w:bCs/>
                <w:color w:val="595959"/>
                <w:spacing w:val="0"/>
                <w:lang w:val="es-DO" w:eastAsia="es-DO"/>
              </w:rPr>
            </w:pPr>
            <w:r w:rsidRPr="00C42308">
              <w:rPr>
                <w:rFonts w:eastAsia="Times New Roman"/>
                <w:b/>
                <w:bCs/>
                <w:color w:val="595959"/>
                <w:spacing w:val="0"/>
                <w:lang w:val="es-DO" w:eastAsia="es-DO"/>
              </w:rPr>
              <w:t>MONTOS ESTIMADOS SEGÙN TIPO DE PROCEDIMIENTO</w:t>
            </w:r>
          </w:p>
        </w:tc>
        <w:tc>
          <w:tcPr>
            <w:tcW w:w="230" w:type="dxa"/>
            <w:tcBorders>
              <w:top w:val="nil"/>
              <w:left w:val="nil"/>
              <w:bottom w:val="nil"/>
              <w:right w:val="nil"/>
            </w:tcBorders>
            <w:shd w:val="clear" w:color="auto" w:fill="auto"/>
            <w:vAlign w:val="bottom"/>
            <w:hideMark/>
          </w:tcPr>
          <w:p w14:paraId="67410F8B" w14:textId="77777777" w:rsidR="009A6CE0" w:rsidRPr="00C42308" w:rsidRDefault="009A6CE0" w:rsidP="003F5BF5">
            <w:pPr>
              <w:spacing w:after="0" w:line="240" w:lineRule="auto"/>
              <w:jc w:val="center"/>
              <w:rPr>
                <w:rFonts w:eastAsia="Times New Roman"/>
                <w:b/>
                <w:bCs/>
                <w:color w:val="595959"/>
                <w:spacing w:val="0"/>
                <w:lang w:val="es-DO" w:eastAsia="es-DO"/>
              </w:rPr>
            </w:pPr>
          </w:p>
        </w:tc>
      </w:tr>
      <w:tr w:rsidR="00F47667" w:rsidRPr="00C42308" w14:paraId="1BA6563D" w14:textId="77777777" w:rsidTr="003F5BF5">
        <w:trPr>
          <w:trHeight w:val="83"/>
        </w:trPr>
        <w:tc>
          <w:tcPr>
            <w:tcW w:w="217" w:type="dxa"/>
            <w:tcBorders>
              <w:top w:val="nil"/>
              <w:left w:val="nil"/>
              <w:bottom w:val="nil"/>
              <w:right w:val="nil"/>
            </w:tcBorders>
            <w:shd w:val="clear" w:color="auto" w:fill="auto"/>
            <w:vAlign w:val="bottom"/>
            <w:hideMark/>
          </w:tcPr>
          <w:p w14:paraId="43A79704"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0F5940A9"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Compras por debajo del umbral</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6E123C74"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RD$ 14,119,022.92</w:t>
            </w:r>
          </w:p>
        </w:tc>
        <w:tc>
          <w:tcPr>
            <w:tcW w:w="230" w:type="dxa"/>
            <w:tcBorders>
              <w:top w:val="nil"/>
              <w:left w:val="nil"/>
              <w:bottom w:val="nil"/>
              <w:right w:val="nil"/>
            </w:tcBorders>
            <w:shd w:val="clear" w:color="auto" w:fill="auto"/>
            <w:vAlign w:val="bottom"/>
            <w:hideMark/>
          </w:tcPr>
          <w:p w14:paraId="4CA61CA9"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32B22D4C" w14:textId="77777777" w:rsidTr="003F5BF5">
        <w:trPr>
          <w:trHeight w:val="83"/>
        </w:trPr>
        <w:tc>
          <w:tcPr>
            <w:tcW w:w="217" w:type="dxa"/>
            <w:tcBorders>
              <w:top w:val="nil"/>
              <w:left w:val="nil"/>
              <w:bottom w:val="nil"/>
              <w:right w:val="nil"/>
            </w:tcBorders>
            <w:shd w:val="clear" w:color="auto" w:fill="auto"/>
            <w:vAlign w:val="bottom"/>
            <w:hideMark/>
          </w:tcPr>
          <w:p w14:paraId="574729A4"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60155D5B"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Compra menor</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2EAB51AA"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RD$  65,065,005.19</w:t>
            </w:r>
          </w:p>
        </w:tc>
        <w:tc>
          <w:tcPr>
            <w:tcW w:w="230" w:type="dxa"/>
            <w:tcBorders>
              <w:top w:val="nil"/>
              <w:left w:val="nil"/>
              <w:bottom w:val="nil"/>
              <w:right w:val="nil"/>
            </w:tcBorders>
            <w:shd w:val="clear" w:color="auto" w:fill="auto"/>
            <w:vAlign w:val="bottom"/>
            <w:hideMark/>
          </w:tcPr>
          <w:p w14:paraId="7D68A5EB"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43FD5297" w14:textId="77777777" w:rsidTr="003F5BF5">
        <w:trPr>
          <w:trHeight w:val="83"/>
        </w:trPr>
        <w:tc>
          <w:tcPr>
            <w:tcW w:w="217" w:type="dxa"/>
            <w:tcBorders>
              <w:top w:val="nil"/>
              <w:left w:val="nil"/>
              <w:bottom w:val="nil"/>
              <w:right w:val="nil"/>
            </w:tcBorders>
            <w:shd w:val="clear" w:color="auto" w:fill="auto"/>
            <w:vAlign w:val="bottom"/>
            <w:hideMark/>
          </w:tcPr>
          <w:p w14:paraId="78807913"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73B1BE24"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Comparación de precios</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04D86F2E"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RD$ 58,700,000.00</w:t>
            </w:r>
          </w:p>
        </w:tc>
        <w:tc>
          <w:tcPr>
            <w:tcW w:w="230" w:type="dxa"/>
            <w:tcBorders>
              <w:top w:val="nil"/>
              <w:left w:val="nil"/>
              <w:bottom w:val="nil"/>
              <w:right w:val="nil"/>
            </w:tcBorders>
            <w:shd w:val="clear" w:color="auto" w:fill="auto"/>
            <w:vAlign w:val="bottom"/>
            <w:hideMark/>
          </w:tcPr>
          <w:p w14:paraId="7E2DF42D"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7C51C134" w14:textId="77777777" w:rsidTr="003F5BF5">
        <w:trPr>
          <w:trHeight w:val="83"/>
        </w:trPr>
        <w:tc>
          <w:tcPr>
            <w:tcW w:w="217" w:type="dxa"/>
            <w:tcBorders>
              <w:top w:val="nil"/>
              <w:left w:val="nil"/>
              <w:bottom w:val="nil"/>
              <w:right w:val="nil"/>
            </w:tcBorders>
            <w:shd w:val="clear" w:color="auto" w:fill="auto"/>
            <w:vAlign w:val="bottom"/>
            <w:hideMark/>
          </w:tcPr>
          <w:p w14:paraId="68564897"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512BAB9C"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Licitación pública</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136368F3"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RD$ 235,075,000.00</w:t>
            </w:r>
          </w:p>
        </w:tc>
        <w:tc>
          <w:tcPr>
            <w:tcW w:w="230" w:type="dxa"/>
            <w:tcBorders>
              <w:top w:val="nil"/>
              <w:left w:val="nil"/>
              <w:bottom w:val="nil"/>
              <w:right w:val="nil"/>
            </w:tcBorders>
            <w:shd w:val="clear" w:color="auto" w:fill="auto"/>
            <w:vAlign w:val="bottom"/>
            <w:hideMark/>
          </w:tcPr>
          <w:p w14:paraId="67BDED9E"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43717875" w14:textId="77777777" w:rsidTr="003F5BF5">
        <w:trPr>
          <w:trHeight w:val="83"/>
        </w:trPr>
        <w:tc>
          <w:tcPr>
            <w:tcW w:w="217" w:type="dxa"/>
            <w:tcBorders>
              <w:top w:val="nil"/>
              <w:left w:val="nil"/>
              <w:bottom w:val="nil"/>
              <w:right w:val="nil"/>
            </w:tcBorders>
            <w:shd w:val="clear" w:color="auto" w:fill="auto"/>
            <w:vAlign w:val="bottom"/>
            <w:hideMark/>
          </w:tcPr>
          <w:p w14:paraId="676DDCED"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7CC165CE"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Licitación pública internacional</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226B9DC1"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158FA9CA"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1B94319E" w14:textId="77777777" w:rsidTr="003F5BF5">
        <w:trPr>
          <w:trHeight w:val="83"/>
        </w:trPr>
        <w:tc>
          <w:tcPr>
            <w:tcW w:w="217" w:type="dxa"/>
            <w:tcBorders>
              <w:top w:val="nil"/>
              <w:left w:val="nil"/>
              <w:bottom w:val="nil"/>
              <w:right w:val="nil"/>
            </w:tcBorders>
            <w:shd w:val="clear" w:color="auto" w:fill="auto"/>
            <w:vAlign w:val="bottom"/>
            <w:hideMark/>
          </w:tcPr>
          <w:p w14:paraId="732704AE"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3AEB81CB"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Licitación Restringida</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77DF28E0"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47301B4D"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0DDB9111" w14:textId="77777777" w:rsidTr="003F5BF5">
        <w:trPr>
          <w:trHeight w:val="83"/>
        </w:trPr>
        <w:tc>
          <w:tcPr>
            <w:tcW w:w="217" w:type="dxa"/>
            <w:tcBorders>
              <w:top w:val="nil"/>
              <w:left w:val="nil"/>
              <w:bottom w:val="nil"/>
              <w:right w:val="nil"/>
            </w:tcBorders>
            <w:shd w:val="clear" w:color="000000" w:fill="FFFFFF"/>
            <w:vAlign w:val="bottom"/>
            <w:hideMark/>
          </w:tcPr>
          <w:p w14:paraId="1F40294E" w14:textId="77777777" w:rsidR="009A6CE0" w:rsidRPr="00C42308" w:rsidRDefault="009A6CE0" w:rsidP="003F5BF5">
            <w:pPr>
              <w:spacing w:after="0" w:line="240" w:lineRule="auto"/>
              <w:rPr>
                <w:rFonts w:ascii="Calibri" w:eastAsia="Times New Roman" w:hAnsi="Calibri" w:cs="Calibri"/>
                <w:color w:val="000000"/>
                <w:spacing w:val="0"/>
                <w:sz w:val="22"/>
                <w:szCs w:val="22"/>
                <w:lang w:val="es-DO" w:eastAsia="es-DO"/>
              </w:rPr>
            </w:pPr>
            <w:r w:rsidRPr="00C42308">
              <w:rPr>
                <w:rFonts w:ascii="Calibri" w:eastAsia="Times New Roman" w:hAnsi="Calibri" w:cs="Calibri"/>
                <w:color w:val="000000"/>
                <w:spacing w:val="0"/>
                <w:sz w:val="22"/>
                <w:szCs w:val="22"/>
                <w:lang w:val="es-DO" w:eastAsia="es-DO"/>
              </w:rPr>
              <w:t> </w:t>
            </w:r>
          </w:p>
        </w:tc>
        <w:tc>
          <w:tcPr>
            <w:tcW w:w="6118" w:type="dxa"/>
            <w:tcBorders>
              <w:top w:val="nil"/>
              <w:left w:val="nil"/>
              <w:bottom w:val="single" w:sz="4" w:space="0" w:color="D0CECE"/>
              <w:right w:val="nil"/>
            </w:tcBorders>
            <w:shd w:val="clear" w:color="auto" w:fill="auto"/>
            <w:vAlign w:val="bottom"/>
            <w:hideMark/>
          </w:tcPr>
          <w:p w14:paraId="7B7D63EF"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Sorteo de obras</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146FB66C"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000000" w:fill="FFFFFF"/>
            <w:vAlign w:val="bottom"/>
            <w:hideMark/>
          </w:tcPr>
          <w:p w14:paraId="1CB6049C" w14:textId="77777777" w:rsidR="009A6CE0" w:rsidRPr="00C42308" w:rsidRDefault="009A6CE0" w:rsidP="003F5BF5">
            <w:pPr>
              <w:spacing w:after="0" w:line="240" w:lineRule="auto"/>
              <w:rPr>
                <w:rFonts w:ascii="Calibri" w:eastAsia="Times New Roman" w:hAnsi="Calibri" w:cs="Calibri"/>
                <w:color w:val="000000"/>
                <w:spacing w:val="0"/>
                <w:sz w:val="22"/>
                <w:szCs w:val="22"/>
                <w:lang w:val="es-DO" w:eastAsia="es-DO"/>
              </w:rPr>
            </w:pPr>
            <w:r w:rsidRPr="00C42308">
              <w:rPr>
                <w:rFonts w:ascii="Calibri" w:eastAsia="Times New Roman" w:hAnsi="Calibri" w:cs="Calibri"/>
                <w:color w:val="000000"/>
                <w:spacing w:val="0"/>
                <w:sz w:val="22"/>
                <w:szCs w:val="22"/>
                <w:lang w:val="es-DO" w:eastAsia="es-DO"/>
              </w:rPr>
              <w:t> </w:t>
            </w:r>
          </w:p>
        </w:tc>
      </w:tr>
      <w:tr w:rsidR="00F47667" w:rsidRPr="00C42308" w14:paraId="40F2020D" w14:textId="77777777" w:rsidTr="003F5BF5">
        <w:trPr>
          <w:trHeight w:val="142"/>
        </w:trPr>
        <w:tc>
          <w:tcPr>
            <w:tcW w:w="217" w:type="dxa"/>
            <w:tcBorders>
              <w:top w:val="nil"/>
              <w:left w:val="nil"/>
              <w:bottom w:val="nil"/>
              <w:right w:val="nil"/>
            </w:tcBorders>
            <w:shd w:val="clear" w:color="auto" w:fill="auto"/>
            <w:vAlign w:val="bottom"/>
            <w:hideMark/>
          </w:tcPr>
          <w:p w14:paraId="3B58FC16" w14:textId="77777777" w:rsidR="009A6CE0" w:rsidRPr="00C42308" w:rsidRDefault="009A6CE0" w:rsidP="003F5BF5">
            <w:pPr>
              <w:spacing w:after="0" w:line="240" w:lineRule="auto"/>
              <w:rPr>
                <w:rFonts w:ascii="Calibri" w:eastAsia="Times New Roman" w:hAnsi="Calibri" w:cs="Calibri"/>
                <w:color w:val="000000"/>
                <w:spacing w:val="0"/>
                <w:sz w:val="22"/>
                <w:szCs w:val="22"/>
                <w:lang w:val="es-DO" w:eastAsia="es-DO"/>
              </w:rPr>
            </w:pPr>
          </w:p>
        </w:tc>
        <w:tc>
          <w:tcPr>
            <w:tcW w:w="6118" w:type="dxa"/>
            <w:tcBorders>
              <w:top w:val="nil"/>
              <w:left w:val="nil"/>
              <w:bottom w:val="single" w:sz="4" w:space="0" w:color="D0CECE"/>
              <w:right w:val="nil"/>
            </w:tcBorders>
            <w:shd w:val="clear" w:color="auto" w:fill="auto"/>
            <w:vAlign w:val="bottom"/>
            <w:hideMark/>
          </w:tcPr>
          <w:p w14:paraId="5FCBB9B2"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 xml:space="preserve">Excepción - Bienes o servicios con </w:t>
            </w:r>
            <w:r w:rsidRPr="00C42308">
              <w:rPr>
                <w:rFonts w:eastAsia="Times New Roman"/>
                <w:spacing w:val="0"/>
                <w:lang w:val="es-DO" w:eastAsia="es-DO"/>
              </w:rPr>
              <w:br/>
              <w:t>exclusividad</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259FDC79"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00D9DCA3"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1FF4832E" w14:textId="77777777" w:rsidTr="003F5BF5">
        <w:trPr>
          <w:trHeight w:val="208"/>
        </w:trPr>
        <w:tc>
          <w:tcPr>
            <w:tcW w:w="217" w:type="dxa"/>
            <w:tcBorders>
              <w:top w:val="nil"/>
              <w:left w:val="nil"/>
              <w:bottom w:val="nil"/>
              <w:right w:val="nil"/>
            </w:tcBorders>
            <w:shd w:val="clear" w:color="auto" w:fill="auto"/>
            <w:vAlign w:val="bottom"/>
            <w:hideMark/>
          </w:tcPr>
          <w:p w14:paraId="1F458657"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493F7FD6"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 xml:space="preserve">Excepción - Construcción, instalación o </w:t>
            </w:r>
            <w:r w:rsidRPr="00C42308">
              <w:rPr>
                <w:rFonts w:eastAsia="Times New Roman"/>
                <w:spacing w:val="0"/>
                <w:lang w:val="es-DO" w:eastAsia="es-DO"/>
              </w:rPr>
              <w:br/>
              <w:t>adquisición de oficinas para el servicio</w:t>
            </w:r>
            <w:r w:rsidRPr="00C42308">
              <w:rPr>
                <w:rFonts w:eastAsia="Times New Roman"/>
                <w:spacing w:val="0"/>
                <w:lang w:val="es-DO" w:eastAsia="es-DO"/>
              </w:rPr>
              <w:br/>
              <w:t xml:space="preserve"> exterior </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2418127B"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4A89B513"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268AF2EE" w14:textId="77777777" w:rsidTr="003F5BF5">
        <w:trPr>
          <w:trHeight w:val="155"/>
        </w:trPr>
        <w:tc>
          <w:tcPr>
            <w:tcW w:w="217" w:type="dxa"/>
            <w:tcBorders>
              <w:top w:val="nil"/>
              <w:left w:val="nil"/>
              <w:bottom w:val="nil"/>
              <w:right w:val="nil"/>
            </w:tcBorders>
            <w:shd w:val="clear" w:color="auto" w:fill="auto"/>
            <w:vAlign w:val="bottom"/>
            <w:hideMark/>
          </w:tcPr>
          <w:p w14:paraId="0259370F"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33A1E888"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 xml:space="preserve">Excepción - Contratación de publicidad a </w:t>
            </w:r>
            <w:r w:rsidRPr="00C42308">
              <w:rPr>
                <w:rFonts w:eastAsia="Times New Roman"/>
                <w:spacing w:val="0"/>
                <w:lang w:val="es-DO" w:eastAsia="es-DO"/>
              </w:rPr>
              <w:br/>
              <w:t>través de medios de comunicación social</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65627815"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0DA5A3D6"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31C82C73" w14:textId="77777777" w:rsidTr="003F5BF5">
        <w:trPr>
          <w:trHeight w:val="195"/>
        </w:trPr>
        <w:tc>
          <w:tcPr>
            <w:tcW w:w="217" w:type="dxa"/>
            <w:tcBorders>
              <w:top w:val="nil"/>
              <w:left w:val="nil"/>
              <w:bottom w:val="nil"/>
              <w:right w:val="nil"/>
            </w:tcBorders>
            <w:shd w:val="clear" w:color="auto" w:fill="auto"/>
            <w:vAlign w:val="bottom"/>
            <w:hideMark/>
          </w:tcPr>
          <w:p w14:paraId="3B96520D"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10D6A267" w14:textId="6EEC8D4B"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 xml:space="preserve">Excepción - Obras </w:t>
            </w:r>
            <w:r w:rsidR="003F5BF5" w:rsidRPr="00C42308">
              <w:rPr>
                <w:rFonts w:eastAsia="Times New Roman"/>
                <w:spacing w:val="0"/>
                <w:lang w:val="es-DO" w:eastAsia="es-DO"/>
              </w:rPr>
              <w:t>científicas</w:t>
            </w:r>
            <w:r w:rsidRPr="00C42308">
              <w:rPr>
                <w:rFonts w:eastAsia="Times New Roman"/>
                <w:spacing w:val="0"/>
                <w:lang w:val="es-DO" w:eastAsia="es-DO"/>
              </w:rPr>
              <w:t>, técnicas,</w:t>
            </w:r>
            <w:r w:rsidRPr="00C42308">
              <w:rPr>
                <w:rFonts w:eastAsia="Times New Roman"/>
                <w:spacing w:val="0"/>
                <w:lang w:val="es-DO" w:eastAsia="es-DO"/>
              </w:rPr>
              <w:br/>
              <w:t xml:space="preserve"> </w:t>
            </w:r>
            <w:r w:rsidR="003F5BF5" w:rsidRPr="00C42308">
              <w:rPr>
                <w:rFonts w:eastAsia="Times New Roman"/>
                <w:spacing w:val="0"/>
                <w:lang w:val="es-DO" w:eastAsia="es-DO"/>
              </w:rPr>
              <w:t>artísticas</w:t>
            </w:r>
            <w:r w:rsidRPr="00C42308">
              <w:rPr>
                <w:rFonts w:eastAsia="Times New Roman"/>
                <w:spacing w:val="0"/>
                <w:lang w:val="es-DO" w:eastAsia="es-DO"/>
              </w:rPr>
              <w:t>, o restauración de monumentos</w:t>
            </w:r>
            <w:r w:rsidRPr="00C42308">
              <w:rPr>
                <w:rFonts w:eastAsia="Times New Roman"/>
                <w:spacing w:val="0"/>
                <w:lang w:val="es-DO" w:eastAsia="es-DO"/>
              </w:rPr>
              <w:br/>
              <w:t xml:space="preserve"> históricos</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15210F8E"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305E6EAA"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656EC90B" w14:textId="77777777" w:rsidTr="003F5BF5">
        <w:trPr>
          <w:trHeight w:val="112"/>
        </w:trPr>
        <w:tc>
          <w:tcPr>
            <w:tcW w:w="217" w:type="dxa"/>
            <w:tcBorders>
              <w:top w:val="nil"/>
              <w:left w:val="nil"/>
              <w:bottom w:val="nil"/>
              <w:right w:val="nil"/>
            </w:tcBorders>
            <w:shd w:val="clear" w:color="auto" w:fill="auto"/>
            <w:vAlign w:val="bottom"/>
            <w:hideMark/>
          </w:tcPr>
          <w:p w14:paraId="675E168F"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1F946389"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Excepción - Proveedor único</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1ABB54B7"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RD$ 2,647,457.63</w:t>
            </w:r>
          </w:p>
        </w:tc>
        <w:tc>
          <w:tcPr>
            <w:tcW w:w="230" w:type="dxa"/>
            <w:tcBorders>
              <w:top w:val="nil"/>
              <w:left w:val="nil"/>
              <w:bottom w:val="nil"/>
              <w:right w:val="nil"/>
            </w:tcBorders>
            <w:shd w:val="clear" w:color="auto" w:fill="auto"/>
            <w:vAlign w:val="bottom"/>
            <w:hideMark/>
          </w:tcPr>
          <w:p w14:paraId="1FADB112"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667D35F1" w14:textId="77777777" w:rsidTr="003F5BF5">
        <w:trPr>
          <w:trHeight w:val="199"/>
        </w:trPr>
        <w:tc>
          <w:tcPr>
            <w:tcW w:w="217" w:type="dxa"/>
            <w:tcBorders>
              <w:top w:val="nil"/>
              <w:left w:val="nil"/>
              <w:bottom w:val="nil"/>
              <w:right w:val="nil"/>
            </w:tcBorders>
            <w:shd w:val="clear" w:color="auto" w:fill="auto"/>
            <w:vAlign w:val="bottom"/>
            <w:hideMark/>
          </w:tcPr>
          <w:p w14:paraId="66238C1A"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7CC2AADE" w14:textId="77777777"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Excepción - Rescisión de contratos cuya</w:t>
            </w:r>
            <w:r w:rsidRPr="00C42308">
              <w:rPr>
                <w:rFonts w:eastAsia="Times New Roman"/>
                <w:spacing w:val="0"/>
                <w:lang w:val="es-DO" w:eastAsia="es-DO"/>
              </w:rPr>
              <w:br/>
              <w:t xml:space="preserve"> terminación no exceda el 40% del monto</w:t>
            </w:r>
            <w:r w:rsidRPr="00C42308">
              <w:rPr>
                <w:rFonts w:eastAsia="Times New Roman"/>
                <w:spacing w:val="0"/>
                <w:lang w:val="es-DO" w:eastAsia="es-DO"/>
              </w:rPr>
              <w:br/>
              <w:t xml:space="preserve"> total del proyecto, obra o servicio</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5321F64A"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58F26799" w14:textId="77777777" w:rsidR="009A6CE0" w:rsidRPr="00C42308" w:rsidRDefault="009A6CE0" w:rsidP="003F5BF5">
            <w:pPr>
              <w:spacing w:after="0" w:line="240" w:lineRule="auto"/>
              <w:jc w:val="center"/>
              <w:rPr>
                <w:rFonts w:eastAsia="Times New Roman"/>
                <w:color w:val="595959"/>
                <w:spacing w:val="0"/>
                <w:lang w:val="es-DO" w:eastAsia="es-DO"/>
              </w:rPr>
            </w:pPr>
          </w:p>
        </w:tc>
      </w:tr>
      <w:tr w:rsidR="00F47667" w:rsidRPr="00C42308" w14:paraId="2C793B98" w14:textId="77777777" w:rsidTr="003F5BF5">
        <w:trPr>
          <w:trHeight w:val="191"/>
        </w:trPr>
        <w:tc>
          <w:tcPr>
            <w:tcW w:w="217" w:type="dxa"/>
            <w:tcBorders>
              <w:top w:val="nil"/>
              <w:left w:val="nil"/>
              <w:bottom w:val="nil"/>
              <w:right w:val="nil"/>
            </w:tcBorders>
            <w:shd w:val="clear" w:color="auto" w:fill="auto"/>
            <w:vAlign w:val="bottom"/>
            <w:hideMark/>
          </w:tcPr>
          <w:p w14:paraId="6C8B44D3" w14:textId="77777777" w:rsidR="009A6CE0" w:rsidRPr="00C42308" w:rsidRDefault="009A6CE0" w:rsidP="003F5BF5">
            <w:pPr>
              <w:spacing w:after="0" w:line="240" w:lineRule="auto"/>
              <w:rPr>
                <w:rFonts w:eastAsia="Times New Roman"/>
                <w:color w:val="auto"/>
                <w:spacing w:val="0"/>
                <w:sz w:val="20"/>
                <w:szCs w:val="20"/>
                <w:lang w:val="es-DO" w:eastAsia="es-DO"/>
              </w:rPr>
            </w:pPr>
          </w:p>
        </w:tc>
        <w:tc>
          <w:tcPr>
            <w:tcW w:w="6118" w:type="dxa"/>
            <w:tcBorders>
              <w:top w:val="nil"/>
              <w:left w:val="nil"/>
              <w:bottom w:val="single" w:sz="4" w:space="0" w:color="D0CECE"/>
              <w:right w:val="nil"/>
            </w:tcBorders>
            <w:shd w:val="clear" w:color="auto" w:fill="auto"/>
            <w:vAlign w:val="bottom"/>
            <w:hideMark/>
          </w:tcPr>
          <w:p w14:paraId="35DC5088" w14:textId="5CBBBD94" w:rsidR="009A6CE0" w:rsidRPr="00C42308" w:rsidRDefault="009A6CE0" w:rsidP="003F5BF5">
            <w:pPr>
              <w:spacing w:after="0" w:line="240" w:lineRule="auto"/>
              <w:rPr>
                <w:rFonts w:eastAsia="Times New Roman"/>
                <w:spacing w:val="0"/>
                <w:lang w:val="es-DO" w:eastAsia="es-DO"/>
              </w:rPr>
            </w:pPr>
            <w:r w:rsidRPr="00C42308">
              <w:rPr>
                <w:rFonts w:eastAsia="Times New Roman"/>
                <w:spacing w:val="0"/>
                <w:lang w:val="es-DO" w:eastAsia="es-DO"/>
              </w:rPr>
              <w:t>Excepción -Resolución 15-08 sobre compra</w:t>
            </w:r>
            <w:r w:rsidRPr="00C42308">
              <w:rPr>
                <w:rFonts w:eastAsia="Times New Roman"/>
                <w:spacing w:val="0"/>
                <w:lang w:val="es-DO" w:eastAsia="es-DO"/>
              </w:rPr>
              <w:br/>
              <w:t xml:space="preserve"> y contratación de pasaje aéreo, combustible</w:t>
            </w:r>
            <w:r w:rsidRPr="00C42308">
              <w:rPr>
                <w:rFonts w:eastAsia="Times New Roman"/>
                <w:spacing w:val="0"/>
                <w:lang w:val="es-DO" w:eastAsia="es-DO"/>
              </w:rPr>
              <w:br/>
              <w:t xml:space="preserve"> y reparación de </w:t>
            </w:r>
            <w:r w:rsidR="003F5BF5" w:rsidRPr="00C42308">
              <w:rPr>
                <w:rFonts w:eastAsia="Times New Roman"/>
                <w:spacing w:val="0"/>
                <w:lang w:val="es-DO" w:eastAsia="es-DO"/>
              </w:rPr>
              <w:t>vehículos</w:t>
            </w:r>
            <w:r w:rsidRPr="00C42308">
              <w:rPr>
                <w:rFonts w:eastAsia="Times New Roman"/>
                <w:spacing w:val="0"/>
                <w:lang w:val="es-DO" w:eastAsia="es-DO"/>
              </w:rPr>
              <w:t xml:space="preserve"> de motor</w:t>
            </w:r>
          </w:p>
        </w:tc>
        <w:tc>
          <w:tcPr>
            <w:tcW w:w="2396" w:type="dxa"/>
            <w:gridSpan w:val="2"/>
            <w:tcBorders>
              <w:top w:val="single" w:sz="4" w:space="0" w:color="D0CECE"/>
              <w:left w:val="nil"/>
              <w:bottom w:val="single" w:sz="4" w:space="0" w:color="D0CECE"/>
              <w:right w:val="nil"/>
            </w:tcBorders>
            <w:shd w:val="clear" w:color="auto" w:fill="auto"/>
            <w:vAlign w:val="bottom"/>
            <w:hideMark/>
          </w:tcPr>
          <w:p w14:paraId="600A513D" w14:textId="77777777" w:rsidR="009A6CE0" w:rsidRPr="00C42308" w:rsidRDefault="009A6CE0" w:rsidP="003F5BF5">
            <w:pPr>
              <w:spacing w:after="0" w:line="240" w:lineRule="auto"/>
              <w:jc w:val="center"/>
              <w:rPr>
                <w:rFonts w:eastAsia="Times New Roman"/>
                <w:color w:val="595959"/>
                <w:spacing w:val="0"/>
                <w:lang w:val="es-DO" w:eastAsia="es-DO"/>
              </w:rPr>
            </w:pPr>
            <w:r w:rsidRPr="00C42308">
              <w:rPr>
                <w:rFonts w:eastAsia="Times New Roman"/>
                <w:color w:val="595959"/>
                <w:spacing w:val="0"/>
                <w:lang w:val="es-DO" w:eastAsia="es-DO"/>
              </w:rPr>
              <w:t>N/A</w:t>
            </w:r>
          </w:p>
        </w:tc>
        <w:tc>
          <w:tcPr>
            <w:tcW w:w="230" w:type="dxa"/>
            <w:tcBorders>
              <w:top w:val="nil"/>
              <w:left w:val="nil"/>
              <w:bottom w:val="nil"/>
              <w:right w:val="nil"/>
            </w:tcBorders>
            <w:shd w:val="clear" w:color="auto" w:fill="auto"/>
            <w:vAlign w:val="bottom"/>
            <w:hideMark/>
          </w:tcPr>
          <w:p w14:paraId="06DB7737" w14:textId="77777777" w:rsidR="009A6CE0" w:rsidRPr="00C42308" w:rsidRDefault="009A6CE0" w:rsidP="003F5BF5">
            <w:pPr>
              <w:spacing w:after="0" w:line="240" w:lineRule="auto"/>
              <w:jc w:val="center"/>
              <w:rPr>
                <w:rFonts w:eastAsia="Times New Roman"/>
                <w:color w:val="595959"/>
                <w:spacing w:val="0"/>
                <w:lang w:val="es-DO" w:eastAsia="es-DO"/>
              </w:rPr>
            </w:pPr>
          </w:p>
        </w:tc>
      </w:tr>
    </w:tbl>
    <w:p w14:paraId="677152D0" w14:textId="77777777" w:rsidR="009A6CE0" w:rsidRPr="009A6CE0" w:rsidRDefault="009A6CE0" w:rsidP="009A6CE0">
      <w:pPr>
        <w:jc w:val="both"/>
        <w:rPr>
          <w:lang w:val="es-DO" w:eastAsia="es-DO"/>
        </w:rPr>
      </w:pPr>
    </w:p>
    <w:sectPr w:rsidR="009A6CE0" w:rsidRPr="009A6CE0" w:rsidSect="005F7B52">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0E01D" w14:textId="77777777" w:rsidR="00E1540C" w:rsidRDefault="00E1540C" w:rsidP="00E84651">
      <w:pPr>
        <w:spacing w:after="0" w:line="240" w:lineRule="auto"/>
      </w:pPr>
      <w:r>
        <w:separator/>
      </w:r>
    </w:p>
  </w:endnote>
  <w:endnote w:type="continuationSeparator" w:id="0">
    <w:p w14:paraId="1490F0C9" w14:textId="77777777" w:rsidR="00E1540C" w:rsidRDefault="00E1540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839776"/>
      <w:docPartObj>
        <w:docPartGallery w:val="Page Numbers (Bottom of Page)"/>
        <w:docPartUnique/>
      </w:docPartObj>
    </w:sdtPr>
    <w:sdtEndPr>
      <w:rPr>
        <w:noProof/>
      </w:rPr>
    </w:sdtEndPr>
    <w:sdtContent>
      <w:p w14:paraId="1A9E6193" w14:textId="53F74689" w:rsidR="00BF44F8" w:rsidRDefault="00BF44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BF44F8" w:rsidRDefault="00BF44F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232917"/>
      <w:docPartObj>
        <w:docPartGallery w:val="Page Numbers (Bottom of Page)"/>
        <w:docPartUnique/>
      </w:docPartObj>
    </w:sdtPr>
    <w:sdtEndPr>
      <w:rPr>
        <w:noProof/>
      </w:rPr>
    </w:sdtEndPr>
    <w:sdtContent>
      <w:p w14:paraId="76783BEA" w14:textId="3B2E45C0" w:rsidR="00BF44F8" w:rsidRDefault="00BF44F8" w:rsidP="0021106F">
        <w:pPr>
          <w:pStyle w:val="Footer"/>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643582253" name="Imagen 135921880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BF44F8" w:rsidRDefault="00BF44F8" w:rsidP="0021106F">
        <w:pPr>
          <w:pStyle w:val="Footer"/>
          <w:jc w:val="center"/>
          <w:rPr>
            <w:color w:val="7F7F7F" w:themeColor="text1" w:themeTint="80"/>
          </w:rPr>
        </w:pPr>
      </w:p>
      <w:p w14:paraId="2B095E5E" w14:textId="7EF14A65" w:rsidR="00BF44F8" w:rsidRDefault="00BF44F8" w:rsidP="00FB7EE3">
        <w:pPr>
          <w:pStyle w:val="Footer"/>
          <w:jc w:val="cente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DB307A">
          <w:rPr>
            <w:noProof/>
            <w:color w:val="7F7F7F" w:themeColor="text1" w:themeTint="80"/>
          </w:rPr>
          <w:t>86</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EA845" w14:textId="77777777" w:rsidR="00E1540C" w:rsidRDefault="00E1540C" w:rsidP="00E84651">
      <w:pPr>
        <w:spacing w:after="0" w:line="240" w:lineRule="auto"/>
      </w:pPr>
      <w:r>
        <w:separator/>
      </w:r>
    </w:p>
  </w:footnote>
  <w:footnote w:type="continuationSeparator" w:id="0">
    <w:p w14:paraId="11A3504D" w14:textId="77777777" w:rsidR="00E1540C" w:rsidRDefault="00E1540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BF44F8" w:rsidRDefault="00BF44F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12C"/>
    <w:multiLevelType w:val="hybridMultilevel"/>
    <w:tmpl w:val="D7FC9FAE"/>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1" w15:restartNumberingAfterBreak="0">
    <w:nsid w:val="045C5EB7"/>
    <w:multiLevelType w:val="multilevel"/>
    <w:tmpl w:val="BD724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147771"/>
    <w:multiLevelType w:val="hybridMultilevel"/>
    <w:tmpl w:val="34BED6B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D9C3F69"/>
    <w:multiLevelType w:val="hybridMultilevel"/>
    <w:tmpl w:val="B8065592"/>
    <w:lvl w:ilvl="0" w:tplc="26C4AF94">
      <w:start w:val="1"/>
      <w:numFmt w:val="bullet"/>
      <w:lvlText w:val="•"/>
      <w:lvlJc w:val="left"/>
      <w:pPr>
        <w:tabs>
          <w:tab w:val="num" w:pos="720"/>
        </w:tabs>
        <w:ind w:left="720" w:hanging="360"/>
      </w:pPr>
      <w:rPr>
        <w:rFonts w:ascii="Arial" w:hAnsi="Arial" w:hint="default"/>
      </w:rPr>
    </w:lvl>
    <w:lvl w:ilvl="1" w:tplc="46081F18" w:tentative="1">
      <w:start w:val="1"/>
      <w:numFmt w:val="bullet"/>
      <w:lvlText w:val="•"/>
      <w:lvlJc w:val="left"/>
      <w:pPr>
        <w:tabs>
          <w:tab w:val="num" w:pos="1440"/>
        </w:tabs>
        <w:ind w:left="1440" w:hanging="360"/>
      </w:pPr>
      <w:rPr>
        <w:rFonts w:ascii="Arial" w:hAnsi="Arial" w:hint="default"/>
      </w:rPr>
    </w:lvl>
    <w:lvl w:ilvl="2" w:tplc="66A40D12" w:tentative="1">
      <w:start w:val="1"/>
      <w:numFmt w:val="bullet"/>
      <w:lvlText w:val="•"/>
      <w:lvlJc w:val="left"/>
      <w:pPr>
        <w:tabs>
          <w:tab w:val="num" w:pos="2160"/>
        </w:tabs>
        <w:ind w:left="2160" w:hanging="360"/>
      </w:pPr>
      <w:rPr>
        <w:rFonts w:ascii="Arial" w:hAnsi="Arial" w:hint="default"/>
      </w:rPr>
    </w:lvl>
    <w:lvl w:ilvl="3" w:tplc="D3EEFCE4" w:tentative="1">
      <w:start w:val="1"/>
      <w:numFmt w:val="bullet"/>
      <w:lvlText w:val="•"/>
      <w:lvlJc w:val="left"/>
      <w:pPr>
        <w:tabs>
          <w:tab w:val="num" w:pos="2880"/>
        </w:tabs>
        <w:ind w:left="2880" w:hanging="360"/>
      </w:pPr>
      <w:rPr>
        <w:rFonts w:ascii="Arial" w:hAnsi="Arial" w:hint="default"/>
      </w:rPr>
    </w:lvl>
    <w:lvl w:ilvl="4" w:tplc="7C203F20" w:tentative="1">
      <w:start w:val="1"/>
      <w:numFmt w:val="bullet"/>
      <w:lvlText w:val="•"/>
      <w:lvlJc w:val="left"/>
      <w:pPr>
        <w:tabs>
          <w:tab w:val="num" w:pos="3600"/>
        </w:tabs>
        <w:ind w:left="3600" w:hanging="360"/>
      </w:pPr>
      <w:rPr>
        <w:rFonts w:ascii="Arial" w:hAnsi="Arial" w:hint="default"/>
      </w:rPr>
    </w:lvl>
    <w:lvl w:ilvl="5" w:tplc="1368BA1E" w:tentative="1">
      <w:start w:val="1"/>
      <w:numFmt w:val="bullet"/>
      <w:lvlText w:val="•"/>
      <w:lvlJc w:val="left"/>
      <w:pPr>
        <w:tabs>
          <w:tab w:val="num" w:pos="4320"/>
        </w:tabs>
        <w:ind w:left="4320" w:hanging="360"/>
      </w:pPr>
      <w:rPr>
        <w:rFonts w:ascii="Arial" w:hAnsi="Arial" w:hint="default"/>
      </w:rPr>
    </w:lvl>
    <w:lvl w:ilvl="6" w:tplc="A720F3F8" w:tentative="1">
      <w:start w:val="1"/>
      <w:numFmt w:val="bullet"/>
      <w:lvlText w:val="•"/>
      <w:lvlJc w:val="left"/>
      <w:pPr>
        <w:tabs>
          <w:tab w:val="num" w:pos="5040"/>
        </w:tabs>
        <w:ind w:left="5040" w:hanging="360"/>
      </w:pPr>
      <w:rPr>
        <w:rFonts w:ascii="Arial" w:hAnsi="Arial" w:hint="default"/>
      </w:rPr>
    </w:lvl>
    <w:lvl w:ilvl="7" w:tplc="2C96E6F4" w:tentative="1">
      <w:start w:val="1"/>
      <w:numFmt w:val="bullet"/>
      <w:lvlText w:val="•"/>
      <w:lvlJc w:val="left"/>
      <w:pPr>
        <w:tabs>
          <w:tab w:val="num" w:pos="5760"/>
        </w:tabs>
        <w:ind w:left="5760" w:hanging="360"/>
      </w:pPr>
      <w:rPr>
        <w:rFonts w:ascii="Arial" w:hAnsi="Arial" w:hint="default"/>
      </w:rPr>
    </w:lvl>
    <w:lvl w:ilvl="8" w:tplc="DD687CB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B77848"/>
    <w:multiLevelType w:val="hybridMultilevel"/>
    <w:tmpl w:val="9ACE6A14"/>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0D317E7"/>
    <w:multiLevelType w:val="hybridMultilevel"/>
    <w:tmpl w:val="56A6A6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1EB275D"/>
    <w:multiLevelType w:val="hybridMultilevel"/>
    <w:tmpl w:val="BB4A7D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40701BB"/>
    <w:multiLevelType w:val="hybridMultilevel"/>
    <w:tmpl w:val="31F614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40D6BA7"/>
    <w:multiLevelType w:val="multilevel"/>
    <w:tmpl w:val="52DE8CA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14DD1312"/>
    <w:multiLevelType w:val="hybridMultilevel"/>
    <w:tmpl w:val="876011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95E6FD9"/>
    <w:multiLevelType w:val="multilevel"/>
    <w:tmpl w:val="3A82F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BE3BEF"/>
    <w:multiLevelType w:val="hybridMultilevel"/>
    <w:tmpl w:val="53A2EC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1574FC7"/>
    <w:multiLevelType w:val="hybridMultilevel"/>
    <w:tmpl w:val="BB648A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206664E"/>
    <w:multiLevelType w:val="hybridMultilevel"/>
    <w:tmpl w:val="23F257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7301BA5"/>
    <w:multiLevelType w:val="multilevel"/>
    <w:tmpl w:val="AF0E5E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7AD4204"/>
    <w:multiLevelType w:val="hybridMultilevel"/>
    <w:tmpl w:val="F0F8F1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C277DCA"/>
    <w:multiLevelType w:val="hybridMultilevel"/>
    <w:tmpl w:val="2F4CC3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EFF214F"/>
    <w:multiLevelType w:val="hybridMultilevel"/>
    <w:tmpl w:val="CF78ED94"/>
    <w:lvl w:ilvl="0" w:tplc="1C0A0019">
      <w:start w:val="2"/>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2F21A1B"/>
    <w:multiLevelType w:val="multilevel"/>
    <w:tmpl w:val="5E4E70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667E76"/>
    <w:multiLevelType w:val="hybridMultilevel"/>
    <w:tmpl w:val="57A60EFA"/>
    <w:lvl w:ilvl="0" w:tplc="ED846586">
      <w:numFmt w:val="bullet"/>
      <w:lvlText w:val=""/>
      <w:lvlJc w:val="left"/>
      <w:pPr>
        <w:ind w:left="660" w:hanging="360"/>
      </w:pPr>
      <w:rPr>
        <w:rFonts w:ascii="Symbol" w:eastAsia="Symbol" w:hAnsi="Symbol" w:cs="Symbol" w:hint="default"/>
        <w:w w:val="100"/>
        <w:sz w:val="24"/>
        <w:szCs w:val="24"/>
        <w:lang w:val="es-ES" w:eastAsia="en-US" w:bidi="ar-SA"/>
      </w:rPr>
    </w:lvl>
    <w:lvl w:ilvl="1" w:tplc="389C0974">
      <w:numFmt w:val="bullet"/>
      <w:lvlText w:val="•"/>
      <w:lvlJc w:val="left"/>
      <w:pPr>
        <w:ind w:left="1694" w:hanging="360"/>
      </w:pPr>
      <w:rPr>
        <w:rFonts w:hint="default"/>
        <w:lang w:val="es-ES" w:eastAsia="en-US" w:bidi="ar-SA"/>
      </w:rPr>
    </w:lvl>
    <w:lvl w:ilvl="2" w:tplc="234A481C">
      <w:numFmt w:val="bullet"/>
      <w:lvlText w:val="•"/>
      <w:lvlJc w:val="left"/>
      <w:pPr>
        <w:ind w:left="2728" w:hanging="360"/>
      </w:pPr>
      <w:rPr>
        <w:rFonts w:hint="default"/>
        <w:lang w:val="es-ES" w:eastAsia="en-US" w:bidi="ar-SA"/>
      </w:rPr>
    </w:lvl>
    <w:lvl w:ilvl="3" w:tplc="E14EEF0E">
      <w:numFmt w:val="bullet"/>
      <w:lvlText w:val="•"/>
      <w:lvlJc w:val="left"/>
      <w:pPr>
        <w:ind w:left="3762" w:hanging="360"/>
      </w:pPr>
      <w:rPr>
        <w:rFonts w:hint="default"/>
        <w:lang w:val="es-ES" w:eastAsia="en-US" w:bidi="ar-SA"/>
      </w:rPr>
    </w:lvl>
    <w:lvl w:ilvl="4" w:tplc="B30C5BA0">
      <w:numFmt w:val="bullet"/>
      <w:lvlText w:val="•"/>
      <w:lvlJc w:val="left"/>
      <w:pPr>
        <w:ind w:left="4796" w:hanging="360"/>
      </w:pPr>
      <w:rPr>
        <w:rFonts w:hint="default"/>
        <w:lang w:val="es-ES" w:eastAsia="en-US" w:bidi="ar-SA"/>
      </w:rPr>
    </w:lvl>
    <w:lvl w:ilvl="5" w:tplc="812CEB42">
      <w:numFmt w:val="bullet"/>
      <w:lvlText w:val="•"/>
      <w:lvlJc w:val="left"/>
      <w:pPr>
        <w:ind w:left="5830" w:hanging="360"/>
      </w:pPr>
      <w:rPr>
        <w:rFonts w:hint="default"/>
        <w:lang w:val="es-ES" w:eastAsia="en-US" w:bidi="ar-SA"/>
      </w:rPr>
    </w:lvl>
    <w:lvl w:ilvl="6" w:tplc="F9049D7C">
      <w:numFmt w:val="bullet"/>
      <w:lvlText w:val="•"/>
      <w:lvlJc w:val="left"/>
      <w:pPr>
        <w:ind w:left="6864" w:hanging="360"/>
      </w:pPr>
      <w:rPr>
        <w:rFonts w:hint="default"/>
        <w:lang w:val="es-ES" w:eastAsia="en-US" w:bidi="ar-SA"/>
      </w:rPr>
    </w:lvl>
    <w:lvl w:ilvl="7" w:tplc="279E2034">
      <w:numFmt w:val="bullet"/>
      <w:lvlText w:val="•"/>
      <w:lvlJc w:val="left"/>
      <w:pPr>
        <w:ind w:left="7898" w:hanging="360"/>
      </w:pPr>
      <w:rPr>
        <w:rFonts w:hint="default"/>
        <w:lang w:val="es-ES" w:eastAsia="en-US" w:bidi="ar-SA"/>
      </w:rPr>
    </w:lvl>
    <w:lvl w:ilvl="8" w:tplc="D534AB7A">
      <w:numFmt w:val="bullet"/>
      <w:lvlText w:val="•"/>
      <w:lvlJc w:val="left"/>
      <w:pPr>
        <w:ind w:left="8932" w:hanging="360"/>
      </w:pPr>
      <w:rPr>
        <w:rFonts w:hint="default"/>
        <w:lang w:val="es-ES" w:eastAsia="en-US" w:bidi="ar-SA"/>
      </w:rPr>
    </w:lvl>
  </w:abstractNum>
  <w:abstractNum w:abstractNumId="20" w15:restartNumberingAfterBreak="0">
    <w:nsid w:val="3719049F"/>
    <w:multiLevelType w:val="multilevel"/>
    <w:tmpl w:val="07AA7EA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99D058E"/>
    <w:multiLevelType w:val="multilevel"/>
    <w:tmpl w:val="96B87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F932474"/>
    <w:multiLevelType w:val="multilevel"/>
    <w:tmpl w:val="91B426DC"/>
    <w:lvl w:ilvl="0">
      <w:start w:val="4"/>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4"/>
      <w:numFmt w:val="decimal"/>
      <w:lvlText w:val="%1.4.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3B71369"/>
    <w:multiLevelType w:val="hybridMultilevel"/>
    <w:tmpl w:val="0AC0CB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6D3464B"/>
    <w:multiLevelType w:val="hybridMultilevel"/>
    <w:tmpl w:val="331AF1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7542820"/>
    <w:multiLevelType w:val="hybridMultilevel"/>
    <w:tmpl w:val="28B86B4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6" w15:restartNumberingAfterBreak="0">
    <w:nsid w:val="49515A82"/>
    <w:multiLevelType w:val="hybridMultilevel"/>
    <w:tmpl w:val="97F03D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96B517F"/>
    <w:multiLevelType w:val="hybridMultilevel"/>
    <w:tmpl w:val="72B27106"/>
    <w:lvl w:ilvl="0" w:tplc="61A0D6CA">
      <w:start w:val="1"/>
      <w:numFmt w:val="bullet"/>
      <w:lvlText w:val="•"/>
      <w:lvlJc w:val="left"/>
      <w:pPr>
        <w:tabs>
          <w:tab w:val="num" w:pos="720"/>
        </w:tabs>
        <w:ind w:left="720" w:hanging="360"/>
      </w:pPr>
      <w:rPr>
        <w:rFonts w:ascii="Arial" w:hAnsi="Arial" w:hint="default"/>
      </w:rPr>
    </w:lvl>
    <w:lvl w:ilvl="1" w:tplc="7B7475AA" w:tentative="1">
      <w:start w:val="1"/>
      <w:numFmt w:val="bullet"/>
      <w:lvlText w:val="•"/>
      <w:lvlJc w:val="left"/>
      <w:pPr>
        <w:tabs>
          <w:tab w:val="num" w:pos="1440"/>
        </w:tabs>
        <w:ind w:left="1440" w:hanging="360"/>
      </w:pPr>
      <w:rPr>
        <w:rFonts w:ascii="Arial" w:hAnsi="Arial" w:hint="default"/>
      </w:rPr>
    </w:lvl>
    <w:lvl w:ilvl="2" w:tplc="5852A6C2" w:tentative="1">
      <w:start w:val="1"/>
      <w:numFmt w:val="bullet"/>
      <w:lvlText w:val="•"/>
      <w:lvlJc w:val="left"/>
      <w:pPr>
        <w:tabs>
          <w:tab w:val="num" w:pos="2160"/>
        </w:tabs>
        <w:ind w:left="2160" w:hanging="360"/>
      </w:pPr>
      <w:rPr>
        <w:rFonts w:ascii="Arial" w:hAnsi="Arial" w:hint="default"/>
      </w:rPr>
    </w:lvl>
    <w:lvl w:ilvl="3" w:tplc="DE02897E" w:tentative="1">
      <w:start w:val="1"/>
      <w:numFmt w:val="bullet"/>
      <w:lvlText w:val="•"/>
      <w:lvlJc w:val="left"/>
      <w:pPr>
        <w:tabs>
          <w:tab w:val="num" w:pos="2880"/>
        </w:tabs>
        <w:ind w:left="2880" w:hanging="360"/>
      </w:pPr>
      <w:rPr>
        <w:rFonts w:ascii="Arial" w:hAnsi="Arial" w:hint="default"/>
      </w:rPr>
    </w:lvl>
    <w:lvl w:ilvl="4" w:tplc="195668E0" w:tentative="1">
      <w:start w:val="1"/>
      <w:numFmt w:val="bullet"/>
      <w:lvlText w:val="•"/>
      <w:lvlJc w:val="left"/>
      <w:pPr>
        <w:tabs>
          <w:tab w:val="num" w:pos="3600"/>
        </w:tabs>
        <w:ind w:left="3600" w:hanging="360"/>
      </w:pPr>
      <w:rPr>
        <w:rFonts w:ascii="Arial" w:hAnsi="Arial" w:hint="default"/>
      </w:rPr>
    </w:lvl>
    <w:lvl w:ilvl="5" w:tplc="BB146594" w:tentative="1">
      <w:start w:val="1"/>
      <w:numFmt w:val="bullet"/>
      <w:lvlText w:val="•"/>
      <w:lvlJc w:val="left"/>
      <w:pPr>
        <w:tabs>
          <w:tab w:val="num" w:pos="4320"/>
        </w:tabs>
        <w:ind w:left="4320" w:hanging="360"/>
      </w:pPr>
      <w:rPr>
        <w:rFonts w:ascii="Arial" w:hAnsi="Arial" w:hint="default"/>
      </w:rPr>
    </w:lvl>
    <w:lvl w:ilvl="6" w:tplc="574E9D14" w:tentative="1">
      <w:start w:val="1"/>
      <w:numFmt w:val="bullet"/>
      <w:lvlText w:val="•"/>
      <w:lvlJc w:val="left"/>
      <w:pPr>
        <w:tabs>
          <w:tab w:val="num" w:pos="5040"/>
        </w:tabs>
        <w:ind w:left="5040" w:hanging="360"/>
      </w:pPr>
      <w:rPr>
        <w:rFonts w:ascii="Arial" w:hAnsi="Arial" w:hint="default"/>
      </w:rPr>
    </w:lvl>
    <w:lvl w:ilvl="7" w:tplc="A7FC1AD4" w:tentative="1">
      <w:start w:val="1"/>
      <w:numFmt w:val="bullet"/>
      <w:lvlText w:val="•"/>
      <w:lvlJc w:val="left"/>
      <w:pPr>
        <w:tabs>
          <w:tab w:val="num" w:pos="5760"/>
        </w:tabs>
        <w:ind w:left="5760" w:hanging="360"/>
      </w:pPr>
      <w:rPr>
        <w:rFonts w:ascii="Arial" w:hAnsi="Arial" w:hint="default"/>
      </w:rPr>
    </w:lvl>
    <w:lvl w:ilvl="8" w:tplc="7E46B0D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99A62B3"/>
    <w:multiLevelType w:val="hybridMultilevel"/>
    <w:tmpl w:val="DD42D5F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4C5E705C"/>
    <w:multiLevelType w:val="multilevel"/>
    <w:tmpl w:val="6EB6B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556CF2"/>
    <w:multiLevelType w:val="hybridMultilevel"/>
    <w:tmpl w:val="92C880B0"/>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504F1EC3"/>
    <w:multiLevelType w:val="hybridMultilevel"/>
    <w:tmpl w:val="9C3875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0C25F88"/>
    <w:multiLevelType w:val="hybridMultilevel"/>
    <w:tmpl w:val="2A30DD8E"/>
    <w:lvl w:ilvl="0" w:tplc="4BA09E3E">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53D6744D"/>
    <w:multiLevelType w:val="hybridMultilevel"/>
    <w:tmpl w:val="3078CA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5C947AC"/>
    <w:multiLevelType w:val="multilevel"/>
    <w:tmpl w:val="B750FC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2766DD"/>
    <w:multiLevelType w:val="hybridMultilevel"/>
    <w:tmpl w:val="380C6E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6BF1D8C"/>
    <w:multiLevelType w:val="hybridMultilevel"/>
    <w:tmpl w:val="8ED2AAD0"/>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37" w15:restartNumberingAfterBreak="0">
    <w:nsid w:val="578D16A3"/>
    <w:multiLevelType w:val="hybridMultilevel"/>
    <w:tmpl w:val="8EA604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D206551"/>
    <w:multiLevelType w:val="hybridMultilevel"/>
    <w:tmpl w:val="8DB61F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06966CB"/>
    <w:multiLevelType w:val="hybridMultilevel"/>
    <w:tmpl w:val="963871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38C4E7C"/>
    <w:multiLevelType w:val="multilevel"/>
    <w:tmpl w:val="5240B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5B75E45"/>
    <w:multiLevelType w:val="hybridMultilevel"/>
    <w:tmpl w:val="7F5C6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6E5487"/>
    <w:multiLevelType w:val="multilevel"/>
    <w:tmpl w:val="FE44F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8333363"/>
    <w:multiLevelType w:val="hybridMultilevel"/>
    <w:tmpl w:val="3410D0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68C360A2"/>
    <w:multiLevelType w:val="hybridMultilevel"/>
    <w:tmpl w:val="EA7659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95074F2"/>
    <w:multiLevelType w:val="multilevel"/>
    <w:tmpl w:val="60E0C7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6" w15:restartNumberingAfterBreak="0">
    <w:nsid w:val="6FCB0FFD"/>
    <w:multiLevelType w:val="hybridMultilevel"/>
    <w:tmpl w:val="28DE43E2"/>
    <w:lvl w:ilvl="0" w:tplc="C0F2A82E">
      <w:start w:val="1"/>
      <w:numFmt w:val="bullet"/>
      <w:lvlText w:val="•"/>
      <w:lvlJc w:val="left"/>
      <w:pPr>
        <w:tabs>
          <w:tab w:val="num" w:pos="720"/>
        </w:tabs>
        <w:ind w:left="720" w:hanging="360"/>
      </w:pPr>
      <w:rPr>
        <w:rFonts w:ascii="Arial" w:hAnsi="Arial" w:hint="default"/>
      </w:rPr>
    </w:lvl>
    <w:lvl w:ilvl="1" w:tplc="62F2636C" w:tentative="1">
      <w:start w:val="1"/>
      <w:numFmt w:val="bullet"/>
      <w:lvlText w:val="•"/>
      <w:lvlJc w:val="left"/>
      <w:pPr>
        <w:tabs>
          <w:tab w:val="num" w:pos="1440"/>
        </w:tabs>
        <w:ind w:left="1440" w:hanging="360"/>
      </w:pPr>
      <w:rPr>
        <w:rFonts w:ascii="Arial" w:hAnsi="Arial" w:hint="default"/>
      </w:rPr>
    </w:lvl>
    <w:lvl w:ilvl="2" w:tplc="C646F504" w:tentative="1">
      <w:start w:val="1"/>
      <w:numFmt w:val="bullet"/>
      <w:lvlText w:val="•"/>
      <w:lvlJc w:val="left"/>
      <w:pPr>
        <w:tabs>
          <w:tab w:val="num" w:pos="2160"/>
        </w:tabs>
        <w:ind w:left="2160" w:hanging="360"/>
      </w:pPr>
      <w:rPr>
        <w:rFonts w:ascii="Arial" w:hAnsi="Arial" w:hint="default"/>
      </w:rPr>
    </w:lvl>
    <w:lvl w:ilvl="3" w:tplc="2F8C997E" w:tentative="1">
      <w:start w:val="1"/>
      <w:numFmt w:val="bullet"/>
      <w:lvlText w:val="•"/>
      <w:lvlJc w:val="left"/>
      <w:pPr>
        <w:tabs>
          <w:tab w:val="num" w:pos="2880"/>
        </w:tabs>
        <w:ind w:left="2880" w:hanging="360"/>
      </w:pPr>
      <w:rPr>
        <w:rFonts w:ascii="Arial" w:hAnsi="Arial" w:hint="default"/>
      </w:rPr>
    </w:lvl>
    <w:lvl w:ilvl="4" w:tplc="FE56EC00" w:tentative="1">
      <w:start w:val="1"/>
      <w:numFmt w:val="bullet"/>
      <w:lvlText w:val="•"/>
      <w:lvlJc w:val="left"/>
      <w:pPr>
        <w:tabs>
          <w:tab w:val="num" w:pos="3600"/>
        </w:tabs>
        <w:ind w:left="3600" w:hanging="360"/>
      </w:pPr>
      <w:rPr>
        <w:rFonts w:ascii="Arial" w:hAnsi="Arial" w:hint="default"/>
      </w:rPr>
    </w:lvl>
    <w:lvl w:ilvl="5" w:tplc="5B3EB07A" w:tentative="1">
      <w:start w:val="1"/>
      <w:numFmt w:val="bullet"/>
      <w:lvlText w:val="•"/>
      <w:lvlJc w:val="left"/>
      <w:pPr>
        <w:tabs>
          <w:tab w:val="num" w:pos="4320"/>
        </w:tabs>
        <w:ind w:left="4320" w:hanging="360"/>
      </w:pPr>
      <w:rPr>
        <w:rFonts w:ascii="Arial" w:hAnsi="Arial" w:hint="default"/>
      </w:rPr>
    </w:lvl>
    <w:lvl w:ilvl="6" w:tplc="B5B2FFC0" w:tentative="1">
      <w:start w:val="1"/>
      <w:numFmt w:val="bullet"/>
      <w:lvlText w:val="•"/>
      <w:lvlJc w:val="left"/>
      <w:pPr>
        <w:tabs>
          <w:tab w:val="num" w:pos="5040"/>
        </w:tabs>
        <w:ind w:left="5040" w:hanging="360"/>
      </w:pPr>
      <w:rPr>
        <w:rFonts w:ascii="Arial" w:hAnsi="Arial" w:hint="default"/>
      </w:rPr>
    </w:lvl>
    <w:lvl w:ilvl="7" w:tplc="31A058B0" w:tentative="1">
      <w:start w:val="1"/>
      <w:numFmt w:val="bullet"/>
      <w:lvlText w:val="•"/>
      <w:lvlJc w:val="left"/>
      <w:pPr>
        <w:tabs>
          <w:tab w:val="num" w:pos="5760"/>
        </w:tabs>
        <w:ind w:left="5760" w:hanging="360"/>
      </w:pPr>
      <w:rPr>
        <w:rFonts w:ascii="Arial" w:hAnsi="Arial" w:hint="default"/>
      </w:rPr>
    </w:lvl>
    <w:lvl w:ilvl="8" w:tplc="C0642C3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0EB3E9A"/>
    <w:multiLevelType w:val="multilevel"/>
    <w:tmpl w:val="C17E8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1DF52E7"/>
    <w:multiLevelType w:val="hybridMultilevel"/>
    <w:tmpl w:val="700022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772805DE"/>
    <w:multiLevelType w:val="multilevel"/>
    <w:tmpl w:val="B066A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E154C94"/>
    <w:multiLevelType w:val="hybridMultilevel"/>
    <w:tmpl w:val="FA38E4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43"/>
  </w:num>
  <w:num w:numId="2">
    <w:abstractNumId w:val="5"/>
  </w:num>
  <w:num w:numId="3">
    <w:abstractNumId w:val="12"/>
  </w:num>
  <w:num w:numId="4">
    <w:abstractNumId w:val="15"/>
  </w:num>
  <w:num w:numId="5">
    <w:abstractNumId w:val="16"/>
  </w:num>
  <w:num w:numId="6">
    <w:abstractNumId w:val="36"/>
  </w:num>
  <w:num w:numId="7">
    <w:abstractNumId w:val="4"/>
  </w:num>
  <w:num w:numId="8">
    <w:abstractNumId w:val="24"/>
  </w:num>
  <w:num w:numId="9">
    <w:abstractNumId w:val="19"/>
  </w:num>
  <w:num w:numId="10">
    <w:abstractNumId w:val="35"/>
  </w:num>
  <w:num w:numId="11">
    <w:abstractNumId w:val="29"/>
  </w:num>
  <w:num w:numId="12">
    <w:abstractNumId w:val="49"/>
  </w:num>
  <w:num w:numId="13">
    <w:abstractNumId w:val="47"/>
  </w:num>
  <w:num w:numId="14">
    <w:abstractNumId w:val="40"/>
  </w:num>
  <w:num w:numId="15">
    <w:abstractNumId w:val="42"/>
  </w:num>
  <w:num w:numId="16">
    <w:abstractNumId w:val="10"/>
  </w:num>
  <w:num w:numId="17">
    <w:abstractNumId w:val="21"/>
  </w:num>
  <w:num w:numId="18">
    <w:abstractNumId w:val="8"/>
  </w:num>
  <w:num w:numId="19">
    <w:abstractNumId w:val="45"/>
  </w:num>
  <w:num w:numId="20">
    <w:abstractNumId w:val="1"/>
  </w:num>
  <w:num w:numId="21">
    <w:abstractNumId w:val="34"/>
  </w:num>
  <w:num w:numId="22">
    <w:abstractNumId w:val="14"/>
  </w:num>
  <w:num w:numId="23">
    <w:abstractNumId w:val="20"/>
  </w:num>
  <w:num w:numId="24">
    <w:abstractNumId w:val="18"/>
  </w:num>
  <w:num w:numId="25">
    <w:abstractNumId w:val="38"/>
  </w:num>
  <w:num w:numId="26">
    <w:abstractNumId w:val="11"/>
  </w:num>
  <w:num w:numId="27">
    <w:abstractNumId w:val="31"/>
  </w:num>
  <w:num w:numId="28">
    <w:abstractNumId w:val="26"/>
  </w:num>
  <w:num w:numId="29">
    <w:abstractNumId w:val="33"/>
  </w:num>
  <w:num w:numId="30">
    <w:abstractNumId w:val="41"/>
  </w:num>
  <w:num w:numId="31">
    <w:abstractNumId w:val="48"/>
  </w:num>
  <w:num w:numId="32">
    <w:abstractNumId w:val="25"/>
  </w:num>
  <w:num w:numId="33">
    <w:abstractNumId w:val="6"/>
  </w:num>
  <w:num w:numId="34">
    <w:abstractNumId w:val="32"/>
  </w:num>
  <w:num w:numId="35">
    <w:abstractNumId w:val="50"/>
  </w:num>
  <w:num w:numId="36">
    <w:abstractNumId w:val="37"/>
  </w:num>
  <w:num w:numId="37">
    <w:abstractNumId w:val="39"/>
  </w:num>
  <w:num w:numId="38">
    <w:abstractNumId w:val="7"/>
  </w:num>
  <w:num w:numId="39">
    <w:abstractNumId w:val="0"/>
  </w:num>
  <w:num w:numId="40">
    <w:abstractNumId w:val="13"/>
  </w:num>
  <w:num w:numId="41">
    <w:abstractNumId w:val="9"/>
  </w:num>
  <w:num w:numId="42">
    <w:abstractNumId w:val="23"/>
  </w:num>
  <w:num w:numId="43">
    <w:abstractNumId w:val="30"/>
  </w:num>
  <w:num w:numId="44">
    <w:abstractNumId w:val="17"/>
  </w:num>
  <w:num w:numId="45">
    <w:abstractNumId w:val="28"/>
  </w:num>
  <w:num w:numId="46">
    <w:abstractNumId w:val="22"/>
  </w:num>
  <w:num w:numId="47">
    <w:abstractNumId w:val="44"/>
  </w:num>
  <w:num w:numId="48">
    <w:abstractNumId w:val="46"/>
  </w:num>
  <w:num w:numId="49">
    <w:abstractNumId w:val="27"/>
  </w:num>
  <w:num w:numId="50">
    <w:abstractNumId w:val="3"/>
  </w:num>
  <w:num w:numId="51">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55C4"/>
    <w:rsid w:val="0001708A"/>
    <w:rsid w:val="00027E56"/>
    <w:rsid w:val="00032423"/>
    <w:rsid w:val="000441EA"/>
    <w:rsid w:val="000535BD"/>
    <w:rsid w:val="0007427A"/>
    <w:rsid w:val="00076890"/>
    <w:rsid w:val="000823E6"/>
    <w:rsid w:val="00083E01"/>
    <w:rsid w:val="000936B8"/>
    <w:rsid w:val="000960E2"/>
    <w:rsid w:val="000A5FEE"/>
    <w:rsid w:val="000D65F8"/>
    <w:rsid w:val="000D6863"/>
    <w:rsid w:val="000D7731"/>
    <w:rsid w:val="000E07EB"/>
    <w:rsid w:val="000E102D"/>
    <w:rsid w:val="000E2A46"/>
    <w:rsid w:val="000F38E8"/>
    <w:rsid w:val="000F645C"/>
    <w:rsid w:val="001010C3"/>
    <w:rsid w:val="00101A50"/>
    <w:rsid w:val="00103E20"/>
    <w:rsid w:val="00105891"/>
    <w:rsid w:val="0011210D"/>
    <w:rsid w:val="00114F2A"/>
    <w:rsid w:val="001175E3"/>
    <w:rsid w:val="00120053"/>
    <w:rsid w:val="0012218B"/>
    <w:rsid w:val="00123DE0"/>
    <w:rsid w:val="001240D0"/>
    <w:rsid w:val="00125D46"/>
    <w:rsid w:val="00127F8C"/>
    <w:rsid w:val="001617F5"/>
    <w:rsid w:val="00162193"/>
    <w:rsid w:val="001703FA"/>
    <w:rsid w:val="00170D9F"/>
    <w:rsid w:val="0017354F"/>
    <w:rsid w:val="001766A5"/>
    <w:rsid w:val="0018060B"/>
    <w:rsid w:val="00180A49"/>
    <w:rsid w:val="00183E0B"/>
    <w:rsid w:val="00196E5F"/>
    <w:rsid w:val="001A5724"/>
    <w:rsid w:val="001B2190"/>
    <w:rsid w:val="001B22B5"/>
    <w:rsid w:val="001B59D4"/>
    <w:rsid w:val="001C1F68"/>
    <w:rsid w:val="001C304A"/>
    <w:rsid w:val="001C3674"/>
    <w:rsid w:val="001C4449"/>
    <w:rsid w:val="001C4D4D"/>
    <w:rsid w:val="001C5502"/>
    <w:rsid w:val="001C6674"/>
    <w:rsid w:val="001C6C04"/>
    <w:rsid w:val="001D0989"/>
    <w:rsid w:val="001D608D"/>
    <w:rsid w:val="001E07B9"/>
    <w:rsid w:val="001E0ABB"/>
    <w:rsid w:val="001E1BC0"/>
    <w:rsid w:val="001E408A"/>
    <w:rsid w:val="001F53AA"/>
    <w:rsid w:val="00200B6E"/>
    <w:rsid w:val="002049BF"/>
    <w:rsid w:val="00207407"/>
    <w:rsid w:val="0021106F"/>
    <w:rsid w:val="0021277F"/>
    <w:rsid w:val="0021331F"/>
    <w:rsid w:val="002146E0"/>
    <w:rsid w:val="002153E1"/>
    <w:rsid w:val="00217D0D"/>
    <w:rsid w:val="00222502"/>
    <w:rsid w:val="0023129F"/>
    <w:rsid w:val="002319A7"/>
    <w:rsid w:val="00236FBB"/>
    <w:rsid w:val="00243FED"/>
    <w:rsid w:val="00246A96"/>
    <w:rsid w:val="002511AA"/>
    <w:rsid w:val="00252444"/>
    <w:rsid w:val="002618C8"/>
    <w:rsid w:val="002623CA"/>
    <w:rsid w:val="00292FD1"/>
    <w:rsid w:val="00295DD1"/>
    <w:rsid w:val="002A4FE0"/>
    <w:rsid w:val="002B4451"/>
    <w:rsid w:val="002B56FA"/>
    <w:rsid w:val="002B5CF4"/>
    <w:rsid w:val="002D4897"/>
    <w:rsid w:val="002E112A"/>
    <w:rsid w:val="002F468F"/>
    <w:rsid w:val="003106B3"/>
    <w:rsid w:val="003116F1"/>
    <w:rsid w:val="00315576"/>
    <w:rsid w:val="00320BB4"/>
    <w:rsid w:val="00320F84"/>
    <w:rsid w:val="00323ABE"/>
    <w:rsid w:val="003302B8"/>
    <w:rsid w:val="00330BBF"/>
    <w:rsid w:val="00334B92"/>
    <w:rsid w:val="00341200"/>
    <w:rsid w:val="0034184C"/>
    <w:rsid w:val="00341AAE"/>
    <w:rsid w:val="0034224F"/>
    <w:rsid w:val="00344ADC"/>
    <w:rsid w:val="00351CC4"/>
    <w:rsid w:val="0035429F"/>
    <w:rsid w:val="003555C6"/>
    <w:rsid w:val="00355FE2"/>
    <w:rsid w:val="00361AFD"/>
    <w:rsid w:val="003810EF"/>
    <w:rsid w:val="00383771"/>
    <w:rsid w:val="003902DC"/>
    <w:rsid w:val="00394771"/>
    <w:rsid w:val="00395CAE"/>
    <w:rsid w:val="003A276F"/>
    <w:rsid w:val="003B15A3"/>
    <w:rsid w:val="003B48F0"/>
    <w:rsid w:val="003C7993"/>
    <w:rsid w:val="003D6E9C"/>
    <w:rsid w:val="003E4F89"/>
    <w:rsid w:val="003E7C79"/>
    <w:rsid w:val="003E7EAF"/>
    <w:rsid w:val="003F5BF5"/>
    <w:rsid w:val="004013BB"/>
    <w:rsid w:val="00405FBA"/>
    <w:rsid w:val="004153F2"/>
    <w:rsid w:val="00415C62"/>
    <w:rsid w:val="00417273"/>
    <w:rsid w:val="0042045E"/>
    <w:rsid w:val="00424D4B"/>
    <w:rsid w:val="00425CF6"/>
    <w:rsid w:val="00432942"/>
    <w:rsid w:val="00443BFC"/>
    <w:rsid w:val="00444FF6"/>
    <w:rsid w:val="00457BAB"/>
    <w:rsid w:val="00460CDF"/>
    <w:rsid w:val="00463A18"/>
    <w:rsid w:val="0046577C"/>
    <w:rsid w:val="004671B7"/>
    <w:rsid w:val="00471938"/>
    <w:rsid w:val="004757CD"/>
    <w:rsid w:val="00482E22"/>
    <w:rsid w:val="00485B71"/>
    <w:rsid w:val="004A515E"/>
    <w:rsid w:val="004A739E"/>
    <w:rsid w:val="004A776D"/>
    <w:rsid w:val="004B1414"/>
    <w:rsid w:val="004B3611"/>
    <w:rsid w:val="004B7FB2"/>
    <w:rsid w:val="004C6662"/>
    <w:rsid w:val="004C7746"/>
    <w:rsid w:val="004D30A0"/>
    <w:rsid w:val="004E606F"/>
    <w:rsid w:val="004E7889"/>
    <w:rsid w:val="004F2D57"/>
    <w:rsid w:val="004F2DD5"/>
    <w:rsid w:val="004F3581"/>
    <w:rsid w:val="004F6BB5"/>
    <w:rsid w:val="004F77C2"/>
    <w:rsid w:val="0050124B"/>
    <w:rsid w:val="00502413"/>
    <w:rsid w:val="00504253"/>
    <w:rsid w:val="005110DD"/>
    <w:rsid w:val="00526C36"/>
    <w:rsid w:val="005273D1"/>
    <w:rsid w:val="005346C9"/>
    <w:rsid w:val="005417D5"/>
    <w:rsid w:val="005421D6"/>
    <w:rsid w:val="00543E13"/>
    <w:rsid w:val="00544382"/>
    <w:rsid w:val="00544419"/>
    <w:rsid w:val="00544DAA"/>
    <w:rsid w:val="0054521E"/>
    <w:rsid w:val="00545797"/>
    <w:rsid w:val="00547AAA"/>
    <w:rsid w:val="00550827"/>
    <w:rsid w:val="0055186E"/>
    <w:rsid w:val="00554535"/>
    <w:rsid w:val="00556B4B"/>
    <w:rsid w:val="0056379F"/>
    <w:rsid w:val="00563D95"/>
    <w:rsid w:val="00566EBD"/>
    <w:rsid w:val="00572D53"/>
    <w:rsid w:val="005740D6"/>
    <w:rsid w:val="005752F2"/>
    <w:rsid w:val="0057560E"/>
    <w:rsid w:val="00577210"/>
    <w:rsid w:val="005805BA"/>
    <w:rsid w:val="005817E2"/>
    <w:rsid w:val="0058637B"/>
    <w:rsid w:val="00592200"/>
    <w:rsid w:val="005A44A8"/>
    <w:rsid w:val="005A5940"/>
    <w:rsid w:val="005B1AED"/>
    <w:rsid w:val="005B328E"/>
    <w:rsid w:val="005B4EBC"/>
    <w:rsid w:val="005B7092"/>
    <w:rsid w:val="005C548C"/>
    <w:rsid w:val="005C6178"/>
    <w:rsid w:val="005C7AA4"/>
    <w:rsid w:val="005E1D50"/>
    <w:rsid w:val="005E6843"/>
    <w:rsid w:val="005F72E4"/>
    <w:rsid w:val="005F7B52"/>
    <w:rsid w:val="00604079"/>
    <w:rsid w:val="00607042"/>
    <w:rsid w:val="0061095C"/>
    <w:rsid w:val="006160B6"/>
    <w:rsid w:val="00623690"/>
    <w:rsid w:val="00625EA8"/>
    <w:rsid w:val="00631F6E"/>
    <w:rsid w:val="00634F29"/>
    <w:rsid w:val="006369F5"/>
    <w:rsid w:val="00644BF9"/>
    <w:rsid w:val="006479D1"/>
    <w:rsid w:val="006506C6"/>
    <w:rsid w:val="00654164"/>
    <w:rsid w:val="00654EFA"/>
    <w:rsid w:val="006569C9"/>
    <w:rsid w:val="0066291D"/>
    <w:rsid w:val="00671D2A"/>
    <w:rsid w:val="00682CBF"/>
    <w:rsid w:val="00682DE2"/>
    <w:rsid w:val="006850F9"/>
    <w:rsid w:val="006919B1"/>
    <w:rsid w:val="006B339F"/>
    <w:rsid w:val="006C06E2"/>
    <w:rsid w:val="006C473D"/>
    <w:rsid w:val="006C6AF9"/>
    <w:rsid w:val="006C7C96"/>
    <w:rsid w:val="006D59FE"/>
    <w:rsid w:val="006E3F08"/>
    <w:rsid w:val="006E40B3"/>
    <w:rsid w:val="006E4379"/>
    <w:rsid w:val="006E71AE"/>
    <w:rsid w:val="006F6EC7"/>
    <w:rsid w:val="0071106A"/>
    <w:rsid w:val="00712FB0"/>
    <w:rsid w:val="00723F27"/>
    <w:rsid w:val="00724157"/>
    <w:rsid w:val="00747238"/>
    <w:rsid w:val="007533AD"/>
    <w:rsid w:val="007549D3"/>
    <w:rsid w:val="00760CE3"/>
    <w:rsid w:val="007618F8"/>
    <w:rsid w:val="0076247D"/>
    <w:rsid w:val="007679CB"/>
    <w:rsid w:val="007703F2"/>
    <w:rsid w:val="00772B71"/>
    <w:rsid w:val="00786C60"/>
    <w:rsid w:val="0079089C"/>
    <w:rsid w:val="00794926"/>
    <w:rsid w:val="00795A16"/>
    <w:rsid w:val="00796C22"/>
    <w:rsid w:val="007A10D6"/>
    <w:rsid w:val="007A219F"/>
    <w:rsid w:val="007A267B"/>
    <w:rsid w:val="007A6656"/>
    <w:rsid w:val="007B50D8"/>
    <w:rsid w:val="007C375C"/>
    <w:rsid w:val="007C6071"/>
    <w:rsid w:val="007E1899"/>
    <w:rsid w:val="007E2281"/>
    <w:rsid w:val="007E5A96"/>
    <w:rsid w:val="007F46C6"/>
    <w:rsid w:val="00804ED4"/>
    <w:rsid w:val="008544FD"/>
    <w:rsid w:val="0085784D"/>
    <w:rsid w:val="00860389"/>
    <w:rsid w:val="00874942"/>
    <w:rsid w:val="0087772C"/>
    <w:rsid w:val="00881874"/>
    <w:rsid w:val="00883B4C"/>
    <w:rsid w:val="0088541A"/>
    <w:rsid w:val="00886CFB"/>
    <w:rsid w:val="0089273D"/>
    <w:rsid w:val="00895C80"/>
    <w:rsid w:val="008B1F80"/>
    <w:rsid w:val="008B3798"/>
    <w:rsid w:val="008C028D"/>
    <w:rsid w:val="008C0C47"/>
    <w:rsid w:val="008C22C6"/>
    <w:rsid w:val="008C2390"/>
    <w:rsid w:val="008C7E7E"/>
    <w:rsid w:val="008C7F6D"/>
    <w:rsid w:val="008D05D7"/>
    <w:rsid w:val="008D0E84"/>
    <w:rsid w:val="008D7F4E"/>
    <w:rsid w:val="008E19AD"/>
    <w:rsid w:val="008E2E09"/>
    <w:rsid w:val="008E3949"/>
    <w:rsid w:val="008E5E65"/>
    <w:rsid w:val="008F1B7A"/>
    <w:rsid w:val="008F340C"/>
    <w:rsid w:val="009000C6"/>
    <w:rsid w:val="00906CF4"/>
    <w:rsid w:val="0090752F"/>
    <w:rsid w:val="009113C8"/>
    <w:rsid w:val="00917E3F"/>
    <w:rsid w:val="00920A80"/>
    <w:rsid w:val="009229EB"/>
    <w:rsid w:val="00927993"/>
    <w:rsid w:val="0094367F"/>
    <w:rsid w:val="0095395A"/>
    <w:rsid w:val="009539DD"/>
    <w:rsid w:val="009547F0"/>
    <w:rsid w:val="009558E4"/>
    <w:rsid w:val="00956D91"/>
    <w:rsid w:val="009637B6"/>
    <w:rsid w:val="0096684E"/>
    <w:rsid w:val="00967739"/>
    <w:rsid w:val="009715BE"/>
    <w:rsid w:val="0097291D"/>
    <w:rsid w:val="009806F3"/>
    <w:rsid w:val="00982F69"/>
    <w:rsid w:val="009834B8"/>
    <w:rsid w:val="009870D7"/>
    <w:rsid w:val="009904DB"/>
    <w:rsid w:val="00995128"/>
    <w:rsid w:val="009A466A"/>
    <w:rsid w:val="009A6CE0"/>
    <w:rsid w:val="009B05AD"/>
    <w:rsid w:val="009B239B"/>
    <w:rsid w:val="009B377C"/>
    <w:rsid w:val="009C3AA4"/>
    <w:rsid w:val="009C655C"/>
    <w:rsid w:val="009C7129"/>
    <w:rsid w:val="009D5ED5"/>
    <w:rsid w:val="009E2C09"/>
    <w:rsid w:val="009E5D3E"/>
    <w:rsid w:val="009F0781"/>
    <w:rsid w:val="009F2C22"/>
    <w:rsid w:val="009F3D54"/>
    <w:rsid w:val="009F655E"/>
    <w:rsid w:val="009F72E2"/>
    <w:rsid w:val="00A04B5B"/>
    <w:rsid w:val="00A07084"/>
    <w:rsid w:val="00A13D2E"/>
    <w:rsid w:val="00A21AB1"/>
    <w:rsid w:val="00A21E82"/>
    <w:rsid w:val="00A2324E"/>
    <w:rsid w:val="00A269F6"/>
    <w:rsid w:val="00A325F4"/>
    <w:rsid w:val="00A359B8"/>
    <w:rsid w:val="00A3634E"/>
    <w:rsid w:val="00A4370D"/>
    <w:rsid w:val="00A44089"/>
    <w:rsid w:val="00A546AC"/>
    <w:rsid w:val="00A55753"/>
    <w:rsid w:val="00A630BC"/>
    <w:rsid w:val="00A63A00"/>
    <w:rsid w:val="00A67852"/>
    <w:rsid w:val="00A72C33"/>
    <w:rsid w:val="00A73818"/>
    <w:rsid w:val="00A81ED8"/>
    <w:rsid w:val="00A870E3"/>
    <w:rsid w:val="00A874B6"/>
    <w:rsid w:val="00A97051"/>
    <w:rsid w:val="00AA2C56"/>
    <w:rsid w:val="00AA7964"/>
    <w:rsid w:val="00AC007C"/>
    <w:rsid w:val="00AC53E5"/>
    <w:rsid w:val="00AD6032"/>
    <w:rsid w:val="00AE7ED2"/>
    <w:rsid w:val="00AF70FC"/>
    <w:rsid w:val="00B05128"/>
    <w:rsid w:val="00B06928"/>
    <w:rsid w:val="00B06D85"/>
    <w:rsid w:val="00B10466"/>
    <w:rsid w:val="00B16A88"/>
    <w:rsid w:val="00B16EF5"/>
    <w:rsid w:val="00B20CD2"/>
    <w:rsid w:val="00B25212"/>
    <w:rsid w:val="00B34CDA"/>
    <w:rsid w:val="00B371AE"/>
    <w:rsid w:val="00B400C2"/>
    <w:rsid w:val="00B43A03"/>
    <w:rsid w:val="00B45B38"/>
    <w:rsid w:val="00B46F1B"/>
    <w:rsid w:val="00B50DC1"/>
    <w:rsid w:val="00B5562E"/>
    <w:rsid w:val="00B56CA4"/>
    <w:rsid w:val="00B62B87"/>
    <w:rsid w:val="00B65E5B"/>
    <w:rsid w:val="00B72BF8"/>
    <w:rsid w:val="00B77DB6"/>
    <w:rsid w:val="00B8513A"/>
    <w:rsid w:val="00B87BF3"/>
    <w:rsid w:val="00B96F55"/>
    <w:rsid w:val="00BA2182"/>
    <w:rsid w:val="00BA2267"/>
    <w:rsid w:val="00BA56DF"/>
    <w:rsid w:val="00BB25FB"/>
    <w:rsid w:val="00BB7662"/>
    <w:rsid w:val="00BD5921"/>
    <w:rsid w:val="00BE10CC"/>
    <w:rsid w:val="00BE2AB6"/>
    <w:rsid w:val="00BE3668"/>
    <w:rsid w:val="00BE6C78"/>
    <w:rsid w:val="00BE7A58"/>
    <w:rsid w:val="00BF44F8"/>
    <w:rsid w:val="00C02322"/>
    <w:rsid w:val="00C10543"/>
    <w:rsid w:val="00C14C92"/>
    <w:rsid w:val="00C165DE"/>
    <w:rsid w:val="00C2277B"/>
    <w:rsid w:val="00C23D08"/>
    <w:rsid w:val="00C3173B"/>
    <w:rsid w:val="00C37700"/>
    <w:rsid w:val="00C42308"/>
    <w:rsid w:val="00C43865"/>
    <w:rsid w:val="00C444CC"/>
    <w:rsid w:val="00C64CEF"/>
    <w:rsid w:val="00C65979"/>
    <w:rsid w:val="00C75769"/>
    <w:rsid w:val="00C84516"/>
    <w:rsid w:val="00C86779"/>
    <w:rsid w:val="00C87E18"/>
    <w:rsid w:val="00C92BF6"/>
    <w:rsid w:val="00CA584A"/>
    <w:rsid w:val="00CB3D47"/>
    <w:rsid w:val="00CC0E61"/>
    <w:rsid w:val="00CD0F92"/>
    <w:rsid w:val="00CD73A3"/>
    <w:rsid w:val="00CE5358"/>
    <w:rsid w:val="00CF085B"/>
    <w:rsid w:val="00CF2F62"/>
    <w:rsid w:val="00CF3E10"/>
    <w:rsid w:val="00CF4413"/>
    <w:rsid w:val="00D068A9"/>
    <w:rsid w:val="00D07C4E"/>
    <w:rsid w:val="00D12D00"/>
    <w:rsid w:val="00D1540E"/>
    <w:rsid w:val="00D17A91"/>
    <w:rsid w:val="00D2018B"/>
    <w:rsid w:val="00D223FD"/>
    <w:rsid w:val="00D22567"/>
    <w:rsid w:val="00D23481"/>
    <w:rsid w:val="00D33FC7"/>
    <w:rsid w:val="00D41A36"/>
    <w:rsid w:val="00D43EA8"/>
    <w:rsid w:val="00D54B3E"/>
    <w:rsid w:val="00D56C4C"/>
    <w:rsid w:val="00D627F8"/>
    <w:rsid w:val="00D67762"/>
    <w:rsid w:val="00D67A61"/>
    <w:rsid w:val="00D72826"/>
    <w:rsid w:val="00D73AF3"/>
    <w:rsid w:val="00D75115"/>
    <w:rsid w:val="00D81FF4"/>
    <w:rsid w:val="00D85703"/>
    <w:rsid w:val="00D85F4A"/>
    <w:rsid w:val="00DA0BD4"/>
    <w:rsid w:val="00DA3488"/>
    <w:rsid w:val="00DA42DD"/>
    <w:rsid w:val="00DB12AA"/>
    <w:rsid w:val="00DB307A"/>
    <w:rsid w:val="00DC3E90"/>
    <w:rsid w:val="00DC476D"/>
    <w:rsid w:val="00DC545D"/>
    <w:rsid w:val="00DC70CD"/>
    <w:rsid w:val="00DC7274"/>
    <w:rsid w:val="00DD197C"/>
    <w:rsid w:val="00DD217D"/>
    <w:rsid w:val="00DE0739"/>
    <w:rsid w:val="00DE2B79"/>
    <w:rsid w:val="00DF0B54"/>
    <w:rsid w:val="00DF1775"/>
    <w:rsid w:val="00DF2DF4"/>
    <w:rsid w:val="00E00F29"/>
    <w:rsid w:val="00E023AE"/>
    <w:rsid w:val="00E07CCD"/>
    <w:rsid w:val="00E12DDE"/>
    <w:rsid w:val="00E14734"/>
    <w:rsid w:val="00E1540C"/>
    <w:rsid w:val="00E3286A"/>
    <w:rsid w:val="00E454C4"/>
    <w:rsid w:val="00E462BA"/>
    <w:rsid w:val="00E5260B"/>
    <w:rsid w:val="00E5661E"/>
    <w:rsid w:val="00E739F8"/>
    <w:rsid w:val="00E80BF2"/>
    <w:rsid w:val="00E8210B"/>
    <w:rsid w:val="00E8243E"/>
    <w:rsid w:val="00E83FDB"/>
    <w:rsid w:val="00E84651"/>
    <w:rsid w:val="00E904B2"/>
    <w:rsid w:val="00E96DBC"/>
    <w:rsid w:val="00EA1F11"/>
    <w:rsid w:val="00EA5142"/>
    <w:rsid w:val="00EC0FE0"/>
    <w:rsid w:val="00EC1B63"/>
    <w:rsid w:val="00EE1856"/>
    <w:rsid w:val="00EE1C2D"/>
    <w:rsid w:val="00EF10BF"/>
    <w:rsid w:val="00F10EB8"/>
    <w:rsid w:val="00F123AB"/>
    <w:rsid w:val="00F154A8"/>
    <w:rsid w:val="00F177DE"/>
    <w:rsid w:val="00F17947"/>
    <w:rsid w:val="00F21DBA"/>
    <w:rsid w:val="00F23DCD"/>
    <w:rsid w:val="00F352BD"/>
    <w:rsid w:val="00F36012"/>
    <w:rsid w:val="00F43468"/>
    <w:rsid w:val="00F47667"/>
    <w:rsid w:val="00F53A3F"/>
    <w:rsid w:val="00F56299"/>
    <w:rsid w:val="00F74112"/>
    <w:rsid w:val="00F802D1"/>
    <w:rsid w:val="00F84F8D"/>
    <w:rsid w:val="00F94001"/>
    <w:rsid w:val="00F94808"/>
    <w:rsid w:val="00F958E5"/>
    <w:rsid w:val="00F96908"/>
    <w:rsid w:val="00FA142C"/>
    <w:rsid w:val="00FA32FD"/>
    <w:rsid w:val="00FA4BBE"/>
    <w:rsid w:val="00FA50E7"/>
    <w:rsid w:val="00FA51C4"/>
    <w:rsid w:val="00FA5759"/>
    <w:rsid w:val="00FB44EA"/>
    <w:rsid w:val="00FB5154"/>
    <w:rsid w:val="00FB7EE3"/>
    <w:rsid w:val="00FC30B4"/>
    <w:rsid w:val="00FD0E9E"/>
    <w:rsid w:val="00FD5276"/>
    <w:rsid w:val="00FE1CBC"/>
    <w:rsid w:val="00FE248C"/>
    <w:rsid w:val="00FE5B61"/>
    <w:rsid w:val="00FF26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D12D00"/>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A50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paragraph" w:styleId="ListParagraph">
    <w:name w:val="List Paragraph"/>
    <w:basedOn w:val="Normal"/>
    <w:uiPriority w:val="34"/>
    <w:qFormat/>
    <w:rsid w:val="00D67762"/>
    <w:pPr>
      <w:ind w:left="720"/>
      <w:contextualSpacing/>
      <w:jc w:val="both"/>
    </w:pPr>
    <w:rPr>
      <w:rFonts w:eastAsia="Calibri"/>
      <w:spacing w:val="0"/>
      <w:szCs w:val="22"/>
      <w:lang w:val="es-ES"/>
    </w:rPr>
  </w:style>
  <w:style w:type="character" w:customStyle="1" w:styleId="Heading3Char">
    <w:name w:val="Heading 3 Char"/>
    <w:basedOn w:val="DefaultParagraphFont"/>
    <w:link w:val="Heading3"/>
    <w:uiPriority w:val="9"/>
    <w:rsid w:val="00D12D00"/>
    <w:rPr>
      <w:rFonts w:asciiTheme="majorHAnsi" w:eastAsiaTheme="majorEastAsia" w:hAnsiTheme="majorHAnsi" w:cstheme="majorBidi"/>
      <w:color w:val="1F3763" w:themeColor="accent1" w:themeShade="7F"/>
    </w:rPr>
  </w:style>
  <w:style w:type="paragraph" w:styleId="TOC2">
    <w:name w:val="toc 2"/>
    <w:basedOn w:val="Normal"/>
    <w:next w:val="Normal"/>
    <w:autoRedefine/>
    <w:uiPriority w:val="39"/>
    <w:unhideWhenUsed/>
    <w:rsid w:val="00D12D00"/>
    <w:pPr>
      <w:spacing w:after="100"/>
      <w:ind w:left="240"/>
    </w:pPr>
  </w:style>
  <w:style w:type="paragraph" w:styleId="TOC3">
    <w:name w:val="toc 3"/>
    <w:basedOn w:val="Normal"/>
    <w:next w:val="Normal"/>
    <w:autoRedefine/>
    <w:uiPriority w:val="39"/>
    <w:unhideWhenUsed/>
    <w:rsid w:val="00D12D00"/>
    <w:pPr>
      <w:spacing w:after="100"/>
      <w:ind w:left="480"/>
    </w:pPr>
  </w:style>
  <w:style w:type="paragraph" w:styleId="NormalWeb">
    <w:name w:val="Normal (Web)"/>
    <w:basedOn w:val="Normal"/>
    <w:uiPriority w:val="99"/>
    <w:unhideWhenUsed/>
    <w:rsid w:val="00D54B3E"/>
    <w:pPr>
      <w:jc w:val="both"/>
    </w:pPr>
    <w:rPr>
      <w:rFonts w:eastAsia="Calibri"/>
      <w:spacing w:val="0"/>
      <w:lang w:val="es-ES"/>
    </w:rPr>
  </w:style>
  <w:style w:type="paragraph" w:styleId="BalloonText">
    <w:name w:val="Balloon Text"/>
    <w:basedOn w:val="Normal"/>
    <w:link w:val="BalloonTextChar"/>
    <w:uiPriority w:val="99"/>
    <w:semiHidden/>
    <w:unhideWhenUsed/>
    <w:rsid w:val="004F6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BB5"/>
    <w:rPr>
      <w:rFonts w:ascii="Segoe UI" w:hAnsi="Segoe UI" w:cs="Segoe UI"/>
      <w:sz w:val="18"/>
      <w:szCs w:val="18"/>
    </w:rPr>
  </w:style>
  <w:style w:type="paragraph" w:customStyle="1" w:styleId="xxmsonormal">
    <w:name w:val="x_x_msonormal"/>
    <w:basedOn w:val="Normal"/>
    <w:rsid w:val="00A874B6"/>
    <w:pPr>
      <w:spacing w:after="0" w:line="240" w:lineRule="auto"/>
    </w:pPr>
    <w:rPr>
      <w:rFonts w:ascii="Calibri" w:hAnsi="Calibri" w:cs="Calibri"/>
      <w:color w:val="auto"/>
      <w:spacing w:val="0"/>
      <w:sz w:val="22"/>
      <w:szCs w:val="22"/>
      <w:lang w:val="es-DO" w:eastAsia="es-DO"/>
    </w:rPr>
  </w:style>
  <w:style w:type="table" w:styleId="TableGrid">
    <w:name w:val="Table Grid"/>
    <w:basedOn w:val="TableNormal"/>
    <w:uiPriority w:val="39"/>
    <w:rsid w:val="00A8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A50E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2834">
      <w:bodyDiv w:val="1"/>
      <w:marLeft w:val="0"/>
      <w:marRight w:val="0"/>
      <w:marTop w:val="0"/>
      <w:marBottom w:val="0"/>
      <w:divBdr>
        <w:top w:val="none" w:sz="0" w:space="0" w:color="auto"/>
        <w:left w:val="none" w:sz="0" w:space="0" w:color="auto"/>
        <w:bottom w:val="none" w:sz="0" w:space="0" w:color="auto"/>
        <w:right w:val="none" w:sz="0" w:space="0" w:color="auto"/>
      </w:divBdr>
    </w:div>
    <w:div w:id="874387075">
      <w:bodyDiv w:val="1"/>
      <w:marLeft w:val="0"/>
      <w:marRight w:val="0"/>
      <w:marTop w:val="0"/>
      <w:marBottom w:val="0"/>
      <w:divBdr>
        <w:top w:val="none" w:sz="0" w:space="0" w:color="auto"/>
        <w:left w:val="none" w:sz="0" w:space="0" w:color="auto"/>
        <w:bottom w:val="none" w:sz="0" w:space="0" w:color="auto"/>
        <w:right w:val="none" w:sz="0" w:space="0" w:color="auto"/>
      </w:divBdr>
    </w:div>
    <w:div w:id="883559843">
      <w:bodyDiv w:val="1"/>
      <w:marLeft w:val="0"/>
      <w:marRight w:val="0"/>
      <w:marTop w:val="0"/>
      <w:marBottom w:val="0"/>
      <w:divBdr>
        <w:top w:val="none" w:sz="0" w:space="0" w:color="auto"/>
        <w:left w:val="none" w:sz="0" w:space="0" w:color="auto"/>
        <w:bottom w:val="none" w:sz="0" w:space="0" w:color="auto"/>
        <w:right w:val="none" w:sz="0" w:space="0" w:color="auto"/>
      </w:divBdr>
    </w:div>
    <w:div w:id="1060598236">
      <w:bodyDiv w:val="1"/>
      <w:marLeft w:val="0"/>
      <w:marRight w:val="0"/>
      <w:marTop w:val="0"/>
      <w:marBottom w:val="0"/>
      <w:divBdr>
        <w:top w:val="none" w:sz="0" w:space="0" w:color="auto"/>
        <w:left w:val="none" w:sz="0" w:space="0" w:color="auto"/>
        <w:bottom w:val="none" w:sz="0" w:space="0" w:color="auto"/>
        <w:right w:val="none" w:sz="0" w:space="0" w:color="auto"/>
      </w:divBdr>
    </w:div>
    <w:div w:id="109663485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09943685">
      <w:bodyDiv w:val="1"/>
      <w:marLeft w:val="0"/>
      <w:marRight w:val="0"/>
      <w:marTop w:val="0"/>
      <w:marBottom w:val="0"/>
      <w:divBdr>
        <w:top w:val="none" w:sz="0" w:space="0" w:color="auto"/>
        <w:left w:val="none" w:sz="0" w:space="0" w:color="auto"/>
        <w:bottom w:val="none" w:sz="0" w:space="0" w:color="auto"/>
        <w:right w:val="none" w:sz="0" w:space="0" w:color="auto"/>
      </w:divBdr>
    </w:div>
    <w:div w:id="1348291918">
      <w:bodyDiv w:val="1"/>
      <w:marLeft w:val="0"/>
      <w:marRight w:val="0"/>
      <w:marTop w:val="0"/>
      <w:marBottom w:val="0"/>
      <w:divBdr>
        <w:top w:val="none" w:sz="0" w:space="0" w:color="auto"/>
        <w:left w:val="none" w:sz="0" w:space="0" w:color="auto"/>
        <w:bottom w:val="none" w:sz="0" w:space="0" w:color="auto"/>
        <w:right w:val="none" w:sz="0" w:space="0" w:color="auto"/>
      </w:divBdr>
    </w:div>
    <w:div w:id="1426263336">
      <w:bodyDiv w:val="1"/>
      <w:marLeft w:val="0"/>
      <w:marRight w:val="0"/>
      <w:marTop w:val="0"/>
      <w:marBottom w:val="0"/>
      <w:divBdr>
        <w:top w:val="none" w:sz="0" w:space="0" w:color="auto"/>
        <w:left w:val="none" w:sz="0" w:space="0" w:color="auto"/>
        <w:bottom w:val="none" w:sz="0" w:space="0" w:color="auto"/>
        <w:right w:val="none" w:sz="0" w:space="0" w:color="auto"/>
      </w:divBdr>
    </w:div>
    <w:div w:id="1751806424">
      <w:bodyDiv w:val="1"/>
      <w:marLeft w:val="0"/>
      <w:marRight w:val="0"/>
      <w:marTop w:val="0"/>
      <w:marBottom w:val="0"/>
      <w:divBdr>
        <w:top w:val="none" w:sz="0" w:space="0" w:color="auto"/>
        <w:left w:val="none" w:sz="0" w:space="0" w:color="auto"/>
        <w:bottom w:val="none" w:sz="0" w:space="0" w:color="auto"/>
        <w:right w:val="none" w:sz="0" w:space="0" w:color="auto"/>
      </w:divBdr>
      <w:divsChild>
        <w:div w:id="15275785">
          <w:marLeft w:val="446"/>
          <w:marRight w:val="0"/>
          <w:marTop w:val="200"/>
          <w:marBottom w:val="0"/>
          <w:divBdr>
            <w:top w:val="none" w:sz="0" w:space="0" w:color="auto"/>
            <w:left w:val="none" w:sz="0" w:space="0" w:color="auto"/>
            <w:bottom w:val="none" w:sz="0" w:space="0" w:color="auto"/>
            <w:right w:val="none" w:sz="0" w:space="0" w:color="auto"/>
          </w:divBdr>
        </w:div>
        <w:div w:id="537813966">
          <w:marLeft w:val="446"/>
          <w:marRight w:val="0"/>
          <w:marTop w:val="200"/>
          <w:marBottom w:val="0"/>
          <w:divBdr>
            <w:top w:val="none" w:sz="0" w:space="0" w:color="auto"/>
            <w:left w:val="none" w:sz="0" w:space="0" w:color="auto"/>
            <w:bottom w:val="none" w:sz="0" w:space="0" w:color="auto"/>
            <w:right w:val="none" w:sz="0" w:space="0" w:color="auto"/>
          </w:divBdr>
        </w:div>
        <w:div w:id="1323315148">
          <w:marLeft w:val="446"/>
          <w:marRight w:val="0"/>
          <w:marTop w:val="200"/>
          <w:marBottom w:val="0"/>
          <w:divBdr>
            <w:top w:val="none" w:sz="0" w:space="0" w:color="auto"/>
            <w:left w:val="none" w:sz="0" w:space="0" w:color="auto"/>
            <w:bottom w:val="none" w:sz="0" w:space="0" w:color="auto"/>
            <w:right w:val="none" w:sz="0" w:space="0" w:color="auto"/>
          </w:divBdr>
        </w:div>
        <w:div w:id="1186751122">
          <w:marLeft w:val="446"/>
          <w:marRight w:val="0"/>
          <w:marTop w:val="200"/>
          <w:marBottom w:val="0"/>
          <w:divBdr>
            <w:top w:val="none" w:sz="0" w:space="0" w:color="auto"/>
            <w:left w:val="none" w:sz="0" w:space="0" w:color="auto"/>
            <w:bottom w:val="none" w:sz="0" w:space="0" w:color="auto"/>
            <w:right w:val="none" w:sz="0" w:space="0" w:color="auto"/>
          </w:divBdr>
        </w:div>
        <w:div w:id="1778140381">
          <w:marLeft w:val="446"/>
          <w:marRight w:val="0"/>
          <w:marTop w:val="200"/>
          <w:marBottom w:val="0"/>
          <w:divBdr>
            <w:top w:val="none" w:sz="0" w:space="0" w:color="auto"/>
            <w:left w:val="none" w:sz="0" w:space="0" w:color="auto"/>
            <w:bottom w:val="none" w:sz="0" w:space="0" w:color="auto"/>
            <w:right w:val="none" w:sz="0" w:space="0" w:color="auto"/>
          </w:divBdr>
        </w:div>
      </w:divsChild>
    </w:div>
    <w:div w:id="1798795059">
      <w:bodyDiv w:val="1"/>
      <w:marLeft w:val="0"/>
      <w:marRight w:val="0"/>
      <w:marTop w:val="0"/>
      <w:marBottom w:val="0"/>
      <w:divBdr>
        <w:top w:val="none" w:sz="0" w:space="0" w:color="auto"/>
        <w:left w:val="none" w:sz="0" w:space="0" w:color="auto"/>
        <w:bottom w:val="none" w:sz="0" w:space="0" w:color="auto"/>
        <w:right w:val="none" w:sz="0" w:space="0" w:color="auto"/>
      </w:divBdr>
    </w:div>
    <w:div w:id="1820149613">
      <w:bodyDiv w:val="1"/>
      <w:marLeft w:val="0"/>
      <w:marRight w:val="0"/>
      <w:marTop w:val="0"/>
      <w:marBottom w:val="0"/>
      <w:divBdr>
        <w:top w:val="none" w:sz="0" w:space="0" w:color="auto"/>
        <w:left w:val="none" w:sz="0" w:space="0" w:color="auto"/>
        <w:bottom w:val="none" w:sz="0" w:space="0" w:color="auto"/>
        <w:right w:val="none" w:sz="0" w:space="0" w:color="auto"/>
      </w:divBdr>
      <w:divsChild>
        <w:div w:id="2014336023">
          <w:marLeft w:val="446"/>
          <w:marRight w:val="0"/>
          <w:marTop w:val="200"/>
          <w:marBottom w:val="0"/>
          <w:divBdr>
            <w:top w:val="none" w:sz="0" w:space="0" w:color="auto"/>
            <w:left w:val="none" w:sz="0" w:space="0" w:color="auto"/>
            <w:bottom w:val="none" w:sz="0" w:space="0" w:color="auto"/>
            <w:right w:val="none" w:sz="0" w:space="0" w:color="auto"/>
          </w:divBdr>
        </w:div>
        <w:div w:id="1564483311">
          <w:marLeft w:val="446"/>
          <w:marRight w:val="0"/>
          <w:marTop w:val="200"/>
          <w:marBottom w:val="0"/>
          <w:divBdr>
            <w:top w:val="none" w:sz="0" w:space="0" w:color="auto"/>
            <w:left w:val="none" w:sz="0" w:space="0" w:color="auto"/>
            <w:bottom w:val="none" w:sz="0" w:space="0" w:color="auto"/>
            <w:right w:val="none" w:sz="0" w:space="0" w:color="auto"/>
          </w:divBdr>
        </w:div>
        <w:div w:id="894901226">
          <w:marLeft w:val="446"/>
          <w:marRight w:val="0"/>
          <w:marTop w:val="200"/>
          <w:marBottom w:val="0"/>
          <w:divBdr>
            <w:top w:val="none" w:sz="0" w:space="0" w:color="auto"/>
            <w:left w:val="none" w:sz="0" w:space="0" w:color="auto"/>
            <w:bottom w:val="none" w:sz="0" w:space="0" w:color="auto"/>
            <w:right w:val="none" w:sz="0" w:space="0" w:color="auto"/>
          </w:divBdr>
        </w:div>
        <w:div w:id="516385524">
          <w:marLeft w:val="360"/>
          <w:marRight w:val="0"/>
          <w:marTop w:val="200"/>
          <w:marBottom w:val="0"/>
          <w:divBdr>
            <w:top w:val="none" w:sz="0" w:space="0" w:color="auto"/>
            <w:left w:val="none" w:sz="0" w:space="0" w:color="auto"/>
            <w:bottom w:val="none" w:sz="0" w:space="0" w:color="auto"/>
            <w:right w:val="none" w:sz="0" w:space="0" w:color="auto"/>
          </w:divBdr>
        </w:div>
        <w:div w:id="1496455977">
          <w:marLeft w:val="446"/>
          <w:marRight w:val="0"/>
          <w:marTop w:val="200"/>
          <w:marBottom w:val="0"/>
          <w:divBdr>
            <w:top w:val="none" w:sz="0" w:space="0" w:color="auto"/>
            <w:left w:val="none" w:sz="0" w:space="0" w:color="auto"/>
            <w:bottom w:val="none" w:sz="0" w:space="0" w:color="auto"/>
            <w:right w:val="none" w:sz="0" w:space="0" w:color="auto"/>
          </w:divBdr>
        </w:div>
        <w:div w:id="1145273356">
          <w:marLeft w:val="446"/>
          <w:marRight w:val="0"/>
          <w:marTop w:val="200"/>
          <w:marBottom w:val="0"/>
          <w:divBdr>
            <w:top w:val="none" w:sz="0" w:space="0" w:color="auto"/>
            <w:left w:val="none" w:sz="0" w:space="0" w:color="auto"/>
            <w:bottom w:val="none" w:sz="0" w:space="0" w:color="auto"/>
            <w:right w:val="none" w:sz="0" w:space="0" w:color="auto"/>
          </w:divBdr>
        </w:div>
        <w:div w:id="1817990389">
          <w:marLeft w:val="446"/>
          <w:marRight w:val="0"/>
          <w:marTop w:val="200"/>
          <w:marBottom w:val="0"/>
          <w:divBdr>
            <w:top w:val="none" w:sz="0" w:space="0" w:color="auto"/>
            <w:left w:val="none" w:sz="0" w:space="0" w:color="auto"/>
            <w:bottom w:val="none" w:sz="0" w:space="0" w:color="auto"/>
            <w:right w:val="none" w:sz="0" w:space="0" w:color="auto"/>
          </w:divBdr>
        </w:div>
      </w:divsChild>
    </w:div>
    <w:div w:id="1920362021">
      <w:bodyDiv w:val="1"/>
      <w:marLeft w:val="0"/>
      <w:marRight w:val="0"/>
      <w:marTop w:val="0"/>
      <w:marBottom w:val="0"/>
      <w:divBdr>
        <w:top w:val="none" w:sz="0" w:space="0" w:color="auto"/>
        <w:left w:val="none" w:sz="0" w:space="0" w:color="auto"/>
        <w:bottom w:val="none" w:sz="0" w:space="0" w:color="auto"/>
        <w:right w:val="none" w:sz="0" w:space="0" w:color="auto"/>
      </w:divBdr>
    </w:div>
    <w:div w:id="20902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5.jpeg"/><Relationship Id="rId39" Type="http://schemas.openxmlformats.org/officeDocument/2006/relationships/image" Target="media/image22.png"/><Relationship Id="rId21" Type="http://schemas.openxmlformats.org/officeDocument/2006/relationships/hyperlink" Target="http://www.conaleche.gob.do" TargetMode="External"/><Relationship Id="rId34" Type="http://schemas.openxmlformats.org/officeDocument/2006/relationships/image" Target="media/image19.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http://www.conaleche.gob.do" TargetMode="External"/><Relationship Id="rId29" Type="http://schemas.openxmlformats.org/officeDocument/2006/relationships/hyperlink" Target="https://www.instagram.com/ganaderiard/?hl=e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www.instagram.com/explore/tags/promegan/?hl=es" TargetMode="External"/><Relationship Id="rId37" Type="http://schemas.openxmlformats.org/officeDocument/2006/relationships/hyperlink" Target="https://www.instagram.com/explore/tags/industrialechera/" TargetMode="External"/><Relationship Id="rId40"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hyperlink" Target="https://www.instagram.com/explore/tags/digega/?hl=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www.conaleche.gob.do" TargetMode="External"/><Relationship Id="rId27" Type="http://schemas.openxmlformats.org/officeDocument/2006/relationships/image" Target="media/image16.jpg"/><Relationship Id="rId30" Type="http://schemas.openxmlformats.org/officeDocument/2006/relationships/hyperlink" Target="https://www.instagram.com/explore/tags/conaleche/?hl=es" TargetMode="External"/><Relationship Id="rId35" Type="http://schemas.openxmlformats.org/officeDocument/2006/relationships/hyperlink" Target="https://www.instagram.com/explore/tags/conaleche/?hl=es"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image" Target="media/image14.jpg"/><Relationship Id="rId33" Type="http://schemas.openxmlformats.org/officeDocument/2006/relationships/image" Target="media/image18.jpeg"/><Relationship Id="rId38" Type="http://schemas.openxmlformats.org/officeDocument/2006/relationships/image" Target="media/image21.png"/></Relationships>
</file>

<file path=word/_rels/footer2.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E7AC8-988C-49C1-9B89-D61D8F890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17100</Words>
  <Characters>94052</Characters>
  <Application>Microsoft Office Word</Application>
  <DocSecurity>0</DocSecurity>
  <Lines>783</Lines>
  <Paragraphs>221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Bernardo Santana</cp:lastModifiedBy>
  <cp:revision>3</cp:revision>
  <cp:lastPrinted>2024-01-08T21:40:00Z</cp:lastPrinted>
  <dcterms:created xsi:type="dcterms:W3CDTF">2024-01-17T22:15:00Z</dcterms:created>
  <dcterms:modified xsi:type="dcterms:W3CDTF">2024-01-17T22:22:00Z</dcterms:modified>
</cp:coreProperties>
</file>