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14A924" w14:textId="627B7443" w:rsidR="008D7F4E" w:rsidRPr="002B4451" w:rsidRDefault="00DF0B54" w:rsidP="008D7F4E">
      <w:pPr>
        <w:rPr>
          <w:lang w:val="es-DO"/>
        </w:rPr>
      </w:pPr>
      <w:r w:rsidRPr="002B4451">
        <w:rPr>
          <w:noProof/>
          <w:lang w:val="es-DO" w:eastAsia="es-DO"/>
        </w:rPr>
        <w:drawing>
          <wp:anchor distT="0" distB="0" distL="114300" distR="114300" simplePos="0" relativeHeight="251654144" behindDoc="0" locked="0" layoutInCell="1" allowOverlap="1" wp14:anchorId="3F0A51DA" wp14:editId="3E8B4D19">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Pr>
        <w:rPr>
          <w:lang w:val="es-DO"/>
        </w:rPr>
      </w:pPr>
    </w:p>
    <w:p w14:paraId="1AC5E2C3" w14:textId="77777777" w:rsidR="008D7F4E" w:rsidRPr="002B4451" w:rsidRDefault="008D7F4E" w:rsidP="008D7F4E">
      <w:pPr>
        <w:rPr>
          <w:lang w:val="es-DO"/>
        </w:rPr>
      </w:pPr>
    </w:p>
    <w:p w14:paraId="34990FAF" w14:textId="52B5DA41" w:rsidR="008D7F4E" w:rsidRPr="002B4451" w:rsidRDefault="008D7F4E" w:rsidP="008D7F4E">
      <w:pPr>
        <w:rPr>
          <w:lang w:val="es-DO"/>
        </w:rPr>
      </w:pPr>
      <w:bookmarkStart w:id="0" w:name="_Hlk86404256"/>
      <w:bookmarkEnd w:id="0"/>
    </w:p>
    <w:p w14:paraId="6EFB72EE" w14:textId="272B2AD6" w:rsidR="008D7F4E" w:rsidRPr="002B4451" w:rsidRDefault="008D7F4E" w:rsidP="008D7F4E">
      <w:pPr>
        <w:rPr>
          <w:lang w:val="es-DO"/>
        </w:rPr>
      </w:pPr>
    </w:p>
    <w:p w14:paraId="3F7503CE" w14:textId="172B5CFE" w:rsidR="008D7F4E" w:rsidRPr="002B4451" w:rsidRDefault="008D7F4E" w:rsidP="008D7F4E">
      <w:pPr>
        <w:rPr>
          <w:lang w:val="es-DO"/>
        </w:rPr>
      </w:pPr>
    </w:p>
    <w:p w14:paraId="071FCCAE" w14:textId="759B330B" w:rsidR="008D7F4E" w:rsidRPr="002B4451" w:rsidRDefault="00A63A00" w:rsidP="008D7F4E">
      <w:pPr>
        <w:rPr>
          <w:lang w:val="es-DO"/>
        </w:rPr>
      </w:pPr>
      <w:r w:rsidRPr="002B4451">
        <w:rPr>
          <w:noProof/>
          <w:lang w:val="es-DO" w:eastAsia="es-DO"/>
        </w:rPr>
        <mc:AlternateContent>
          <mc:Choice Requires="wps">
            <w:drawing>
              <wp:anchor distT="0" distB="0" distL="114300" distR="114300" simplePos="0" relativeHeight="251658240" behindDoc="0" locked="0" layoutInCell="1" allowOverlap="1" wp14:anchorId="49B1C421" wp14:editId="04261F62">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BF44F8" w:rsidRPr="001E0ABB" w:rsidRDefault="00BF44F8" w:rsidP="008D7F4E">
                            <w:pPr>
                              <w:spacing w:before="20"/>
                              <w:ind w:left="14"/>
                              <w:rPr>
                                <w:bCs/>
                                <w:color w:val="D0B787"/>
                                <w:spacing w:val="9"/>
                                <w:kern w:val="24"/>
                                <w:sz w:val="20"/>
                                <w:szCs w:val="20"/>
                              </w:rPr>
                            </w:pPr>
                            <w:r w:rsidRPr="001E0ABB">
                              <w:rPr>
                                <w:bCs/>
                                <w:color w:val="D0B787"/>
                                <w:spacing w:val="9"/>
                                <w:kern w:val="24"/>
                                <w:sz w:val="20"/>
                                <w:szCs w:val="20"/>
                              </w:rPr>
                              <w:t>REPÚBLICA</w:t>
                            </w:r>
                            <w:r w:rsidRPr="001E0ABB">
                              <w:rPr>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BF44F8" w:rsidRPr="001E0ABB" w:rsidRDefault="00BF44F8" w:rsidP="008D7F4E">
                      <w:pPr>
                        <w:spacing w:before="20"/>
                        <w:ind w:left="14"/>
                        <w:rPr>
                          <w:bCs/>
                          <w:color w:val="D0B787"/>
                          <w:spacing w:val="9"/>
                          <w:kern w:val="24"/>
                          <w:sz w:val="20"/>
                          <w:szCs w:val="20"/>
                        </w:rPr>
                      </w:pPr>
                      <w:r w:rsidRPr="001E0ABB">
                        <w:rPr>
                          <w:bCs/>
                          <w:color w:val="D0B787"/>
                          <w:spacing w:val="9"/>
                          <w:kern w:val="24"/>
                          <w:sz w:val="20"/>
                          <w:szCs w:val="20"/>
                        </w:rPr>
                        <w:t>REPÚBLICA</w:t>
                      </w:r>
                      <w:r w:rsidRPr="001E0ABB">
                        <w:rPr>
                          <w:bCs/>
                          <w:color w:val="D0B787"/>
                          <w:spacing w:val="11"/>
                          <w:kern w:val="24"/>
                          <w:sz w:val="20"/>
                          <w:szCs w:val="20"/>
                        </w:rPr>
                        <w:t xml:space="preserve"> DOMINICANA</w:t>
                      </w:r>
                    </w:p>
                  </w:txbxContent>
                </v:textbox>
              </v:shape>
            </w:pict>
          </mc:Fallback>
        </mc:AlternateContent>
      </w:r>
    </w:p>
    <w:p w14:paraId="69FBF6B1" w14:textId="7ADAC71B" w:rsidR="008D7F4E" w:rsidRPr="002B4451" w:rsidRDefault="008D7F4E" w:rsidP="008D7F4E">
      <w:pPr>
        <w:rPr>
          <w:lang w:val="es-DO"/>
        </w:rPr>
      </w:pPr>
    </w:p>
    <w:p w14:paraId="0233C915" w14:textId="77777777" w:rsidR="008D7F4E" w:rsidRPr="002B4451" w:rsidRDefault="008D7F4E" w:rsidP="008D7F4E">
      <w:pPr>
        <w:rPr>
          <w:lang w:val="es-DO"/>
        </w:rPr>
      </w:pPr>
    </w:p>
    <w:p w14:paraId="274DCED8" w14:textId="2521D0D9" w:rsidR="004F2DD5" w:rsidRPr="001E0ABB" w:rsidRDefault="00C92BF6" w:rsidP="004F2DD5">
      <w:r w:rsidRPr="002B4451">
        <w:rPr>
          <w:noProof/>
          <w:lang w:val="es-DO" w:eastAsia="es-DO"/>
        </w:rPr>
        <mc:AlternateContent>
          <mc:Choice Requires="wps">
            <w:drawing>
              <wp:anchor distT="0" distB="0" distL="114300" distR="114300" simplePos="0" relativeHeight="251657216" behindDoc="0" locked="0" layoutInCell="1" allowOverlap="1" wp14:anchorId="6B2EB822" wp14:editId="41C70144">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5A653BD3" w:rsidR="00BF44F8" w:rsidRPr="00F36012" w:rsidRDefault="00BF44F8"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3</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B2EB822" id="object 5" o:spid="_x0000_s1027" type="#_x0000_t202" style="position:absolute;margin-left:192.8pt;margin-top:220.7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" filled="f" stroked="f">
                <v:textbox inset="0,1pt,0,0">
                  <w:txbxContent>
                    <w:p w14:paraId="50ABDE0F" w14:textId="5A653BD3" w:rsidR="00BF44F8" w:rsidRPr="00F36012" w:rsidRDefault="00BF44F8"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3</w:t>
                      </w:r>
                      <w:r w:rsidRPr="00F36012">
                        <w:rPr>
                          <w:b/>
                          <w:bCs/>
                          <w:color w:val="D5B788"/>
                          <w:spacing w:val="-21"/>
                          <w:kern w:val="24"/>
                          <w:sz w:val="28"/>
                          <w:szCs w:val="28"/>
                        </w:rPr>
                        <w:t xml:space="preserve"> </w:t>
                      </w:r>
                    </w:p>
                  </w:txbxContent>
                </v:textbox>
              </v:shape>
            </w:pict>
          </mc:Fallback>
        </mc:AlternateContent>
      </w:r>
      <w:r w:rsidR="0035429F">
        <w:rPr>
          <w:noProof/>
          <w:lang w:val="es-DO" w:eastAsia="es-DO"/>
        </w:rPr>
        <mc:AlternateContent>
          <mc:Choice Requires="wps">
            <w:drawing>
              <wp:anchor distT="4294967295" distB="4294967295" distL="114300" distR="114300" simplePos="0" relativeHeight="251701248" behindDoc="0" locked="0" layoutInCell="1" allowOverlap="1" wp14:anchorId="209AF3DE" wp14:editId="346FB0AB">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7171478"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" strokecolor="#c8b688" strokeweight="2.25pt">
                <v:stroke joinstyle="miter"/>
                <o:lock v:ext="edit" shapetype="f"/>
                <w10:wrap anchorx="margin"/>
              </v:line>
            </w:pict>
          </mc:Fallback>
        </mc:AlternateContent>
      </w:r>
      <w:r w:rsidR="00C64CEF" w:rsidRPr="002B4451">
        <w:rPr>
          <w:noProof/>
          <w:lang w:val="es-DO" w:eastAsia="es-DO"/>
        </w:rPr>
        <mc:AlternateContent>
          <mc:Choice Requires="wps">
            <w:drawing>
              <wp:anchor distT="0" distB="0" distL="114300" distR="114300" simplePos="0" relativeHeight="251656192" behindDoc="0" locked="0" layoutInCell="1" allowOverlap="1" wp14:anchorId="0C109D41" wp14:editId="296A135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BF44F8" w:rsidRPr="001E0ABB" w:rsidRDefault="00BF44F8" w:rsidP="00654164">
                            <w:pPr>
                              <w:spacing w:after="0"/>
                              <w:jc w:val="center"/>
                              <w:rPr>
                                <w:bCs/>
                                <w:color w:val="D5B788"/>
                                <w:spacing w:val="60"/>
                                <w:kern w:val="24"/>
                                <w:sz w:val="56"/>
                                <w:szCs w:val="56"/>
                                <w:lang w:val="es-DO"/>
                              </w:rPr>
                            </w:pPr>
                            <w:r w:rsidRPr="001E0ABB">
                              <w:rPr>
                                <w:bCs/>
                                <w:color w:val="D5B788"/>
                                <w:spacing w:val="60"/>
                                <w:kern w:val="24"/>
                                <w:sz w:val="56"/>
                                <w:szCs w:val="56"/>
                                <w:lang w:val="es-DO"/>
                              </w:rPr>
                              <w:t xml:space="preserve">MEMORIA </w:t>
                            </w:r>
                          </w:p>
                          <w:p w14:paraId="79797032" w14:textId="77777777" w:rsidR="00BF44F8" w:rsidRPr="001E0ABB" w:rsidRDefault="00BF44F8" w:rsidP="00654164">
                            <w:pPr>
                              <w:spacing w:after="0"/>
                              <w:jc w:val="center"/>
                              <w:rPr>
                                <w:bCs/>
                                <w:color w:val="D5B788"/>
                                <w:spacing w:val="60"/>
                                <w:kern w:val="24"/>
                                <w:sz w:val="56"/>
                                <w:szCs w:val="56"/>
                                <w:lang w:val="es-DO"/>
                              </w:rPr>
                            </w:pPr>
                            <w:r w:rsidRPr="001E0ABB">
                              <w:rPr>
                                <w:bCs/>
                                <w:color w:val="D5B788"/>
                                <w:spacing w:val="60"/>
                                <w:kern w:val="24"/>
                                <w:sz w:val="56"/>
                                <w:szCs w:val="56"/>
                                <w:lang w:val="es-DO"/>
                              </w:rPr>
                              <w:t>INSTITUCIONAL</w:t>
                            </w:r>
                          </w:p>
                          <w:p w14:paraId="0C3AA7DD" w14:textId="4D898DC8" w:rsidR="00BF44F8" w:rsidRPr="008D7F4E" w:rsidRDefault="00BF44F8"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C109D41" id="object 4" o:spid="_x0000_s1028" type="#_x0000_t202" style="position:absolute;margin-left:24.3pt;margin-top:103.3pt;width:453.4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" filled="f" stroked="f">
                <v:textbox inset="0,1.35pt,0,0">
                  <w:txbxContent>
                    <w:p w14:paraId="31112306" w14:textId="77777777" w:rsidR="00BF44F8" w:rsidRPr="001E0ABB" w:rsidRDefault="00BF44F8" w:rsidP="00654164">
                      <w:pPr>
                        <w:spacing w:after="0"/>
                        <w:jc w:val="center"/>
                        <w:rPr>
                          <w:bCs/>
                          <w:color w:val="D5B788"/>
                          <w:spacing w:val="60"/>
                          <w:kern w:val="24"/>
                          <w:sz w:val="56"/>
                          <w:szCs w:val="56"/>
                          <w:lang w:val="es-DO"/>
                        </w:rPr>
                      </w:pPr>
                      <w:r w:rsidRPr="001E0ABB">
                        <w:rPr>
                          <w:bCs/>
                          <w:color w:val="D5B788"/>
                          <w:spacing w:val="60"/>
                          <w:kern w:val="24"/>
                          <w:sz w:val="56"/>
                          <w:szCs w:val="56"/>
                          <w:lang w:val="es-DO"/>
                        </w:rPr>
                        <w:t xml:space="preserve">MEMORIA </w:t>
                      </w:r>
                    </w:p>
                    <w:p w14:paraId="79797032" w14:textId="77777777" w:rsidR="00BF44F8" w:rsidRPr="001E0ABB" w:rsidRDefault="00BF44F8" w:rsidP="00654164">
                      <w:pPr>
                        <w:spacing w:after="0"/>
                        <w:jc w:val="center"/>
                        <w:rPr>
                          <w:bCs/>
                          <w:color w:val="D5B788"/>
                          <w:spacing w:val="60"/>
                          <w:kern w:val="24"/>
                          <w:sz w:val="56"/>
                          <w:szCs w:val="56"/>
                          <w:lang w:val="es-DO"/>
                        </w:rPr>
                      </w:pPr>
                      <w:r w:rsidRPr="001E0ABB">
                        <w:rPr>
                          <w:bCs/>
                          <w:color w:val="D5B788"/>
                          <w:spacing w:val="60"/>
                          <w:kern w:val="24"/>
                          <w:sz w:val="56"/>
                          <w:szCs w:val="56"/>
                          <w:lang w:val="es-DO"/>
                        </w:rPr>
                        <w:t>INSTITUCIONAL</w:t>
                      </w:r>
                    </w:p>
                    <w:p w14:paraId="0C3AA7DD" w14:textId="4D898DC8" w:rsidR="00BF44F8" w:rsidRPr="008D7F4E" w:rsidRDefault="00BF44F8" w:rsidP="008D7F4E">
                      <w:pPr>
                        <w:spacing w:after="0"/>
                        <w:jc w:val="center"/>
                        <w:rPr>
                          <w:b/>
                          <w:bCs/>
                          <w:color w:val="D5B788"/>
                          <w:spacing w:val="60"/>
                          <w:kern w:val="24"/>
                          <w:sz w:val="56"/>
                          <w:szCs w:val="56"/>
                          <w:lang w:val="es-DO"/>
                        </w:rPr>
                      </w:pPr>
                    </w:p>
                  </w:txbxContent>
                </v:textbox>
              </v:shape>
            </w:pict>
          </mc:Fallback>
        </mc:AlternateContent>
      </w:r>
      <w:r w:rsidR="006160B6">
        <w:rPr>
          <w:noProof/>
          <w:lang w:val="es-DO" w:eastAsia="es-DO"/>
        </w:rPr>
        <mc:AlternateContent>
          <mc:Choice Requires="wps">
            <w:drawing>
              <wp:anchor distT="0" distB="0" distL="114300" distR="114300" simplePos="0" relativeHeight="251683840" behindDoc="0" locked="0" layoutInCell="1" allowOverlap="1" wp14:anchorId="4B9C2ACC" wp14:editId="7D7BF5ED">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DD06B0A"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8D7F4E" w:rsidRPr="001E0ABB">
        <w:rPr>
          <w:lang w:val="es-DO"/>
        </w:rPr>
        <w:tab/>
      </w:r>
      <w:r w:rsidR="004F2DD5" w:rsidRPr="001E0ABB">
        <w:tab/>
      </w:r>
      <w:r w:rsidR="004F2DD5" w:rsidRPr="001E0ABB">
        <w:tab/>
      </w:r>
      <w:r w:rsidR="004F2DD5" w:rsidRPr="001E0ABB">
        <w:tab/>
      </w:r>
      <w:r w:rsidR="004F2DD5" w:rsidRPr="001E0ABB">
        <w:tab/>
      </w:r>
      <w:r w:rsidR="004F2DD5" w:rsidRPr="001E0ABB">
        <w:tab/>
      </w:r>
      <w:r w:rsidR="004F2DD5" w:rsidRPr="001E0ABB">
        <w:tab/>
      </w:r>
      <w:r w:rsidR="004F2DD5" w:rsidRPr="001E0ABB">
        <w:tab/>
      </w:r>
      <w:r w:rsidR="004F2DD5" w:rsidRPr="001E0ABB">
        <w:tab/>
      </w:r>
      <w:r w:rsidR="004F2DD5" w:rsidRPr="001E0ABB">
        <w:tab/>
      </w:r>
      <w:r w:rsidR="004F2DD5" w:rsidRPr="001E0ABB">
        <w:tab/>
      </w:r>
      <w:r w:rsidR="004F2DD5" w:rsidRPr="001E0ABB">
        <w:tab/>
      </w:r>
      <w:r w:rsidR="004F2DD5" w:rsidRPr="001E0ABB">
        <w:tab/>
      </w:r>
      <w:r w:rsidR="004F2DD5" w:rsidRPr="001E0ABB">
        <w:tab/>
      </w:r>
      <w:r w:rsidR="004F2DD5" w:rsidRPr="001E0ABB">
        <w:tab/>
      </w:r>
      <w:r w:rsidR="004F2DD5" w:rsidRPr="001E0ABB">
        <w:tab/>
      </w:r>
      <w:r w:rsidR="004F2DD5" w:rsidRPr="001E0ABB">
        <w:tab/>
      </w:r>
      <w:r w:rsidR="004F2DD5" w:rsidRPr="001E0ABB">
        <w:tab/>
      </w:r>
      <w:r w:rsidR="004F2DD5" w:rsidRPr="001E0ABB">
        <w:tab/>
      </w:r>
      <w:r w:rsidR="004F2DD5" w:rsidRPr="001E0ABB">
        <w:tab/>
      </w:r>
      <w:r w:rsidR="004F2DD5" w:rsidRPr="001E0ABB">
        <w:tab/>
      </w:r>
      <w:r w:rsidR="004F2DD5" w:rsidRPr="001E0ABB">
        <w:tab/>
      </w:r>
      <w:r w:rsidR="004F2DD5" w:rsidRPr="001E0ABB">
        <w:tab/>
      </w:r>
      <w:r w:rsidR="004F2DD5" w:rsidRPr="001E0ABB">
        <w:tab/>
      </w:r>
      <w:r w:rsidR="004F2DD5" w:rsidRPr="001E0ABB">
        <w:tab/>
      </w:r>
      <w:r w:rsidR="004F2DD5" w:rsidRPr="001E0ABB">
        <w:tab/>
      </w:r>
      <w:r w:rsidR="004F2DD5" w:rsidRPr="001E0ABB">
        <w:tab/>
      </w:r>
      <w:r w:rsidR="004F2DD5" w:rsidRPr="001E0ABB">
        <w:tab/>
      </w:r>
      <w:r w:rsidR="004F2DD5" w:rsidRPr="001E0ABB">
        <w:tab/>
      </w:r>
      <w:r w:rsidR="004F2DD5" w:rsidRPr="001E0ABB">
        <w:tab/>
      </w:r>
    </w:p>
    <w:p w14:paraId="6F050B88" w14:textId="6812BBA6" w:rsidR="004F2DD5" w:rsidRPr="003A47C9" w:rsidRDefault="00544419" w:rsidP="004F2DD5">
      <w:r>
        <w:rPr>
          <w:noProof/>
          <w:lang w:val="es-DO" w:eastAsia="es-DO"/>
        </w:rPr>
        <mc:AlternateContent>
          <mc:Choice Requires="wpg">
            <w:drawing>
              <wp:anchor distT="0" distB="0" distL="114300" distR="114300" simplePos="0" relativeHeight="251729920" behindDoc="0" locked="0" layoutInCell="1" allowOverlap="1" wp14:anchorId="22E2C515" wp14:editId="2570D0B6">
                <wp:simplePos x="0" y="0"/>
                <wp:positionH relativeFrom="column">
                  <wp:posOffset>51759</wp:posOffset>
                </wp:positionH>
                <wp:positionV relativeFrom="paragraph">
                  <wp:posOffset>149154</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BF44F8" w:rsidRPr="003A00CC" w:rsidRDefault="00BF44F8" w:rsidP="00544419">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BF44F8" w:rsidRDefault="00BF44F8"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2E2C515" id="Group 37" o:spid="_x0000_s1029" style="position:absolute;margin-left:4.1pt;margin-top:11.75pt;width:199pt;height:79.2pt;z-index:25172992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BF44F8" w:rsidRPr="003A00CC" w:rsidRDefault="00BF44F8"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BF44F8" w:rsidRDefault="00BF44F8"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0" o:title="Icon&#10;&#10;Description automatically generated"/>
                  </v:shape>
                </v:group>
              </v:group>
            </w:pict>
          </mc:Fallback>
        </mc:AlternateContent>
      </w:r>
    </w:p>
    <w:p w14:paraId="17B5E9DF" w14:textId="31B5C5C4" w:rsidR="008D7F4E" w:rsidRPr="002B4451" w:rsidRDefault="00D67762" w:rsidP="008D7F4E">
      <w:pPr>
        <w:rPr>
          <w:lang w:val="es-DO"/>
        </w:rPr>
      </w:pPr>
      <w:r>
        <w:rPr>
          <w:noProof/>
          <w:lang w:val="es-DO" w:eastAsia="es-DO"/>
        </w:rPr>
        <w:drawing>
          <wp:anchor distT="0" distB="0" distL="114300" distR="114300" simplePos="0" relativeHeight="251738112" behindDoc="0" locked="0" layoutInCell="1" allowOverlap="1" wp14:anchorId="42C4823D" wp14:editId="2420C511">
            <wp:simplePos x="0" y="0"/>
            <wp:positionH relativeFrom="margin">
              <wp:posOffset>4819650</wp:posOffset>
            </wp:positionH>
            <wp:positionV relativeFrom="paragraph">
              <wp:posOffset>93345</wp:posOffset>
            </wp:positionV>
            <wp:extent cx="894934" cy="837196"/>
            <wp:effectExtent l="0" t="0" r="635" b="1270"/>
            <wp:wrapNone/>
            <wp:docPr id="501" name="Imagen 501" descr="C:\Users\Planificacion01\AppData\Local\Microsoft\Windows\INetCache\Content.Word\Logo Dorado-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lanificacion01\AppData\Local\Microsoft\Windows\INetCache\Content.Word\Logo Dorado-1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4934" cy="8371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p>
    <w:p w14:paraId="38D9CF2E" w14:textId="7585FBF3" w:rsidR="008D7F4E" w:rsidRPr="002B4451" w:rsidRDefault="008D7F4E" w:rsidP="008D7F4E">
      <w:pPr>
        <w:rPr>
          <w:lang w:val="es-DO"/>
        </w:rPr>
      </w:pPr>
    </w:p>
    <w:p w14:paraId="16EDE6EA" w14:textId="51136D97" w:rsidR="008D7F4E" w:rsidRPr="002B4451" w:rsidRDefault="008D7F4E" w:rsidP="008D7F4E">
      <w:pPr>
        <w:rPr>
          <w:b/>
          <w:bCs/>
          <w:lang w:val="es-DO"/>
        </w:rPr>
      </w:pPr>
    </w:p>
    <w:p w14:paraId="3FC05242" w14:textId="77777777" w:rsidR="008D7F4E" w:rsidRPr="002B4451" w:rsidRDefault="008D7F4E" w:rsidP="008D7F4E">
      <w:pPr>
        <w:rPr>
          <w:lang w:val="es-DO"/>
        </w:rPr>
      </w:pPr>
    </w:p>
    <w:p w14:paraId="52109915" w14:textId="77777777" w:rsidR="008D7F4E" w:rsidRPr="002B4451" w:rsidRDefault="008D7F4E" w:rsidP="008D7F4E">
      <w:pPr>
        <w:rPr>
          <w:lang w:val="es-DO"/>
        </w:rPr>
      </w:pPr>
    </w:p>
    <w:p w14:paraId="61CD95E4" w14:textId="75608CA4" w:rsidR="008D7F4E" w:rsidRPr="002B4451" w:rsidRDefault="008D7F4E" w:rsidP="008D7F4E">
      <w:pPr>
        <w:rPr>
          <w:lang w:val="es-DO"/>
        </w:rPr>
      </w:pPr>
    </w:p>
    <w:p w14:paraId="26FC2ECF" w14:textId="1304E68D" w:rsidR="008D7F4E" w:rsidRPr="002B4451" w:rsidRDefault="008D7F4E" w:rsidP="008D7F4E">
      <w:pPr>
        <w:rPr>
          <w:lang w:val="es-DO"/>
        </w:rPr>
      </w:pPr>
    </w:p>
    <w:p w14:paraId="339C9304" w14:textId="532ECEA5" w:rsidR="008D7F4E" w:rsidRPr="002B4451" w:rsidRDefault="008D7F4E" w:rsidP="008D7F4E">
      <w:pPr>
        <w:rPr>
          <w:lang w:val="es-DO"/>
        </w:rPr>
      </w:pPr>
    </w:p>
    <w:p w14:paraId="18C0D5CD" w14:textId="6B0129B8" w:rsidR="008D7F4E" w:rsidRPr="002B4451" w:rsidRDefault="008D7F4E" w:rsidP="008D7F4E">
      <w:pPr>
        <w:rPr>
          <w:lang w:val="es-DO"/>
        </w:rPr>
      </w:pPr>
    </w:p>
    <w:p w14:paraId="38D6C8AE" w14:textId="626E8B34" w:rsidR="008D7F4E" w:rsidRPr="002B4451" w:rsidRDefault="008D7F4E" w:rsidP="008D7F4E">
      <w:pPr>
        <w:rPr>
          <w:lang w:val="es-DO"/>
        </w:rPr>
      </w:pPr>
    </w:p>
    <w:p w14:paraId="22DD7F53" w14:textId="11B7CA22" w:rsidR="008D7F4E" w:rsidRPr="002B4451" w:rsidRDefault="008D7F4E" w:rsidP="008D7F4E">
      <w:pPr>
        <w:rPr>
          <w:lang w:val="es-DO"/>
        </w:rPr>
      </w:pPr>
    </w:p>
    <w:p w14:paraId="266A4AE7" w14:textId="5784A2EE" w:rsidR="008D7F4E" w:rsidRPr="002B4451" w:rsidRDefault="008D7F4E" w:rsidP="008D7F4E">
      <w:pPr>
        <w:rPr>
          <w:lang w:val="es-DO"/>
        </w:rPr>
      </w:pPr>
    </w:p>
    <w:p w14:paraId="56C838CA" w14:textId="59180D27" w:rsidR="008D7F4E" w:rsidRPr="002B4451" w:rsidRDefault="008D7F4E" w:rsidP="008D7F4E">
      <w:pPr>
        <w:rPr>
          <w:lang w:val="es-DO"/>
        </w:rPr>
      </w:pPr>
    </w:p>
    <w:p w14:paraId="5A37720D" w14:textId="305BC668" w:rsidR="008D7F4E" w:rsidRPr="002B4451" w:rsidRDefault="008D7F4E" w:rsidP="008D7F4E">
      <w:pPr>
        <w:rPr>
          <w:lang w:val="es-DO"/>
        </w:rPr>
      </w:pPr>
    </w:p>
    <w:p w14:paraId="1C1F404E" w14:textId="6EBA6B68" w:rsidR="008D7F4E" w:rsidRPr="002B4451" w:rsidRDefault="00654164" w:rsidP="008D7F4E">
      <w:pPr>
        <w:rPr>
          <w:lang w:val="es-DO"/>
        </w:rPr>
      </w:pPr>
      <w:r w:rsidRPr="002B4451">
        <w:rPr>
          <w:noProof/>
          <w:lang w:val="es-DO" w:eastAsia="es-DO"/>
        </w:rPr>
        <mc:AlternateContent>
          <mc:Choice Requires="wps">
            <w:drawing>
              <wp:anchor distT="0" distB="0" distL="114300" distR="114300" simplePos="0" relativeHeight="251653632" behindDoc="0" locked="0" layoutInCell="1" allowOverlap="1" wp14:anchorId="611EEDAC" wp14:editId="73353D19">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BF44F8" w:rsidRPr="001E0ABB" w:rsidRDefault="00BF44F8" w:rsidP="00654164">
                            <w:pPr>
                              <w:spacing w:after="0"/>
                              <w:jc w:val="center"/>
                              <w:rPr>
                                <w:bCs/>
                                <w:color w:val="D5B788"/>
                                <w:spacing w:val="60"/>
                                <w:kern w:val="24"/>
                                <w:sz w:val="56"/>
                                <w:szCs w:val="56"/>
                                <w:lang w:val="es-DO"/>
                              </w:rPr>
                            </w:pPr>
                            <w:r w:rsidRPr="001E0ABB">
                              <w:rPr>
                                <w:bCs/>
                                <w:color w:val="D5B788"/>
                                <w:spacing w:val="60"/>
                                <w:kern w:val="24"/>
                                <w:sz w:val="56"/>
                                <w:szCs w:val="56"/>
                                <w:lang w:val="es-DO"/>
                              </w:rPr>
                              <w:t xml:space="preserve">MEMORIA </w:t>
                            </w:r>
                          </w:p>
                          <w:p w14:paraId="7A767047" w14:textId="77777777" w:rsidR="00BF44F8" w:rsidRPr="001E0ABB" w:rsidRDefault="00BF44F8" w:rsidP="00654164">
                            <w:pPr>
                              <w:spacing w:after="0"/>
                              <w:jc w:val="center"/>
                              <w:rPr>
                                <w:bCs/>
                                <w:color w:val="D5B788"/>
                                <w:spacing w:val="60"/>
                                <w:kern w:val="24"/>
                                <w:sz w:val="56"/>
                                <w:szCs w:val="56"/>
                                <w:lang w:val="es-DO"/>
                              </w:rPr>
                            </w:pPr>
                            <w:r w:rsidRPr="001E0ABB">
                              <w:rPr>
                                <w:bCs/>
                                <w:color w:val="D5B788"/>
                                <w:spacing w:val="60"/>
                                <w:kern w:val="24"/>
                                <w:sz w:val="56"/>
                                <w:szCs w:val="56"/>
                                <w:lang w:val="es-DO"/>
                              </w:rPr>
                              <w:t>INSTITUCIONAL</w:t>
                            </w:r>
                          </w:p>
                          <w:p w14:paraId="2CBE4766" w14:textId="77777777" w:rsidR="00BF44F8" w:rsidRPr="008D7F4E" w:rsidRDefault="00BF44F8"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11EEDAC" id="_x0000_s1034" type="#_x0000_t202" style="position:absolute;margin-left:6.55pt;margin-top:15.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" filled="f" stroked="f">
                <v:textbox inset="0,1.35pt,0,0">
                  <w:txbxContent>
                    <w:p w14:paraId="0D47117C" w14:textId="77777777" w:rsidR="00BF44F8" w:rsidRPr="001E0ABB" w:rsidRDefault="00BF44F8" w:rsidP="00654164">
                      <w:pPr>
                        <w:spacing w:after="0"/>
                        <w:jc w:val="center"/>
                        <w:rPr>
                          <w:bCs/>
                          <w:color w:val="D5B788"/>
                          <w:spacing w:val="60"/>
                          <w:kern w:val="24"/>
                          <w:sz w:val="56"/>
                          <w:szCs w:val="56"/>
                          <w:lang w:val="es-DO"/>
                        </w:rPr>
                      </w:pPr>
                      <w:r w:rsidRPr="001E0ABB">
                        <w:rPr>
                          <w:bCs/>
                          <w:color w:val="D5B788"/>
                          <w:spacing w:val="60"/>
                          <w:kern w:val="24"/>
                          <w:sz w:val="56"/>
                          <w:szCs w:val="56"/>
                          <w:lang w:val="es-DO"/>
                        </w:rPr>
                        <w:t xml:space="preserve">MEMORIA </w:t>
                      </w:r>
                    </w:p>
                    <w:p w14:paraId="7A767047" w14:textId="77777777" w:rsidR="00BF44F8" w:rsidRPr="001E0ABB" w:rsidRDefault="00BF44F8" w:rsidP="00654164">
                      <w:pPr>
                        <w:spacing w:after="0"/>
                        <w:jc w:val="center"/>
                        <w:rPr>
                          <w:bCs/>
                          <w:color w:val="D5B788"/>
                          <w:spacing w:val="60"/>
                          <w:kern w:val="24"/>
                          <w:sz w:val="56"/>
                          <w:szCs w:val="56"/>
                          <w:lang w:val="es-DO"/>
                        </w:rPr>
                      </w:pPr>
                      <w:r w:rsidRPr="001E0ABB">
                        <w:rPr>
                          <w:bCs/>
                          <w:color w:val="D5B788"/>
                          <w:spacing w:val="60"/>
                          <w:kern w:val="24"/>
                          <w:sz w:val="56"/>
                          <w:szCs w:val="56"/>
                          <w:lang w:val="es-DO"/>
                        </w:rPr>
                        <w:t>INSTITUCIONAL</w:t>
                      </w:r>
                    </w:p>
                    <w:p w14:paraId="2CBE4766" w14:textId="77777777" w:rsidR="00BF44F8" w:rsidRPr="008D7F4E" w:rsidRDefault="00BF44F8" w:rsidP="00654164">
                      <w:pPr>
                        <w:spacing w:after="0"/>
                        <w:jc w:val="center"/>
                        <w:rPr>
                          <w:b/>
                          <w:bCs/>
                          <w:color w:val="D5B788"/>
                          <w:spacing w:val="60"/>
                          <w:kern w:val="24"/>
                          <w:sz w:val="56"/>
                          <w:szCs w:val="56"/>
                          <w:lang w:val="es-DO"/>
                        </w:rPr>
                      </w:pPr>
                    </w:p>
                  </w:txbxContent>
                </v:textbox>
              </v:shape>
            </w:pict>
          </mc:Fallback>
        </mc:AlternateContent>
      </w:r>
    </w:p>
    <w:p w14:paraId="75F2B32B" w14:textId="0A836B5C" w:rsidR="008D7F4E" w:rsidRPr="002B4451" w:rsidRDefault="00C64CEF" w:rsidP="008D7F4E">
      <w:pPr>
        <w:rPr>
          <w:b/>
          <w:bCs/>
          <w:lang w:val="es-DO"/>
        </w:rPr>
      </w:pPr>
      <w:r w:rsidRPr="002B4451">
        <w:rPr>
          <w:noProof/>
          <w:lang w:val="es-DO" w:eastAsia="es-DO"/>
        </w:rPr>
        <mc:AlternateContent>
          <mc:Choice Requires="wps">
            <w:drawing>
              <wp:anchor distT="0" distB="0" distL="114300" distR="114300" simplePos="0" relativeHeight="251705344" behindDoc="0" locked="0" layoutInCell="1" allowOverlap="1" wp14:anchorId="4D0BD95E" wp14:editId="03291CEF">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BF44F8" w:rsidRPr="008D7F4E" w:rsidRDefault="00BF44F8"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D0BD95E" id="_x0000_s1035"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" filled="f" stroked="f">
                <v:textbox inset="0,1.35pt,0,0">
                  <w:txbxContent>
                    <w:p w14:paraId="2F488BCC" w14:textId="5DB7AF83" w:rsidR="00BF44F8" w:rsidRPr="008D7F4E" w:rsidRDefault="00BF44F8" w:rsidP="00C64CEF">
                      <w:pPr>
                        <w:spacing w:after="0"/>
                        <w:jc w:val="center"/>
                        <w:rPr>
                          <w:b/>
                          <w:bCs/>
                          <w:color w:val="D5B788"/>
                          <w:spacing w:val="60"/>
                          <w:kern w:val="24"/>
                          <w:sz w:val="56"/>
                          <w:szCs w:val="56"/>
                          <w:lang w:val="es-DO"/>
                        </w:rPr>
                      </w:pPr>
                    </w:p>
                  </w:txbxContent>
                </v:textbox>
              </v:shape>
            </w:pict>
          </mc:Fallback>
        </mc:AlternateContent>
      </w:r>
    </w:p>
    <w:p w14:paraId="7AD079B8" w14:textId="6A76E097" w:rsidR="008D7F4E" w:rsidRPr="002B4451" w:rsidRDefault="008D7F4E" w:rsidP="008D7F4E">
      <w:pPr>
        <w:rPr>
          <w:lang w:val="es-DO"/>
        </w:rPr>
      </w:pPr>
    </w:p>
    <w:p w14:paraId="2ADA86D9" w14:textId="7BFC7FAB" w:rsidR="008D7F4E" w:rsidRPr="002B4451" w:rsidRDefault="008D7F4E" w:rsidP="008D7F4E">
      <w:pPr>
        <w:rPr>
          <w:b/>
          <w:bCs/>
          <w:lang w:val="es-DO"/>
        </w:rPr>
      </w:pPr>
    </w:p>
    <w:p w14:paraId="163CEF29" w14:textId="2E82E86B" w:rsidR="00E739F8" w:rsidRPr="002B4451" w:rsidRDefault="001E07B9" w:rsidP="008D7F4E">
      <w:pPr>
        <w:rPr>
          <w:b/>
          <w:bCs/>
          <w:lang w:val="es-DO"/>
        </w:rPr>
      </w:pPr>
      <w:r>
        <w:rPr>
          <w:noProof/>
          <w:lang w:val="es-DO" w:eastAsia="es-DO"/>
        </w:rPr>
        <mc:AlternateContent>
          <mc:Choice Requires="wps">
            <w:drawing>
              <wp:anchor distT="4294967295" distB="4294967295" distL="114300" distR="114300" simplePos="0" relativeHeight="251703296" behindDoc="0" locked="0" layoutInCell="1" allowOverlap="1" wp14:anchorId="4E0C23B7" wp14:editId="1447021F">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5A0F42A"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6F1B1115" w:rsidR="00E739F8" w:rsidRPr="002B4451" w:rsidRDefault="001E07B9" w:rsidP="008D7F4E">
      <w:pPr>
        <w:rPr>
          <w:b/>
          <w:bCs/>
          <w:lang w:val="es-DO"/>
        </w:rPr>
      </w:pPr>
      <w:r w:rsidRPr="002B4451">
        <w:rPr>
          <w:noProof/>
          <w:lang w:val="es-DO" w:eastAsia="es-DO"/>
        </w:rPr>
        <mc:AlternateContent>
          <mc:Choice Requires="wps">
            <w:drawing>
              <wp:anchor distT="0" distB="0" distL="114300" distR="114300" simplePos="0" relativeHeight="251668480" behindDoc="0" locked="0" layoutInCell="1" allowOverlap="1" wp14:anchorId="65361376" wp14:editId="6AAD6EE1">
                <wp:simplePos x="0" y="0"/>
                <wp:positionH relativeFrom="column">
                  <wp:posOffset>2447247</wp:posOffset>
                </wp:positionH>
                <wp:positionV relativeFrom="paragraph">
                  <wp:posOffset>108528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51DEFEE4" w:rsidR="00BF44F8" w:rsidRPr="005805BA" w:rsidRDefault="00BF44F8"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3</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5361376" id="_x0000_s1036" type="#_x0000_t202" style="position:absolute;margin-left:192.7pt;margin-top:8.5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" filled="f" stroked="f">
                <v:textbox inset="0,1pt,0,0">
                  <w:txbxContent>
                    <w:p w14:paraId="6B362718" w14:textId="51DEFEE4" w:rsidR="00BF44F8" w:rsidRPr="005805BA" w:rsidRDefault="00BF44F8"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3</w:t>
                      </w:r>
                      <w:r w:rsidRPr="005805BA">
                        <w:rPr>
                          <w:b/>
                          <w:bCs/>
                          <w:color w:val="D5B788"/>
                          <w:spacing w:val="-21"/>
                          <w:kern w:val="24"/>
                          <w:sz w:val="28"/>
                          <w:szCs w:val="28"/>
                        </w:rPr>
                        <w:t xml:space="preserve"> </w:t>
                      </w:r>
                    </w:p>
                  </w:txbxContent>
                </v:textbox>
              </v:shape>
            </w:pict>
          </mc:Fallback>
        </mc:AlternateContent>
      </w:r>
    </w:p>
    <w:p w14:paraId="1C74082E" w14:textId="28C0782E"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14:paraId="2A6A7BEB" w14:textId="35E3FF32" w:rsidR="008D7F4E" w:rsidRPr="002B4451" w:rsidRDefault="008D7F4E" w:rsidP="008D7F4E">
      <w:pPr>
        <w:tabs>
          <w:tab w:val="left" w:pos="5229"/>
        </w:tabs>
        <w:rPr>
          <w:lang w:val="es-DO"/>
        </w:rPr>
      </w:pPr>
    </w:p>
    <w:p w14:paraId="5220AA7B" w14:textId="7F7316F4" w:rsidR="008D7F4E" w:rsidRPr="002B4451" w:rsidRDefault="008D7F4E" w:rsidP="008D7F4E">
      <w:pPr>
        <w:tabs>
          <w:tab w:val="left" w:pos="5229"/>
        </w:tabs>
        <w:rPr>
          <w:lang w:val="es-DO"/>
        </w:rPr>
      </w:pPr>
    </w:p>
    <w:p w14:paraId="04CE79E8" w14:textId="77777777" w:rsidR="00B45B38" w:rsidRDefault="00B45B38" w:rsidP="008D7F4E">
      <w:pPr>
        <w:tabs>
          <w:tab w:val="left" w:pos="5229"/>
        </w:tabs>
        <w:rPr>
          <w:lang w:val="es-DO"/>
        </w:rPr>
      </w:pPr>
    </w:p>
    <w:p w14:paraId="59F2CBAA" w14:textId="77777777" w:rsidR="00B45B38" w:rsidRDefault="00B45B38" w:rsidP="00B45B38">
      <w:pPr>
        <w:tabs>
          <w:tab w:val="left" w:pos="5229"/>
        </w:tabs>
        <w:jc w:val="center"/>
        <w:rPr>
          <w:lang w:val="es-DO"/>
        </w:rPr>
      </w:pPr>
    </w:p>
    <w:p w14:paraId="6B439D31" w14:textId="1820C81F" w:rsidR="00B45B38" w:rsidRDefault="00544419" w:rsidP="008D7F4E">
      <w:pPr>
        <w:tabs>
          <w:tab w:val="left" w:pos="5229"/>
        </w:tabs>
        <w:rPr>
          <w:lang w:val="es-DO"/>
        </w:rPr>
      </w:pPr>
      <w:r>
        <w:rPr>
          <w:noProof/>
          <w:lang w:val="es-DO" w:eastAsia="es-DO"/>
        </w:rPr>
        <mc:AlternateContent>
          <mc:Choice Requires="wpg">
            <w:drawing>
              <wp:anchor distT="0" distB="0" distL="114300" distR="114300" simplePos="0" relativeHeight="251727872" behindDoc="0" locked="0" layoutInCell="1" allowOverlap="1" wp14:anchorId="668AD27C" wp14:editId="6DF2B1B7">
                <wp:simplePos x="0" y="0"/>
                <wp:positionH relativeFrom="column">
                  <wp:posOffset>387985</wp:posOffset>
                </wp:positionH>
                <wp:positionV relativeFrom="paragraph">
                  <wp:posOffset>268533</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BF44F8" w:rsidRPr="003A00CC" w:rsidRDefault="00BF44F8" w:rsidP="00544419">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BF44F8" w:rsidRDefault="00BF44F8"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68AD27C" id="Group 29" o:spid="_x0000_s1037" style="position:absolute;margin-left:30.55pt;margin-top:21.15pt;width:199pt;height:79.2pt;z-index:2517278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">
                <v:shape id="Text Box 30" o:spid="_x0000_s103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BF44F8" w:rsidRPr="003A00CC" w:rsidRDefault="00BF44F8"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BF44F8" w:rsidRDefault="00BF44F8"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3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0" o:title="Icon&#10;&#10;Description automatically generated"/>
                  </v:shape>
                </v:group>
              </v:group>
            </w:pict>
          </mc:Fallback>
        </mc:AlternateContent>
      </w:r>
    </w:p>
    <w:p w14:paraId="4A390ECB" w14:textId="0E6E010C" w:rsidR="008D7F4E" w:rsidRPr="002B4451" w:rsidRDefault="008D7F4E" w:rsidP="008D7F4E">
      <w:pPr>
        <w:tabs>
          <w:tab w:val="left" w:pos="5229"/>
        </w:tabs>
        <w:rPr>
          <w:lang w:val="es-DO"/>
        </w:rPr>
      </w:pPr>
    </w:p>
    <w:p w14:paraId="09F960FC" w14:textId="2D2ACF33" w:rsidR="008D7F4E" w:rsidRPr="002B4451" w:rsidRDefault="00D67762" w:rsidP="008D7F4E">
      <w:pPr>
        <w:tabs>
          <w:tab w:val="left" w:pos="5229"/>
        </w:tabs>
        <w:rPr>
          <w:lang w:val="es-DO"/>
        </w:rPr>
      </w:pPr>
      <w:r>
        <w:rPr>
          <w:noProof/>
          <w:lang w:val="es-DO" w:eastAsia="es-DO"/>
        </w:rPr>
        <w:drawing>
          <wp:anchor distT="0" distB="0" distL="114300" distR="114300" simplePos="0" relativeHeight="251740160" behindDoc="0" locked="0" layoutInCell="1" allowOverlap="1" wp14:anchorId="42175A7E" wp14:editId="20A62575">
            <wp:simplePos x="0" y="0"/>
            <wp:positionH relativeFrom="margin">
              <wp:posOffset>4667250</wp:posOffset>
            </wp:positionH>
            <wp:positionV relativeFrom="paragraph">
              <wp:posOffset>8890</wp:posOffset>
            </wp:positionV>
            <wp:extent cx="894934" cy="837196"/>
            <wp:effectExtent l="0" t="0" r="635" b="1270"/>
            <wp:wrapNone/>
            <wp:docPr id="885305765" name="Imagen 885305765" descr="C:\Users\Planificacion01\AppData\Local\Microsoft\Windows\INetCache\Content.Word\Logo Dorado-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lanificacion01\AppData\Local\Microsoft\Windows\INetCache\Content.Word\Logo Dorado-1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4934" cy="8371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955679" w14:textId="1D2ADAE2" w:rsidR="00E80BF2" w:rsidRPr="002B4451" w:rsidRDefault="00E80BF2" w:rsidP="0034224F">
      <w:pPr>
        <w:tabs>
          <w:tab w:val="left" w:pos="5913"/>
        </w:tabs>
        <w:rPr>
          <w:lang w:val="es-DO"/>
        </w:rPr>
      </w:pPr>
    </w:p>
    <w:p w14:paraId="64AE30BF" w14:textId="515A7E4D" w:rsidR="00E80BF2" w:rsidRPr="00920A80" w:rsidRDefault="00E80BF2">
      <w:pPr>
        <w:rPr>
          <w:sz w:val="22"/>
          <w:szCs w:val="22"/>
          <w:lang w:val="es-DO"/>
        </w:rPr>
      </w:pPr>
    </w:p>
    <w:p w14:paraId="31E2FE32" w14:textId="2317FF3C" w:rsidR="00545797" w:rsidRPr="005C7AA4" w:rsidRDefault="00545797" w:rsidP="00545797">
      <w:pPr>
        <w:jc w:val="center"/>
        <w:rPr>
          <w:b/>
          <w:bCs/>
          <w:color w:val="4C4747"/>
          <w:sz w:val="28"/>
          <w:lang w:val="es-DO"/>
        </w:rPr>
      </w:pPr>
      <w:r w:rsidRPr="005C7AA4">
        <w:rPr>
          <w:b/>
          <w:bCs/>
          <w:color w:val="4C4747"/>
          <w:sz w:val="28"/>
          <w:lang w:val="es-DO"/>
        </w:rPr>
        <w:lastRenderedPageBreak/>
        <w:t>TABLA DE CONTENIDOS</w:t>
      </w:r>
    </w:p>
    <w:p w14:paraId="6C3E8713" w14:textId="043AA35F" w:rsidR="00545797" w:rsidRPr="005C7AA4" w:rsidRDefault="00545797" w:rsidP="00545797">
      <w:pPr>
        <w:rPr>
          <w:color w:val="4C4747"/>
          <w:lang w:val="es-DO"/>
        </w:rPr>
      </w:pPr>
      <w:r w:rsidRPr="005C7AA4">
        <w:rPr>
          <w:noProof/>
          <w:color w:val="4C4747"/>
          <w:lang w:val="es-DO" w:eastAsia="es-DO"/>
        </w:rPr>
        <mc:AlternateContent>
          <mc:Choice Requires="wps">
            <w:drawing>
              <wp:anchor distT="0" distB="0" distL="114300" distR="114300" simplePos="0" relativeHeight="251673600" behindDoc="0" locked="0" layoutInCell="1" allowOverlap="1" wp14:anchorId="1E07F231" wp14:editId="2F86A63E">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305F5D6"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35D0C59C" w14:textId="3E7BD91F" w:rsidR="00545797" w:rsidRPr="005C7AA4" w:rsidRDefault="00654164" w:rsidP="00545797">
      <w:pPr>
        <w:jc w:val="center"/>
        <w:rPr>
          <w:color w:val="4C4747"/>
          <w:lang w:val="es-DO"/>
        </w:rPr>
      </w:pPr>
      <w:r w:rsidRPr="005C7AA4">
        <w:rPr>
          <w:color w:val="4C4747"/>
          <w:lang w:val="es-DO"/>
        </w:rPr>
        <w:t xml:space="preserve">Memoria </w:t>
      </w:r>
      <w:r w:rsidR="004A515E" w:rsidRPr="005C7AA4">
        <w:rPr>
          <w:color w:val="4C4747"/>
          <w:lang w:val="es-DO"/>
        </w:rPr>
        <w:t>I</w:t>
      </w:r>
      <w:r w:rsidRPr="005C7AA4">
        <w:rPr>
          <w:color w:val="4C4747"/>
          <w:lang w:val="es-DO"/>
        </w:rPr>
        <w:t>nstitucional</w:t>
      </w:r>
      <w:r w:rsidR="00545797" w:rsidRPr="005C7AA4">
        <w:rPr>
          <w:color w:val="4C4747"/>
          <w:lang w:val="es-DO"/>
        </w:rPr>
        <w:t xml:space="preserve"> 202</w:t>
      </w:r>
      <w:r w:rsidR="00FA32FD" w:rsidRPr="005C7AA4">
        <w:rPr>
          <w:color w:val="4C4747"/>
          <w:lang w:val="es-DO"/>
        </w:rPr>
        <w:t>3</w:t>
      </w:r>
    </w:p>
    <w:sdt>
      <w:sdtPr>
        <w:rPr>
          <w:rFonts w:ascii="Times New Roman" w:eastAsiaTheme="minorHAnsi" w:hAnsi="Times New Roman" w:cs="Times New Roman"/>
          <w:color w:val="4C4747"/>
          <w:sz w:val="24"/>
          <w:szCs w:val="24"/>
        </w:rPr>
        <w:id w:val="-1111128147"/>
        <w:docPartObj>
          <w:docPartGallery w:val="Table of Contents"/>
          <w:docPartUnique/>
        </w:docPartObj>
      </w:sdtPr>
      <w:sdtEndPr>
        <w:rPr>
          <w:b/>
          <w:bCs/>
          <w:noProof/>
        </w:rPr>
      </w:sdtEndPr>
      <w:sdtContent>
        <w:p w14:paraId="13CA098D" w14:textId="77777777" w:rsidR="00A630BC" w:rsidRPr="005C7AA4" w:rsidRDefault="00A630BC">
          <w:pPr>
            <w:pStyle w:val="TOCHeading"/>
            <w:rPr>
              <w:color w:val="4C4747"/>
            </w:rPr>
          </w:pPr>
        </w:p>
        <w:p w14:paraId="013379BE" w14:textId="60C4021B" w:rsidR="00D73AF3" w:rsidRDefault="00A630BC">
          <w:pPr>
            <w:pStyle w:val="TOC1"/>
            <w:tabs>
              <w:tab w:val="left" w:pos="480"/>
              <w:tab w:val="right" w:leader="dot" w:pos="9350"/>
            </w:tabs>
            <w:rPr>
              <w:rFonts w:asciiTheme="minorHAnsi" w:eastAsiaTheme="minorEastAsia" w:hAnsiTheme="minorHAnsi" w:cstheme="minorBidi"/>
              <w:noProof/>
              <w:color w:val="auto"/>
              <w:spacing w:val="0"/>
              <w:sz w:val="22"/>
              <w:szCs w:val="22"/>
              <w:lang w:val="es-DO" w:eastAsia="es-DO"/>
            </w:rPr>
          </w:pPr>
          <w:r w:rsidRPr="005C7AA4">
            <w:rPr>
              <w:color w:val="4C4747"/>
            </w:rPr>
            <w:fldChar w:fldCharType="begin"/>
          </w:r>
          <w:r w:rsidRPr="005C7AA4">
            <w:rPr>
              <w:color w:val="4C4747"/>
            </w:rPr>
            <w:instrText xml:space="preserve"> TOC \o "1-3" \h \z \u </w:instrText>
          </w:r>
          <w:r w:rsidRPr="005C7AA4">
            <w:rPr>
              <w:color w:val="4C4747"/>
            </w:rPr>
            <w:fldChar w:fldCharType="separate"/>
          </w:r>
          <w:hyperlink w:anchor="_Toc156397933" w:history="1">
            <w:r w:rsidR="00D73AF3" w:rsidRPr="0021213F">
              <w:rPr>
                <w:rStyle w:val="Hyperlink"/>
                <w:noProof/>
              </w:rPr>
              <w:t>I.</w:t>
            </w:r>
            <w:r w:rsidR="00D73AF3">
              <w:rPr>
                <w:rFonts w:asciiTheme="minorHAnsi" w:eastAsiaTheme="minorEastAsia" w:hAnsiTheme="minorHAnsi" w:cstheme="minorBidi"/>
                <w:noProof/>
                <w:color w:val="auto"/>
                <w:spacing w:val="0"/>
                <w:sz w:val="22"/>
                <w:szCs w:val="22"/>
                <w:lang w:val="es-DO" w:eastAsia="es-DO"/>
              </w:rPr>
              <w:tab/>
            </w:r>
            <w:r w:rsidR="00D73AF3" w:rsidRPr="0021213F">
              <w:rPr>
                <w:rStyle w:val="Hyperlink"/>
                <w:noProof/>
              </w:rPr>
              <w:t>RESUMEN EJECUTIVO</w:t>
            </w:r>
            <w:r w:rsidR="00D73AF3">
              <w:rPr>
                <w:noProof/>
                <w:webHidden/>
              </w:rPr>
              <w:tab/>
            </w:r>
            <w:r w:rsidR="00D73AF3">
              <w:rPr>
                <w:noProof/>
                <w:webHidden/>
              </w:rPr>
              <w:fldChar w:fldCharType="begin"/>
            </w:r>
            <w:r w:rsidR="00D73AF3">
              <w:rPr>
                <w:noProof/>
                <w:webHidden/>
              </w:rPr>
              <w:instrText xml:space="preserve"> PAGEREF _Toc156397933 \h </w:instrText>
            </w:r>
            <w:r w:rsidR="00D73AF3">
              <w:rPr>
                <w:noProof/>
                <w:webHidden/>
              </w:rPr>
            </w:r>
            <w:r w:rsidR="00D73AF3">
              <w:rPr>
                <w:noProof/>
                <w:webHidden/>
              </w:rPr>
              <w:fldChar w:fldCharType="separate"/>
            </w:r>
            <w:r w:rsidR="00D73AF3">
              <w:rPr>
                <w:noProof/>
                <w:webHidden/>
              </w:rPr>
              <w:t>1</w:t>
            </w:r>
            <w:r w:rsidR="00D73AF3">
              <w:rPr>
                <w:noProof/>
                <w:webHidden/>
              </w:rPr>
              <w:fldChar w:fldCharType="end"/>
            </w:r>
          </w:hyperlink>
        </w:p>
        <w:p w14:paraId="2ED22A58" w14:textId="6F6678ED" w:rsidR="00D73AF3" w:rsidRDefault="00E1540C">
          <w:pPr>
            <w:pStyle w:val="TOC1"/>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34" w:history="1">
            <w:r w:rsidR="00D73AF3" w:rsidRPr="0021213F">
              <w:rPr>
                <w:rStyle w:val="Hyperlink"/>
                <w:noProof/>
                <w:lang w:val="es-DO"/>
              </w:rPr>
              <w:t>II. INFORMACIÓN INSTITUCIONAL</w:t>
            </w:r>
            <w:r w:rsidR="00D73AF3">
              <w:rPr>
                <w:noProof/>
                <w:webHidden/>
              </w:rPr>
              <w:tab/>
            </w:r>
            <w:r w:rsidR="00D73AF3">
              <w:rPr>
                <w:noProof/>
                <w:webHidden/>
              </w:rPr>
              <w:fldChar w:fldCharType="begin"/>
            </w:r>
            <w:r w:rsidR="00D73AF3">
              <w:rPr>
                <w:noProof/>
                <w:webHidden/>
              </w:rPr>
              <w:instrText xml:space="preserve"> PAGEREF _Toc156397934 \h </w:instrText>
            </w:r>
            <w:r w:rsidR="00D73AF3">
              <w:rPr>
                <w:noProof/>
                <w:webHidden/>
              </w:rPr>
            </w:r>
            <w:r w:rsidR="00D73AF3">
              <w:rPr>
                <w:noProof/>
                <w:webHidden/>
              </w:rPr>
              <w:fldChar w:fldCharType="separate"/>
            </w:r>
            <w:r w:rsidR="00D73AF3">
              <w:rPr>
                <w:noProof/>
                <w:webHidden/>
              </w:rPr>
              <w:t>7</w:t>
            </w:r>
            <w:r w:rsidR="00D73AF3">
              <w:rPr>
                <w:noProof/>
                <w:webHidden/>
              </w:rPr>
              <w:fldChar w:fldCharType="end"/>
            </w:r>
          </w:hyperlink>
        </w:p>
        <w:p w14:paraId="4FAF2DE9" w14:textId="7036BB42" w:rsidR="00D73AF3" w:rsidRDefault="00E1540C">
          <w:pPr>
            <w:pStyle w:val="TOC2"/>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35" w:history="1">
            <w:r w:rsidR="00D73AF3" w:rsidRPr="0021213F">
              <w:rPr>
                <w:rStyle w:val="Hyperlink"/>
                <w:noProof/>
                <w:lang w:val="es-DO"/>
              </w:rPr>
              <w:t>2.1 Marco filosófico institucional</w:t>
            </w:r>
            <w:r w:rsidR="00D73AF3">
              <w:rPr>
                <w:noProof/>
                <w:webHidden/>
              </w:rPr>
              <w:tab/>
            </w:r>
            <w:r w:rsidR="00D73AF3">
              <w:rPr>
                <w:noProof/>
                <w:webHidden/>
              </w:rPr>
              <w:fldChar w:fldCharType="begin"/>
            </w:r>
            <w:r w:rsidR="00D73AF3">
              <w:rPr>
                <w:noProof/>
                <w:webHidden/>
              </w:rPr>
              <w:instrText xml:space="preserve"> PAGEREF _Toc156397935 \h </w:instrText>
            </w:r>
            <w:r w:rsidR="00D73AF3">
              <w:rPr>
                <w:noProof/>
                <w:webHidden/>
              </w:rPr>
            </w:r>
            <w:r w:rsidR="00D73AF3">
              <w:rPr>
                <w:noProof/>
                <w:webHidden/>
              </w:rPr>
              <w:fldChar w:fldCharType="separate"/>
            </w:r>
            <w:r w:rsidR="00D73AF3">
              <w:rPr>
                <w:noProof/>
                <w:webHidden/>
              </w:rPr>
              <w:t>7</w:t>
            </w:r>
            <w:r w:rsidR="00D73AF3">
              <w:rPr>
                <w:noProof/>
                <w:webHidden/>
              </w:rPr>
              <w:fldChar w:fldCharType="end"/>
            </w:r>
          </w:hyperlink>
        </w:p>
        <w:p w14:paraId="0E8134FA" w14:textId="4B1E3865" w:rsidR="00D73AF3" w:rsidRDefault="00E1540C">
          <w:pPr>
            <w:pStyle w:val="TOC3"/>
            <w:tabs>
              <w:tab w:val="left" w:pos="1320"/>
              <w:tab w:val="right" w:leader="dot" w:pos="9350"/>
            </w:tabs>
            <w:rPr>
              <w:rFonts w:asciiTheme="minorHAnsi" w:eastAsiaTheme="minorEastAsia" w:hAnsiTheme="minorHAnsi" w:cstheme="minorBidi"/>
              <w:noProof/>
              <w:color w:val="auto"/>
              <w:spacing w:val="0"/>
              <w:sz w:val="22"/>
              <w:szCs w:val="22"/>
              <w:lang w:val="es-DO" w:eastAsia="es-DO"/>
            </w:rPr>
          </w:pPr>
          <w:hyperlink w:anchor="_Toc156397936" w:history="1">
            <w:r w:rsidR="00D73AF3" w:rsidRPr="0021213F">
              <w:rPr>
                <w:rStyle w:val="Hyperlink"/>
                <w:bCs/>
                <w:noProof/>
                <w:lang w:val="es-DO"/>
              </w:rPr>
              <w:t>2.1.1</w:t>
            </w:r>
            <w:r w:rsidR="00D73AF3">
              <w:rPr>
                <w:rFonts w:asciiTheme="minorHAnsi" w:eastAsiaTheme="minorEastAsia" w:hAnsiTheme="minorHAnsi" w:cstheme="minorBidi"/>
                <w:noProof/>
                <w:color w:val="auto"/>
                <w:spacing w:val="0"/>
                <w:sz w:val="22"/>
                <w:szCs w:val="22"/>
                <w:lang w:val="es-DO" w:eastAsia="es-DO"/>
              </w:rPr>
              <w:tab/>
            </w:r>
            <w:r w:rsidR="00D73AF3" w:rsidRPr="0021213F">
              <w:rPr>
                <w:rStyle w:val="Hyperlink"/>
                <w:bCs/>
                <w:noProof/>
                <w:lang w:val="es-DO"/>
              </w:rPr>
              <w:t>Misión</w:t>
            </w:r>
            <w:r w:rsidR="00D73AF3">
              <w:rPr>
                <w:noProof/>
                <w:webHidden/>
              </w:rPr>
              <w:tab/>
            </w:r>
            <w:r w:rsidR="00D73AF3">
              <w:rPr>
                <w:noProof/>
                <w:webHidden/>
              </w:rPr>
              <w:fldChar w:fldCharType="begin"/>
            </w:r>
            <w:r w:rsidR="00D73AF3">
              <w:rPr>
                <w:noProof/>
                <w:webHidden/>
              </w:rPr>
              <w:instrText xml:space="preserve"> PAGEREF _Toc156397936 \h </w:instrText>
            </w:r>
            <w:r w:rsidR="00D73AF3">
              <w:rPr>
                <w:noProof/>
                <w:webHidden/>
              </w:rPr>
            </w:r>
            <w:r w:rsidR="00D73AF3">
              <w:rPr>
                <w:noProof/>
                <w:webHidden/>
              </w:rPr>
              <w:fldChar w:fldCharType="separate"/>
            </w:r>
            <w:r w:rsidR="00D73AF3">
              <w:rPr>
                <w:noProof/>
                <w:webHidden/>
              </w:rPr>
              <w:t>7</w:t>
            </w:r>
            <w:r w:rsidR="00D73AF3">
              <w:rPr>
                <w:noProof/>
                <w:webHidden/>
              </w:rPr>
              <w:fldChar w:fldCharType="end"/>
            </w:r>
          </w:hyperlink>
        </w:p>
        <w:p w14:paraId="0DDA1737" w14:textId="74C2F10D" w:rsidR="00D73AF3" w:rsidRDefault="00E1540C">
          <w:pPr>
            <w:pStyle w:val="TOC3"/>
            <w:tabs>
              <w:tab w:val="left" w:pos="1320"/>
              <w:tab w:val="right" w:leader="dot" w:pos="9350"/>
            </w:tabs>
            <w:rPr>
              <w:rFonts w:asciiTheme="minorHAnsi" w:eastAsiaTheme="minorEastAsia" w:hAnsiTheme="minorHAnsi" w:cstheme="minorBidi"/>
              <w:noProof/>
              <w:color w:val="auto"/>
              <w:spacing w:val="0"/>
              <w:sz w:val="22"/>
              <w:szCs w:val="22"/>
              <w:lang w:val="es-DO" w:eastAsia="es-DO"/>
            </w:rPr>
          </w:pPr>
          <w:hyperlink w:anchor="_Toc156397937" w:history="1">
            <w:r w:rsidR="00D73AF3" w:rsidRPr="0021213F">
              <w:rPr>
                <w:rStyle w:val="Hyperlink"/>
                <w:bCs/>
                <w:noProof/>
                <w:lang w:val="es-DO"/>
              </w:rPr>
              <w:t>2.1.2</w:t>
            </w:r>
            <w:r w:rsidR="00D73AF3">
              <w:rPr>
                <w:rFonts w:asciiTheme="minorHAnsi" w:eastAsiaTheme="minorEastAsia" w:hAnsiTheme="minorHAnsi" w:cstheme="minorBidi"/>
                <w:noProof/>
                <w:color w:val="auto"/>
                <w:spacing w:val="0"/>
                <w:sz w:val="22"/>
                <w:szCs w:val="22"/>
                <w:lang w:val="es-DO" w:eastAsia="es-DO"/>
              </w:rPr>
              <w:tab/>
            </w:r>
            <w:r w:rsidR="00D73AF3" w:rsidRPr="0021213F">
              <w:rPr>
                <w:rStyle w:val="Hyperlink"/>
                <w:bCs/>
                <w:noProof/>
                <w:lang w:val="es-DO"/>
              </w:rPr>
              <w:t>Visión</w:t>
            </w:r>
            <w:r w:rsidR="00D73AF3">
              <w:rPr>
                <w:noProof/>
                <w:webHidden/>
              </w:rPr>
              <w:tab/>
            </w:r>
            <w:r w:rsidR="00D73AF3">
              <w:rPr>
                <w:noProof/>
                <w:webHidden/>
              </w:rPr>
              <w:fldChar w:fldCharType="begin"/>
            </w:r>
            <w:r w:rsidR="00D73AF3">
              <w:rPr>
                <w:noProof/>
                <w:webHidden/>
              </w:rPr>
              <w:instrText xml:space="preserve"> PAGEREF _Toc156397937 \h </w:instrText>
            </w:r>
            <w:r w:rsidR="00D73AF3">
              <w:rPr>
                <w:noProof/>
                <w:webHidden/>
              </w:rPr>
            </w:r>
            <w:r w:rsidR="00D73AF3">
              <w:rPr>
                <w:noProof/>
                <w:webHidden/>
              </w:rPr>
              <w:fldChar w:fldCharType="separate"/>
            </w:r>
            <w:r w:rsidR="00D73AF3">
              <w:rPr>
                <w:noProof/>
                <w:webHidden/>
              </w:rPr>
              <w:t>7</w:t>
            </w:r>
            <w:r w:rsidR="00D73AF3">
              <w:rPr>
                <w:noProof/>
                <w:webHidden/>
              </w:rPr>
              <w:fldChar w:fldCharType="end"/>
            </w:r>
          </w:hyperlink>
        </w:p>
        <w:p w14:paraId="02B95BE5" w14:textId="3F4C2DAC" w:rsidR="00D73AF3" w:rsidRDefault="00E1540C">
          <w:pPr>
            <w:pStyle w:val="TOC3"/>
            <w:tabs>
              <w:tab w:val="left" w:pos="1320"/>
              <w:tab w:val="right" w:leader="dot" w:pos="9350"/>
            </w:tabs>
            <w:rPr>
              <w:rFonts w:asciiTheme="minorHAnsi" w:eastAsiaTheme="minorEastAsia" w:hAnsiTheme="minorHAnsi" w:cstheme="minorBidi"/>
              <w:noProof/>
              <w:color w:val="auto"/>
              <w:spacing w:val="0"/>
              <w:sz w:val="22"/>
              <w:szCs w:val="22"/>
              <w:lang w:val="es-DO" w:eastAsia="es-DO"/>
            </w:rPr>
          </w:pPr>
          <w:hyperlink w:anchor="_Toc156397938" w:history="1">
            <w:r w:rsidR="00D73AF3" w:rsidRPr="0021213F">
              <w:rPr>
                <w:rStyle w:val="Hyperlink"/>
                <w:bCs/>
                <w:noProof/>
                <w:lang w:val="es-DO"/>
              </w:rPr>
              <w:t>2.1.3</w:t>
            </w:r>
            <w:r w:rsidR="00D73AF3">
              <w:rPr>
                <w:rFonts w:asciiTheme="minorHAnsi" w:eastAsiaTheme="minorEastAsia" w:hAnsiTheme="minorHAnsi" w:cstheme="minorBidi"/>
                <w:noProof/>
                <w:color w:val="auto"/>
                <w:spacing w:val="0"/>
                <w:sz w:val="22"/>
                <w:szCs w:val="22"/>
                <w:lang w:val="es-DO" w:eastAsia="es-DO"/>
              </w:rPr>
              <w:tab/>
            </w:r>
            <w:r w:rsidR="00D73AF3" w:rsidRPr="0021213F">
              <w:rPr>
                <w:rStyle w:val="Hyperlink"/>
                <w:bCs/>
                <w:noProof/>
                <w:lang w:val="es-DO"/>
              </w:rPr>
              <w:t>Valores</w:t>
            </w:r>
            <w:r w:rsidR="00D73AF3">
              <w:rPr>
                <w:noProof/>
                <w:webHidden/>
              </w:rPr>
              <w:tab/>
            </w:r>
            <w:r w:rsidR="00D73AF3">
              <w:rPr>
                <w:noProof/>
                <w:webHidden/>
              </w:rPr>
              <w:fldChar w:fldCharType="begin"/>
            </w:r>
            <w:r w:rsidR="00D73AF3">
              <w:rPr>
                <w:noProof/>
                <w:webHidden/>
              </w:rPr>
              <w:instrText xml:space="preserve"> PAGEREF _Toc156397938 \h </w:instrText>
            </w:r>
            <w:r w:rsidR="00D73AF3">
              <w:rPr>
                <w:noProof/>
                <w:webHidden/>
              </w:rPr>
            </w:r>
            <w:r w:rsidR="00D73AF3">
              <w:rPr>
                <w:noProof/>
                <w:webHidden/>
              </w:rPr>
              <w:fldChar w:fldCharType="separate"/>
            </w:r>
            <w:r w:rsidR="00D73AF3">
              <w:rPr>
                <w:noProof/>
                <w:webHidden/>
              </w:rPr>
              <w:t>7</w:t>
            </w:r>
            <w:r w:rsidR="00D73AF3">
              <w:rPr>
                <w:noProof/>
                <w:webHidden/>
              </w:rPr>
              <w:fldChar w:fldCharType="end"/>
            </w:r>
          </w:hyperlink>
        </w:p>
        <w:p w14:paraId="1C071B8A" w14:textId="0C2FA8EB" w:rsidR="00D73AF3" w:rsidRDefault="00E1540C">
          <w:pPr>
            <w:pStyle w:val="TOC2"/>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39" w:history="1">
            <w:r w:rsidR="00D73AF3" w:rsidRPr="0021213F">
              <w:rPr>
                <w:rStyle w:val="Hyperlink"/>
                <w:noProof/>
                <w:lang w:val="es-DO"/>
              </w:rPr>
              <w:t>2.2 Base legal</w:t>
            </w:r>
            <w:r w:rsidR="00D73AF3">
              <w:rPr>
                <w:noProof/>
                <w:webHidden/>
              </w:rPr>
              <w:tab/>
            </w:r>
            <w:r w:rsidR="00D73AF3">
              <w:rPr>
                <w:noProof/>
                <w:webHidden/>
              </w:rPr>
              <w:fldChar w:fldCharType="begin"/>
            </w:r>
            <w:r w:rsidR="00D73AF3">
              <w:rPr>
                <w:noProof/>
                <w:webHidden/>
              </w:rPr>
              <w:instrText xml:space="preserve"> PAGEREF _Toc156397939 \h </w:instrText>
            </w:r>
            <w:r w:rsidR="00D73AF3">
              <w:rPr>
                <w:noProof/>
                <w:webHidden/>
              </w:rPr>
            </w:r>
            <w:r w:rsidR="00D73AF3">
              <w:rPr>
                <w:noProof/>
                <w:webHidden/>
              </w:rPr>
              <w:fldChar w:fldCharType="separate"/>
            </w:r>
            <w:r w:rsidR="00D73AF3">
              <w:rPr>
                <w:noProof/>
                <w:webHidden/>
              </w:rPr>
              <w:t>8</w:t>
            </w:r>
            <w:r w:rsidR="00D73AF3">
              <w:rPr>
                <w:noProof/>
                <w:webHidden/>
              </w:rPr>
              <w:fldChar w:fldCharType="end"/>
            </w:r>
          </w:hyperlink>
        </w:p>
        <w:p w14:paraId="57B82B37" w14:textId="4013BD34" w:rsidR="00D73AF3" w:rsidRDefault="00E1540C">
          <w:pPr>
            <w:pStyle w:val="TOC2"/>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40" w:history="1">
            <w:r w:rsidR="00D73AF3" w:rsidRPr="0021213F">
              <w:rPr>
                <w:rStyle w:val="Hyperlink"/>
                <w:bCs/>
                <w:noProof/>
                <w:lang w:val="es-DO"/>
              </w:rPr>
              <w:t>2.3 Estructura organizativa</w:t>
            </w:r>
            <w:r w:rsidR="00D73AF3">
              <w:rPr>
                <w:noProof/>
                <w:webHidden/>
              </w:rPr>
              <w:tab/>
            </w:r>
            <w:r w:rsidR="00D73AF3">
              <w:rPr>
                <w:noProof/>
                <w:webHidden/>
              </w:rPr>
              <w:fldChar w:fldCharType="begin"/>
            </w:r>
            <w:r w:rsidR="00D73AF3">
              <w:rPr>
                <w:noProof/>
                <w:webHidden/>
              </w:rPr>
              <w:instrText xml:space="preserve"> PAGEREF _Toc156397940 \h </w:instrText>
            </w:r>
            <w:r w:rsidR="00D73AF3">
              <w:rPr>
                <w:noProof/>
                <w:webHidden/>
              </w:rPr>
            </w:r>
            <w:r w:rsidR="00D73AF3">
              <w:rPr>
                <w:noProof/>
                <w:webHidden/>
              </w:rPr>
              <w:fldChar w:fldCharType="separate"/>
            </w:r>
            <w:r w:rsidR="00D73AF3">
              <w:rPr>
                <w:noProof/>
                <w:webHidden/>
              </w:rPr>
              <w:t>12</w:t>
            </w:r>
            <w:r w:rsidR="00D73AF3">
              <w:rPr>
                <w:noProof/>
                <w:webHidden/>
              </w:rPr>
              <w:fldChar w:fldCharType="end"/>
            </w:r>
          </w:hyperlink>
        </w:p>
        <w:p w14:paraId="4F5EC2A8" w14:textId="35F4A7F4" w:rsidR="00D73AF3" w:rsidRDefault="00E1540C">
          <w:pPr>
            <w:pStyle w:val="TOC2"/>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41" w:history="1">
            <w:r w:rsidR="00D73AF3" w:rsidRPr="0021213F">
              <w:rPr>
                <w:rStyle w:val="Hyperlink"/>
                <w:noProof/>
                <w:lang w:val="es-DO"/>
              </w:rPr>
              <w:t>2.4 Planificación estratégica institucional</w:t>
            </w:r>
            <w:r w:rsidR="00D73AF3">
              <w:rPr>
                <w:noProof/>
                <w:webHidden/>
              </w:rPr>
              <w:tab/>
            </w:r>
            <w:r w:rsidR="00D73AF3">
              <w:rPr>
                <w:noProof/>
                <w:webHidden/>
              </w:rPr>
              <w:fldChar w:fldCharType="begin"/>
            </w:r>
            <w:r w:rsidR="00D73AF3">
              <w:rPr>
                <w:noProof/>
                <w:webHidden/>
              </w:rPr>
              <w:instrText xml:space="preserve"> PAGEREF _Toc156397941 \h </w:instrText>
            </w:r>
            <w:r w:rsidR="00D73AF3">
              <w:rPr>
                <w:noProof/>
                <w:webHidden/>
              </w:rPr>
            </w:r>
            <w:r w:rsidR="00D73AF3">
              <w:rPr>
                <w:noProof/>
                <w:webHidden/>
              </w:rPr>
              <w:fldChar w:fldCharType="separate"/>
            </w:r>
            <w:r w:rsidR="00D73AF3">
              <w:rPr>
                <w:noProof/>
                <w:webHidden/>
              </w:rPr>
              <w:t>13</w:t>
            </w:r>
            <w:r w:rsidR="00D73AF3">
              <w:rPr>
                <w:noProof/>
                <w:webHidden/>
              </w:rPr>
              <w:fldChar w:fldCharType="end"/>
            </w:r>
          </w:hyperlink>
        </w:p>
        <w:p w14:paraId="015E9388" w14:textId="387134F5" w:rsidR="00D73AF3" w:rsidRDefault="00E1540C">
          <w:pPr>
            <w:pStyle w:val="TOC1"/>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42" w:history="1">
            <w:r w:rsidR="00D73AF3" w:rsidRPr="0021213F">
              <w:rPr>
                <w:rStyle w:val="Hyperlink"/>
                <w:noProof/>
                <w:lang w:val="es-DO"/>
              </w:rPr>
              <w:t>III. RESULTADOS MISIONALES</w:t>
            </w:r>
            <w:r w:rsidR="00D73AF3">
              <w:rPr>
                <w:noProof/>
                <w:webHidden/>
              </w:rPr>
              <w:tab/>
            </w:r>
            <w:r w:rsidR="00D73AF3">
              <w:rPr>
                <w:noProof/>
                <w:webHidden/>
              </w:rPr>
              <w:fldChar w:fldCharType="begin"/>
            </w:r>
            <w:r w:rsidR="00D73AF3">
              <w:rPr>
                <w:noProof/>
                <w:webHidden/>
              </w:rPr>
              <w:instrText xml:space="preserve"> PAGEREF _Toc156397942 \h </w:instrText>
            </w:r>
            <w:r w:rsidR="00D73AF3">
              <w:rPr>
                <w:noProof/>
                <w:webHidden/>
              </w:rPr>
            </w:r>
            <w:r w:rsidR="00D73AF3">
              <w:rPr>
                <w:noProof/>
                <w:webHidden/>
              </w:rPr>
              <w:fldChar w:fldCharType="separate"/>
            </w:r>
            <w:r w:rsidR="00D73AF3">
              <w:rPr>
                <w:noProof/>
                <w:webHidden/>
              </w:rPr>
              <w:t>15</w:t>
            </w:r>
            <w:r w:rsidR="00D73AF3">
              <w:rPr>
                <w:noProof/>
                <w:webHidden/>
              </w:rPr>
              <w:fldChar w:fldCharType="end"/>
            </w:r>
          </w:hyperlink>
        </w:p>
        <w:p w14:paraId="244E7C7C" w14:textId="0ECD1E4C" w:rsidR="00D73AF3" w:rsidRDefault="00E1540C">
          <w:pPr>
            <w:pStyle w:val="TOC2"/>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43" w:history="1">
            <w:r w:rsidR="00D73AF3" w:rsidRPr="0021213F">
              <w:rPr>
                <w:rStyle w:val="Hyperlink"/>
                <w:noProof/>
                <w:lang w:val="es-DO"/>
              </w:rPr>
              <w:t>3.1 Información cuantitativa, cualitativa e indicadores de procesos misionales año 2023</w:t>
            </w:r>
            <w:r w:rsidR="00D73AF3">
              <w:rPr>
                <w:noProof/>
                <w:webHidden/>
              </w:rPr>
              <w:tab/>
            </w:r>
            <w:r w:rsidR="00D73AF3">
              <w:rPr>
                <w:noProof/>
                <w:webHidden/>
              </w:rPr>
              <w:fldChar w:fldCharType="begin"/>
            </w:r>
            <w:r w:rsidR="00D73AF3">
              <w:rPr>
                <w:noProof/>
                <w:webHidden/>
              </w:rPr>
              <w:instrText xml:space="preserve"> PAGEREF _Toc156397943 \h </w:instrText>
            </w:r>
            <w:r w:rsidR="00D73AF3">
              <w:rPr>
                <w:noProof/>
                <w:webHidden/>
              </w:rPr>
            </w:r>
            <w:r w:rsidR="00D73AF3">
              <w:rPr>
                <w:noProof/>
                <w:webHidden/>
              </w:rPr>
              <w:fldChar w:fldCharType="separate"/>
            </w:r>
            <w:r w:rsidR="00D73AF3">
              <w:rPr>
                <w:noProof/>
                <w:webHidden/>
              </w:rPr>
              <w:t>15</w:t>
            </w:r>
            <w:r w:rsidR="00D73AF3">
              <w:rPr>
                <w:noProof/>
                <w:webHidden/>
              </w:rPr>
              <w:fldChar w:fldCharType="end"/>
            </w:r>
          </w:hyperlink>
        </w:p>
        <w:p w14:paraId="720A5DBD" w14:textId="44AFFE17" w:rsidR="00D73AF3" w:rsidRDefault="00E1540C">
          <w:pPr>
            <w:pStyle w:val="TOC3"/>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44" w:history="1">
            <w:r w:rsidR="00D73AF3" w:rsidRPr="0021213F">
              <w:rPr>
                <w:rStyle w:val="Hyperlink"/>
                <w:noProof/>
                <w:lang w:val="es-DO"/>
              </w:rPr>
              <w:t>3.1.1 Actividades para el Fomento y Desarrollo del Sector Lácteo Nacional</w:t>
            </w:r>
            <w:r w:rsidR="00D73AF3">
              <w:rPr>
                <w:noProof/>
                <w:webHidden/>
              </w:rPr>
              <w:tab/>
            </w:r>
            <w:r w:rsidR="00D73AF3">
              <w:rPr>
                <w:noProof/>
                <w:webHidden/>
              </w:rPr>
              <w:fldChar w:fldCharType="begin"/>
            </w:r>
            <w:r w:rsidR="00D73AF3">
              <w:rPr>
                <w:noProof/>
                <w:webHidden/>
              </w:rPr>
              <w:instrText xml:space="preserve"> PAGEREF _Toc156397944 \h </w:instrText>
            </w:r>
            <w:r w:rsidR="00D73AF3">
              <w:rPr>
                <w:noProof/>
                <w:webHidden/>
              </w:rPr>
            </w:r>
            <w:r w:rsidR="00D73AF3">
              <w:rPr>
                <w:noProof/>
                <w:webHidden/>
              </w:rPr>
              <w:fldChar w:fldCharType="separate"/>
            </w:r>
            <w:r w:rsidR="00D73AF3">
              <w:rPr>
                <w:noProof/>
                <w:webHidden/>
              </w:rPr>
              <w:t>15</w:t>
            </w:r>
            <w:r w:rsidR="00D73AF3">
              <w:rPr>
                <w:noProof/>
                <w:webHidden/>
              </w:rPr>
              <w:fldChar w:fldCharType="end"/>
            </w:r>
          </w:hyperlink>
        </w:p>
        <w:p w14:paraId="12BB05F3" w14:textId="728BCF3F" w:rsidR="00D73AF3" w:rsidRDefault="00E1540C">
          <w:pPr>
            <w:pStyle w:val="TOC3"/>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45" w:history="1">
            <w:r w:rsidR="00D73AF3" w:rsidRPr="0021213F">
              <w:rPr>
                <w:rStyle w:val="Hyperlink"/>
                <w:noProof/>
                <w:lang w:val="es-DO"/>
              </w:rPr>
              <w:t>3.1.2 Actividades para la Reglamentación del Sector lácteo y el Monitoreo de Calidad de la Leche de origen nacional</w:t>
            </w:r>
            <w:r w:rsidR="00D73AF3">
              <w:rPr>
                <w:noProof/>
                <w:webHidden/>
              </w:rPr>
              <w:tab/>
            </w:r>
            <w:r w:rsidR="00D73AF3">
              <w:rPr>
                <w:noProof/>
                <w:webHidden/>
              </w:rPr>
              <w:fldChar w:fldCharType="begin"/>
            </w:r>
            <w:r w:rsidR="00D73AF3">
              <w:rPr>
                <w:noProof/>
                <w:webHidden/>
              </w:rPr>
              <w:instrText xml:space="preserve"> PAGEREF _Toc156397945 \h </w:instrText>
            </w:r>
            <w:r w:rsidR="00D73AF3">
              <w:rPr>
                <w:noProof/>
                <w:webHidden/>
              </w:rPr>
            </w:r>
            <w:r w:rsidR="00D73AF3">
              <w:rPr>
                <w:noProof/>
                <w:webHidden/>
              </w:rPr>
              <w:fldChar w:fldCharType="separate"/>
            </w:r>
            <w:r w:rsidR="00D73AF3">
              <w:rPr>
                <w:noProof/>
                <w:webHidden/>
              </w:rPr>
              <w:t>17</w:t>
            </w:r>
            <w:r w:rsidR="00D73AF3">
              <w:rPr>
                <w:noProof/>
                <w:webHidden/>
              </w:rPr>
              <w:fldChar w:fldCharType="end"/>
            </w:r>
          </w:hyperlink>
        </w:p>
        <w:p w14:paraId="2BDFF4E6" w14:textId="761B752A" w:rsidR="00D73AF3" w:rsidRDefault="00E1540C">
          <w:pPr>
            <w:pStyle w:val="TOC3"/>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46" w:history="1">
            <w:r w:rsidR="00D73AF3" w:rsidRPr="0021213F">
              <w:rPr>
                <w:rStyle w:val="Hyperlink"/>
                <w:bCs/>
                <w:noProof/>
                <w:lang w:val="es-DO"/>
              </w:rPr>
              <w:t>3.1.3 Actividades para el Fortalecimiento Institucional</w:t>
            </w:r>
            <w:r w:rsidR="00D73AF3">
              <w:rPr>
                <w:noProof/>
                <w:webHidden/>
              </w:rPr>
              <w:tab/>
            </w:r>
            <w:r w:rsidR="00D73AF3">
              <w:rPr>
                <w:noProof/>
                <w:webHidden/>
              </w:rPr>
              <w:fldChar w:fldCharType="begin"/>
            </w:r>
            <w:r w:rsidR="00D73AF3">
              <w:rPr>
                <w:noProof/>
                <w:webHidden/>
              </w:rPr>
              <w:instrText xml:space="preserve"> PAGEREF _Toc156397946 \h </w:instrText>
            </w:r>
            <w:r w:rsidR="00D73AF3">
              <w:rPr>
                <w:noProof/>
                <w:webHidden/>
              </w:rPr>
            </w:r>
            <w:r w:rsidR="00D73AF3">
              <w:rPr>
                <w:noProof/>
                <w:webHidden/>
              </w:rPr>
              <w:fldChar w:fldCharType="separate"/>
            </w:r>
            <w:r w:rsidR="00D73AF3">
              <w:rPr>
                <w:noProof/>
                <w:webHidden/>
              </w:rPr>
              <w:t>18</w:t>
            </w:r>
            <w:r w:rsidR="00D73AF3">
              <w:rPr>
                <w:noProof/>
                <w:webHidden/>
              </w:rPr>
              <w:fldChar w:fldCharType="end"/>
            </w:r>
          </w:hyperlink>
        </w:p>
        <w:p w14:paraId="49C2E92E" w14:textId="6A83FB88" w:rsidR="00D73AF3" w:rsidRDefault="00E1540C">
          <w:pPr>
            <w:pStyle w:val="TOC3"/>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47" w:history="1">
            <w:r w:rsidR="00D73AF3" w:rsidRPr="0021213F">
              <w:rPr>
                <w:rStyle w:val="Hyperlink"/>
                <w:bCs/>
                <w:noProof/>
                <w:lang w:val="es-DO"/>
              </w:rPr>
              <w:t>3.1.4 Resoluciones aprobadas por el Consejo Directivo y Acuerdos Interinstitucionales firmados</w:t>
            </w:r>
            <w:r w:rsidR="00D73AF3">
              <w:rPr>
                <w:noProof/>
                <w:webHidden/>
              </w:rPr>
              <w:tab/>
            </w:r>
            <w:r w:rsidR="00D73AF3">
              <w:rPr>
                <w:noProof/>
                <w:webHidden/>
              </w:rPr>
              <w:fldChar w:fldCharType="begin"/>
            </w:r>
            <w:r w:rsidR="00D73AF3">
              <w:rPr>
                <w:noProof/>
                <w:webHidden/>
              </w:rPr>
              <w:instrText xml:space="preserve"> PAGEREF _Toc156397947 \h </w:instrText>
            </w:r>
            <w:r w:rsidR="00D73AF3">
              <w:rPr>
                <w:noProof/>
                <w:webHidden/>
              </w:rPr>
            </w:r>
            <w:r w:rsidR="00D73AF3">
              <w:rPr>
                <w:noProof/>
                <w:webHidden/>
              </w:rPr>
              <w:fldChar w:fldCharType="separate"/>
            </w:r>
            <w:r w:rsidR="00D73AF3">
              <w:rPr>
                <w:noProof/>
                <w:webHidden/>
              </w:rPr>
              <w:t>20</w:t>
            </w:r>
            <w:r w:rsidR="00D73AF3">
              <w:rPr>
                <w:noProof/>
                <w:webHidden/>
              </w:rPr>
              <w:fldChar w:fldCharType="end"/>
            </w:r>
          </w:hyperlink>
        </w:p>
        <w:p w14:paraId="55786A71" w14:textId="0B6E45F6" w:rsidR="00D73AF3" w:rsidRDefault="00E1540C">
          <w:pPr>
            <w:pStyle w:val="TOC3"/>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48" w:history="1">
            <w:r w:rsidR="00D73AF3" w:rsidRPr="0021213F">
              <w:rPr>
                <w:rStyle w:val="Hyperlink"/>
                <w:bCs/>
                <w:noProof/>
                <w:lang w:val="es-DO"/>
              </w:rPr>
              <w:t>3.1.5 Acuerdos Interinstitucionales firmados en el periodo enero – junio 2023</w:t>
            </w:r>
            <w:r w:rsidR="00D73AF3">
              <w:rPr>
                <w:noProof/>
                <w:webHidden/>
              </w:rPr>
              <w:tab/>
            </w:r>
            <w:r w:rsidR="00D73AF3">
              <w:rPr>
                <w:noProof/>
                <w:webHidden/>
              </w:rPr>
              <w:fldChar w:fldCharType="begin"/>
            </w:r>
            <w:r w:rsidR="00D73AF3">
              <w:rPr>
                <w:noProof/>
                <w:webHidden/>
              </w:rPr>
              <w:instrText xml:space="preserve"> PAGEREF _Toc156397948 \h </w:instrText>
            </w:r>
            <w:r w:rsidR="00D73AF3">
              <w:rPr>
                <w:noProof/>
                <w:webHidden/>
              </w:rPr>
            </w:r>
            <w:r w:rsidR="00D73AF3">
              <w:rPr>
                <w:noProof/>
                <w:webHidden/>
              </w:rPr>
              <w:fldChar w:fldCharType="separate"/>
            </w:r>
            <w:r w:rsidR="00D73AF3">
              <w:rPr>
                <w:noProof/>
                <w:webHidden/>
              </w:rPr>
              <w:t>20</w:t>
            </w:r>
            <w:r w:rsidR="00D73AF3">
              <w:rPr>
                <w:noProof/>
                <w:webHidden/>
              </w:rPr>
              <w:fldChar w:fldCharType="end"/>
            </w:r>
          </w:hyperlink>
        </w:p>
        <w:p w14:paraId="07985E00" w14:textId="6DA4FB8D" w:rsidR="00D73AF3" w:rsidRDefault="00E1540C">
          <w:pPr>
            <w:pStyle w:val="TOC3"/>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49" w:history="1">
            <w:r w:rsidR="00D73AF3" w:rsidRPr="0021213F">
              <w:rPr>
                <w:rStyle w:val="Hyperlink"/>
                <w:noProof/>
                <w:lang w:val="es-DO"/>
              </w:rPr>
              <w:t>3.1.6 Apoyo a los productores afectados por la sequía y otros fenómenos naturales</w:t>
            </w:r>
            <w:r w:rsidR="00D73AF3">
              <w:rPr>
                <w:noProof/>
                <w:webHidden/>
              </w:rPr>
              <w:tab/>
            </w:r>
            <w:r w:rsidR="00D73AF3">
              <w:rPr>
                <w:noProof/>
                <w:webHidden/>
              </w:rPr>
              <w:fldChar w:fldCharType="begin"/>
            </w:r>
            <w:r w:rsidR="00D73AF3">
              <w:rPr>
                <w:noProof/>
                <w:webHidden/>
              </w:rPr>
              <w:instrText xml:space="preserve"> PAGEREF _Toc156397949 \h </w:instrText>
            </w:r>
            <w:r w:rsidR="00D73AF3">
              <w:rPr>
                <w:noProof/>
                <w:webHidden/>
              </w:rPr>
            </w:r>
            <w:r w:rsidR="00D73AF3">
              <w:rPr>
                <w:noProof/>
                <w:webHidden/>
              </w:rPr>
              <w:fldChar w:fldCharType="separate"/>
            </w:r>
            <w:r w:rsidR="00D73AF3">
              <w:rPr>
                <w:noProof/>
                <w:webHidden/>
              </w:rPr>
              <w:t>20</w:t>
            </w:r>
            <w:r w:rsidR="00D73AF3">
              <w:rPr>
                <w:noProof/>
                <w:webHidden/>
              </w:rPr>
              <w:fldChar w:fldCharType="end"/>
            </w:r>
          </w:hyperlink>
        </w:p>
        <w:p w14:paraId="7B5ADD85" w14:textId="5C20BB57" w:rsidR="00D73AF3" w:rsidRDefault="00E1540C">
          <w:pPr>
            <w:pStyle w:val="TOC3"/>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50" w:history="1">
            <w:r w:rsidR="00D73AF3" w:rsidRPr="0021213F">
              <w:rPr>
                <w:rStyle w:val="Hyperlink"/>
                <w:noProof/>
                <w:lang w:val="es-DO"/>
              </w:rPr>
              <w:t>3.1.7 Programas y Proyectos Interinstitucionales</w:t>
            </w:r>
            <w:r w:rsidR="00D73AF3">
              <w:rPr>
                <w:noProof/>
                <w:webHidden/>
              </w:rPr>
              <w:tab/>
            </w:r>
            <w:r w:rsidR="00D73AF3">
              <w:rPr>
                <w:noProof/>
                <w:webHidden/>
              </w:rPr>
              <w:fldChar w:fldCharType="begin"/>
            </w:r>
            <w:r w:rsidR="00D73AF3">
              <w:rPr>
                <w:noProof/>
                <w:webHidden/>
              </w:rPr>
              <w:instrText xml:space="preserve"> PAGEREF _Toc156397950 \h </w:instrText>
            </w:r>
            <w:r w:rsidR="00D73AF3">
              <w:rPr>
                <w:noProof/>
                <w:webHidden/>
              </w:rPr>
            </w:r>
            <w:r w:rsidR="00D73AF3">
              <w:rPr>
                <w:noProof/>
                <w:webHidden/>
              </w:rPr>
              <w:fldChar w:fldCharType="separate"/>
            </w:r>
            <w:r w:rsidR="00D73AF3">
              <w:rPr>
                <w:noProof/>
                <w:webHidden/>
              </w:rPr>
              <w:t>21</w:t>
            </w:r>
            <w:r w:rsidR="00D73AF3">
              <w:rPr>
                <w:noProof/>
                <w:webHidden/>
              </w:rPr>
              <w:fldChar w:fldCharType="end"/>
            </w:r>
          </w:hyperlink>
        </w:p>
        <w:p w14:paraId="67F12802" w14:textId="01EA5EEB" w:rsidR="00D73AF3" w:rsidRDefault="00E1540C">
          <w:pPr>
            <w:pStyle w:val="TOC1"/>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51" w:history="1">
            <w:r w:rsidR="00D73AF3" w:rsidRPr="0021213F">
              <w:rPr>
                <w:rStyle w:val="Hyperlink"/>
                <w:noProof/>
                <w:lang w:val="es-DO"/>
              </w:rPr>
              <w:t>IV. RESULTADOS DE LAS ÁREAS TRANSVERSALES Y DE APOYO</w:t>
            </w:r>
            <w:r w:rsidR="00D73AF3">
              <w:rPr>
                <w:noProof/>
                <w:webHidden/>
              </w:rPr>
              <w:tab/>
            </w:r>
            <w:r w:rsidR="00D73AF3">
              <w:rPr>
                <w:noProof/>
                <w:webHidden/>
              </w:rPr>
              <w:fldChar w:fldCharType="begin"/>
            </w:r>
            <w:r w:rsidR="00D73AF3">
              <w:rPr>
                <w:noProof/>
                <w:webHidden/>
              </w:rPr>
              <w:instrText xml:space="preserve"> PAGEREF _Toc156397951 \h </w:instrText>
            </w:r>
            <w:r w:rsidR="00D73AF3">
              <w:rPr>
                <w:noProof/>
                <w:webHidden/>
              </w:rPr>
            </w:r>
            <w:r w:rsidR="00D73AF3">
              <w:rPr>
                <w:noProof/>
                <w:webHidden/>
              </w:rPr>
              <w:fldChar w:fldCharType="separate"/>
            </w:r>
            <w:r w:rsidR="00D73AF3">
              <w:rPr>
                <w:noProof/>
                <w:webHidden/>
              </w:rPr>
              <w:t>27</w:t>
            </w:r>
            <w:r w:rsidR="00D73AF3">
              <w:rPr>
                <w:noProof/>
                <w:webHidden/>
              </w:rPr>
              <w:fldChar w:fldCharType="end"/>
            </w:r>
          </w:hyperlink>
        </w:p>
        <w:p w14:paraId="2998B5C3" w14:textId="64B76384" w:rsidR="00D73AF3" w:rsidRDefault="00E1540C">
          <w:pPr>
            <w:pStyle w:val="TOC2"/>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52" w:history="1">
            <w:r w:rsidR="00D73AF3" w:rsidRPr="0021213F">
              <w:rPr>
                <w:rStyle w:val="Hyperlink"/>
                <w:noProof/>
                <w:lang w:val="es-DO"/>
              </w:rPr>
              <w:t>4.1 Logros de la Gestión 2020-2024</w:t>
            </w:r>
            <w:r w:rsidR="00D73AF3">
              <w:rPr>
                <w:noProof/>
                <w:webHidden/>
              </w:rPr>
              <w:tab/>
            </w:r>
            <w:r w:rsidR="00D73AF3">
              <w:rPr>
                <w:noProof/>
                <w:webHidden/>
              </w:rPr>
              <w:fldChar w:fldCharType="begin"/>
            </w:r>
            <w:r w:rsidR="00D73AF3">
              <w:rPr>
                <w:noProof/>
                <w:webHidden/>
              </w:rPr>
              <w:instrText xml:space="preserve"> PAGEREF _Toc156397952 \h </w:instrText>
            </w:r>
            <w:r w:rsidR="00D73AF3">
              <w:rPr>
                <w:noProof/>
                <w:webHidden/>
              </w:rPr>
            </w:r>
            <w:r w:rsidR="00D73AF3">
              <w:rPr>
                <w:noProof/>
                <w:webHidden/>
              </w:rPr>
              <w:fldChar w:fldCharType="separate"/>
            </w:r>
            <w:r w:rsidR="00D73AF3">
              <w:rPr>
                <w:noProof/>
                <w:webHidden/>
              </w:rPr>
              <w:t>27</w:t>
            </w:r>
            <w:r w:rsidR="00D73AF3">
              <w:rPr>
                <w:noProof/>
                <w:webHidden/>
              </w:rPr>
              <w:fldChar w:fldCharType="end"/>
            </w:r>
          </w:hyperlink>
        </w:p>
        <w:p w14:paraId="6281B5EE" w14:textId="0E469548" w:rsidR="00D73AF3" w:rsidRDefault="00E1540C">
          <w:pPr>
            <w:pStyle w:val="TOC3"/>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53" w:history="1">
            <w:r w:rsidR="00D73AF3" w:rsidRPr="0021213F">
              <w:rPr>
                <w:rStyle w:val="Hyperlink"/>
                <w:noProof/>
                <w:lang w:val="es-DO"/>
              </w:rPr>
              <w:t>4.1.1 Logros Acumulados de la Gestión 2020-2024</w:t>
            </w:r>
            <w:r w:rsidR="00D73AF3">
              <w:rPr>
                <w:noProof/>
                <w:webHidden/>
              </w:rPr>
              <w:tab/>
            </w:r>
            <w:r w:rsidR="00D73AF3">
              <w:rPr>
                <w:noProof/>
                <w:webHidden/>
              </w:rPr>
              <w:fldChar w:fldCharType="begin"/>
            </w:r>
            <w:r w:rsidR="00D73AF3">
              <w:rPr>
                <w:noProof/>
                <w:webHidden/>
              </w:rPr>
              <w:instrText xml:space="preserve"> PAGEREF _Toc156397953 \h </w:instrText>
            </w:r>
            <w:r w:rsidR="00D73AF3">
              <w:rPr>
                <w:noProof/>
                <w:webHidden/>
              </w:rPr>
            </w:r>
            <w:r w:rsidR="00D73AF3">
              <w:rPr>
                <w:noProof/>
                <w:webHidden/>
              </w:rPr>
              <w:fldChar w:fldCharType="separate"/>
            </w:r>
            <w:r w:rsidR="00D73AF3">
              <w:rPr>
                <w:noProof/>
                <w:webHidden/>
              </w:rPr>
              <w:t>27</w:t>
            </w:r>
            <w:r w:rsidR="00D73AF3">
              <w:rPr>
                <w:noProof/>
                <w:webHidden/>
              </w:rPr>
              <w:fldChar w:fldCharType="end"/>
            </w:r>
          </w:hyperlink>
        </w:p>
        <w:p w14:paraId="252D5F3A" w14:textId="08670737" w:rsidR="00D73AF3" w:rsidRDefault="00E1540C">
          <w:pPr>
            <w:pStyle w:val="TOC3"/>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54" w:history="1">
            <w:r w:rsidR="00D73AF3" w:rsidRPr="0021213F">
              <w:rPr>
                <w:rStyle w:val="Hyperlink"/>
                <w:noProof/>
                <w:lang w:val="es-DO"/>
              </w:rPr>
              <w:t>4.1.1.3  Programas y Proyectos Interinstitucionales</w:t>
            </w:r>
            <w:r w:rsidR="00D73AF3">
              <w:rPr>
                <w:noProof/>
                <w:webHidden/>
              </w:rPr>
              <w:tab/>
            </w:r>
            <w:r w:rsidR="00D73AF3">
              <w:rPr>
                <w:noProof/>
                <w:webHidden/>
              </w:rPr>
              <w:fldChar w:fldCharType="begin"/>
            </w:r>
            <w:r w:rsidR="00D73AF3">
              <w:rPr>
                <w:noProof/>
                <w:webHidden/>
              </w:rPr>
              <w:instrText xml:space="preserve"> PAGEREF _Toc156397954 \h </w:instrText>
            </w:r>
            <w:r w:rsidR="00D73AF3">
              <w:rPr>
                <w:noProof/>
                <w:webHidden/>
              </w:rPr>
            </w:r>
            <w:r w:rsidR="00D73AF3">
              <w:rPr>
                <w:noProof/>
                <w:webHidden/>
              </w:rPr>
              <w:fldChar w:fldCharType="separate"/>
            </w:r>
            <w:r w:rsidR="00D73AF3">
              <w:rPr>
                <w:noProof/>
                <w:webHidden/>
              </w:rPr>
              <w:t>30</w:t>
            </w:r>
            <w:r w:rsidR="00D73AF3">
              <w:rPr>
                <w:noProof/>
                <w:webHidden/>
              </w:rPr>
              <w:fldChar w:fldCharType="end"/>
            </w:r>
          </w:hyperlink>
        </w:p>
        <w:p w14:paraId="58AAFFE6" w14:textId="1E9877A3" w:rsidR="00D73AF3" w:rsidRDefault="00E1540C">
          <w:pPr>
            <w:pStyle w:val="TOC2"/>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55" w:history="1">
            <w:r w:rsidR="00D73AF3" w:rsidRPr="0021213F">
              <w:rPr>
                <w:rStyle w:val="Hyperlink"/>
                <w:noProof/>
                <w:lang w:val="es-DO"/>
              </w:rPr>
              <w:t>4.2 Desempeño administrativo y financiero 2023</w:t>
            </w:r>
            <w:r w:rsidR="00D73AF3">
              <w:rPr>
                <w:noProof/>
                <w:webHidden/>
              </w:rPr>
              <w:tab/>
            </w:r>
            <w:r w:rsidR="00D73AF3">
              <w:rPr>
                <w:noProof/>
                <w:webHidden/>
              </w:rPr>
              <w:fldChar w:fldCharType="begin"/>
            </w:r>
            <w:r w:rsidR="00D73AF3">
              <w:rPr>
                <w:noProof/>
                <w:webHidden/>
              </w:rPr>
              <w:instrText xml:space="preserve"> PAGEREF _Toc156397955 \h </w:instrText>
            </w:r>
            <w:r w:rsidR="00D73AF3">
              <w:rPr>
                <w:noProof/>
                <w:webHidden/>
              </w:rPr>
            </w:r>
            <w:r w:rsidR="00D73AF3">
              <w:rPr>
                <w:noProof/>
                <w:webHidden/>
              </w:rPr>
              <w:fldChar w:fldCharType="separate"/>
            </w:r>
            <w:r w:rsidR="00D73AF3">
              <w:rPr>
                <w:noProof/>
                <w:webHidden/>
              </w:rPr>
              <w:t>33</w:t>
            </w:r>
            <w:r w:rsidR="00D73AF3">
              <w:rPr>
                <w:noProof/>
                <w:webHidden/>
              </w:rPr>
              <w:fldChar w:fldCharType="end"/>
            </w:r>
          </w:hyperlink>
        </w:p>
        <w:p w14:paraId="3327ED80" w14:textId="7FA97A1F" w:rsidR="00D73AF3" w:rsidRDefault="00E1540C">
          <w:pPr>
            <w:pStyle w:val="TOC3"/>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56" w:history="1">
            <w:r w:rsidR="00D73AF3" w:rsidRPr="0021213F">
              <w:rPr>
                <w:rStyle w:val="Hyperlink"/>
                <w:rFonts w:eastAsia="Calibri"/>
                <w:noProof/>
                <w:lang w:val="es-DO"/>
              </w:rPr>
              <w:t>4.2.1 Monitoreo de la ejecución del gasto</w:t>
            </w:r>
            <w:r w:rsidR="00D73AF3">
              <w:rPr>
                <w:noProof/>
                <w:webHidden/>
              </w:rPr>
              <w:tab/>
            </w:r>
            <w:r w:rsidR="00D73AF3">
              <w:rPr>
                <w:noProof/>
                <w:webHidden/>
              </w:rPr>
              <w:fldChar w:fldCharType="begin"/>
            </w:r>
            <w:r w:rsidR="00D73AF3">
              <w:rPr>
                <w:noProof/>
                <w:webHidden/>
              </w:rPr>
              <w:instrText xml:space="preserve"> PAGEREF _Toc156397956 \h </w:instrText>
            </w:r>
            <w:r w:rsidR="00D73AF3">
              <w:rPr>
                <w:noProof/>
                <w:webHidden/>
              </w:rPr>
            </w:r>
            <w:r w:rsidR="00D73AF3">
              <w:rPr>
                <w:noProof/>
                <w:webHidden/>
              </w:rPr>
              <w:fldChar w:fldCharType="separate"/>
            </w:r>
            <w:r w:rsidR="00D73AF3">
              <w:rPr>
                <w:noProof/>
                <w:webHidden/>
              </w:rPr>
              <w:t>33</w:t>
            </w:r>
            <w:r w:rsidR="00D73AF3">
              <w:rPr>
                <w:noProof/>
                <w:webHidden/>
              </w:rPr>
              <w:fldChar w:fldCharType="end"/>
            </w:r>
          </w:hyperlink>
        </w:p>
        <w:p w14:paraId="1DCF2443" w14:textId="12032B87" w:rsidR="00D73AF3" w:rsidRDefault="00E1540C">
          <w:pPr>
            <w:pStyle w:val="TOC3"/>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57" w:history="1">
            <w:r w:rsidR="00D73AF3" w:rsidRPr="0021213F">
              <w:rPr>
                <w:rStyle w:val="Hyperlink"/>
                <w:rFonts w:eastAsia="Calibri"/>
                <w:noProof/>
                <w:lang w:val="es-DO"/>
              </w:rPr>
              <w:t>4.2.2 Cuentas por Pagar</w:t>
            </w:r>
            <w:r w:rsidR="00D73AF3">
              <w:rPr>
                <w:noProof/>
                <w:webHidden/>
              </w:rPr>
              <w:tab/>
            </w:r>
            <w:r w:rsidR="00D73AF3">
              <w:rPr>
                <w:noProof/>
                <w:webHidden/>
              </w:rPr>
              <w:fldChar w:fldCharType="begin"/>
            </w:r>
            <w:r w:rsidR="00D73AF3">
              <w:rPr>
                <w:noProof/>
                <w:webHidden/>
              </w:rPr>
              <w:instrText xml:space="preserve"> PAGEREF _Toc156397957 \h </w:instrText>
            </w:r>
            <w:r w:rsidR="00D73AF3">
              <w:rPr>
                <w:noProof/>
                <w:webHidden/>
              </w:rPr>
            </w:r>
            <w:r w:rsidR="00D73AF3">
              <w:rPr>
                <w:noProof/>
                <w:webHidden/>
              </w:rPr>
              <w:fldChar w:fldCharType="separate"/>
            </w:r>
            <w:r w:rsidR="00D73AF3">
              <w:rPr>
                <w:noProof/>
                <w:webHidden/>
              </w:rPr>
              <w:t>35</w:t>
            </w:r>
            <w:r w:rsidR="00D73AF3">
              <w:rPr>
                <w:noProof/>
                <w:webHidden/>
              </w:rPr>
              <w:fldChar w:fldCharType="end"/>
            </w:r>
          </w:hyperlink>
        </w:p>
        <w:p w14:paraId="2EAEF33C" w14:textId="65264B91" w:rsidR="00D73AF3" w:rsidRDefault="00E1540C">
          <w:pPr>
            <w:pStyle w:val="TOC3"/>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58" w:history="1">
            <w:r w:rsidR="00D73AF3" w:rsidRPr="0021213F">
              <w:rPr>
                <w:rStyle w:val="Hyperlink"/>
                <w:rFonts w:eastAsia="Calibri"/>
                <w:noProof/>
                <w:lang w:val="es-DO"/>
              </w:rPr>
              <w:t>4.2.3 Cuentas por Cobrar</w:t>
            </w:r>
            <w:r w:rsidR="00D73AF3">
              <w:rPr>
                <w:noProof/>
                <w:webHidden/>
              </w:rPr>
              <w:tab/>
            </w:r>
            <w:r w:rsidR="00D73AF3">
              <w:rPr>
                <w:noProof/>
                <w:webHidden/>
              </w:rPr>
              <w:fldChar w:fldCharType="begin"/>
            </w:r>
            <w:r w:rsidR="00D73AF3">
              <w:rPr>
                <w:noProof/>
                <w:webHidden/>
              </w:rPr>
              <w:instrText xml:space="preserve"> PAGEREF _Toc156397958 \h </w:instrText>
            </w:r>
            <w:r w:rsidR="00D73AF3">
              <w:rPr>
                <w:noProof/>
                <w:webHidden/>
              </w:rPr>
            </w:r>
            <w:r w:rsidR="00D73AF3">
              <w:rPr>
                <w:noProof/>
                <w:webHidden/>
              </w:rPr>
              <w:fldChar w:fldCharType="separate"/>
            </w:r>
            <w:r w:rsidR="00D73AF3">
              <w:rPr>
                <w:noProof/>
                <w:webHidden/>
              </w:rPr>
              <w:t>36</w:t>
            </w:r>
            <w:r w:rsidR="00D73AF3">
              <w:rPr>
                <w:noProof/>
                <w:webHidden/>
              </w:rPr>
              <w:fldChar w:fldCharType="end"/>
            </w:r>
          </w:hyperlink>
        </w:p>
        <w:p w14:paraId="08B616EC" w14:textId="20BE6CB4" w:rsidR="00D73AF3" w:rsidRDefault="00E1540C">
          <w:pPr>
            <w:pStyle w:val="TOC2"/>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59" w:history="1">
            <w:r w:rsidR="00D73AF3" w:rsidRPr="0021213F">
              <w:rPr>
                <w:rStyle w:val="Hyperlink"/>
                <w:noProof/>
                <w:lang w:val="es-DO"/>
              </w:rPr>
              <w:t>4.3 Desempeño de los Recursos Humanos</w:t>
            </w:r>
            <w:r w:rsidR="00D73AF3">
              <w:rPr>
                <w:noProof/>
                <w:webHidden/>
              </w:rPr>
              <w:tab/>
            </w:r>
            <w:r w:rsidR="00D73AF3">
              <w:rPr>
                <w:noProof/>
                <w:webHidden/>
              </w:rPr>
              <w:fldChar w:fldCharType="begin"/>
            </w:r>
            <w:r w:rsidR="00D73AF3">
              <w:rPr>
                <w:noProof/>
                <w:webHidden/>
              </w:rPr>
              <w:instrText xml:space="preserve"> PAGEREF _Toc156397959 \h </w:instrText>
            </w:r>
            <w:r w:rsidR="00D73AF3">
              <w:rPr>
                <w:noProof/>
                <w:webHidden/>
              </w:rPr>
            </w:r>
            <w:r w:rsidR="00D73AF3">
              <w:rPr>
                <w:noProof/>
                <w:webHidden/>
              </w:rPr>
              <w:fldChar w:fldCharType="separate"/>
            </w:r>
            <w:r w:rsidR="00D73AF3">
              <w:rPr>
                <w:noProof/>
                <w:webHidden/>
              </w:rPr>
              <w:t>37</w:t>
            </w:r>
            <w:r w:rsidR="00D73AF3">
              <w:rPr>
                <w:noProof/>
                <w:webHidden/>
              </w:rPr>
              <w:fldChar w:fldCharType="end"/>
            </w:r>
          </w:hyperlink>
        </w:p>
        <w:p w14:paraId="4C9A1235" w14:textId="43E4AA3E" w:rsidR="00D73AF3" w:rsidRDefault="00E1540C">
          <w:pPr>
            <w:pStyle w:val="TOC3"/>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60" w:history="1">
            <w:r w:rsidR="00D73AF3" w:rsidRPr="0021213F">
              <w:rPr>
                <w:rStyle w:val="Hyperlink"/>
                <w:rFonts w:eastAsia="Calibri"/>
                <w:noProof/>
                <w:lang w:val="es-DO"/>
              </w:rPr>
              <w:t>4.3.1 Comportamiento de los subsistemas de recursos humanos</w:t>
            </w:r>
            <w:r w:rsidR="00D73AF3">
              <w:rPr>
                <w:noProof/>
                <w:webHidden/>
              </w:rPr>
              <w:tab/>
            </w:r>
            <w:r w:rsidR="00D73AF3">
              <w:rPr>
                <w:noProof/>
                <w:webHidden/>
              </w:rPr>
              <w:fldChar w:fldCharType="begin"/>
            </w:r>
            <w:r w:rsidR="00D73AF3">
              <w:rPr>
                <w:noProof/>
                <w:webHidden/>
              </w:rPr>
              <w:instrText xml:space="preserve"> PAGEREF _Toc156397960 \h </w:instrText>
            </w:r>
            <w:r w:rsidR="00D73AF3">
              <w:rPr>
                <w:noProof/>
                <w:webHidden/>
              </w:rPr>
            </w:r>
            <w:r w:rsidR="00D73AF3">
              <w:rPr>
                <w:noProof/>
                <w:webHidden/>
              </w:rPr>
              <w:fldChar w:fldCharType="separate"/>
            </w:r>
            <w:r w:rsidR="00D73AF3">
              <w:rPr>
                <w:noProof/>
                <w:webHidden/>
              </w:rPr>
              <w:t>37</w:t>
            </w:r>
            <w:r w:rsidR="00D73AF3">
              <w:rPr>
                <w:noProof/>
                <w:webHidden/>
              </w:rPr>
              <w:fldChar w:fldCharType="end"/>
            </w:r>
          </w:hyperlink>
        </w:p>
        <w:p w14:paraId="4DB9571E" w14:textId="71720C43" w:rsidR="00D73AF3" w:rsidRDefault="00E1540C">
          <w:pPr>
            <w:pStyle w:val="TOC3"/>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61" w:history="1">
            <w:r w:rsidR="00D73AF3" w:rsidRPr="0021213F">
              <w:rPr>
                <w:rStyle w:val="Hyperlink"/>
                <w:rFonts w:eastAsia="Calibri"/>
                <w:noProof/>
                <w:lang w:val="es-DO"/>
              </w:rPr>
              <w:t>4.3.2 Promedio de desempeño de los colaboradores por grupo ocupacional</w:t>
            </w:r>
            <w:r w:rsidR="00D73AF3">
              <w:rPr>
                <w:noProof/>
                <w:webHidden/>
              </w:rPr>
              <w:tab/>
            </w:r>
            <w:r w:rsidR="00D73AF3">
              <w:rPr>
                <w:noProof/>
                <w:webHidden/>
              </w:rPr>
              <w:fldChar w:fldCharType="begin"/>
            </w:r>
            <w:r w:rsidR="00D73AF3">
              <w:rPr>
                <w:noProof/>
                <w:webHidden/>
              </w:rPr>
              <w:instrText xml:space="preserve"> PAGEREF _Toc156397961 \h </w:instrText>
            </w:r>
            <w:r w:rsidR="00D73AF3">
              <w:rPr>
                <w:noProof/>
                <w:webHidden/>
              </w:rPr>
            </w:r>
            <w:r w:rsidR="00D73AF3">
              <w:rPr>
                <w:noProof/>
                <w:webHidden/>
              </w:rPr>
              <w:fldChar w:fldCharType="separate"/>
            </w:r>
            <w:r w:rsidR="00D73AF3">
              <w:rPr>
                <w:noProof/>
                <w:webHidden/>
              </w:rPr>
              <w:t>39</w:t>
            </w:r>
            <w:r w:rsidR="00D73AF3">
              <w:rPr>
                <w:noProof/>
                <w:webHidden/>
              </w:rPr>
              <w:fldChar w:fldCharType="end"/>
            </w:r>
          </w:hyperlink>
        </w:p>
        <w:p w14:paraId="5A4FE7E6" w14:textId="1B157053" w:rsidR="00D73AF3" w:rsidRDefault="00E1540C">
          <w:pPr>
            <w:pStyle w:val="TOC3"/>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62" w:history="1">
            <w:r w:rsidR="00D73AF3" w:rsidRPr="0021213F">
              <w:rPr>
                <w:rStyle w:val="Hyperlink"/>
                <w:rFonts w:eastAsia="Calibri"/>
                <w:bCs/>
                <w:noProof/>
                <w:lang w:val="es-DO"/>
              </w:rPr>
              <w:t>4.3.3 Información cantidad de colaboradores masculinos (M) y femeninos (F) por grupo ocupacional:</w:t>
            </w:r>
            <w:r w:rsidR="00D73AF3">
              <w:rPr>
                <w:noProof/>
                <w:webHidden/>
              </w:rPr>
              <w:tab/>
            </w:r>
            <w:r w:rsidR="00D73AF3">
              <w:rPr>
                <w:noProof/>
                <w:webHidden/>
              </w:rPr>
              <w:fldChar w:fldCharType="begin"/>
            </w:r>
            <w:r w:rsidR="00D73AF3">
              <w:rPr>
                <w:noProof/>
                <w:webHidden/>
              </w:rPr>
              <w:instrText xml:space="preserve"> PAGEREF _Toc156397962 \h </w:instrText>
            </w:r>
            <w:r w:rsidR="00D73AF3">
              <w:rPr>
                <w:noProof/>
                <w:webHidden/>
              </w:rPr>
            </w:r>
            <w:r w:rsidR="00D73AF3">
              <w:rPr>
                <w:noProof/>
                <w:webHidden/>
              </w:rPr>
              <w:fldChar w:fldCharType="separate"/>
            </w:r>
            <w:r w:rsidR="00D73AF3">
              <w:rPr>
                <w:noProof/>
                <w:webHidden/>
              </w:rPr>
              <w:t>40</w:t>
            </w:r>
            <w:r w:rsidR="00D73AF3">
              <w:rPr>
                <w:noProof/>
                <w:webHidden/>
              </w:rPr>
              <w:fldChar w:fldCharType="end"/>
            </w:r>
          </w:hyperlink>
        </w:p>
        <w:p w14:paraId="46803FC4" w14:textId="33BDAC85" w:rsidR="00D73AF3" w:rsidRDefault="00E1540C">
          <w:pPr>
            <w:pStyle w:val="TOC3"/>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63" w:history="1">
            <w:r w:rsidR="00D73AF3" w:rsidRPr="0021213F">
              <w:rPr>
                <w:rStyle w:val="Hyperlink"/>
                <w:rFonts w:eastAsia="Calibri"/>
                <w:bCs/>
                <w:noProof/>
                <w:lang w:val="es-DO"/>
              </w:rPr>
              <w:t>4.3.4 Resultado de estudios sobre equidad salarial entre hombres y mujeres, por grupo ocupacional</w:t>
            </w:r>
            <w:r w:rsidR="00D73AF3">
              <w:rPr>
                <w:noProof/>
                <w:webHidden/>
              </w:rPr>
              <w:tab/>
            </w:r>
            <w:r w:rsidR="00D73AF3">
              <w:rPr>
                <w:noProof/>
                <w:webHidden/>
              </w:rPr>
              <w:fldChar w:fldCharType="begin"/>
            </w:r>
            <w:r w:rsidR="00D73AF3">
              <w:rPr>
                <w:noProof/>
                <w:webHidden/>
              </w:rPr>
              <w:instrText xml:space="preserve"> PAGEREF _Toc156397963 \h </w:instrText>
            </w:r>
            <w:r w:rsidR="00D73AF3">
              <w:rPr>
                <w:noProof/>
                <w:webHidden/>
              </w:rPr>
            </w:r>
            <w:r w:rsidR="00D73AF3">
              <w:rPr>
                <w:noProof/>
                <w:webHidden/>
              </w:rPr>
              <w:fldChar w:fldCharType="separate"/>
            </w:r>
            <w:r w:rsidR="00D73AF3">
              <w:rPr>
                <w:noProof/>
                <w:webHidden/>
              </w:rPr>
              <w:t>40</w:t>
            </w:r>
            <w:r w:rsidR="00D73AF3">
              <w:rPr>
                <w:noProof/>
                <w:webHidden/>
              </w:rPr>
              <w:fldChar w:fldCharType="end"/>
            </w:r>
          </w:hyperlink>
        </w:p>
        <w:p w14:paraId="411B1A8B" w14:textId="282BB0A3" w:rsidR="00D73AF3" w:rsidRDefault="00E1540C">
          <w:pPr>
            <w:pStyle w:val="TOC3"/>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64" w:history="1">
            <w:r w:rsidR="00D73AF3" w:rsidRPr="0021213F">
              <w:rPr>
                <w:rStyle w:val="Hyperlink"/>
                <w:rFonts w:eastAsia="Calibri"/>
                <w:noProof/>
                <w:lang w:val="es-DO"/>
              </w:rPr>
              <w:t>4.4.1 Procesos trabajados por la unidad jurídica</w:t>
            </w:r>
            <w:r w:rsidR="00D73AF3">
              <w:rPr>
                <w:noProof/>
                <w:webHidden/>
              </w:rPr>
              <w:tab/>
            </w:r>
            <w:r w:rsidR="00D73AF3">
              <w:rPr>
                <w:noProof/>
                <w:webHidden/>
              </w:rPr>
              <w:fldChar w:fldCharType="begin"/>
            </w:r>
            <w:r w:rsidR="00D73AF3">
              <w:rPr>
                <w:noProof/>
                <w:webHidden/>
              </w:rPr>
              <w:instrText xml:space="preserve"> PAGEREF _Toc156397964 \h </w:instrText>
            </w:r>
            <w:r w:rsidR="00D73AF3">
              <w:rPr>
                <w:noProof/>
                <w:webHidden/>
              </w:rPr>
            </w:r>
            <w:r w:rsidR="00D73AF3">
              <w:rPr>
                <w:noProof/>
                <w:webHidden/>
              </w:rPr>
              <w:fldChar w:fldCharType="separate"/>
            </w:r>
            <w:r w:rsidR="00D73AF3">
              <w:rPr>
                <w:noProof/>
                <w:webHidden/>
              </w:rPr>
              <w:t>41</w:t>
            </w:r>
            <w:r w:rsidR="00D73AF3">
              <w:rPr>
                <w:noProof/>
                <w:webHidden/>
              </w:rPr>
              <w:fldChar w:fldCharType="end"/>
            </w:r>
          </w:hyperlink>
        </w:p>
        <w:p w14:paraId="47D62641" w14:textId="0E8B6399" w:rsidR="00D73AF3" w:rsidRDefault="00E1540C">
          <w:pPr>
            <w:pStyle w:val="TOC3"/>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65" w:history="1">
            <w:r w:rsidR="00D73AF3" w:rsidRPr="0021213F">
              <w:rPr>
                <w:rStyle w:val="Hyperlink"/>
                <w:rFonts w:eastAsia="Calibri"/>
                <w:noProof/>
                <w:lang w:val="es-DO"/>
              </w:rPr>
              <w:t>4.4.2 Contratos certificados por la Contraloría General de la República Dominicana:</w:t>
            </w:r>
            <w:r w:rsidR="00D73AF3">
              <w:rPr>
                <w:noProof/>
                <w:webHidden/>
              </w:rPr>
              <w:tab/>
            </w:r>
            <w:r w:rsidR="00D73AF3">
              <w:rPr>
                <w:noProof/>
                <w:webHidden/>
              </w:rPr>
              <w:fldChar w:fldCharType="begin"/>
            </w:r>
            <w:r w:rsidR="00D73AF3">
              <w:rPr>
                <w:noProof/>
                <w:webHidden/>
              </w:rPr>
              <w:instrText xml:space="preserve"> PAGEREF _Toc156397965 \h </w:instrText>
            </w:r>
            <w:r w:rsidR="00D73AF3">
              <w:rPr>
                <w:noProof/>
                <w:webHidden/>
              </w:rPr>
            </w:r>
            <w:r w:rsidR="00D73AF3">
              <w:rPr>
                <w:noProof/>
                <w:webHidden/>
              </w:rPr>
              <w:fldChar w:fldCharType="separate"/>
            </w:r>
            <w:r w:rsidR="00D73AF3">
              <w:rPr>
                <w:noProof/>
                <w:webHidden/>
              </w:rPr>
              <w:t>41</w:t>
            </w:r>
            <w:r w:rsidR="00D73AF3">
              <w:rPr>
                <w:noProof/>
                <w:webHidden/>
              </w:rPr>
              <w:fldChar w:fldCharType="end"/>
            </w:r>
          </w:hyperlink>
        </w:p>
        <w:p w14:paraId="7D866AB2" w14:textId="1143DDF7" w:rsidR="00D73AF3" w:rsidRDefault="00E1540C">
          <w:pPr>
            <w:pStyle w:val="TOC3"/>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66" w:history="1">
            <w:r w:rsidR="00D73AF3" w:rsidRPr="0021213F">
              <w:rPr>
                <w:rStyle w:val="Hyperlink"/>
                <w:rFonts w:eastAsia="Calibri"/>
                <w:noProof/>
                <w:lang w:val="es-DO"/>
              </w:rPr>
              <w:t>4.4.3 Procesos de Licitación Pública Nacional doce (12)</w:t>
            </w:r>
            <w:r w:rsidR="00D73AF3">
              <w:rPr>
                <w:noProof/>
                <w:webHidden/>
              </w:rPr>
              <w:tab/>
            </w:r>
            <w:r w:rsidR="00D73AF3">
              <w:rPr>
                <w:noProof/>
                <w:webHidden/>
              </w:rPr>
              <w:fldChar w:fldCharType="begin"/>
            </w:r>
            <w:r w:rsidR="00D73AF3">
              <w:rPr>
                <w:noProof/>
                <w:webHidden/>
              </w:rPr>
              <w:instrText xml:space="preserve"> PAGEREF _Toc156397966 \h </w:instrText>
            </w:r>
            <w:r w:rsidR="00D73AF3">
              <w:rPr>
                <w:noProof/>
                <w:webHidden/>
              </w:rPr>
            </w:r>
            <w:r w:rsidR="00D73AF3">
              <w:rPr>
                <w:noProof/>
                <w:webHidden/>
              </w:rPr>
              <w:fldChar w:fldCharType="separate"/>
            </w:r>
            <w:r w:rsidR="00D73AF3">
              <w:rPr>
                <w:noProof/>
                <w:webHidden/>
              </w:rPr>
              <w:t>42</w:t>
            </w:r>
            <w:r w:rsidR="00D73AF3">
              <w:rPr>
                <w:noProof/>
                <w:webHidden/>
              </w:rPr>
              <w:fldChar w:fldCharType="end"/>
            </w:r>
          </w:hyperlink>
        </w:p>
        <w:p w14:paraId="28B81BC3" w14:textId="45D45854" w:rsidR="00D73AF3" w:rsidRDefault="00E1540C">
          <w:pPr>
            <w:pStyle w:val="TOC3"/>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67" w:history="1">
            <w:r w:rsidR="00D73AF3" w:rsidRPr="0021213F">
              <w:rPr>
                <w:rStyle w:val="Hyperlink"/>
                <w:rFonts w:eastAsia="Calibri"/>
                <w:noProof/>
                <w:lang w:val="es-DO"/>
              </w:rPr>
              <w:t>4.4.5 Proceso de Proveedor único, dos (2)</w:t>
            </w:r>
            <w:r w:rsidR="00D73AF3">
              <w:rPr>
                <w:noProof/>
                <w:webHidden/>
              </w:rPr>
              <w:tab/>
            </w:r>
            <w:r w:rsidR="00D73AF3">
              <w:rPr>
                <w:noProof/>
                <w:webHidden/>
              </w:rPr>
              <w:fldChar w:fldCharType="begin"/>
            </w:r>
            <w:r w:rsidR="00D73AF3">
              <w:rPr>
                <w:noProof/>
                <w:webHidden/>
              </w:rPr>
              <w:instrText xml:space="preserve"> PAGEREF _Toc156397967 \h </w:instrText>
            </w:r>
            <w:r w:rsidR="00D73AF3">
              <w:rPr>
                <w:noProof/>
                <w:webHidden/>
              </w:rPr>
            </w:r>
            <w:r w:rsidR="00D73AF3">
              <w:rPr>
                <w:noProof/>
                <w:webHidden/>
              </w:rPr>
              <w:fldChar w:fldCharType="separate"/>
            </w:r>
            <w:r w:rsidR="00D73AF3">
              <w:rPr>
                <w:noProof/>
                <w:webHidden/>
              </w:rPr>
              <w:t>42</w:t>
            </w:r>
            <w:r w:rsidR="00D73AF3">
              <w:rPr>
                <w:noProof/>
                <w:webHidden/>
              </w:rPr>
              <w:fldChar w:fldCharType="end"/>
            </w:r>
          </w:hyperlink>
        </w:p>
        <w:p w14:paraId="3A0DCD4D" w14:textId="1503C503" w:rsidR="00D73AF3" w:rsidRDefault="00E1540C">
          <w:pPr>
            <w:pStyle w:val="TOC3"/>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68" w:history="1">
            <w:r w:rsidR="00D73AF3" w:rsidRPr="0021213F">
              <w:rPr>
                <w:rStyle w:val="Hyperlink"/>
                <w:rFonts w:eastAsia="Calibri"/>
                <w:noProof/>
                <w:lang w:val="es-DO"/>
              </w:rPr>
              <w:t>4.4.6 Resolución del Comité de Compras y Contrataciones de CONALECHE, en el periodo enero-diciembre 2023</w:t>
            </w:r>
            <w:r w:rsidR="00D73AF3">
              <w:rPr>
                <w:noProof/>
                <w:webHidden/>
              </w:rPr>
              <w:tab/>
            </w:r>
            <w:r w:rsidR="00D73AF3">
              <w:rPr>
                <w:noProof/>
                <w:webHidden/>
              </w:rPr>
              <w:fldChar w:fldCharType="begin"/>
            </w:r>
            <w:r w:rsidR="00D73AF3">
              <w:rPr>
                <w:noProof/>
                <w:webHidden/>
              </w:rPr>
              <w:instrText xml:space="preserve"> PAGEREF _Toc156397968 \h </w:instrText>
            </w:r>
            <w:r w:rsidR="00D73AF3">
              <w:rPr>
                <w:noProof/>
                <w:webHidden/>
              </w:rPr>
            </w:r>
            <w:r w:rsidR="00D73AF3">
              <w:rPr>
                <w:noProof/>
                <w:webHidden/>
              </w:rPr>
              <w:fldChar w:fldCharType="separate"/>
            </w:r>
            <w:r w:rsidR="00D73AF3">
              <w:rPr>
                <w:noProof/>
                <w:webHidden/>
              </w:rPr>
              <w:t>42</w:t>
            </w:r>
            <w:r w:rsidR="00D73AF3">
              <w:rPr>
                <w:noProof/>
                <w:webHidden/>
              </w:rPr>
              <w:fldChar w:fldCharType="end"/>
            </w:r>
          </w:hyperlink>
        </w:p>
        <w:p w14:paraId="3E89C50F" w14:textId="2F4E3F43" w:rsidR="00D73AF3" w:rsidRDefault="00E1540C">
          <w:pPr>
            <w:pStyle w:val="TOC3"/>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69" w:history="1">
            <w:r w:rsidR="00D73AF3" w:rsidRPr="0021213F">
              <w:rPr>
                <w:rStyle w:val="Hyperlink"/>
                <w:rFonts w:eastAsia="Calibri"/>
                <w:bCs/>
                <w:iCs/>
                <w:noProof/>
                <w:lang w:val="es-DO"/>
              </w:rPr>
              <w:t>4.4.7 Resoluciones del Consejo Directivo emitidas en el período enero –diciembre 2023</w:t>
            </w:r>
            <w:r w:rsidR="00D73AF3">
              <w:rPr>
                <w:noProof/>
                <w:webHidden/>
              </w:rPr>
              <w:tab/>
            </w:r>
            <w:r w:rsidR="00D73AF3">
              <w:rPr>
                <w:noProof/>
                <w:webHidden/>
              </w:rPr>
              <w:fldChar w:fldCharType="begin"/>
            </w:r>
            <w:r w:rsidR="00D73AF3">
              <w:rPr>
                <w:noProof/>
                <w:webHidden/>
              </w:rPr>
              <w:instrText xml:space="preserve"> PAGEREF _Toc156397969 \h </w:instrText>
            </w:r>
            <w:r w:rsidR="00D73AF3">
              <w:rPr>
                <w:noProof/>
                <w:webHidden/>
              </w:rPr>
            </w:r>
            <w:r w:rsidR="00D73AF3">
              <w:rPr>
                <w:noProof/>
                <w:webHidden/>
              </w:rPr>
              <w:fldChar w:fldCharType="separate"/>
            </w:r>
            <w:r w:rsidR="00D73AF3">
              <w:rPr>
                <w:noProof/>
                <w:webHidden/>
              </w:rPr>
              <w:t>43</w:t>
            </w:r>
            <w:r w:rsidR="00D73AF3">
              <w:rPr>
                <w:noProof/>
                <w:webHidden/>
              </w:rPr>
              <w:fldChar w:fldCharType="end"/>
            </w:r>
          </w:hyperlink>
        </w:p>
        <w:p w14:paraId="4659B23B" w14:textId="79490C08" w:rsidR="00D73AF3" w:rsidRDefault="00E1540C">
          <w:pPr>
            <w:pStyle w:val="TOC3"/>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70" w:history="1">
            <w:r w:rsidR="00D73AF3" w:rsidRPr="0021213F">
              <w:rPr>
                <w:rStyle w:val="Hyperlink"/>
                <w:rFonts w:eastAsia="Calibri"/>
                <w:bCs/>
                <w:iCs/>
                <w:noProof/>
                <w:lang w:val="es-DO"/>
              </w:rPr>
              <w:t>4.4.8 Acuerdos interinstitucionales firmados durante el periodo enero-diciembre 2023</w:t>
            </w:r>
            <w:r w:rsidR="00D73AF3">
              <w:rPr>
                <w:noProof/>
                <w:webHidden/>
              </w:rPr>
              <w:tab/>
            </w:r>
            <w:r w:rsidR="00D73AF3">
              <w:rPr>
                <w:noProof/>
                <w:webHidden/>
              </w:rPr>
              <w:fldChar w:fldCharType="begin"/>
            </w:r>
            <w:r w:rsidR="00D73AF3">
              <w:rPr>
                <w:noProof/>
                <w:webHidden/>
              </w:rPr>
              <w:instrText xml:space="preserve"> PAGEREF _Toc156397970 \h </w:instrText>
            </w:r>
            <w:r w:rsidR="00D73AF3">
              <w:rPr>
                <w:noProof/>
                <w:webHidden/>
              </w:rPr>
            </w:r>
            <w:r w:rsidR="00D73AF3">
              <w:rPr>
                <w:noProof/>
                <w:webHidden/>
              </w:rPr>
              <w:fldChar w:fldCharType="separate"/>
            </w:r>
            <w:r w:rsidR="00D73AF3">
              <w:rPr>
                <w:noProof/>
                <w:webHidden/>
              </w:rPr>
              <w:t>43</w:t>
            </w:r>
            <w:r w:rsidR="00D73AF3">
              <w:rPr>
                <w:noProof/>
                <w:webHidden/>
              </w:rPr>
              <w:fldChar w:fldCharType="end"/>
            </w:r>
          </w:hyperlink>
        </w:p>
        <w:p w14:paraId="7A175CD8" w14:textId="3D7DD317" w:rsidR="00D73AF3" w:rsidRDefault="00E1540C">
          <w:pPr>
            <w:pStyle w:val="TOC2"/>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71" w:history="1">
            <w:r w:rsidR="00D73AF3" w:rsidRPr="0021213F">
              <w:rPr>
                <w:rStyle w:val="Hyperlink"/>
                <w:noProof/>
                <w:lang w:val="es-DO"/>
              </w:rPr>
              <w:t>4.5 Desempeño del área de Tecnología</w:t>
            </w:r>
            <w:r w:rsidR="00D73AF3">
              <w:rPr>
                <w:noProof/>
                <w:webHidden/>
              </w:rPr>
              <w:tab/>
            </w:r>
            <w:r w:rsidR="00D73AF3">
              <w:rPr>
                <w:noProof/>
                <w:webHidden/>
              </w:rPr>
              <w:fldChar w:fldCharType="begin"/>
            </w:r>
            <w:r w:rsidR="00D73AF3">
              <w:rPr>
                <w:noProof/>
                <w:webHidden/>
              </w:rPr>
              <w:instrText xml:space="preserve"> PAGEREF _Toc156397971 \h </w:instrText>
            </w:r>
            <w:r w:rsidR="00D73AF3">
              <w:rPr>
                <w:noProof/>
                <w:webHidden/>
              </w:rPr>
            </w:r>
            <w:r w:rsidR="00D73AF3">
              <w:rPr>
                <w:noProof/>
                <w:webHidden/>
              </w:rPr>
              <w:fldChar w:fldCharType="separate"/>
            </w:r>
            <w:r w:rsidR="00D73AF3">
              <w:rPr>
                <w:noProof/>
                <w:webHidden/>
              </w:rPr>
              <w:t>43</w:t>
            </w:r>
            <w:r w:rsidR="00D73AF3">
              <w:rPr>
                <w:noProof/>
                <w:webHidden/>
              </w:rPr>
              <w:fldChar w:fldCharType="end"/>
            </w:r>
          </w:hyperlink>
        </w:p>
        <w:p w14:paraId="6D51BB62" w14:textId="479B1480" w:rsidR="00D73AF3" w:rsidRDefault="00E1540C">
          <w:pPr>
            <w:pStyle w:val="TOC3"/>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72" w:history="1">
            <w:r w:rsidR="00D73AF3" w:rsidRPr="0021213F">
              <w:rPr>
                <w:rStyle w:val="Hyperlink"/>
                <w:rFonts w:eastAsia="Calibri"/>
                <w:noProof/>
                <w:lang w:val="es-ES"/>
              </w:rPr>
              <w:t>4.5.1 Avance de Software y Herramientas: 1.68%</w:t>
            </w:r>
            <w:r w:rsidR="00D73AF3">
              <w:rPr>
                <w:noProof/>
                <w:webHidden/>
              </w:rPr>
              <w:tab/>
            </w:r>
            <w:r w:rsidR="00D73AF3">
              <w:rPr>
                <w:noProof/>
                <w:webHidden/>
              </w:rPr>
              <w:fldChar w:fldCharType="begin"/>
            </w:r>
            <w:r w:rsidR="00D73AF3">
              <w:rPr>
                <w:noProof/>
                <w:webHidden/>
              </w:rPr>
              <w:instrText xml:space="preserve"> PAGEREF _Toc156397972 \h </w:instrText>
            </w:r>
            <w:r w:rsidR="00D73AF3">
              <w:rPr>
                <w:noProof/>
                <w:webHidden/>
              </w:rPr>
            </w:r>
            <w:r w:rsidR="00D73AF3">
              <w:rPr>
                <w:noProof/>
                <w:webHidden/>
              </w:rPr>
              <w:fldChar w:fldCharType="separate"/>
            </w:r>
            <w:r w:rsidR="00D73AF3">
              <w:rPr>
                <w:noProof/>
                <w:webHidden/>
              </w:rPr>
              <w:t>43</w:t>
            </w:r>
            <w:r w:rsidR="00D73AF3">
              <w:rPr>
                <w:noProof/>
                <w:webHidden/>
              </w:rPr>
              <w:fldChar w:fldCharType="end"/>
            </w:r>
          </w:hyperlink>
        </w:p>
        <w:p w14:paraId="738E949C" w14:textId="03418B4A" w:rsidR="00D73AF3" w:rsidRDefault="00E1540C">
          <w:pPr>
            <w:pStyle w:val="TOC3"/>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73" w:history="1">
            <w:r w:rsidR="00D73AF3" w:rsidRPr="0021213F">
              <w:rPr>
                <w:rStyle w:val="Hyperlink"/>
                <w:rFonts w:eastAsia="Calibri"/>
                <w:noProof/>
                <w:lang w:val="es-ES"/>
              </w:rPr>
              <w:t>4.5.2 Avance de Gestión y Controles TIC: 1.96%</w:t>
            </w:r>
            <w:r w:rsidR="00D73AF3">
              <w:rPr>
                <w:noProof/>
                <w:webHidden/>
              </w:rPr>
              <w:tab/>
            </w:r>
            <w:r w:rsidR="00D73AF3">
              <w:rPr>
                <w:noProof/>
                <w:webHidden/>
              </w:rPr>
              <w:fldChar w:fldCharType="begin"/>
            </w:r>
            <w:r w:rsidR="00D73AF3">
              <w:rPr>
                <w:noProof/>
                <w:webHidden/>
              </w:rPr>
              <w:instrText xml:space="preserve"> PAGEREF _Toc156397973 \h </w:instrText>
            </w:r>
            <w:r w:rsidR="00D73AF3">
              <w:rPr>
                <w:noProof/>
                <w:webHidden/>
              </w:rPr>
            </w:r>
            <w:r w:rsidR="00D73AF3">
              <w:rPr>
                <w:noProof/>
                <w:webHidden/>
              </w:rPr>
              <w:fldChar w:fldCharType="separate"/>
            </w:r>
            <w:r w:rsidR="00D73AF3">
              <w:rPr>
                <w:noProof/>
                <w:webHidden/>
              </w:rPr>
              <w:t>44</w:t>
            </w:r>
            <w:r w:rsidR="00D73AF3">
              <w:rPr>
                <w:noProof/>
                <w:webHidden/>
              </w:rPr>
              <w:fldChar w:fldCharType="end"/>
            </w:r>
          </w:hyperlink>
        </w:p>
        <w:p w14:paraId="3FE8282C" w14:textId="2F02807A" w:rsidR="00D73AF3" w:rsidRDefault="00E1540C">
          <w:pPr>
            <w:pStyle w:val="TOC3"/>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74" w:history="1">
            <w:r w:rsidR="00D73AF3" w:rsidRPr="0021213F">
              <w:rPr>
                <w:rStyle w:val="Hyperlink"/>
                <w:rFonts w:eastAsia="Calibri"/>
                <w:noProof/>
                <w:lang w:val="es-ES"/>
              </w:rPr>
              <w:t>4.5.3 Implementación de e-Gob.: 3.56%</w:t>
            </w:r>
            <w:r w:rsidR="00D73AF3">
              <w:rPr>
                <w:noProof/>
                <w:webHidden/>
              </w:rPr>
              <w:tab/>
            </w:r>
            <w:r w:rsidR="00D73AF3">
              <w:rPr>
                <w:noProof/>
                <w:webHidden/>
              </w:rPr>
              <w:fldChar w:fldCharType="begin"/>
            </w:r>
            <w:r w:rsidR="00D73AF3">
              <w:rPr>
                <w:noProof/>
                <w:webHidden/>
              </w:rPr>
              <w:instrText xml:space="preserve"> PAGEREF _Toc156397974 \h </w:instrText>
            </w:r>
            <w:r w:rsidR="00D73AF3">
              <w:rPr>
                <w:noProof/>
                <w:webHidden/>
              </w:rPr>
            </w:r>
            <w:r w:rsidR="00D73AF3">
              <w:rPr>
                <w:noProof/>
                <w:webHidden/>
              </w:rPr>
              <w:fldChar w:fldCharType="separate"/>
            </w:r>
            <w:r w:rsidR="00D73AF3">
              <w:rPr>
                <w:noProof/>
                <w:webHidden/>
              </w:rPr>
              <w:t>45</w:t>
            </w:r>
            <w:r w:rsidR="00D73AF3">
              <w:rPr>
                <w:noProof/>
                <w:webHidden/>
              </w:rPr>
              <w:fldChar w:fldCharType="end"/>
            </w:r>
          </w:hyperlink>
        </w:p>
        <w:p w14:paraId="4859F16E" w14:textId="5E097CB7" w:rsidR="00D73AF3" w:rsidRDefault="00E1540C">
          <w:pPr>
            <w:pStyle w:val="TOC3"/>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75" w:history="1">
            <w:r w:rsidR="00D73AF3" w:rsidRPr="0021213F">
              <w:rPr>
                <w:rStyle w:val="Hyperlink"/>
                <w:rFonts w:eastAsia="Calibri"/>
                <w:noProof/>
                <w:lang w:val="es-ES"/>
              </w:rPr>
              <w:t>4.5.4 Datos abiertos y e-participacion 6.93%</w:t>
            </w:r>
            <w:r w:rsidR="00D73AF3">
              <w:rPr>
                <w:noProof/>
                <w:webHidden/>
              </w:rPr>
              <w:tab/>
            </w:r>
            <w:r w:rsidR="00D73AF3">
              <w:rPr>
                <w:noProof/>
                <w:webHidden/>
              </w:rPr>
              <w:fldChar w:fldCharType="begin"/>
            </w:r>
            <w:r w:rsidR="00D73AF3">
              <w:rPr>
                <w:noProof/>
                <w:webHidden/>
              </w:rPr>
              <w:instrText xml:space="preserve"> PAGEREF _Toc156397975 \h </w:instrText>
            </w:r>
            <w:r w:rsidR="00D73AF3">
              <w:rPr>
                <w:noProof/>
                <w:webHidden/>
              </w:rPr>
            </w:r>
            <w:r w:rsidR="00D73AF3">
              <w:rPr>
                <w:noProof/>
                <w:webHidden/>
              </w:rPr>
              <w:fldChar w:fldCharType="separate"/>
            </w:r>
            <w:r w:rsidR="00D73AF3">
              <w:rPr>
                <w:noProof/>
                <w:webHidden/>
              </w:rPr>
              <w:t>45</w:t>
            </w:r>
            <w:r w:rsidR="00D73AF3">
              <w:rPr>
                <w:noProof/>
                <w:webHidden/>
              </w:rPr>
              <w:fldChar w:fldCharType="end"/>
            </w:r>
          </w:hyperlink>
        </w:p>
        <w:p w14:paraId="3D8FF3CF" w14:textId="6399311F" w:rsidR="00D73AF3" w:rsidRDefault="00E1540C">
          <w:pPr>
            <w:pStyle w:val="TOC3"/>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76" w:history="1">
            <w:r w:rsidR="00D73AF3" w:rsidRPr="0021213F">
              <w:rPr>
                <w:rStyle w:val="Hyperlink"/>
                <w:rFonts w:eastAsia="Calibri"/>
                <w:noProof/>
                <w:lang w:val="es-ES"/>
              </w:rPr>
              <w:t>4.5.5 Servicio en Linea 12.82%</w:t>
            </w:r>
            <w:r w:rsidR="00D73AF3">
              <w:rPr>
                <w:noProof/>
                <w:webHidden/>
              </w:rPr>
              <w:tab/>
            </w:r>
            <w:r w:rsidR="00D73AF3">
              <w:rPr>
                <w:noProof/>
                <w:webHidden/>
              </w:rPr>
              <w:fldChar w:fldCharType="begin"/>
            </w:r>
            <w:r w:rsidR="00D73AF3">
              <w:rPr>
                <w:noProof/>
                <w:webHidden/>
              </w:rPr>
              <w:instrText xml:space="preserve"> PAGEREF _Toc156397976 \h </w:instrText>
            </w:r>
            <w:r w:rsidR="00D73AF3">
              <w:rPr>
                <w:noProof/>
                <w:webHidden/>
              </w:rPr>
            </w:r>
            <w:r w:rsidR="00D73AF3">
              <w:rPr>
                <w:noProof/>
                <w:webHidden/>
              </w:rPr>
              <w:fldChar w:fldCharType="separate"/>
            </w:r>
            <w:r w:rsidR="00D73AF3">
              <w:rPr>
                <w:noProof/>
                <w:webHidden/>
              </w:rPr>
              <w:t>47</w:t>
            </w:r>
            <w:r w:rsidR="00D73AF3">
              <w:rPr>
                <w:noProof/>
                <w:webHidden/>
              </w:rPr>
              <w:fldChar w:fldCharType="end"/>
            </w:r>
          </w:hyperlink>
        </w:p>
        <w:p w14:paraId="568926C9" w14:textId="5324C584" w:rsidR="00D73AF3" w:rsidRDefault="00E1540C">
          <w:pPr>
            <w:pStyle w:val="TOC2"/>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77" w:history="1">
            <w:r w:rsidR="00D73AF3" w:rsidRPr="0021213F">
              <w:rPr>
                <w:rStyle w:val="Hyperlink"/>
                <w:noProof/>
                <w:lang w:val="es-ES"/>
              </w:rPr>
              <w:t>4.6 Desempeño del Sistema de Planificación y Desarrollo Institucional</w:t>
            </w:r>
            <w:r w:rsidR="00D73AF3">
              <w:rPr>
                <w:noProof/>
                <w:webHidden/>
              </w:rPr>
              <w:tab/>
            </w:r>
            <w:r w:rsidR="00D73AF3">
              <w:rPr>
                <w:noProof/>
                <w:webHidden/>
              </w:rPr>
              <w:fldChar w:fldCharType="begin"/>
            </w:r>
            <w:r w:rsidR="00D73AF3">
              <w:rPr>
                <w:noProof/>
                <w:webHidden/>
              </w:rPr>
              <w:instrText xml:space="preserve"> PAGEREF _Toc156397977 \h </w:instrText>
            </w:r>
            <w:r w:rsidR="00D73AF3">
              <w:rPr>
                <w:noProof/>
                <w:webHidden/>
              </w:rPr>
            </w:r>
            <w:r w:rsidR="00D73AF3">
              <w:rPr>
                <w:noProof/>
                <w:webHidden/>
              </w:rPr>
              <w:fldChar w:fldCharType="separate"/>
            </w:r>
            <w:r w:rsidR="00D73AF3">
              <w:rPr>
                <w:noProof/>
                <w:webHidden/>
              </w:rPr>
              <w:t>48</w:t>
            </w:r>
            <w:r w:rsidR="00D73AF3">
              <w:rPr>
                <w:noProof/>
                <w:webHidden/>
              </w:rPr>
              <w:fldChar w:fldCharType="end"/>
            </w:r>
          </w:hyperlink>
        </w:p>
        <w:p w14:paraId="66A1DE02" w14:textId="630A8919" w:rsidR="00D73AF3" w:rsidRDefault="00E1540C">
          <w:pPr>
            <w:pStyle w:val="TOC3"/>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78" w:history="1">
            <w:r w:rsidR="00D73AF3" w:rsidRPr="0021213F">
              <w:rPr>
                <w:rStyle w:val="Hyperlink"/>
                <w:rFonts w:eastAsia="Calibri"/>
                <w:noProof/>
                <w:lang w:val="es-ES"/>
              </w:rPr>
              <w:t>4.6.1 a) Resultados de las Normas Básicas de Control Interno</w:t>
            </w:r>
            <w:r w:rsidR="00D73AF3">
              <w:rPr>
                <w:noProof/>
                <w:webHidden/>
              </w:rPr>
              <w:tab/>
            </w:r>
            <w:r w:rsidR="00D73AF3">
              <w:rPr>
                <w:noProof/>
                <w:webHidden/>
              </w:rPr>
              <w:fldChar w:fldCharType="begin"/>
            </w:r>
            <w:r w:rsidR="00D73AF3">
              <w:rPr>
                <w:noProof/>
                <w:webHidden/>
              </w:rPr>
              <w:instrText xml:space="preserve"> PAGEREF _Toc156397978 \h </w:instrText>
            </w:r>
            <w:r w:rsidR="00D73AF3">
              <w:rPr>
                <w:noProof/>
                <w:webHidden/>
              </w:rPr>
            </w:r>
            <w:r w:rsidR="00D73AF3">
              <w:rPr>
                <w:noProof/>
                <w:webHidden/>
              </w:rPr>
              <w:fldChar w:fldCharType="separate"/>
            </w:r>
            <w:r w:rsidR="00D73AF3">
              <w:rPr>
                <w:noProof/>
                <w:webHidden/>
              </w:rPr>
              <w:t>50</w:t>
            </w:r>
            <w:r w:rsidR="00D73AF3">
              <w:rPr>
                <w:noProof/>
                <w:webHidden/>
              </w:rPr>
              <w:fldChar w:fldCharType="end"/>
            </w:r>
          </w:hyperlink>
        </w:p>
        <w:p w14:paraId="6ACEEFA1" w14:textId="42DDDDA8" w:rsidR="00D73AF3" w:rsidRDefault="00E1540C">
          <w:pPr>
            <w:pStyle w:val="TOC3"/>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79" w:history="1">
            <w:r w:rsidR="00D73AF3" w:rsidRPr="0021213F">
              <w:rPr>
                <w:rStyle w:val="Hyperlink"/>
                <w:rFonts w:eastAsia="Calibri"/>
                <w:noProof/>
                <w:lang w:val="es-ES"/>
              </w:rPr>
              <w:t>4.6.1 b) Resultados de los Sistemas de Calidad</w:t>
            </w:r>
            <w:r w:rsidR="00D73AF3">
              <w:rPr>
                <w:noProof/>
                <w:webHidden/>
              </w:rPr>
              <w:tab/>
            </w:r>
            <w:r w:rsidR="00D73AF3">
              <w:rPr>
                <w:noProof/>
                <w:webHidden/>
              </w:rPr>
              <w:fldChar w:fldCharType="begin"/>
            </w:r>
            <w:r w:rsidR="00D73AF3">
              <w:rPr>
                <w:noProof/>
                <w:webHidden/>
              </w:rPr>
              <w:instrText xml:space="preserve"> PAGEREF _Toc156397979 \h </w:instrText>
            </w:r>
            <w:r w:rsidR="00D73AF3">
              <w:rPr>
                <w:noProof/>
                <w:webHidden/>
              </w:rPr>
            </w:r>
            <w:r w:rsidR="00D73AF3">
              <w:rPr>
                <w:noProof/>
                <w:webHidden/>
              </w:rPr>
              <w:fldChar w:fldCharType="separate"/>
            </w:r>
            <w:r w:rsidR="00D73AF3">
              <w:rPr>
                <w:noProof/>
                <w:webHidden/>
              </w:rPr>
              <w:t>50</w:t>
            </w:r>
            <w:r w:rsidR="00D73AF3">
              <w:rPr>
                <w:noProof/>
                <w:webHidden/>
              </w:rPr>
              <w:fldChar w:fldCharType="end"/>
            </w:r>
          </w:hyperlink>
        </w:p>
        <w:p w14:paraId="1FCBEBD3" w14:textId="7B2CA332" w:rsidR="00D73AF3" w:rsidRDefault="00E1540C">
          <w:pPr>
            <w:pStyle w:val="TOC3"/>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80" w:history="1">
            <w:r w:rsidR="00D73AF3" w:rsidRPr="0021213F">
              <w:rPr>
                <w:rStyle w:val="Hyperlink"/>
                <w:rFonts w:eastAsia="Calibri"/>
                <w:noProof/>
                <w:lang w:val="es-ES"/>
              </w:rPr>
              <w:t>4.6.1 c) Acciones para el fortalecimiento institucional</w:t>
            </w:r>
            <w:r w:rsidR="00D73AF3">
              <w:rPr>
                <w:noProof/>
                <w:webHidden/>
              </w:rPr>
              <w:tab/>
            </w:r>
            <w:r w:rsidR="00D73AF3">
              <w:rPr>
                <w:noProof/>
                <w:webHidden/>
              </w:rPr>
              <w:fldChar w:fldCharType="begin"/>
            </w:r>
            <w:r w:rsidR="00D73AF3">
              <w:rPr>
                <w:noProof/>
                <w:webHidden/>
              </w:rPr>
              <w:instrText xml:space="preserve"> PAGEREF _Toc156397980 \h </w:instrText>
            </w:r>
            <w:r w:rsidR="00D73AF3">
              <w:rPr>
                <w:noProof/>
                <w:webHidden/>
              </w:rPr>
            </w:r>
            <w:r w:rsidR="00D73AF3">
              <w:rPr>
                <w:noProof/>
                <w:webHidden/>
              </w:rPr>
              <w:fldChar w:fldCharType="separate"/>
            </w:r>
            <w:r w:rsidR="00D73AF3">
              <w:rPr>
                <w:noProof/>
                <w:webHidden/>
              </w:rPr>
              <w:t>50</w:t>
            </w:r>
            <w:r w:rsidR="00D73AF3">
              <w:rPr>
                <w:noProof/>
                <w:webHidden/>
              </w:rPr>
              <w:fldChar w:fldCharType="end"/>
            </w:r>
          </w:hyperlink>
        </w:p>
        <w:p w14:paraId="6D22CCB3" w14:textId="5CBF6DAA" w:rsidR="00D73AF3" w:rsidRDefault="00E1540C">
          <w:pPr>
            <w:pStyle w:val="TOC2"/>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81" w:history="1">
            <w:r w:rsidR="00D73AF3" w:rsidRPr="0021213F">
              <w:rPr>
                <w:rStyle w:val="Hyperlink"/>
                <w:noProof/>
                <w:lang w:val="es-DO"/>
              </w:rPr>
              <w:t>4.7 Desempeño del Área de Comunicaciones</w:t>
            </w:r>
            <w:r w:rsidR="00D73AF3">
              <w:rPr>
                <w:noProof/>
                <w:webHidden/>
              </w:rPr>
              <w:tab/>
            </w:r>
            <w:r w:rsidR="00D73AF3">
              <w:rPr>
                <w:noProof/>
                <w:webHidden/>
              </w:rPr>
              <w:fldChar w:fldCharType="begin"/>
            </w:r>
            <w:r w:rsidR="00D73AF3">
              <w:rPr>
                <w:noProof/>
                <w:webHidden/>
              </w:rPr>
              <w:instrText xml:space="preserve"> PAGEREF _Toc156397981 \h </w:instrText>
            </w:r>
            <w:r w:rsidR="00D73AF3">
              <w:rPr>
                <w:noProof/>
                <w:webHidden/>
              </w:rPr>
            </w:r>
            <w:r w:rsidR="00D73AF3">
              <w:rPr>
                <w:noProof/>
                <w:webHidden/>
              </w:rPr>
              <w:fldChar w:fldCharType="separate"/>
            </w:r>
            <w:r w:rsidR="00D73AF3">
              <w:rPr>
                <w:noProof/>
                <w:webHidden/>
              </w:rPr>
              <w:t>50</w:t>
            </w:r>
            <w:r w:rsidR="00D73AF3">
              <w:rPr>
                <w:noProof/>
                <w:webHidden/>
              </w:rPr>
              <w:fldChar w:fldCharType="end"/>
            </w:r>
          </w:hyperlink>
        </w:p>
        <w:p w14:paraId="6B13E111" w14:textId="0CAC90F4" w:rsidR="00D73AF3" w:rsidRDefault="00E1540C">
          <w:pPr>
            <w:pStyle w:val="TOC3"/>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82" w:history="1">
            <w:r w:rsidR="00D73AF3" w:rsidRPr="0021213F">
              <w:rPr>
                <w:rStyle w:val="Hyperlink"/>
                <w:rFonts w:eastAsia="Calibri"/>
                <w:noProof/>
                <w:lang w:val="es-ES"/>
              </w:rPr>
              <w:t>4.7.1 Estrategias de comunicación</w:t>
            </w:r>
            <w:r w:rsidR="00D73AF3">
              <w:rPr>
                <w:noProof/>
                <w:webHidden/>
              </w:rPr>
              <w:tab/>
            </w:r>
            <w:r w:rsidR="00D73AF3">
              <w:rPr>
                <w:noProof/>
                <w:webHidden/>
              </w:rPr>
              <w:fldChar w:fldCharType="begin"/>
            </w:r>
            <w:r w:rsidR="00D73AF3">
              <w:rPr>
                <w:noProof/>
                <w:webHidden/>
              </w:rPr>
              <w:instrText xml:space="preserve"> PAGEREF _Toc156397982 \h </w:instrText>
            </w:r>
            <w:r w:rsidR="00D73AF3">
              <w:rPr>
                <w:noProof/>
                <w:webHidden/>
              </w:rPr>
            </w:r>
            <w:r w:rsidR="00D73AF3">
              <w:rPr>
                <w:noProof/>
                <w:webHidden/>
              </w:rPr>
              <w:fldChar w:fldCharType="separate"/>
            </w:r>
            <w:r w:rsidR="00D73AF3">
              <w:rPr>
                <w:noProof/>
                <w:webHidden/>
              </w:rPr>
              <w:t>50</w:t>
            </w:r>
            <w:r w:rsidR="00D73AF3">
              <w:rPr>
                <w:noProof/>
                <w:webHidden/>
              </w:rPr>
              <w:fldChar w:fldCharType="end"/>
            </w:r>
          </w:hyperlink>
        </w:p>
        <w:p w14:paraId="74AE34B2" w14:textId="19203DBB" w:rsidR="00D73AF3" w:rsidRDefault="00E1540C">
          <w:pPr>
            <w:pStyle w:val="TOC3"/>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83" w:history="1">
            <w:r w:rsidR="00D73AF3" w:rsidRPr="0021213F">
              <w:rPr>
                <w:rStyle w:val="Hyperlink"/>
                <w:rFonts w:eastAsia="Calibri"/>
                <w:bCs/>
                <w:iCs/>
                <w:noProof/>
                <w:lang w:val="es-DO"/>
              </w:rPr>
              <w:t>4.7.2 Logros, acciones y planes en materia de comunicación desplegados durante el año</w:t>
            </w:r>
            <w:r w:rsidR="00D73AF3">
              <w:rPr>
                <w:noProof/>
                <w:webHidden/>
              </w:rPr>
              <w:tab/>
            </w:r>
            <w:r w:rsidR="00D73AF3">
              <w:rPr>
                <w:noProof/>
                <w:webHidden/>
              </w:rPr>
              <w:fldChar w:fldCharType="begin"/>
            </w:r>
            <w:r w:rsidR="00D73AF3">
              <w:rPr>
                <w:noProof/>
                <w:webHidden/>
              </w:rPr>
              <w:instrText xml:space="preserve"> PAGEREF _Toc156397983 \h </w:instrText>
            </w:r>
            <w:r w:rsidR="00D73AF3">
              <w:rPr>
                <w:noProof/>
                <w:webHidden/>
              </w:rPr>
            </w:r>
            <w:r w:rsidR="00D73AF3">
              <w:rPr>
                <w:noProof/>
                <w:webHidden/>
              </w:rPr>
              <w:fldChar w:fldCharType="separate"/>
            </w:r>
            <w:r w:rsidR="00D73AF3">
              <w:rPr>
                <w:noProof/>
                <w:webHidden/>
              </w:rPr>
              <w:t>51</w:t>
            </w:r>
            <w:r w:rsidR="00D73AF3">
              <w:rPr>
                <w:noProof/>
                <w:webHidden/>
              </w:rPr>
              <w:fldChar w:fldCharType="end"/>
            </w:r>
          </w:hyperlink>
        </w:p>
        <w:p w14:paraId="5A2883AD" w14:textId="324ECF5C" w:rsidR="00D73AF3" w:rsidRDefault="00E1540C">
          <w:pPr>
            <w:pStyle w:val="TOC3"/>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84" w:history="1">
            <w:r w:rsidR="00D73AF3" w:rsidRPr="0021213F">
              <w:rPr>
                <w:rStyle w:val="Hyperlink"/>
                <w:rFonts w:eastAsia="Calibri"/>
                <w:bCs/>
                <w:iCs/>
                <w:noProof/>
                <w:lang w:val="es-DO"/>
              </w:rPr>
              <w:t>4.7.3 Principales actividades realizadas por la institución con cobertura de prensa en distintos medios de comunicación</w:t>
            </w:r>
            <w:r w:rsidR="00D73AF3">
              <w:rPr>
                <w:noProof/>
                <w:webHidden/>
              </w:rPr>
              <w:tab/>
            </w:r>
            <w:r w:rsidR="00D73AF3">
              <w:rPr>
                <w:noProof/>
                <w:webHidden/>
              </w:rPr>
              <w:fldChar w:fldCharType="begin"/>
            </w:r>
            <w:r w:rsidR="00D73AF3">
              <w:rPr>
                <w:noProof/>
                <w:webHidden/>
              </w:rPr>
              <w:instrText xml:space="preserve"> PAGEREF _Toc156397984 \h </w:instrText>
            </w:r>
            <w:r w:rsidR="00D73AF3">
              <w:rPr>
                <w:noProof/>
                <w:webHidden/>
              </w:rPr>
            </w:r>
            <w:r w:rsidR="00D73AF3">
              <w:rPr>
                <w:noProof/>
                <w:webHidden/>
              </w:rPr>
              <w:fldChar w:fldCharType="separate"/>
            </w:r>
            <w:r w:rsidR="00D73AF3">
              <w:rPr>
                <w:noProof/>
                <w:webHidden/>
              </w:rPr>
              <w:t>52</w:t>
            </w:r>
            <w:r w:rsidR="00D73AF3">
              <w:rPr>
                <w:noProof/>
                <w:webHidden/>
              </w:rPr>
              <w:fldChar w:fldCharType="end"/>
            </w:r>
          </w:hyperlink>
        </w:p>
        <w:p w14:paraId="5F507D28" w14:textId="59AAA64D" w:rsidR="00D73AF3" w:rsidRDefault="00E1540C">
          <w:pPr>
            <w:pStyle w:val="TOC3"/>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85" w:history="1">
            <w:r w:rsidR="00D73AF3" w:rsidRPr="0021213F">
              <w:rPr>
                <w:rStyle w:val="Hyperlink"/>
                <w:rFonts w:eastAsia="Calibri"/>
                <w:bCs/>
                <w:iCs/>
                <w:noProof/>
                <w:lang w:val="es-DO"/>
              </w:rPr>
              <w:t>4.7.4 Ejecución presupuestaria de las inversiones en comunicación y publicidad</w:t>
            </w:r>
            <w:r w:rsidR="00D73AF3">
              <w:rPr>
                <w:noProof/>
                <w:webHidden/>
              </w:rPr>
              <w:tab/>
            </w:r>
            <w:r w:rsidR="00D73AF3">
              <w:rPr>
                <w:noProof/>
                <w:webHidden/>
              </w:rPr>
              <w:fldChar w:fldCharType="begin"/>
            </w:r>
            <w:r w:rsidR="00D73AF3">
              <w:rPr>
                <w:noProof/>
                <w:webHidden/>
              </w:rPr>
              <w:instrText xml:space="preserve"> PAGEREF _Toc156397985 \h </w:instrText>
            </w:r>
            <w:r w:rsidR="00D73AF3">
              <w:rPr>
                <w:noProof/>
                <w:webHidden/>
              </w:rPr>
            </w:r>
            <w:r w:rsidR="00D73AF3">
              <w:rPr>
                <w:noProof/>
                <w:webHidden/>
              </w:rPr>
              <w:fldChar w:fldCharType="separate"/>
            </w:r>
            <w:r w:rsidR="00D73AF3">
              <w:rPr>
                <w:noProof/>
                <w:webHidden/>
              </w:rPr>
              <w:t>72</w:t>
            </w:r>
            <w:r w:rsidR="00D73AF3">
              <w:rPr>
                <w:noProof/>
                <w:webHidden/>
              </w:rPr>
              <w:fldChar w:fldCharType="end"/>
            </w:r>
          </w:hyperlink>
        </w:p>
        <w:p w14:paraId="2DDE444B" w14:textId="362FFB72" w:rsidR="00D73AF3" w:rsidRDefault="00E1540C">
          <w:pPr>
            <w:pStyle w:val="TOC1"/>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86" w:history="1">
            <w:r w:rsidR="00D73AF3" w:rsidRPr="0021213F">
              <w:rPr>
                <w:rStyle w:val="Hyperlink"/>
                <w:noProof/>
                <w:lang w:val="es-DO"/>
              </w:rPr>
              <w:t>V. SERVICIO AL CIUDADANO Y TRANSPARENCIA INSTITUCIONAL</w:t>
            </w:r>
            <w:r w:rsidR="00D73AF3">
              <w:rPr>
                <w:noProof/>
                <w:webHidden/>
              </w:rPr>
              <w:tab/>
            </w:r>
            <w:r w:rsidR="00D73AF3">
              <w:rPr>
                <w:noProof/>
                <w:webHidden/>
              </w:rPr>
              <w:fldChar w:fldCharType="begin"/>
            </w:r>
            <w:r w:rsidR="00D73AF3">
              <w:rPr>
                <w:noProof/>
                <w:webHidden/>
              </w:rPr>
              <w:instrText xml:space="preserve"> PAGEREF _Toc156397986 \h </w:instrText>
            </w:r>
            <w:r w:rsidR="00D73AF3">
              <w:rPr>
                <w:noProof/>
                <w:webHidden/>
              </w:rPr>
            </w:r>
            <w:r w:rsidR="00D73AF3">
              <w:rPr>
                <w:noProof/>
                <w:webHidden/>
              </w:rPr>
              <w:fldChar w:fldCharType="separate"/>
            </w:r>
            <w:r w:rsidR="00D73AF3">
              <w:rPr>
                <w:noProof/>
                <w:webHidden/>
              </w:rPr>
              <w:t>74</w:t>
            </w:r>
            <w:r w:rsidR="00D73AF3">
              <w:rPr>
                <w:noProof/>
                <w:webHidden/>
              </w:rPr>
              <w:fldChar w:fldCharType="end"/>
            </w:r>
          </w:hyperlink>
        </w:p>
        <w:p w14:paraId="42EEC624" w14:textId="1038FB68" w:rsidR="00D73AF3" w:rsidRDefault="00E1540C">
          <w:pPr>
            <w:pStyle w:val="TOC2"/>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87" w:history="1">
            <w:r w:rsidR="00D73AF3" w:rsidRPr="0021213F">
              <w:rPr>
                <w:rStyle w:val="Hyperlink"/>
                <w:noProof/>
                <w:lang w:val="es-DO"/>
              </w:rPr>
              <w:t>5.1 Nivel de la satisfaccion con el servicio</w:t>
            </w:r>
            <w:r w:rsidR="00D73AF3">
              <w:rPr>
                <w:noProof/>
                <w:webHidden/>
              </w:rPr>
              <w:tab/>
            </w:r>
            <w:r w:rsidR="00D73AF3">
              <w:rPr>
                <w:noProof/>
                <w:webHidden/>
              </w:rPr>
              <w:fldChar w:fldCharType="begin"/>
            </w:r>
            <w:r w:rsidR="00D73AF3">
              <w:rPr>
                <w:noProof/>
                <w:webHidden/>
              </w:rPr>
              <w:instrText xml:space="preserve"> PAGEREF _Toc156397987 \h </w:instrText>
            </w:r>
            <w:r w:rsidR="00D73AF3">
              <w:rPr>
                <w:noProof/>
                <w:webHidden/>
              </w:rPr>
            </w:r>
            <w:r w:rsidR="00D73AF3">
              <w:rPr>
                <w:noProof/>
                <w:webHidden/>
              </w:rPr>
              <w:fldChar w:fldCharType="separate"/>
            </w:r>
            <w:r w:rsidR="00D73AF3">
              <w:rPr>
                <w:noProof/>
                <w:webHidden/>
              </w:rPr>
              <w:t>74</w:t>
            </w:r>
            <w:r w:rsidR="00D73AF3">
              <w:rPr>
                <w:noProof/>
                <w:webHidden/>
              </w:rPr>
              <w:fldChar w:fldCharType="end"/>
            </w:r>
          </w:hyperlink>
        </w:p>
        <w:p w14:paraId="5D342533" w14:textId="042AB613" w:rsidR="00D73AF3" w:rsidRDefault="00E1540C">
          <w:pPr>
            <w:pStyle w:val="TOC2"/>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88" w:history="1">
            <w:r w:rsidR="00D73AF3" w:rsidRPr="0021213F">
              <w:rPr>
                <w:rStyle w:val="Hyperlink"/>
                <w:bCs/>
                <w:noProof/>
                <w:lang w:val="es-DO"/>
              </w:rPr>
              <w:t>5.2 Nivel de Cumplimiento acceso a la información</w:t>
            </w:r>
            <w:r w:rsidR="00D73AF3">
              <w:rPr>
                <w:noProof/>
                <w:webHidden/>
              </w:rPr>
              <w:tab/>
            </w:r>
            <w:r w:rsidR="00D73AF3">
              <w:rPr>
                <w:noProof/>
                <w:webHidden/>
              </w:rPr>
              <w:fldChar w:fldCharType="begin"/>
            </w:r>
            <w:r w:rsidR="00D73AF3">
              <w:rPr>
                <w:noProof/>
                <w:webHidden/>
              </w:rPr>
              <w:instrText xml:space="preserve"> PAGEREF _Toc156397988 \h </w:instrText>
            </w:r>
            <w:r w:rsidR="00D73AF3">
              <w:rPr>
                <w:noProof/>
                <w:webHidden/>
              </w:rPr>
            </w:r>
            <w:r w:rsidR="00D73AF3">
              <w:rPr>
                <w:noProof/>
                <w:webHidden/>
              </w:rPr>
              <w:fldChar w:fldCharType="separate"/>
            </w:r>
            <w:r w:rsidR="00D73AF3">
              <w:rPr>
                <w:noProof/>
                <w:webHidden/>
              </w:rPr>
              <w:t>76</w:t>
            </w:r>
            <w:r w:rsidR="00D73AF3">
              <w:rPr>
                <w:noProof/>
                <w:webHidden/>
              </w:rPr>
              <w:fldChar w:fldCharType="end"/>
            </w:r>
          </w:hyperlink>
        </w:p>
        <w:p w14:paraId="3483F25D" w14:textId="1DF762A2" w:rsidR="00D73AF3" w:rsidRDefault="00E1540C">
          <w:pPr>
            <w:pStyle w:val="TOC2"/>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89" w:history="1">
            <w:r w:rsidR="00D73AF3" w:rsidRPr="0021213F">
              <w:rPr>
                <w:rStyle w:val="Hyperlink"/>
                <w:noProof/>
                <w:lang w:val="es-DO"/>
              </w:rPr>
              <w:t>5.3 Resultado del Sistema de Quejas, Reclamos y Sugerencias</w:t>
            </w:r>
            <w:r w:rsidR="00D73AF3">
              <w:rPr>
                <w:noProof/>
                <w:webHidden/>
              </w:rPr>
              <w:tab/>
            </w:r>
            <w:r w:rsidR="00D73AF3">
              <w:rPr>
                <w:noProof/>
                <w:webHidden/>
              </w:rPr>
              <w:fldChar w:fldCharType="begin"/>
            </w:r>
            <w:r w:rsidR="00D73AF3">
              <w:rPr>
                <w:noProof/>
                <w:webHidden/>
              </w:rPr>
              <w:instrText xml:space="preserve"> PAGEREF _Toc156397989 \h </w:instrText>
            </w:r>
            <w:r w:rsidR="00D73AF3">
              <w:rPr>
                <w:noProof/>
                <w:webHidden/>
              </w:rPr>
            </w:r>
            <w:r w:rsidR="00D73AF3">
              <w:rPr>
                <w:noProof/>
                <w:webHidden/>
              </w:rPr>
              <w:fldChar w:fldCharType="separate"/>
            </w:r>
            <w:r w:rsidR="00D73AF3">
              <w:rPr>
                <w:noProof/>
                <w:webHidden/>
              </w:rPr>
              <w:t>77</w:t>
            </w:r>
            <w:r w:rsidR="00D73AF3">
              <w:rPr>
                <w:noProof/>
                <w:webHidden/>
              </w:rPr>
              <w:fldChar w:fldCharType="end"/>
            </w:r>
          </w:hyperlink>
        </w:p>
        <w:p w14:paraId="44F5B5A6" w14:textId="147CB168" w:rsidR="00D73AF3" w:rsidRDefault="00E1540C">
          <w:pPr>
            <w:pStyle w:val="TOC1"/>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90" w:history="1">
            <w:r w:rsidR="00D73AF3" w:rsidRPr="0021213F">
              <w:rPr>
                <w:rStyle w:val="Hyperlink"/>
                <w:noProof/>
                <w:lang w:val="es-DO"/>
              </w:rPr>
              <w:t>VI. PROYECCIONES AL PRÓXIMO AÑO</w:t>
            </w:r>
            <w:r w:rsidR="00D73AF3">
              <w:rPr>
                <w:noProof/>
                <w:webHidden/>
              </w:rPr>
              <w:tab/>
            </w:r>
            <w:r w:rsidR="00D73AF3">
              <w:rPr>
                <w:noProof/>
                <w:webHidden/>
              </w:rPr>
              <w:fldChar w:fldCharType="begin"/>
            </w:r>
            <w:r w:rsidR="00D73AF3">
              <w:rPr>
                <w:noProof/>
                <w:webHidden/>
              </w:rPr>
              <w:instrText xml:space="preserve"> PAGEREF _Toc156397990 \h </w:instrText>
            </w:r>
            <w:r w:rsidR="00D73AF3">
              <w:rPr>
                <w:noProof/>
                <w:webHidden/>
              </w:rPr>
            </w:r>
            <w:r w:rsidR="00D73AF3">
              <w:rPr>
                <w:noProof/>
                <w:webHidden/>
              </w:rPr>
              <w:fldChar w:fldCharType="separate"/>
            </w:r>
            <w:r w:rsidR="00D73AF3">
              <w:rPr>
                <w:noProof/>
                <w:webHidden/>
              </w:rPr>
              <w:t>78</w:t>
            </w:r>
            <w:r w:rsidR="00D73AF3">
              <w:rPr>
                <w:noProof/>
                <w:webHidden/>
              </w:rPr>
              <w:fldChar w:fldCharType="end"/>
            </w:r>
          </w:hyperlink>
        </w:p>
        <w:p w14:paraId="21466F4F" w14:textId="231B612F" w:rsidR="00D73AF3" w:rsidRDefault="00E1540C">
          <w:pPr>
            <w:pStyle w:val="TOC1"/>
            <w:tabs>
              <w:tab w:val="right" w:leader="dot" w:pos="9350"/>
            </w:tabs>
            <w:rPr>
              <w:rFonts w:asciiTheme="minorHAnsi" w:eastAsiaTheme="minorEastAsia" w:hAnsiTheme="minorHAnsi" w:cstheme="minorBidi"/>
              <w:noProof/>
              <w:color w:val="auto"/>
              <w:spacing w:val="0"/>
              <w:sz w:val="22"/>
              <w:szCs w:val="22"/>
              <w:lang w:val="es-DO" w:eastAsia="es-DO"/>
            </w:rPr>
          </w:pPr>
          <w:hyperlink w:anchor="_Toc156397991" w:history="1">
            <w:r w:rsidR="00D73AF3" w:rsidRPr="0021213F">
              <w:rPr>
                <w:rStyle w:val="Hyperlink"/>
                <w:noProof/>
                <w:lang w:val="es-DO"/>
              </w:rPr>
              <w:t>VII. ANEXOS</w:t>
            </w:r>
            <w:r w:rsidR="00D73AF3">
              <w:rPr>
                <w:noProof/>
                <w:webHidden/>
              </w:rPr>
              <w:tab/>
            </w:r>
            <w:r w:rsidR="00D73AF3">
              <w:rPr>
                <w:noProof/>
                <w:webHidden/>
              </w:rPr>
              <w:fldChar w:fldCharType="begin"/>
            </w:r>
            <w:r w:rsidR="00D73AF3">
              <w:rPr>
                <w:noProof/>
                <w:webHidden/>
              </w:rPr>
              <w:instrText xml:space="preserve"> PAGEREF _Toc156397991 \h </w:instrText>
            </w:r>
            <w:r w:rsidR="00D73AF3">
              <w:rPr>
                <w:noProof/>
                <w:webHidden/>
              </w:rPr>
            </w:r>
            <w:r w:rsidR="00D73AF3">
              <w:rPr>
                <w:noProof/>
                <w:webHidden/>
              </w:rPr>
              <w:fldChar w:fldCharType="separate"/>
            </w:r>
            <w:r w:rsidR="00D73AF3">
              <w:rPr>
                <w:noProof/>
                <w:webHidden/>
              </w:rPr>
              <w:t>81</w:t>
            </w:r>
            <w:r w:rsidR="00D73AF3">
              <w:rPr>
                <w:noProof/>
                <w:webHidden/>
              </w:rPr>
              <w:fldChar w:fldCharType="end"/>
            </w:r>
          </w:hyperlink>
        </w:p>
        <w:p w14:paraId="2628E08C" w14:textId="0C81B307" w:rsidR="00D73AF3" w:rsidRDefault="00E1540C">
          <w:pPr>
            <w:pStyle w:val="TOC2"/>
            <w:tabs>
              <w:tab w:val="left" w:pos="880"/>
              <w:tab w:val="right" w:leader="dot" w:pos="9350"/>
            </w:tabs>
            <w:rPr>
              <w:rFonts w:asciiTheme="minorHAnsi" w:eastAsiaTheme="minorEastAsia" w:hAnsiTheme="minorHAnsi" w:cstheme="minorBidi"/>
              <w:noProof/>
              <w:color w:val="auto"/>
              <w:spacing w:val="0"/>
              <w:sz w:val="22"/>
              <w:szCs w:val="22"/>
              <w:lang w:val="es-DO" w:eastAsia="es-DO"/>
            </w:rPr>
          </w:pPr>
          <w:hyperlink w:anchor="_Toc156397992" w:history="1">
            <w:r w:rsidR="00D73AF3" w:rsidRPr="0021213F">
              <w:rPr>
                <w:rStyle w:val="Hyperlink"/>
                <w:noProof/>
                <w:lang w:val="es-DO" w:eastAsia="es-DO"/>
              </w:rPr>
              <w:t>a.</w:t>
            </w:r>
            <w:r w:rsidR="00D73AF3">
              <w:rPr>
                <w:rFonts w:asciiTheme="minorHAnsi" w:eastAsiaTheme="minorEastAsia" w:hAnsiTheme="minorHAnsi" w:cstheme="minorBidi"/>
                <w:noProof/>
                <w:color w:val="auto"/>
                <w:spacing w:val="0"/>
                <w:sz w:val="22"/>
                <w:szCs w:val="22"/>
                <w:lang w:val="es-DO" w:eastAsia="es-DO"/>
              </w:rPr>
              <w:tab/>
            </w:r>
            <w:r w:rsidR="00D73AF3" w:rsidRPr="0021213F">
              <w:rPr>
                <w:rStyle w:val="Hyperlink"/>
                <w:noProof/>
                <w:lang w:val="es-DO" w:eastAsia="es-DO"/>
              </w:rPr>
              <w:t>Matriz Logros Relevantes enero – diciembre 2023</w:t>
            </w:r>
            <w:r w:rsidR="00D73AF3">
              <w:rPr>
                <w:noProof/>
                <w:webHidden/>
              </w:rPr>
              <w:tab/>
            </w:r>
            <w:r w:rsidR="00D73AF3">
              <w:rPr>
                <w:noProof/>
                <w:webHidden/>
              </w:rPr>
              <w:fldChar w:fldCharType="begin"/>
            </w:r>
            <w:r w:rsidR="00D73AF3">
              <w:rPr>
                <w:noProof/>
                <w:webHidden/>
              </w:rPr>
              <w:instrText xml:space="preserve"> PAGEREF _Toc156397992 \h </w:instrText>
            </w:r>
            <w:r w:rsidR="00D73AF3">
              <w:rPr>
                <w:noProof/>
                <w:webHidden/>
              </w:rPr>
            </w:r>
            <w:r w:rsidR="00D73AF3">
              <w:rPr>
                <w:noProof/>
                <w:webHidden/>
              </w:rPr>
              <w:fldChar w:fldCharType="separate"/>
            </w:r>
            <w:r w:rsidR="00D73AF3">
              <w:rPr>
                <w:noProof/>
                <w:webHidden/>
              </w:rPr>
              <w:t>81</w:t>
            </w:r>
            <w:r w:rsidR="00D73AF3">
              <w:rPr>
                <w:noProof/>
                <w:webHidden/>
              </w:rPr>
              <w:fldChar w:fldCharType="end"/>
            </w:r>
          </w:hyperlink>
        </w:p>
        <w:p w14:paraId="093B3334" w14:textId="4F088F76" w:rsidR="00D73AF3" w:rsidRDefault="00E1540C">
          <w:pPr>
            <w:pStyle w:val="TOC2"/>
            <w:tabs>
              <w:tab w:val="left" w:pos="880"/>
              <w:tab w:val="right" w:leader="dot" w:pos="9350"/>
            </w:tabs>
            <w:rPr>
              <w:rFonts w:asciiTheme="minorHAnsi" w:eastAsiaTheme="minorEastAsia" w:hAnsiTheme="minorHAnsi" w:cstheme="minorBidi"/>
              <w:noProof/>
              <w:color w:val="auto"/>
              <w:spacing w:val="0"/>
              <w:sz w:val="22"/>
              <w:szCs w:val="22"/>
              <w:lang w:val="es-DO" w:eastAsia="es-DO"/>
            </w:rPr>
          </w:pPr>
          <w:hyperlink w:anchor="_Toc156397993" w:history="1">
            <w:r w:rsidR="00D73AF3" w:rsidRPr="0021213F">
              <w:rPr>
                <w:rStyle w:val="Hyperlink"/>
                <w:noProof/>
                <w:lang w:val="es-DO" w:eastAsia="es-DO"/>
              </w:rPr>
              <w:t>b.</w:t>
            </w:r>
            <w:r w:rsidR="00D73AF3">
              <w:rPr>
                <w:rFonts w:asciiTheme="minorHAnsi" w:eastAsiaTheme="minorEastAsia" w:hAnsiTheme="minorHAnsi" w:cstheme="minorBidi"/>
                <w:noProof/>
                <w:color w:val="auto"/>
                <w:spacing w:val="0"/>
                <w:sz w:val="22"/>
                <w:szCs w:val="22"/>
                <w:lang w:val="es-DO" w:eastAsia="es-DO"/>
              </w:rPr>
              <w:tab/>
            </w:r>
            <w:r w:rsidR="00D73AF3" w:rsidRPr="0021213F">
              <w:rPr>
                <w:rStyle w:val="Hyperlink"/>
                <w:noProof/>
                <w:lang w:val="es-DO" w:eastAsia="es-DO"/>
              </w:rPr>
              <w:t>Matriz de Gestión Presupuestaria Anual</w:t>
            </w:r>
            <w:r w:rsidR="00D73AF3">
              <w:rPr>
                <w:noProof/>
                <w:webHidden/>
              </w:rPr>
              <w:tab/>
            </w:r>
            <w:r w:rsidR="00D73AF3">
              <w:rPr>
                <w:noProof/>
                <w:webHidden/>
              </w:rPr>
              <w:fldChar w:fldCharType="begin"/>
            </w:r>
            <w:r w:rsidR="00D73AF3">
              <w:rPr>
                <w:noProof/>
                <w:webHidden/>
              </w:rPr>
              <w:instrText xml:space="preserve"> PAGEREF _Toc156397993 \h </w:instrText>
            </w:r>
            <w:r w:rsidR="00D73AF3">
              <w:rPr>
                <w:noProof/>
                <w:webHidden/>
              </w:rPr>
            </w:r>
            <w:r w:rsidR="00D73AF3">
              <w:rPr>
                <w:noProof/>
                <w:webHidden/>
              </w:rPr>
              <w:fldChar w:fldCharType="separate"/>
            </w:r>
            <w:r w:rsidR="00D73AF3">
              <w:rPr>
                <w:noProof/>
                <w:webHidden/>
              </w:rPr>
              <w:t>83</w:t>
            </w:r>
            <w:r w:rsidR="00D73AF3">
              <w:rPr>
                <w:noProof/>
                <w:webHidden/>
              </w:rPr>
              <w:fldChar w:fldCharType="end"/>
            </w:r>
          </w:hyperlink>
        </w:p>
        <w:p w14:paraId="3F280B49" w14:textId="6E1131E7" w:rsidR="00D73AF3" w:rsidRDefault="00E1540C">
          <w:pPr>
            <w:pStyle w:val="TOC2"/>
            <w:tabs>
              <w:tab w:val="left" w:pos="880"/>
              <w:tab w:val="right" w:leader="dot" w:pos="9350"/>
            </w:tabs>
            <w:rPr>
              <w:rFonts w:asciiTheme="minorHAnsi" w:eastAsiaTheme="minorEastAsia" w:hAnsiTheme="minorHAnsi" w:cstheme="minorBidi"/>
              <w:noProof/>
              <w:color w:val="auto"/>
              <w:spacing w:val="0"/>
              <w:sz w:val="22"/>
              <w:szCs w:val="22"/>
              <w:lang w:val="es-DO" w:eastAsia="es-DO"/>
            </w:rPr>
          </w:pPr>
          <w:hyperlink w:anchor="_Toc156397994" w:history="1">
            <w:r w:rsidR="00D73AF3" w:rsidRPr="0021213F">
              <w:rPr>
                <w:rStyle w:val="Hyperlink"/>
                <w:noProof/>
                <w:lang w:val="es-DO" w:eastAsia="es-DO"/>
              </w:rPr>
              <w:t>c.</w:t>
            </w:r>
            <w:r w:rsidR="00D73AF3">
              <w:rPr>
                <w:rFonts w:asciiTheme="minorHAnsi" w:eastAsiaTheme="minorEastAsia" w:hAnsiTheme="minorHAnsi" w:cstheme="minorBidi"/>
                <w:noProof/>
                <w:color w:val="auto"/>
                <w:spacing w:val="0"/>
                <w:sz w:val="22"/>
                <w:szCs w:val="22"/>
                <w:lang w:val="es-DO" w:eastAsia="es-DO"/>
              </w:rPr>
              <w:tab/>
            </w:r>
            <w:r w:rsidR="00D73AF3" w:rsidRPr="0021213F">
              <w:rPr>
                <w:rStyle w:val="Hyperlink"/>
                <w:noProof/>
                <w:lang w:val="es-DO" w:eastAsia="es-DO"/>
              </w:rPr>
              <w:t>Matriz de Principales indicadores del POA</w:t>
            </w:r>
            <w:r w:rsidR="00D73AF3">
              <w:rPr>
                <w:noProof/>
                <w:webHidden/>
              </w:rPr>
              <w:tab/>
            </w:r>
            <w:r w:rsidR="00D73AF3">
              <w:rPr>
                <w:noProof/>
                <w:webHidden/>
              </w:rPr>
              <w:fldChar w:fldCharType="begin"/>
            </w:r>
            <w:r w:rsidR="00D73AF3">
              <w:rPr>
                <w:noProof/>
                <w:webHidden/>
              </w:rPr>
              <w:instrText xml:space="preserve"> PAGEREF _Toc156397994 \h </w:instrText>
            </w:r>
            <w:r w:rsidR="00D73AF3">
              <w:rPr>
                <w:noProof/>
                <w:webHidden/>
              </w:rPr>
            </w:r>
            <w:r w:rsidR="00D73AF3">
              <w:rPr>
                <w:noProof/>
                <w:webHidden/>
              </w:rPr>
              <w:fldChar w:fldCharType="separate"/>
            </w:r>
            <w:r w:rsidR="00D73AF3">
              <w:rPr>
                <w:noProof/>
                <w:webHidden/>
              </w:rPr>
              <w:t>84</w:t>
            </w:r>
            <w:r w:rsidR="00D73AF3">
              <w:rPr>
                <w:noProof/>
                <w:webHidden/>
              </w:rPr>
              <w:fldChar w:fldCharType="end"/>
            </w:r>
          </w:hyperlink>
        </w:p>
        <w:p w14:paraId="7E45CE9A" w14:textId="01446BA2" w:rsidR="00D73AF3" w:rsidRDefault="00E1540C">
          <w:pPr>
            <w:pStyle w:val="TOC2"/>
            <w:tabs>
              <w:tab w:val="left" w:pos="880"/>
              <w:tab w:val="right" w:leader="dot" w:pos="9350"/>
            </w:tabs>
            <w:rPr>
              <w:rFonts w:asciiTheme="minorHAnsi" w:eastAsiaTheme="minorEastAsia" w:hAnsiTheme="minorHAnsi" w:cstheme="minorBidi"/>
              <w:noProof/>
              <w:color w:val="auto"/>
              <w:spacing w:val="0"/>
              <w:sz w:val="22"/>
              <w:szCs w:val="22"/>
              <w:lang w:val="es-DO" w:eastAsia="es-DO"/>
            </w:rPr>
          </w:pPr>
          <w:hyperlink w:anchor="_Toc156397995" w:history="1">
            <w:r w:rsidR="00D73AF3" w:rsidRPr="0021213F">
              <w:rPr>
                <w:rStyle w:val="Hyperlink"/>
                <w:noProof/>
                <w:lang w:val="es-DO" w:eastAsia="es-DO"/>
              </w:rPr>
              <w:t>d.</w:t>
            </w:r>
            <w:r w:rsidR="00D73AF3">
              <w:rPr>
                <w:rFonts w:asciiTheme="minorHAnsi" w:eastAsiaTheme="minorEastAsia" w:hAnsiTheme="minorHAnsi" w:cstheme="minorBidi"/>
                <w:noProof/>
                <w:color w:val="auto"/>
                <w:spacing w:val="0"/>
                <w:sz w:val="22"/>
                <w:szCs w:val="22"/>
                <w:lang w:val="es-DO" w:eastAsia="es-DO"/>
              </w:rPr>
              <w:tab/>
            </w:r>
            <w:r w:rsidR="00D73AF3" w:rsidRPr="0021213F">
              <w:rPr>
                <w:rStyle w:val="Hyperlink"/>
                <w:noProof/>
                <w:lang w:val="es-DO" w:eastAsia="es-DO"/>
              </w:rPr>
              <w:t>Resumen del Plan de Compras</w:t>
            </w:r>
            <w:r w:rsidR="00D73AF3">
              <w:rPr>
                <w:noProof/>
                <w:webHidden/>
              </w:rPr>
              <w:tab/>
            </w:r>
            <w:r w:rsidR="00D73AF3">
              <w:rPr>
                <w:noProof/>
                <w:webHidden/>
              </w:rPr>
              <w:fldChar w:fldCharType="begin"/>
            </w:r>
            <w:r w:rsidR="00D73AF3">
              <w:rPr>
                <w:noProof/>
                <w:webHidden/>
              </w:rPr>
              <w:instrText xml:space="preserve"> PAGEREF _Toc156397995 \h </w:instrText>
            </w:r>
            <w:r w:rsidR="00D73AF3">
              <w:rPr>
                <w:noProof/>
                <w:webHidden/>
              </w:rPr>
            </w:r>
            <w:r w:rsidR="00D73AF3">
              <w:rPr>
                <w:noProof/>
                <w:webHidden/>
              </w:rPr>
              <w:fldChar w:fldCharType="separate"/>
            </w:r>
            <w:r w:rsidR="00D73AF3">
              <w:rPr>
                <w:noProof/>
                <w:webHidden/>
              </w:rPr>
              <w:t>85</w:t>
            </w:r>
            <w:r w:rsidR="00D73AF3">
              <w:rPr>
                <w:noProof/>
                <w:webHidden/>
              </w:rPr>
              <w:fldChar w:fldCharType="end"/>
            </w:r>
          </w:hyperlink>
        </w:p>
        <w:p w14:paraId="48DD30ED" w14:textId="64573906" w:rsidR="00A630BC" w:rsidRPr="005C7AA4" w:rsidRDefault="00A630BC">
          <w:pPr>
            <w:rPr>
              <w:color w:val="4C4747"/>
            </w:rPr>
          </w:pPr>
          <w:r w:rsidRPr="005C7AA4">
            <w:rPr>
              <w:b/>
              <w:bCs/>
              <w:noProof/>
              <w:color w:val="4C4747"/>
            </w:rPr>
            <w:fldChar w:fldCharType="end"/>
          </w:r>
        </w:p>
      </w:sdtContent>
    </w:sdt>
    <w:p w14:paraId="4394B0A8" w14:textId="77777777" w:rsidR="001240D0" w:rsidRPr="005C7AA4" w:rsidRDefault="001240D0" w:rsidP="00B45B38">
      <w:pPr>
        <w:ind w:left="567"/>
        <w:rPr>
          <w:b/>
          <w:bCs/>
          <w:noProof/>
          <w:color w:val="4C4747"/>
          <w:lang w:val="es-DO"/>
        </w:rPr>
      </w:pPr>
    </w:p>
    <w:p w14:paraId="4242FE2D" w14:textId="77777777" w:rsidR="001240D0" w:rsidRPr="005C7AA4" w:rsidRDefault="001240D0" w:rsidP="00B45B38">
      <w:pPr>
        <w:ind w:left="567"/>
        <w:rPr>
          <w:b/>
          <w:bCs/>
          <w:noProof/>
          <w:color w:val="4C4747"/>
          <w:lang w:val="es-DO"/>
        </w:rPr>
      </w:pPr>
    </w:p>
    <w:p w14:paraId="573DD07B" w14:textId="77777777" w:rsidR="001240D0" w:rsidRDefault="001240D0" w:rsidP="00B45B38">
      <w:pPr>
        <w:ind w:left="567"/>
        <w:rPr>
          <w:b/>
          <w:bCs/>
          <w:noProof/>
          <w:color w:val="4C4747"/>
          <w:lang w:val="es-DO"/>
        </w:rPr>
      </w:pPr>
    </w:p>
    <w:p w14:paraId="2FFE4E3D" w14:textId="77777777" w:rsidR="008C028D" w:rsidRPr="005C7AA4" w:rsidRDefault="008C028D" w:rsidP="00B45B38">
      <w:pPr>
        <w:ind w:left="567"/>
        <w:rPr>
          <w:b/>
          <w:bCs/>
          <w:noProof/>
          <w:color w:val="4C4747"/>
          <w:lang w:val="es-DO"/>
        </w:rPr>
      </w:pPr>
    </w:p>
    <w:p w14:paraId="6CEA36FA" w14:textId="77777777" w:rsidR="001240D0" w:rsidRPr="005C7AA4" w:rsidRDefault="001240D0" w:rsidP="00B45B38">
      <w:pPr>
        <w:ind w:left="567"/>
        <w:rPr>
          <w:b/>
          <w:bCs/>
          <w:noProof/>
          <w:color w:val="4C4747"/>
          <w:lang w:val="es-DO"/>
        </w:rPr>
      </w:pPr>
    </w:p>
    <w:p w14:paraId="310BE1B9" w14:textId="77777777" w:rsidR="001240D0" w:rsidRPr="005C7AA4" w:rsidRDefault="001240D0" w:rsidP="00B45B38">
      <w:pPr>
        <w:ind w:left="567"/>
        <w:rPr>
          <w:b/>
          <w:bCs/>
          <w:noProof/>
          <w:color w:val="4C4747"/>
          <w:lang w:val="es-DO"/>
        </w:rPr>
      </w:pPr>
    </w:p>
    <w:p w14:paraId="4D9BE3A9" w14:textId="77777777" w:rsidR="00920A80" w:rsidRPr="005C7AA4" w:rsidRDefault="00920A80" w:rsidP="00B45B38">
      <w:pPr>
        <w:ind w:left="567"/>
        <w:rPr>
          <w:b/>
          <w:bCs/>
          <w:noProof/>
          <w:color w:val="4C4747"/>
          <w:lang w:val="es-DO"/>
        </w:rPr>
      </w:pPr>
    </w:p>
    <w:p w14:paraId="06171E0A" w14:textId="77777777" w:rsidR="00920A80" w:rsidRPr="005C7AA4" w:rsidRDefault="00920A80" w:rsidP="00B45B38">
      <w:pPr>
        <w:ind w:left="567"/>
        <w:rPr>
          <w:b/>
          <w:bCs/>
          <w:noProof/>
          <w:color w:val="4C4747"/>
          <w:lang w:val="es-DO"/>
        </w:rPr>
      </w:pPr>
    </w:p>
    <w:p w14:paraId="48D5794A" w14:textId="77777777" w:rsidR="00920A80" w:rsidRPr="005C7AA4" w:rsidRDefault="00920A80" w:rsidP="00B45B38">
      <w:pPr>
        <w:ind w:left="567"/>
        <w:rPr>
          <w:b/>
          <w:bCs/>
          <w:noProof/>
          <w:color w:val="4C4747"/>
          <w:lang w:val="es-DO"/>
        </w:rPr>
      </w:pPr>
    </w:p>
    <w:p w14:paraId="10240AA0" w14:textId="77777777" w:rsidR="00920A80" w:rsidRPr="005C7AA4" w:rsidRDefault="00920A80" w:rsidP="00B45B38">
      <w:pPr>
        <w:ind w:left="567"/>
        <w:rPr>
          <w:b/>
          <w:bCs/>
          <w:noProof/>
          <w:color w:val="4C4747"/>
          <w:lang w:val="es-DO"/>
        </w:rPr>
      </w:pPr>
    </w:p>
    <w:p w14:paraId="282B891A" w14:textId="77777777" w:rsidR="00920A80" w:rsidRPr="005C7AA4" w:rsidRDefault="00920A80" w:rsidP="00B45B38">
      <w:pPr>
        <w:ind w:left="567"/>
        <w:rPr>
          <w:b/>
          <w:bCs/>
          <w:noProof/>
          <w:color w:val="4C4747"/>
          <w:lang w:val="es-DO"/>
        </w:rPr>
      </w:pPr>
    </w:p>
    <w:p w14:paraId="3C867BEC" w14:textId="77777777" w:rsidR="00920A80" w:rsidRPr="005C7AA4" w:rsidRDefault="00920A80" w:rsidP="00B45B38">
      <w:pPr>
        <w:ind w:left="567"/>
        <w:rPr>
          <w:b/>
          <w:bCs/>
          <w:noProof/>
          <w:color w:val="4C4747"/>
          <w:lang w:val="es-DO"/>
        </w:rPr>
      </w:pPr>
    </w:p>
    <w:p w14:paraId="34FD40AF" w14:textId="7F25FC58" w:rsidR="00920A80" w:rsidRPr="005C7AA4" w:rsidRDefault="00920A80" w:rsidP="00B45B38">
      <w:pPr>
        <w:ind w:left="567"/>
        <w:rPr>
          <w:i/>
          <w:iCs/>
          <w:noProof/>
          <w:color w:val="4C4747"/>
          <w:sz w:val="20"/>
          <w:szCs w:val="20"/>
          <w:lang w:val="es-DO"/>
        </w:rPr>
      </w:pPr>
    </w:p>
    <w:p w14:paraId="13F38C54" w14:textId="77777777" w:rsidR="00920A80" w:rsidRPr="005C7AA4" w:rsidRDefault="00920A80" w:rsidP="00B45B38">
      <w:pPr>
        <w:ind w:left="567"/>
        <w:rPr>
          <w:b/>
          <w:bCs/>
          <w:noProof/>
          <w:color w:val="4C4747"/>
          <w:lang w:val="es-DO"/>
        </w:rPr>
      </w:pPr>
    </w:p>
    <w:p w14:paraId="1DBDA006" w14:textId="4D806799" w:rsidR="001240D0" w:rsidRPr="005C7AA4" w:rsidRDefault="001240D0">
      <w:pPr>
        <w:rPr>
          <w:color w:val="4C4747"/>
          <w:lang w:val="es-DO"/>
        </w:rPr>
        <w:sectPr w:rsidR="001240D0" w:rsidRPr="005C7AA4" w:rsidSect="005F7B52">
          <w:footerReference w:type="first" r:id="rId12"/>
          <w:pgSz w:w="12240" w:h="15840" w:code="1"/>
          <w:pgMar w:top="1440" w:right="1440" w:bottom="1440" w:left="1440" w:header="720" w:footer="720" w:gutter="0"/>
          <w:cols w:space="720"/>
          <w:docGrid w:linePitch="360"/>
        </w:sectPr>
      </w:pPr>
    </w:p>
    <w:p w14:paraId="649D29AD" w14:textId="1843D670" w:rsidR="001240D0" w:rsidRPr="00712FB0" w:rsidRDefault="001240D0" w:rsidP="00320F84">
      <w:pPr>
        <w:pStyle w:val="Heading1"/>
        <w:numPr>
          <w:ilvl w:val="0"/>
          <w:numId w:val="34"/>
        </w:numPr>
        <w:rPr>
          <w:color w:val="4C4747"/>
        </w:rPr>
      </w:pPr>
      <w:bookmarkStart w:id="1" w:name="_Toc156397933"/>
      <w:bookmarkStart w:id="2" w:name="_Hlk86403204"/>
      <w:r w:rsidRPr="00D54B3E">
        <w:rPr>
          <w:color w:val="4C4747"/>
        </w:rPr>
        <w:lastRenderedPageBreak/>
        <w:t>RESUMEN EJECUTIVO</w:t>
      </w:r>
      <w:bookmarkEnd w:id="1"/>
    </w:p>
    <w:p w14:paraId="7C54AF21" w14:textId="26B7214D" w:rsidR="001240D0" w:rsidRPr="00D54B3E" w:rsidRDefault="00125D46" w:rsidP="001240D0">
      <w:pPr>
        <w:jc w:val="both"/>
        <w:rPr>
          <w:rFonts w:eastAsia="Calibri"/>
          <w:color w:val="4C4747"/>
          <w:sz w:val="18"/>
        </w:rPr>
      </w:pPr>
      <w:r w:rsidRPr="005C7AA4">
        <w:rPr>
          <w:rFonts w:eastAsia="Calibri"/>
          <w:noProof/>
          <w:color w:val="4C4747"/>
          <w:sz w:val="18"/>
          <w:lang w:val="es-DO" w:eastAsia="es-DO"/>
        </w:rPr>
        <mc:AlternateContent>
          <mc:Choice Requires="wps">
            <w:drawing>
              <wp:anchor distT="0" distB="0" distL="114300" distR="114300" simplePos="0" relativeHeight="251650560" behindDoc="0" locked="0" layoutInCell="1" allowOverlap="1" wp14:anchorId="5383067F" wp14:editId="7F40C79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0AC44D2"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7CF8AA9" w14:textId="58359177" w:rsidR="001240D0" w:rsidRPr="0079089C" w:rsidRDefault="00654164" w:rsidP="001240D0">
      <w:pPr>
        <w:jc w:val="center"/>
        <w:rPr>
          <w:rFonts w:eastAsia="Calibri"/>
          <w:color w:val="4C4747"/>
          <w:szCs w:val="36"/>
        </w:rPr>
      </w:pPr>
      <w:r w:rsidRPr="0079089C">
        <w:rPr>
          <w:rFonts w:eastAsia="Calibri"/>
          <w:color w:val="4C4747"/>
          <w:szCs w:val="36"/>
        </w:rPr>
        <w:t xml:space="preserve">Memoria </w:t>
      </w:r>
      <w:r w:rsidR="004A515E" w:rsidRPr="0079089C">
        <w:rPr>
          <w:rFonts w:eastAsia="Calibri"/>
          <w:color w:val="4C4747"/>
          <w:szCs w:val="36"/>
        </w:rPr>
        <w:t>Institu</w:t>
      </w:r>
      <w:r w:rsidR="009A466A" w:rsidRPr="0079089C">
        <w:rPr>
          <w:rFonts w:eastAsia="Calibri"/>
          <w:color w:val="4C4747"/>
          <w:szCs w:val="36"/>
        </w:rPr>
        <w:t>c</w:t>
      </w:r>
      <w:r w:rsidR="004A515E" w:rsidRPr="0079089C">
        <w:rPr>
          <w:rFonts w:eastAsia="Calibri"/>
          <w:color w:val="4C4747"/>
          <w:szCs w:val="36"/>
        </w:rPr>
        <w:t>ional</w:t>
      </w:r>
      <w:r w:rsidR="001240D0" w:rsidRPr="0079089C">
        <w:rPr>
          <w:rFonts w:eastAsia="Calibri"/>
          <w:color w:val="4C4747"/>
          <w:szCs w:val="36"/>
        </w:rPr>
        <w:t xml:space="preserve"> 202</w:t>
      </w:r>
      <w:r w:rsidR="00FA32FD" w:rsidRPr="0079089C">
        <w:rPr>
          <w:rFonts w:eastAsia="Calibri"/>
          <w:color w:val="4C4747"/>
          <w:szCs w:val="36"/>
        </w:rPr>
        <w:t>3</w:t>
      </w:r>
    </w:p>
    <w:p w14:paraId="50075108" w14:textId="77777777" w:rsidR="001240D0" w:rsidRPr="0079089C" w:rsidRDefault="001240D0" w:rsidP="001240D0">
      <w:pPr>
        <w:spacing w:line="360" w:lineRule="auto"/>
        <w:jc w:val="both"/>
        <w:rPr>
          <w:noProof/>
          <w:color w:val="4C4747"/>
          <w:lang w:val="es-DO"/>
        </w:rPr>
      </w:pPr>
    </w:p>
    <w:p w14:paraId="3DC03FB6" w14:textId="7A251425" w:rsidR="00323ABE" w:rsidRPr="0079089C" w:rsidRDefault="00323ABE" w:rsidP="00544DAA">
      <w:pPr>
        <w:spacing w:line="360" w:lineRule="auto"/>
        <w:jc w:val="both"/>
        <w:rPr>
          <w:noProof/>
          <w:color w:val="4C4747"/>
          <w:lang w:val="es-DO"/>
        </w:rPr>
      </w:pPr>
      <w:r w:rsidRPr="0079089C">
        <w:rPr>
          <w:noProof/>
          <w:color w:val="4C4747"/>
          <w:lang w:val="es-DO"/>
        </w:rPr>
        <w:t xml:space="preserve">El principal objetivo del CONALECHE </w:t>
      </w:r>
      <w:r w:rsidR="004153F2" w:rsidRPr="0079089C">
        <w:rPr>
          <w:noProof/>
          <w:color w:val="4C4747"/>
          <w:lang w:val="es-DO"/>
        </w:rPr>
        <w:t xml:space="preserve">desde su conformación en el año 2001, ha sido el de </w:t>
      </w:r>
      <w:r w:rsidRPr="0079089C">
        <w:rPr>
          <w:noProof/>
          <w:color w:val="4C4747"/>
          <w:lang w:val="es-DO"/>
        </w:rPr>
        <w:t xml:space="preserve">proponer </w:t>
      </w:r>
      <w:r w:rsidR="004153F2" w:rsidRPr="0079089C">
        <w:rPr>
          <w:noProof/>
          <w:color w:val="4C4747"/>
          <w:lang w:val="es-DO"/>
        </w:rPr>
        <w:t xml:space="preserve">una </w:t>
      </w:r>
      <w:r w:rsidRPr="0079089C">
        <w:rPr>
          <w:noProof/>
          <w:color w:val="4C4747"/>
          <w:lang w:val="es-DO"/>
        </w:rPr>
        <w:t xml:space="preserve">politica </w:t>
      </w:r>
      <w:r w:rsidR="001C3674" w:rsidRPr="0079089C">
        <w:rPr>
          <w:noProof/>
          <w:color w:val="4C4747"/>
          <w:lang w:val="es-DO"/>
        </w:rPr>
        <w:t xml:space="preserve">lechera </w:t>
      </w:r>
      <w:r w:rsidRPr="0079089C">
        <w:rPr>
          <w:noProof/>
          <w:color w:val="4C4747"/>
          <w:lang w:val="es-DO"/>
        </w:rPr>
        <w:t xml:space="preserve">nacional </w:t>
      </w:r>
      <w:r w:rsidR="004153F2" w:rsidRPr="0079089C">
        <w:rPr>
          <w:noProof/>
          <w:color w:val="4C4747"/>
          <w:lang w:val="es-DO"/>
        </w:rPr>
        <w:t xml:space="preserve">a fin de lograr </w:t>
      </w:r>
      <w:r w:rsidRPr="0079089C">
        <w:rPr>
          <w:noProof/>
          <w:color w:val="4C4747"/>
          <w:lang w:val="es-DO"/>
        </w:rPr>
        <w:t xml:space="preserve">la autosuficiencia </w:t>
      </w:r>
      <w:r w:rsidR="001C3674" w:rsidRPr="0079089C">
        <w:rPr>
          <w:noProof/>
          <w:color w:val="4C4747"/>
          <w:lang w:val="es-DO"/>
        </w:rPr>
        <w:t>en materia de producción de leche</w:t>
      </w:r>
      <w:r w:rsidR="004153F2" w:rsidRPr="0079089C">
        <w:rPr>
          <w:noProof/>
          <w:color w:val="4C4747"/>
          <w:lang w:val="es-DO"/>
        </w:rPr>
        <w:t xml:space="preserve">, </w:t>
      </w:r>
      <w:r w:rsidRPr="0079089C">
        <w:rPr>
          <w:noProof/>
          <w:color w:val="4C4747"/>
          <w:lang w:val="es-DO"/>
        </w:rPr>
        <w:t xml:space="preserve">para la República Dominicana.  </w:t>
      </w:r>
    </w:p>
    <w:p w14:paraId="06AF4061" w14:textId="78CBAF01" w:rsidR="008D0E84" w:rsidRPr="0079089C" w:rsidRDefault="00323ABE" w:rsidP="001240D0">
      <w:pPr>
        <w:spacing w:line="360" w:lineRule="auto"/>
        <w:jc w:val="both"/>
        <w:rPr>
          <w:noProof/>
          <w:color w:val="4C4747"/>
          <w:lang w:val="es-DO"/>
        </w:rPr>
      </w:pPr>
      <w:r w:rsidRPr="0079089C">
        <w:rPr>
          <w:noProof/>
          <w:color w:val="4C4747"/>
          <w:lang w:val="es-DO"/>
        </w:rPr>
        <w:t xml:space="preserve">Este año 2023, se exhibe un avance significativo como consecuencia del trabajo realizado. </w:t>
      </w:r>
      <w:r w:rsidR="009F72E2" w:rsidRPr="0079089C">
        <w:rPr>
          <w:noProof/>
          <w:color w:val="4C4747"/>
          <w:lang w:val="es-DO"/>
        </w:rPr>
        <w:t xml:space="preserve">El primer eje estrategico institucional es el de </w:t>
      </w:r>
      <w:r w:rsidRPr="0079089C">
        <w:rPr>
          <w:noProof/>
          <w:color w:val="4C4747"/>
          <w:lang w:val="es-DO"/>
        </w:rPr>
        <w:t xml:space="preserve">promover el fomento y desarrollo del sector productivo, </w:t>
      </w:r>
      <w:r w:rsidR="009F72E2" w:rsidRPr="0079089C">
        <w:rPr>
          <w:noProof/>
          <w:color w:val="4C4747"/>
          <w:lang w:val="es-DO"/>
        </w:rPr>
        <w:t>para realizar estas actividades, el CONALECHE se apoya en un p</w:t>
      </w:r>
      <w:r w:rsidRPr="0079089C">
        <w:rPr>
          <w:noProof/>
          <w:color w:val="4C4747"/>
          <w:lang w:val="es-DO"/>
        </w:rPr>
        <w:t xml:space="preserve">rograma de creditos </w:t>
      </w:r>
      <w:r w:rsidR="009F72E2" w:rsidRPr="0079089C">
        <w:rPr>
          <w:noProof/>
          <w:color w:val="4C4747"/>
          <w:lang w:val="es-DO"/>
        </w:rPr>
        <w:t>compartido, el cual de acuerdo a la Ley 180-01 es gestionado por el CONALECHE y administrado por el Banco Agrícola.  A través de este programa</w:t>
      </w:r>
      <w:r w:rsidR="008D0E84" w:rsidRPr="0079089C">
        <w:rPr>
          <w:noProof/>
          <w:color w:val="4C4747"/>
          <w:lang w:val="es-DO"/>
        </w:rPr>
        <w:t xml:space="preserve">, se aprobaron un total de </w:t>
      </w:r>
      <w:r w:rsidR="00A4370D" w:rsidRPr="0079089C">
        <w:rPr>
          <w:noProof/>
          <w:color w:val="4C4747"/>
          <w:lang w:val="es-DO"/>
        </w:rPr>
        <w:t xml:space="preserve">290 </w:t>
      </w:r>
      <w:r w:rsidR="008D0E84" w:rsidRPr="0079089C">
        <w:rPr>
          <w:noProof/>
          <w:color w:val="4C4747"/>
          <w:lang w:val="es-DO"/>
        </w:rPr>
        <w:t xml:space="preserve">solicitudes de crédito </w:t>
      </w:r>
      <w:r w:rsidR="009F72E2" w:rsidRPr="0079089C">
        <w:rPr>
          <w:noProof/>
          <w:color w:val="4C4747"/>
          <w:lang w:val="es-DO"/>
        </w:rPr>
        <w:t xml:space="preserve">con una inversion de </w:t>
      </w:r>
      <w:r w:rsidR="00A4370D" w:rsidRPr="0079089C">
        <w:rPr>
          <w:noProof/>
          <w:color w:val="4C4747"/>
          <w:lang w:val="es-DO"/>
        </w:rPr>
        <w:t xml:space="preserve">cerca de 342 </w:t>
      </w:r>
      <w:r w:rsidR="008D0E84" w:rsidRPr="0079089C">
        <w:rPr>
          <w:noProof/>
          <w:color w:val="4C4747"/>
          <w:lang w:val="es-DO"/>
        </w:rPr>
        <w:t>millones de pesos</w:t>
      </w:r>
      <w:r w:rsidR="009F72E2" w:rsidRPr="0079089C">
        <w:rPr>
          <w:noProof/>
          <w:color w:val="4C4747"/>
          <w:lang w:val="es-DO"/>
        </w:rPr>
        <w:t xml:space="preserve">, colocados </w:t>
      </w:r>
      <w:r w:rsidR="008D0E84" w:rsidRPr="0079089C">
        <w:rPr>
          <w:noProof/>
          <w:color w:val="4C4747"/>
          <w:lang w:val="es-DO"/>
        </w:rPr>
        <w:t xml:space="preserve"> a una tasa preferencial del 6% anual.  Estos pr</w:t>
      </w:r>
      <w:r w:rsidR="009F72E2" w:rsidRPr="0079089C">
        <w:rPr>
          <w:noProof/>
          <w:color w:val="4C4747"/>
          <w:lang w:val="es-DO"/>
        </w:rPr>
        <w:t>é</w:t>
      </w:r>
      <w:r w:rsidR="008D0E84" w:rsidRPr="0079089C">
        <w:rPr>
          <w:noProof/>
          <w:color w:val="4C4747"/>
          <w:lang w:val="es-DO"/>
        </w:rPr>
        <w:t xml:space="preserve">stamos fueron dirigidos a productores, procesadores e instituciones del sector lácteo en general </w:t>
      </w:r>
      <w:r w:rsidR="009F72E2" w:rsidRPr="0079089C">
        <w:rPr>
          <w:noProof/>
          <w:color w:val="4C4747"/>
          <w:lang w:val="es-DO"/>
        </w:rPr>
        <w:t>que se encuentran d</w:t>
      </w:r>
      <w:r w:rsidR="008D0E84" w:rsidRPr="0079089C">
        <w:rPr>
          <w:noProof/>
          <w:color w:val="4C4747"/>
          <w:lang w:val="es-DO"/>
        </w:rPr>
        <w:t xml:space="preserve">istribuidas </w:t>
      </w:r>
      <w:r w:rsidR="009F72E2" w:rsidRPr="0079089C">
        <w:rPr>
          <w:noProof/>
          <w:color w:val="4C4747"/>
          <w:lang w:val="es-DO"/>
        </w:rPr>
        <w:t xml:space="preserve">en todo el país. El principal objetivo el de </w:t>
      </w:r>
      <w:r w:rsidR="008D0E84" w:rsidRPr="0079089C">
        <w:rPr>
          <w:noProof/>
          <w:color w:val="4C4747"/>
          <w:lang w:val="es-DO"/>
        </w:rPr>
        <w:t>fortalec</w:t>
      </w:r>
      <w:r w:rsidR="009F72E2" w:rsidRPr="0079089C">
        <w:rPr>
          <w:noProof/>
          <w:color w:val="4C4747"/>
          <w:lang w:val="es-DO"/>
        </w:rPr>
        <w:t xml:space="preserve">er </w:t>
      </w:r>
      <w:r w:rsidR="008D0E84" w:rsidRPr="0079089C">
        <w:rPr>
          <w:noProof/>
          <w:color w:val="4C4747"/>
          <w:lang w:val="es-DO"/>
        </w:rPr>
        <w:t xml:space="preserve">la estructura productiva lechera nacional. Los recursos </w:t>
      </w:r>
      <w:r w:rsidR="009F72E2" w:rsidRPr="0079089C">
        <w:rPr>
          <w:noProof/>
          <w:color w:val="4C4747"/>
          <w:lang w:val="es-DO"/>
        </w:rPr>
        <w:t>c</w:t>
      </w:r>
      <w:r w:rsidR="008D0E84" w:rsidRPr="0079089C">
        <w:rPr>
          <w:noProof/>
          <w:color w:val="4C4747"/>
          <w:lang w:val="es-DO"/>
        </w:rPr>
        <w:t xml:space="preserve">ontribuyen a mejorar la condiciones en las que operan las fincas ganaderas y las plantas procesadoras de lácteos. </w:t>
      </w:r>
    </w:p>
    <w:p w14:paraId="3BE1425E" w14:textId="6AA845AF" w:rsidR="005752F2" w:rsidRPr="0079089C" w:rsidRDefault="009F72E2" w:rsidP="001240D0">
      <w:pPr>
        <w:spacing w:line="360" w:lineRule="auto"/>
        <w:jc w:val="both"/>
        <w:rPr>
          <w:noProof/>
          <w:color w:val="4C4747"/>
          <w:lang w:val="es-DO"/>
        </w:rPr>
      </w:pPr>
      <w:r w:rsidRPr="0079089C">
        <w:rPr>
          <w:noProof/>
          <w:color w:val="4C4747"/>
          <w:lang w:val="es-DO"/>
        </w:rPr>
        <w:t xml:space="preserve">Además, para </w:t>
      </w:r>
      <w:r w:rsidR="008D0E84" w:rsidRPr="0079089C">
        <w:rPr>
          <w:noProof/>
          <w:color w:val="4C4747"/>
          <w:lang w:val="es-DO"/>
        </w:rPr>
        <w:t xml:space="preserve">lograr una mayor efectividad en el manejo de los recursos y asegurar </w:t>
      </w:r>
      <w:r w:rsidRPr="0079089C">
        <w:rPr>
          <w:noProof/>
          <w:color w:val="4C4747"/>
          <w:lang w:val="es-DO"/>
        </w:rPr>
        <w:t xml:space="preserve">la buena inversion, </w:t>
      </w:r>
      <w:r w:rsidR="008D0E84" w:rsidRPr="0079089C">
        <w:rPr>
          <w:noProof/>
          <w:color w:val="4C4747"/>
          <w:lang w:val="es-DO"/>
        </w:rPr>
        <w:t xml:space="preserve">se organizaron </w:t>
      </w:r>
      <w:r w:rsidR="00A4370D" w:rsidRPr="0079089C">
        <w:rPr>
          <w:noProof/>
          <w:color w:val="4C4747"/>
          <w:lang w:val="es-DO"/>
        </w:rPr>
        <w:t xml:space="preserve">13 </w:t>
      </w:r>
      <w:r w:rsidR="008D0E84" w:rsidRPr="0079089C">
        <w:rPr>
          <w:noProof/>
          <w:color w:val="4C4747"/>
          <w:lang w:val="es-DO"/>
        </w:rPr>
        <w:t xml:space="preserve">charlas sobre educacion financiera, </w:t>
      </w:r>
      <w:r w:rsidRPr="0079089C">
        <w:rPr>
          <w:noProof/>
          <w:color w:val="4C4747"/>
          <w:lang w:val="es-DO"/>
        </w:rPr>
        <w:t>que fueron impartidos por técnicos del área de Creditos de la instucion</w:t>
      </w:r>
      <w:r w:rsidR="004A739E">
        <w:rPr>
          <w:noProof/>
          <w:color w:val="4C4747"/>
          <w:lang w:val="es-DO"/>
        </w:rPr>
        <w:t>,</w:t>
      </w:r>
      <w:r w:rsidRPr="0079089C">
        <w:rPr>
          <w:noProof/>
          <w:color w:val="4C4747"/>
          <w:lang w:val="es-DO"/>
        </w:rPr>
        <w:t xml:space="preserve"> a nivel </w:t>
      </w:r>
      <w:r w:rsidR="008D0E84" w:rsidRPr="0079089C">
        <w:rPr>
          <w:noProof/>
          <w:color w:val="4C4747"/>
          <w:lang w:val="es-DO"/>
        </w:rPr>
        <w:t xml:space="preserve">nacional </w:t>
      </w:r>
      <w:r w:rsidRPr="0079089C">
        <w:rPr>
          <w:noProof/>
          <w:color w:val="4C4747"/>
          <w:lang w:val="es-DO"/>
        </w:rPr>
        <w:t xml:space="preserve">y </w:t>
      </w:r>
      <w:r w:rsidR="008D0E84" w:rsidRPr="0079089C">
        <w:rPr>
          <w:noProof/>
          <w:color w:val="4C4747"/>
          <w:lang w:val="es-DO"/>
        </w:rPr>
        <w:t xml:space="preserve">que alcanzaron </w:t>
      </w:r>
      <w:r w:rsidRPr="0079089C">
        <w:rPr>
          <w:noProof/>
          <w:color w:val="4C4747"/>
          <w:lang w:val="es-DO"/>
        </w:rPr>
        <w:t xml:space="preserve">a </w:t>
      </w:r>
      <w:r w:rsidR="00A4370D" w:rsidRPr="0079089C">
        <w:rPr>
          <w:noProof/>
          <w:color w:val="4C4747"/>
          <w:lang w:val="es-DO"/>
        </w:rPr>
        <w:t>193</w:t>
      </w:r>
      <w:r w:rsidR="004A739E">
        <w:rPr>
          <w:noProof/>
          <w:color w:val="4C4747"/>
          <w:lang w:val="es-DO"/>
        </w:rPr>
        <w:t xml:space="preserve"> persona</w:t>
      </w:r>
      <w:r w:rsidR="00334B92">
        <w:rPr>
          <w:noProof/>
          <w:color w:val="4C4747"/>
          <w:lang w:val="es-DO"/>
        </w:rPr>
        <w:t>s</w:t>
      </w:r>
      <w:r w:rsidR="004A739E">
        <w:rPr>
          <w:noProof/>
          <w:color w:val="4C4747"/>
          <w:lang w:val="es-DO"/>
        </w:rPr>
        <w:t>,</w:t>
      </w:r>
      <w:r w:rsidR="008D0E84" w:rsidRPr="0079089C">
        <w:rPr>
          <w:noProof/>
          <w:color w:val="4C4747"/>
          <w:lang w:val="es-DO"/>
        </w:rPr>
        <w:t xml:space="preserve"> en su mayoria productores</w:t>
      </w:r>
      <w:r w:rsidRPr="0079089C">
        <w:rPr>
          <w:noProof/>
          <w:color w:val="4C4747"/>
          <w:lang w:val="es-DO"/>
        </w:rPr>
        <w:t>.</w:t>
      </w:r>
      <w:r w:rsidR="008D0E84" w:rsidRPr="0079089C">
        <w:rPr>
          <w:noProof/>
          <w:color w:val="4C4747"/>
          <w:lang w:val="es-DO"/>
        </w:rPr>
        <w:t xml:space="preserve">   </w:t>
      </w:r>
    </w:p>
    <w:p w14:paraId="0054BFE2" w14:textId="77777777" w:rsidR="005752F2" w:rsidRPr="0079089C" w:rsidRDefault="005752F2" w:rsidP="001240D0">
      <w:pPr>
        <w:spacing w:line="360" w:lineRule="auto"/>
        <w:jc w:val="both"/>
        <w:rPr>
          <w:noProof/>
          <w:color w:val="4C4747"/>
          <w:lang w:val="es-DO"/>
        </w:rPr>
      </w:pPr>
    </w:p>
    <w:p w14:paraId="4E51F3FA" w14:textId="77777777" w:rsidR="005752F2" w:rsidRPr="0079089C" w:rsidRDefault="005752F2" w:rsidP="001240D0">
      <w:pPr>
        <w:spacing w:line="360" w:lineRule="auto"/>
        <w:jc w:val="both"/>
        <w:rPr>
          <w:noProof/>
          <w:color w:val="4C4747"/>
          <w:lang w:val="es-DO"/>
        </w:rPr>
      </w:pPr>
    </w:p>
    <w:p w14:paraId="31D7E9F1" w14:textId="3257576A" w:rsidR="009F72E2" w:rsidRPr="0079089C" w:rsidRDefault="00A4370D" w:rsidP="001240D0">
      <w:pPr>
        <w:spacing w:line="360" w:lineRule="auto"/>
        <w:jc w:val="both"/>
        <w:rPr>
          <w:noProof/>
          <w:color w:val="4C4747"/>
          <w:lang w:val="es-DO"/>
        </w:rPr>
      </w:pPr>
      <w:r w:rsidRPr="0079089C">
        <w:rPr>
          <w:noProof/>
          <w:color w:val="4C4747"/>
          <w:lang w:val="es-DO"/>
        </w:rPr>
        <w:lastRenderedPageBreak/>
        <w:t>E</w:t>
      </w:r>
      <w:r w:rsidR="009F72E2" w:rsidRPr="0079089C">
        <w:rPr>
          <w:noProof/>
          <w:color w:val="4C4747"/>
          <w:lang w:val="es-DO"/>
        </w:rPr>
        <w:t xml:space="preserve">l “Programa de Transformacion de la Matriz Energetica de los Centros de Acopio de Leche” </w:t>
      </w:r>
      <w:r w:rsidRPr="0079089C">
        <w:rPr>
          <w:noProof/>
          <w:color w:val="4C4747"/>
          <w:lang w:val="es-DO"/>
        </w:rPr>
        <w:t xml:space="preserve">que realiza el CONALECHE </w:t>
      </w:r>
      <w:r w:rsidR="00724157">
        <w:rPr>
          <w:noProof/>
          <w:color w:val="4C4747"/>
          <w:lang w:val="es-DO"/>
        </w:rPr>
        <w:t xml:space="preserve">a través del Proyecto de Mejoramiento de la Ganaderia en la RD (PROMEGAN), </w:t>
      </w:r>
      <w:r w:rsidR="00457BAB">
        <w:rPr>
          <w:noProof/>
          <w:color w:val="4C4747"/>
          <w:lang w:val="es-DO"/>
        </w:rPr>
        <w:t xml:space="preserve">entregó </w:t>
      </w:r>
      <w:r w:rsidRPr="0079089C">
        <w:rPr>
          <w:noProof/>
          <w:color w:val="4C4747"/>
          <w:lang w:val="es-DO"/>
        </w:rPr>
        <w:t xml:space="preserve">partidas de </w:t>
      </w:r>
      <w:r w:rsidR="009F72E2" w:rsidRPr="0079089C">
        <w:rPr>
          <w:noProof/>
          <w:color w:val="4C4747"/>
          <w:lang w:val="es-DO"/>
        </w:rPr>
        <w:t xml:space="preserve">RD$ 200,000.00 a cada uno de los </w:t>
      </w:r>
      <w:r w:rsidR="00457BAB">
        <w:rPr>
          <w:noProof/>
          <w:color w:val="4C4747"/>
          <w:lang w:val="es-DO"/>
        </w:rPr>
        <w:t xml:space="preserve">doce </w:t>
      </w:r>
      <w:r w:rsidR="00772B71" w:rsidRPr="0079089C">
        <w:rPr>
          <w:noProof/>
          <w:color w:val="4C4747"/>
          <w:lang w:val="es-DO"/>
        </w:rPr>
        <w:t>(</w:t>
      </w:r>
      <w:r w:rsidR="00BE7A58">
        <w:rPr>
          <w:noProof/>
          <w:color w:val="4C4747"/>
          <w:lang w:val="es-DO"/>
        </w:rPr>
        <w:t>1</w:t>
      </w:r>
      <w:r w:rsidR="004B3611">
        <w:rPr>
          <w:noProof/>
          <w:color w:val="4C4747"/>
          <w:lang w:val="es-DO"/>
        </w:rPr>
        <w:t>2</w:t>
      </w:r>
      <w:r w:rsidR="00772B71" w:rsidRPr="0079089C">
        <w:rPr>
          <w:noProof/>
          <w:color w:val="4C4747"/>
          <w:lang w:val="es-DO"/>
        </w:rPr>
        <w:t xml:space="preserve">) </w:t>
      </w:r>
      <w:r w:rsidR="009F72E2" w:rsidRPr="0079089C">
        <w:rPr>
          <w:noProof/>
          <w:color w:val="4C4747"/>
          <w:lang w:val="es-DO"/>
        </w:rPr>
        <w:t>centros de acopio de asociaciones ganaderas</w:t>
      </w:r>
      <w:r w:rsidR="00457BAB">
        <w:rPr>
          <w:noProof/>
          <w:color w:val="4C4747"/>
          <w:lang w:val="es-DO"/>
        </w:rPr>
        <w:t>,</w:t>
      </w:r>
      <w:r w:rsidR="009F72E2" w:rsidRPr="0079089C">
        <w:rPr>
          <w:noProof/>
          <w:color w:val="4C4747"/>
          <w:lang w:val="es-DO"/>
        </w:rPr>
        <w:t xml:space="preserve"> </w:t>
      </w:r>
      <w:r w:rsidRPr="0079089C">
        <w:rPr>
          <w:noProof/>
          <w:color w:val="4C4747"/>
          <w:lang w:val="es-DO"/>
        </w:rPr>
        <w:t xml:space="preserve">que </w:t>
      </w:r>
      <w:r w:rsidR="00772B71" w:rsidRPr="0079089C">
        <w:rPr>
          <w:noProof/>
          <w:color w:val="4C4747"/>
          <w:lang w:val="es-DO"/>
        </w:rPr>
        <w:t>fueron alcanzados este año</w:t>
      </w:r>
      <w:r w:rsidRPr="0079089C">
        <w:rPr>
          <w:noProof/>
          <w:color w:val="4C4747"/>
          <w:lang w:val="es-DO"/>
        </w:rPr>
        <w:t>.</w:t>
      </w:r>
      <w:r w:rsidR="009F72E2" w:rsidRPr="0079089C">
        <w:rPr>
          <w:noProof/>
          <w:color w:val="4C4747"/>
          <w:lang w:val="es-DO"/>
        </w:rPr>
        <w:t xml:space="preserve"> Los recursos provienen del PROMEGAN y se trata de recursos no reembolsables</w:t>
      </w:r>
      <w:r w:rsidR="00457BAB">
        <w:rPr>
          <w:noProof/>
          <w:color w:val="4C4747"/>
          <w:lang w:val="es-DO"/>
        </w:rPr>
        <w:t>,</w:t>
      </w:r>
      <w:r w:rsidR="009F72E2" w:rsidRPr="0079089C">
        <w:rPr>
          <w:noProof/>
          <w:color w:val="4C4747"/>
          <w:lang w:val="es-DO"/>
        </w:rPr>
        <w:t xml:space="preserve"> que total</w:t>
      </w:r>
      <w:r w:rsidR="004E606F" w:rsidRPr="0079089C">
        <w:rPr>
          <w:noProof/>
          <w:color w:val="4C4747"/>
          <w:lang w:val="es-DO"/>
        </w:rPr>
        <w:t>izaron</w:t>
      </w:r>
      <w:r w:rsidR="00544DAA">
        <w:rPr>
          <w:noProof/>
          <w:color w:val="4C4747"/>
          <w:lang w:val="es-DO"/>
        </w:rPr>
        <w:t xml:space="preserve"> </w:t>
      </w:r>
      <w:r w:rsidR="00334B92">
        <w:rPr>
          <w:noProof/>
          <w:color w:val="4C4747"/>
          <w:lang w:val="es-DO"/>
        </w:rPr>
        <w:t>una</w:t>
      </w:r>
      <w:r w:rsidR="00457BAB">
        <w:rPr>
          <w:noProof/>
          <w:color w:val="4C4747"/>
          <w:lang w:val="es-DO"/>
        </w:rPr>
        <w:t xml:space="preserve"> inversión de </w:t>
      </w:r>
      <w:r w:rsidR="00BE7A58">
        <w:rPr>
          <w:noProof/>
          <w:color w:val="4C4747"/>
          <w:lang w:val="es-DO"/>
        </w:rPr>
        <w:t>2,</w:t>
      </w:r>
      <w:r w:rsidR="004B3611">
        <w:rPr>
          <w:noProof/>
          <w:color w:val="4C4747"/>
          <w:lang w:val="es-DO"/>
        </w:rPr>
        <w:t>4</w:t>
      </w:r>
      <w:r w:rsidR="00772B71" w:rsidRPr="0079089C">
        <w:rPr>
          <w:noProof/>
          <w:color w:val="4C4747"/>
          <w:lang w:val="es-DO"/>
        </w:rPr>
        <w:t xml:space="preserve"> m</w:t>
      </w:r>
      <w:r w:rsidR="009F72E2" w:rsidRPr="0079089C">
        <w:rPr>
          <w:noProof/>
          <w:color w:val="4C4747"/>
          <w:lang w:val="es-DO"/>
        </w:rPr>
        <w:t>illones</w:t>
      </w:r>
      <w:r w:rsidR="00F17947">
        <w:rPr>
          <w:noProof/>
          <w:color w:val="4C4747"/>
          <w:lang w:val="es-DO"/>
        </w:rPr>
        <w:t xml:space="preserve"> de pesos</w:t>
      </w:r>
      <w:r w:rsidR="00544DAA">
        <w:rPr>
          <w:noProof/>
          <w:color w:val="4C4747"/>
          <w:lang w:val="es-DO"/>
        </w:rPr>
        <w:t>.</w:t>
      </w:r>
      <w:r w:rsidRPr="0079089C">
        <w:rPr>
          <w:noProof/>
          <w:color w:val="4C4747"/>
          <w:lang w:val="es-DO"/>
        </w:rPr>
        <w:t xml:space="preserve"> </w:t>
      </w:r>
    </w:p>
    <w:p w14:paraId="2872BC72" w14:textId="4CF1B4E1" w:rsidR="009F72E2" w:rsidRPr="0079089C" w:rsidRDefault="009F72E2" w:rsidP="001240D0">
      <w:pPr>
        <w:spacing w:line="360" w:lineRule="auto"/>
        <w:jc w:val="both"/>
        <w:rPr>
          <w:noProof/>
          <w:color w:val="4C4747"/>
          <w:lang w:val="es-DO"/>
        </w:rPr>
      </w:pPr>
      <w:r w:rsidRPr="0079089C">
        <w:rPr>
          <w:noProof/>
          <w:color w:val="4C4747"/>
          <w:lang w:val="es-DO"/>
        </w:rPr>
        <w:t>Otro acapite del programa de créditos</w:t>
      </w:r>
      <w:r w:rsidR="000441EA" w:rsidRPr="0079089C">
        <w:rPr>
          <w:noProof/>
          <w:color w:val="4C4747"/>
          <w:lang w:val="es-DO"/>
        </w:rPr>
        <w:t xml:space="preserve">, </w:t>
      </w:r>
      <w:r w:rsidRPr="0079089C">
        <w:rPr>
          <w:noProof/>
          <w:color w:val="4C4747"/>
          <w:lang w:val="es-DO"/>
        </w:rPr>
        <w:t xml:space="preserve"> es el denominado “Préstamos </w:t>
      </w:r>
      <w:r w:rsidR="00A4370D" w:rsidRPr="0079089C">
        <w:rPr>
          <w:noProof/>
          <w:color w:val="4C4747"/>
          <w:lang w:val="es-DO"/>
        </w:rPr>
        <w:t>para el Fomento de la Produccion Lechera</w:t>
      </w:r>
      <w:r w:rsidRPr="0079089C">
        <w:rPr>
          <w:noProof/>
          <w:color w:val="4C4747"/>
          <w:lang w:val="es-DO"/>
        </w:rPr>
        <w:t>”, el cual tiene la finalidad de aportar los recursos necesarios a productores experimentados que desean retomar la produccion lechera y van dirigidos a la incorporacion de vientres y el fomento de pastos.</w:t>
      </w:r>
      <w:r w:rsidR="000441EA" w:rsidRPr="0079089C">
        <w:rPr>
          <w:noProof/>
          <w:color w:val="4C4747"/>
          <w:lang w:val="es-DO"/>
        </w:rPr>
        <w:t xml:space="preserve"> Este programa entreg</w:t>
      </w:r>
      <w:r w:rsidR="005E1D50" w:rsidRPr="0079089C">
        <w:rPr>
          <w:noProof/>
          <w:color w:val="4C4747"/>
          <w:lang w:val="es-DO"/>
        </w:rPr>
        <w:t>ó</w:t>
      </w:r>
      <w:r w:rsidR="000441EA" w:rsidRPr="0079089C">
        <w:rPr>
          <w:noProof/>
          <w:color w:val="4C4747"/>
          <w:lang w:val="es-DO"/>
        </w:rPr>
        <w:t xml:space="preserve"> </w:t>
      </w:r>
      <w:r w:rsidR="00A4370D" w:rsidRPr="0079089C">
        <w:rPr>
          <w:noProof/>
          <w:color w:val="4C4747"/>
          <w:lang w:val="es-DO"/>
        </w:rPr>
        <w:t>29</w:t>
      </w:r>
      <w:r w:rsidR="000441EA" w:rsidRPr="0079089C">
        <w:rPr>
          <w:noProof/>
          <w:color w:val="4C4747"/>
          <w:lang w:val="es-DO"/>
        </w:rPr>
        <w:t xml:space="preserve"> prestamos </w:t>
      </w:r>
      <w:r w:rsidR="00A4370D" w:rsidRPr="0079089C">
        <w:rPr>
          <w:noProof/>
          <w:color w:val="4C4747"/>
          <w:lang w:val="es-DO"/>
        </w:rPr>
        <w:t xml:space="preserve"> </w:t>
      </w:r>
      <w:r w:rsidR="000441EA" w:rsidRPr="0079089C">
        <w:rPr>
          <w:noProof/>
          <w:color w:val="4C4747"/>
          <w:lang w:val="es-DO"/>
        </w:rPr>
        <w:t xml:space="preserve">a igual número de productores para retomar la produccion lechera. </w:t>
      </w:r>
      <w:r w:rsidR="00A4370D" w:rsidRPr="0079089C">
        <w:rPr>
          <w:noProof/>
          <w:color w:val="4C4747"/>
          <w:lang w:val="es-DO"/>
        </w:rPr>
        <w:t xml:space="preserve">La inversion totalizó los 9.9 millones de pesos y forma parte de los préstamos otorgados por el Programa CONALECHE-BAGRICOLA. </w:t>
      </w:r>
    </w:p>
    <w:p w14:paraId="25EAD076" w14:textId="0ED6F5D1" w:rsidR="001240D0" w:rsidRPr="0079089C" w:rsidRDefault="000441EA" w:rsidP="001240D0">
      <w:pPr>
        <w:spacing w:line="360" w:lineRule="auto"/>
        <w:jc w:val="both"/>
        <w:rPr>
          <w:noProof/>
          <w:color w:val="4C4747"/>
          <w:lang w:val="es-DO"/>
        </w:rPr>
      </w:pPr>
      <w:r w:rsidRPr="0079089C">
        <w:rPr>
          <w:noProof/>
          <w:color w:val="4C4747"/>
          <w:lang w:val="es-DO"/>
        </w:rPr>
        <w:t xml:space="preserve">El segundo eje programatico del CONALECHE es el de </w:t>
      </w:r>
      <w:r w:rsidR="00A4370D" w:rsidRPr="0079089C">
        <w:rPr>
          <w:noProof/>
          <w:color w:val="4C4747"/>
          <w:lang w:val="es-DO"/>
        </w:rPr>
        <w:t>la R</w:t>
      </w:r>
      <w:r w:rsidRPr="0079089C">
        <w:rPr>
          <w:noProof/>
          <w:color w:val="4C4747"/>
          <w:lang w:val="es-DO"/>
        </w:rPr>
        <w:t xml:space="preserve">eglamentacion y </w:t>
      </w:r>
      <w:r w:rsidR="00A4370D" w:rsidRPr="0079089C">
        <w:rPr>
          <w:noProof/>
          <w:color w:val="4C4747"/>
          <w:lang w:val="es-DO"/>
        </w:rPr>
        <w:t>el M</w:t>
      </w:r>
      <w:r w:rsidRPr="0079089C">
        <w:rPr>
          <w:noProof/>
          <w:color w:val="4C4747"/>
          <w:lang w:val="es-DO"/>
        </w:rPr>
        <w:t xml:space="preserve">ejoramiento de la </w:t>
      </w:r>
      <w:r w:rsidR="00A4370D" w:rsidRPr="0079089C">
        <w:rPr>
          <w:noProof/>
          <w:color w:val="4C4747"/>
          <w:lang w:val="es-DO"/>
        </w:rPr>
        <w:t>C</w:t>
      </w:r>
      <w:r w:rsidRPr="0079089C">
        <w:rPr>
          <w:noProof/>
          <w:color w:val="4C4747"/>
          <w:lang w:val="es-DO"/>
        </w:rPr>
        <w:t xml:space="preserve">alidad </w:t>
      </w:r>
      <w:r w:rsidR="00A4370D" w:rsidRPr="0079089C">
        <w:rPr>
          <w:noProof/>
          <w:color w:val="4C4747"/>
          <w:lang w:val="es-DO"/>
        </w:rPr>
        <w:t>I</w:t>
      </w:r>
      <w:r w:rsidRPr="0079089C">
        <w:rPr>
          <w:noProof/>
          <w:color w:val="4C4747"/>
          <w:lang w:val="es-DO"/>
        </w:rPr>
        <w:t xml:space="preserve">ntegral del </w:t>
      </w:r>
      <w:r w:rsidR="00A4370D" w:rsidRPr="0079089C">
        <w:rPr>
          <w:noProof/>
          <w:color w:val="4C4747"/>
          <w:lang w:val="es-DO"/>
        </w:rPr>
        <w:t>S</w:t>
      </w:r>
      <w:r w:rsidRPr="0079089C">
        <w:rPr>
          <w:noProof/>
          <w:color w:val="4C4747"/>
          <w:lang w:val="es-DO"/>
        </w:rPr>
        <w:t xml:space="preserve">ector </w:t>
      </w:r>
      <w:r w:rsidR="00A4370D" w:rsidRPr="0079089C">
        <w:rPr>
          <w:noProof/>
          <w:color w:val="4C4747"/>
          <w:lang w:val="es-DO"/>
        </w:rPr>
        <w:t>L</w:t>
      </w:r>
      <w:r w:rsidRPr="0079089C">
        <w:rPr>
          <w:noProof/>
          <w:color w:val="4C4747"/>
          <w:lang w:val="es-DO"/>
        </w:rPr>
        <w:t xml:space="preserve">ácteo </w:t>
      </w:r>
      <w:r w:rsidR="00A4370D" w:rsidRPr="0079089C">
        <w:rPr>
          <w:noProof/>
          <w:color w:val="4C4747"/>
          <w:lang w:val="es-DO"/>
        </w:rPr>
        <w:t>N</w:t>
      </w:r>
      <w:r w:rsidRPr="0079089C">
        <w:rPr>
          <w:noProof/>
          <w:color w:val="4C4747"/>
          <w:lang w:val="es-DO"/>
        </w:rPr>
        <w:t xml:space="preserve">acional.  En este aspecto el CONALECHE llevo a cabo 23 reuniones del comité de lacteos y normas apoyando la labor del Instituto Dominicano de la Calidad y se realizaron </w:t>
      </w:r>
      <w:r w:rsidR="004E606F" w:rsidRPr="0079089C">
        <w:rPr>
          <w:noProof/>
          <w:color w:val="4C4747"/>
          <w:lang w:val="es-DO"/>
        </w:rPr>
        <w:t>116</w:t>
      </w:r>
      <w:r w:rsidRPr="0079089C">
        <w:rPr>
          <w:noProof/>
          <w:color w:val="4C4747"/>
          <w:lang w:val="es-DO"/>
        </w:rPr>
        <w:t xml:space="preserve"> monitoreos de la calidad de la leche en los principales centros de acopio que existen diseminados en todo el pais.  Los monitoreos realizados incluyeron la aplicación de </w:t>
      </w:r>
      <w:r w:rsidR="004E606F" w:rsidRPr="0079089C">
        <w:rPr>
          <w:noProof/>
          <w:color w:val="4C4747"/>
          <w:lang w:val="es-DO"/>
        </w:rPr>
        <w:t>25,001</w:t>
      </w:r>
      <w:r w:rsidRPr="0079089C">
        <w:rPr>
          <w:noProof/>
          <w:color w:val="4C4747"/>
          <w:lang w:val="es-DO"/>
        </w:rPr>
        <w:t xml:space="preserve"> analiticas,  que representan una inversión estimada de RD$ </w:t>
      </w:r>
      <w:r w:rsidR="004E606F" w:rsidRPr="0079089C">
        <w:rPr>
          <w:noProof/>
          <w:color w:val="4C4747"/>
          <w:lang w:val="es-DO"/>
        </w:rPr>
        <w:t>15,521,500.00</w:t>
      </w:r>
      <w:r w:rsidRPr="0079089C">
        <w:rPr>
          <w:noProof/>
          <w:color w:val="4C4747"/>
          <w:lang w:val="es-DO"/>
        </w:rPr>
        <w:t xml:space="preserve"> si las mismas fueran pagadas por los propios productores. </w:t>
      </w:r>
    </w:p>
    <w:p w14:paraId="05677FEE" w14:textId="77777777" w:rsidR="009B377C" w:rsidRDefault="009B377C" w:rsidP="006919B1">
      <w:pPr>
        <w:spacing w:line="360" w:lineRule="auto"/>
        <w:jc w:val="both"/>
        <w:rPr>
          <w:noProof/>
          <w:color w:val="4C4747"/>
          <w:lang w:val="es-DO"/>
        </w:rPr>
      </w:pPr>
    </w:p>
    <w:p w14:paraId="3909A479" w14:textId="07E8B4AA" w:rsidR="005752F2" w:rsidRPr="0079089C" w:rsidRDefault="000441EA" w:rsidP="006919B1">
      <w:pPr>
        <w:spacing w:line="360" w:lineRule="auto"/>
        <w:jc w:val="both"/>
        <w:rPr>
          <w:noProof/>
          <w:color w:val="4C4747"/>
          <w:lang w:val="es-DO"/>
        </w:rPr>
      </w:pPr>
      <w:r w:rsidRPr="0079089C">
        <w:rPr>
          <w:noProof/>
          <w:color w:val="4C4747"/>
          <w:lang w:val="es-DO"/>
        </w:rPr>
        <w:lastRenderedPageBreak/>
        <w:t xml:space="preserve">Como parte de las labores de mejoramiento de la calidad, fueron inspeccionadas las condiciones sanitarias en las que operan </w:t>
      </w:r>
      <w:r w:rsidR="004E606F" w:rsidRPr="0079089C">
        <w:rPr>
          <w:noProof/>
          <w:color w:val="4C4747"/>
          <w:lang w:val="es-DO"/>
        </w:rPr>
        <w:t xml:space="preserve">348 </w:t>
      </w:r>
      <w:r w:rsidRPr="0079089C">
        <w:rPr>
          <w:noProof/>
          <w:color w:val="4C4747"/>
          <w:lang w:val="es-DO"/>
        </w:rPr>
        <w:t xml:space="preserve">queserias a nivel nacional, por la “Comisión Tecnico Láctea”, que se encuentra integrada por el CONALECHE </w:t>
      </w:r>
    </w:p>
    <w:p w14:paraId="3C4BF677" w14:textId="671ECD27" w:rsidR="001240D0" w:rsidRPr="0079089C" w:rsidRDefault="000441EA" w:rsidP="006919B1">
      <w:pPr>
        <w:spacing w:line="360" w:lineRule="auto"/>
        <w:jc w:val="both"/>
        <w:rPr>
          <w:noProof/>
          <w:color w:val="4C4747"/>
          <w:lang w:val="es-DO"/>
        </w:rPr>
      </w:pPr>
      <w:r w:rsidRPr="0079089C">
        <w:rPr>
          <w:noProof/>
          <w:color w:val="4C4747"/>
          <w:lang w:val="es-DO"/>
        </w:rPr>
        <w:t xml:space="preserve">y representantes del Ministerio </w:t>
      </w:r>
      <w:r w:rsidR="006919B1" w:rsidRPr="0079089C">
        <w:rPr>
          <w:noProof/>
          <w:color w:val="4C4747"/>
          <w:lang w:val="es-DO"/>
        </w:rPr>
        <w:t>d</w:t>
      </w:r>
      <w:r w:rsidRPr="0079089C">
        <w:rPr>
          <w:noProof/>
          <w:color w:val="4C4747"/>
          <w:lang w:val="es-DO"/>
        </w:rPr>
        <w:t>e Salud Pública</w:t>
      </w:r>
      <w:r w:rsidR="006919B1" w:rsidRPr="0079089C">
        <w:rPr>
          <w:noProof/>
          <w:color w:val="4C4747"/>
          <w:lang w:val="es-DO"/>
        </w:rPr>
        <w:t xml:space="preserve"> y Asistencia Social (MISPAS)</w:t>
      </w:r>
      <w:r w:rsidRPr="0079089C">
        <w:rPr>
          <w:noProof/>
          <w:color w:val="4C4747"/>
          <w:lang w:val="es-DO"/>
        </w:rPr>
        <w:t>, especificamente de la D</w:t>
      </w:r>
      <w:r w:rsidR="006919B1" w:rsidRPr="0079089C">
        <w:rPr>
          <w:noProof/>
          <w:color w:val="4C4747"/>
          <w:lang w:val="es-DO"/>
        </w:rPr>
        <w:t>ireccion General de Medicamentos, Alimentos y Productos Sanitarios (DIGEMAPS). Las inspecciones realizadas contribuyen a evaluar las condiciones sanitarias en las que operan las queserías y permiten verificar si cumplen con los estándares de calidad establecidos por las normas vigentes. La inversion estimada en las inspecciones alcanz</w:t>
      </w:r>
      <w:r w:rsidR="00772B71" w:rsidRPr="0079089C">
        <w:rPr>
          <w:noProof/>
          <w:color w:val="4C4747"/>
          <w:lang w:val="es-DO"/>
        </w:rPr>
        <w:t>ó</w:t>
      </w:r>
      <w:r w:rsidR="006919B1" w:rsidRPr="0079089C">
        <w:rPr>
          <w:noProof/>
          <w:color w:val="4C4747"/>
          <w:lang w:val="es-DO"/>
        </w:rPr>
        <w:t xml:space="preserve"> la cifra de RD$ </w:t>
      </w:r>
      <w:r w:rsidR="004E606F" w:rsidRPr="0079089C">
        <w:rPr>
          <w:noProof/>
          <w:color w:val="4C4747"/>
          <w:lang w:val="es-DO"/>
        </w:rPr>
        <w:t>1,336,320.00</w:t>
      </w:r>
      <w:r w:rsidR="006919B1" w:rsidRPr="0079089C">
        <w:rPr>
          <w:noProof/>
          <w:color w:val="4C4747"/>
          <w:lang w:val="es-DO"/>
        </w:rPr>
        <w:t>.</w:t>
      </w:r>
    </w:p>
    <w:p w14:paraId="7737D4F1" w14:textId="0702DA32" w:rsidR="001703FA" w:rsidRPr="0079089C" w:rsidRDefault="001B2190" w:rsidP="001240D0">
      <w:pPr>
        <w:spacing w:line="360" w:lineRule="auto"/>
        <w:jc w:val="both"/>
        <w:rPr>
          <w:noProof/>
          <w:color w:val="4C4747"/>
          <w:lang w:val="es-DO"/>
        </w:rPr>
      </w:pPr>
      <w:r w:rsidRPr="0079089C">
        <w:rPr>
          <w:noProof/>
          <w:color w:val="4C4747"/>
          <w:lang w:val="es-DO"/>
        </w:rPr>
        <w:t>Otra de las labores que realiza el CONALECHE para apoyar el consumo de lácteos de origen nacional</w:t>
      </w:r>
      <w:r w:rsidR="00457BAB">
        <w:rPr>
          <w:noProof/>
          <w:color w:val="4C4747"/>
          <w:lang w:val="es-DO"/>
        </w:rPr>
        <w:t xml:space="preserve">, </w:t>
      </w:r>
      <w:r w:rsidRPr="0079089C">
        <w:rPr>
          <w:noProof/>
          <w:color w:val="4C4747"/>
          <w:lang w:val="es-DO"/>
        </w:rPr>
        <w:t xml:space="preserve"> es </w:t>
      </w:r>
      <w:r w:rsidR="00457BAB">
        <w:rPr>
          <w:noProof/>
          <w:color w:val="4C4747"/>
          <w:lang w:val="es-DO"/>
        </w:rPr>
        <w:t xml:space="preserve">ser la institución </w:t>
      </w:r>
      <w:r w:rsidRPr="0079089C">
        <w:rPr>
          <w:noProof/>
          <w:color w:val="4C4747"/>
          <w:lang w:val="es-DO"/>
        </w:rPr>
        <w:t xml:space="preserve"> res</w:t>
      </w:r>
      <w:r w:rsidR="007F46C6">
        <w:rPr>
          <w:noProof/>
          <w:color w:val="4C4747"/>
          <w:lang w:val="es-DO"/>
        </w:rPr>
        <w:t>p</w:t>
      </w:r>
      <w:r w:rsidRPr="0079089C">
        <w:rPr>
          <w:noProof/>
          <w:color w:val="4C4747"/>
          <w:lang w:val="es-DO"/>
        </w:rPr>
        <w:t xml:space="preserve">onsable de otorgar las certificaciones necesarias para que las plantas suplidoras de los programas de alimentacion escolar </w:t>
      </w:r>
      <w:r w:rsidR="00457BAB">
        <w:rPr>
          <w:noProof/>
          <w:color w:val="4C4747"/>
          <w:lang w:val="es-DO"/>
        </w:rPr>
        <w:t xml:space="preserve">del INABIE, </w:t>
      </w:r>
      <w:r w:rsidRPr="0079089C">
        <w:rPr>
          <w:noProof/>
          <w:color w:val="4C4747"/>
          <w:lang w:val="es-DO"/>
        </w:rPr>
        <w:t xml:space="preserve">puedan </w:t>
      </w:r>
      <w:r w:rsidR="00457BAB">
        <w:rPr>
          <w:noProof/>
          <w:color w:val="4C4747"/>
          <w:lang w:val="es-DO"/>
        </w:rPr>
        <w:t xml:space="preserve">demostrar que utilizan leche de origen </w:t>
      </w:r>
      <w:r w:rsidRPr="0079089C">
        <w:rPr>
          <w:noProof/>
          <w:color w:val="4C4747"/>
          <w:lang w:val="es-DO"/>
        </w:rPr>
        <w:t xml:space="preserve">nacional en la </w:t>
      </w:r>
      <w:r w:rsidR="00BF44F8">
        <w:rPr>
          <w:noProof/>
          <w:color w:val="4C4747"/>
          <w:lang w:val="es-DO"/>
        </w:rPr>
        <w:t xml:space="preserve">elaboración </w:t>
      </w:r>
      <w:r w:rsidRPr="0079089C">
        <w:rPr>
          <w:noProof/>
          <w:color w:val="4C4747"/>
          <w:lang w:val="es-DO"/>
        </w:rPr>
        <w:t xml:space="preserve"> de sus productos</w:t>
      </w:r>
      <w:r w:rsidR="00457BAB">
        <w:rPr>
          <w:noProof/>
          <w:color w:val="4C4747"/>
          <w:lang w:val="es-DO"/>
        </w:rPr>
        <w:t>, requisito indispensable contemplado en los pliegos de licitacion</w:t>
      </w:r>
      <w:r w:rsidR="00B34CDA">
        <w:rPr>
          <w:noProof/>
          <w:color w:val="4C4747"/>
          <w:lang w:val="es-DO"/>
        </w:rPr>
        <w:t xml:space="preserve"> para cumplir con lo dispuesto por la Presidencia de la República.</w:t>
      </w:r>
      <w:r w:rsidR="00457BAB">
        <w:rPr>
          <w:noProof/>
          <w:color w:val="4C4747"/>
          <w:lang w:val="es-DO"/>
        </w:rPr>
        <w:t xml:space="preserve"> </w:t>
      </w:r>
      <w:r w:rsidRPr="0079089C">
        <w:rPr>
          <w:noProof/>
          <w:color w:val="4C4747"/>
          <w:lang w:val="es-DO"/>
        </w:rPr>
        <w:t xml:space="preserve">Un total de </w:t>
      </w:r>
      <w:r w:rsidR="00457BAB">
        <w:rPr>
          <w:noProof/>
          <w:color w:val="4C4747"/>
          <w:lang w:val="es-DO"/>
        </w:rPr>
        <w:t>96</w:t>
      </w:r>
      <w:r w:rsidR="00A4370D" w:rsidRPr="0079089C">
        <w:rPr>
          <w:noProof/>
          <w:color w:val="4C4747"/>
          <w:lang w:val="es-DO"/>
        </w:rPr>
        <w:t xml:space="preserve"> </w:t>
      </w:r>
      <w:r w:rsidRPr="0079089C">
        <w:rPr>
          <w:noProof/>
          <w:color w:val="4C4747"/>
          <w:lang w:val="es-DO"/>
        </w:rPr>
        <w:t>certificaciones fueron expedidas por el CONALECHE</w:t>
      </w:r>
      <w:r w:rsidR="00794926">
        <w:rPr>
          <w:noProof/>
          <w:color w:val="4C4747"/>
          <w:lang w:val="es-DO"/>
        </w:rPr>
        <w:t xml:space="preserve"> durante el año 2023</w:t>
      </w:r>
      <w:r w:rsidR="00B34CDA">
        <w:rPr>
          <w:noProof/>
          <w:color w:val="4C4747"/>
          <w:lang w:val="es-DO"/>
        </w:rPr>
        <w:t>,</w:t>
      </w:r>
      <w:r w:rsidR="00794926">
        <w:rPr>
          <w:noProof/>
          <w:color w:val="4C4747"/>
          <w:lang w:val="es-DO"/>
        </w:rPr>
        <w:t xml:space="preserve"> </w:t>
      </w:r>
      <w:r w:rsidR="00457BAB">
        <w:rPr>
          <w:noProof/>
          <w:color w:val="4C4747"/>
          <w:lang w:val="es-DO"/>
        </w:rPr>
        <w:t xml:space="preserve">al conjunto de </w:t>
      </w:r>
      <w:r w:rsidRPr="0079089C">
        <w:rPr>
          <w:noProof/>
          <w:color w:val="4C4747"/>
          <w:lang w:val="es-DO"/>
        </w:rPr>
        <w:t>planta</w:t>
      </w:r>
      <w:r w:rsidR="00457BAB">
        <w:rPr>
          <w:noProof/>
          <w:color w:val="4C4747"/>
          <w:lang w:val="es-DO"/>
        </w:rPr>
        <w:t>s</w:t>
      </w:r>
      <w:r w:rsidRPr="0079089C">
        <w:rPr>
          <w:noProof/>
          <w:color w:val="4C4747"/>
          <w:lang w:val="es-DO"/>
        </w:rPr>
        <w:t xml:space="preserve"> suplidoras de l</w:t>
      </w:r>
      <w:r w:rsidR="00457BAB">
        <w:rPr>
          <w:noProof/>
          <w:color w:val="4C4747"/>
          <w:lang w:val="es-DO"/>
        </w:rPr>
        <w:t xml:space="preserve">ácteos que participan en el </w:t>
      </w:r>
      <w:r w:rsidRPr="0079089C">
        <w:rPr>
          <w:noProof/>
          <w:color w:val="4C4747"/>
          <w:lang w:val="es-DO"/>
        </w:rPr>
        <w:t xml:space="preserve">programa de desauyuno escolar. </w:t>
      </w:r>
      <w:r w:rsidR="001703FA" w:rsidRPr="0079089C">
        <w:rPr>
          <w:noProof/>
          <w:color w:val="4C4747"/>
          <w:lang w:val="es-DO"/>
        </w:rPr>
        <w:t xml:space="preserve"> Por otro lado</w:t>
      </w:r>
      <w:r w:rsidR="00794926">
        <w:rPr>
          <w:noProof/>
          <w:color w:val="4C4747"/>
          <w:lang w:val="es-DO"/>
        </w:rPr>
        <w:t>,</w:t>
      </w:r>
      <w:r w:rsidR="001703FA" w:rsidRPr="0079089C">
        <w:rPr>
          <w:noProof/>
          <w:color w:val="4C4747"/>
          <w:lang w:val="es-DO"/>
        </w:rPr>
        <w:t xml:space="preserve"> tambien se expidieron un total de </w:t>
      </w:r>
      <w:r w:rsidR="00A4370D" w:rsidRPr="0079089C">
        <w:rPr>
          <w:noProof/>
          <w:color w:val="4C4747"/>
          <w:lang w:val="es-DO"/>
        </w:rPr>
        <w:t>4</w:t>
      </w:r>
      <w:r w:rsidR="00D17A91" w:rsidRPr="0079089C">
        <w:rPr>
          <w:noProof/>
          <w:color w:val="4C4747"/>
          <w:lang w:val="es-DO"/>
        </w:rPr>
        <w:t>3</w:t>
      </w:r>
      <w:r w:rsidR="001703FA" w:rsidRPr="0079089C">
        <w:rPr>
          <w:noProof/>
          <w:color w:val="4C4747"/>
          <w:lang w:val="es-DO"/>
        </w:rPr>
        <w:t xml:space="preserve"> certificaciones para comple</w:t>
      </w:r>
      <w:r w:rsidR="00794926">
        <w:rPr>
          <w:noProof/>
          <w:color w:val="4C4747"/>
          <w:lang w:val="es-DO"/>
        </w:rPr>
        <w:t xml:space="preserve">tar </w:t>
      </w:r>
      <w:r w:rsidR="001703FA" w:rsidRPr="0079089C">
        <w:rPr>
          <w:noProof/>
          <w:color w:val="4C4747"/>
          <w:lang w:val="es-DO"/>
        </w:rPr>
        <w:t>las solicitudes de crédito</w:t>
      </w:r>
      <w:r w:rsidR="00794926">
        <w:rPr>
          <w:noProof/>
          <w:color w:val="4C4747"/>
          <w:lang w:val="es-DO"/>
        </w:rPr>
        <w:t xml:space="preserve"> gestionadas por </w:t>
      </w:r>
      <w:r w:rsidR="001703FA" w:rsidRPr="0079089C">
        <w:rPr>
          <w:noProof/>
          <w:color w:val="4C4747"/>
          <w:lang w:val="es-DO"/>
        </w:rPr>
        <w:t xml:space="preserve">procesarores </w:t>
      </w:r>
      <w:r w:rsidR="00794926">
        <w:rPr>
          <w:noProof/>
          <w:color w:val="4C4747"/>
          <w:lang w:val="es-DO"/>
        </w:rPr>
        <w:t>d</w:t>
      </w:r>
      <w:r w:rsidR="001703FA" w:rsidRPr="0079089C">
        <w:rPr>
          <w:noProof/>
          <w:color w:val="4C4747"/>
          <w:lang w:val="es-DO"/>
        </w:rPr>
        <w:t>e lácteos</w:t>
      </w:r>
      <w:r w:rsidR="00794926">
        <w:rPr>
          <w:noProof/>
          <w:color w:val="4C4747"/>
          <w:lang w:val="es-DO"/>
        </w:rPr>
        <w:t xml:space="preserve"> que operan a nivel nacional, interesados en </w:t>
      </w:r>
      <w:r w:rsidR="00794926" w:rsidRPr="0079089C">
        <w:rPr>
          <w:noProof/>
          <w:color w:val="4C4747"/>
          <w:lang w:val="es-DO"/>
        </w:rPr>
        <w:t>mejorar sus niveles de calidad o aumentar su capacidad productiva.</w:t>
      </w:r>
      <w:r w:rsidR="00794926">
        <w:rPr>
          <w:noProof/>
          <w:color w:val="4C4747"/>
          <w:lang w:val="es-DO"/>
        </w:rPr>
        <w:t xml:space="preserve"> Mediante estas </w:t>
      </w:r>
      <w:r w:rsidR="001703FA" w:rsidRPr="0079089C">
        <w:rPr>
          <w:noProof/>
          <w:color w:val="4C4747"/>
          <w:lang w:val="es-DO"/>
        </w:rPr>
        <w:t xml:space="preserve">certificaciones </w:t>
      </w:r>
      <w:r w:rsidR="00794926">
        <w:rPr>
          <w:noProof/>
          <w:color w:val="4C4747"/>
          <w:lang w:val="es-DO"/>
        </w:rPr>
        <w:t xml:space="preserve">el CONALECHE determina </w:t>
      </w:r>
      <w:r w:rsidR="001703FA" w:rsidRPr="0079089C">
        <w:rPr>
          <w:noProof/>
          <w:color w:val="4C4747"/>
          <w:lang w:val="es-DO"/>
        </w:rPr>
        <w:t xml:space="preserve">las condiciones </w:t>
      </w:r>
      <w:r w:rsidR="00794926">
        <w:rPr>
          <w:noProof/>
          <w:color w:val="4C4747"/>
          <w:lang w:val="es-DO"/>
        </w:rPr>
        <w:t xml:space="preserve">en las que opera </w:t>
      </w:r>
      <w:r w:rsidR="001703FA" w:rsidRPr="0079089C">
        <w:rPr>
          <w:noProof/>
          <w:color w:val="4C4747"/>
          <w:lang w:val="es-DO"/>
        </w:rPr>
        <w:t>el procesador</w:t>
      </w:r>
      <w:r w:rsidR="00794926">
        <w:rPr>
          <w:noProof/>
          <w:color w:val="4C4747"/>
          <w:lang w:val="es-DO"/>
        </w:rPr>
        <w:t>, le ayuda a identificar s</w:t>
      </w:r>
      <w:r w:rsidR="001703FA" w:rsidRPr="0079089C">
        <w:rPr>
          <w:noProof/>
          <w:color w:val="4C4747"/>
          <w:lang w:val="es-DO"/>
        </w:rPr>
        <w:t xml:space="preserve">us necesidades </w:t>
      </w:r>
      <w:r w:rsidR="00794926">
        <w:rPr>
          <w:noProof/>
          <w:color w:val="4C4747"/>
          <w:lang w:val="es-DO"/>
        </w:rPr>
        <w:t xml:space="preserve">y facilitan el acceso a </w:t>
      </w:r>
      <w:r w:rsidR="001703FA" w:rsidRPr="0079089C">
        <w:rPr>
          <w:noProof/>
          <w:color w:val="4C4747"/>
          <w:lang w:val="es-DO"/>
        </w:rPr>
        <w:t>los programas de crédito CONALECHE – BAGRICOLA</w:t>
      </w:r>
      <w:r w:rsidR="00794926">
        <w:rPr>
          <w:noProof/>
          <w:color w:val="4C4747"/>
          <w:lang w:val="es-DO"/>
        </w:rPr>
        <w:t xml:space="preserve">. </w:t>
      </w:r>
    </w:p>
    <w:p w14:paraId="338824E2" w14:textId="77777777" w:rsidR="009B377C" w:rsidRDefault="009B377C" w:rsidP="001240D0">
      <w:pPr>
        <w:spacing w:line="360" w:lineRule="auto"/>
        <w:jc w:val="both"/>
        <w:rPr>
          <w:noProof/>
          <w:color w:val="4C4747"/>
          <w:lang w:val="es-DO"/>
        </w:rPr>
      </w:pPr>
    </w:p>
    <w:p w14:paraId="6CEAF278" w14:textId="16B8956C" w:rsidR="001240D0" w:rsidRPr="0079089C" w:rsidRDefault="001703FA" w:rsidP="001240D0">
      <w:pPr>
        <w:spacing w:line="360" w:lineRule="auto"/>
        <w:jc w:val="both"/>
        <w:rPr>
          <w:noProof/>
          <w:color w:val="4C4747"/>
          <w:lang w:val="es-DO"/>
        </w:rPr>
      </w:pPr>
      <w:r w:rsidRPr="0079089C">
        <w:rPr>
          <w:noProof/>
          <w:color w:val="4C4747"/>
          <w:lang w:val="es-DO"/>
        </w:rPr>
        <w:t xml:space="preserve">Por otro lado el CONALECHE ejecuta junto a la Universidad Autonoma de Santo Domingo (UASD) el “Proyecto de Caracterización de </w:t>
      </w:r>
      <w:r w:rsidR="00794926">
        <w:rPr>
          <w:noProof/>
          <w:color w:val="4C4747"/>
          <w:lang w:val="es-DO"/>
        </w:rPr>
        <w:t xml:space="preserve">la </w:t>
      </w:r>
      <w:r w:rsidRPr="0079089C">
        <w:rPr>
          <w:noProof/>
          <w:color w:val="4C4747"/>
          <w:lang w:val="es-DO"/>
        </w:rPr>
        <w:t xml:space="preserve">Calidad Integral </w:t>
      </w:r>
      <w:r w:rsidR="00794926">
        <w:rPr>
          <w:noProof/>
          <w:color w:val="4C4747"/>
          <w:lang w:val="es-DO"/>
        </w:rPr>
        <w:t>de la Leche N</w:t>
      </w:r>
      <w:r w:rsidR="00917E3F">
        <w:rPr>
          <w:noProof/>
          <w:color w:val="4C4747"/>
          <w:lang w:val="es-DO"/>
        </w:rPr>
        <w:t>acional como base para Fortalecer el Marco Regulatorio y Mejora del Sector Lechero Dominicano”</w:t>
      </w:r>
      <w:r w:rsidRPr="0079089C">
        <w:rPr>
          <w:noProof/>
          <w:color w:val="4C4747"/>
          <w:lang w:val="es-DO"/>
        </w:rPr>
        <w:t xml:space="preserve">, el cual se tomaron un total de </w:t>
      </w:r>
      <w:r w:rsidR="005752F2" w:rsidRPr="0079089C">
        <w:rPr>
          <w:noProof/>
          <w:color w:val="4C4747"/>
          <w:lang w:val="es-DO"/>
        </w:rPr>
        <w:t>468</w:t>
      </w:r>
      <w:r w:rsidRPr="0079089C">
        <w:rPr>
          <w:noProof/>
          <w:color w:val="4C4747"/>
          <w:lang w:val="es-DO"/>
        </w:rPr>
        <w:t xml:space="preserve"> muestras de leche en centros de acopio y fincas lecheras.  Los resultados de estas pruebas serán utilizados para determinar el nivel de calidad de la leche que es producida en el país por región. </w:t>
      </w:r>
    </w:p>
    <w:p w14:paraId="0E22BD20" w14:textId="13A24CD6" w:rsidR="001703FA" w:rsidRPr="0079089C" w:rsidRDefault="001703FA" w:rsidP="001240D0">
      <w:pPr>
        <w:spacing w:line="360" w:lineRule="auto"/>
        <w:jc w:val="both"/>
        <w:rPr>
          <w:noProof/>
          <w:color w:val="4C4747"/>
          <w:lang w:val="es-DO"/>
        </w:rPr>
      </w:pPr>
      <w:r w:rsidRPr="0079089C">
        <w:rPr>
          <w:noProof/>
          <w:color w:val="4C4747"/>
          <w:lang w:val="es-DO"/>
        </w:rPr>
        <w:t xml:space="preserve">EL CONALECHE </w:t>
      </w:r>
      <w:r w:rsidR="00917E3F">
        <w:rPr>
          <w:noProof/>
          <w:color w:val="4C4747"/>
          <w:lang w:val="es-DO"/>
        </w:rPr>
        <w:t xml:space="preserve">esta </w:t>
      </w:r>
      <w:r w:rsidRPr="0079089C">
        <w:rPr>
          <w:noProof/>
          <w:color w:val="4C4747"/>
          <w:lang w:val="es-DO"/>
        </w:rPr>
        <w:t xml:space="preserve">comprometido con mejorar los niveles de calificacion institucional que presenta en los sistemas de monitoreo de la gestión gubernamental, </w:t>
      </w:r>
      <w:r w:rsidR="00917E3F">
        <w:rPr>
          <w:noProof/>
          <w:color w:val="4C4747"/>
          <w:lang w:val="es-DO"/>
        </w:rPr>
        <w:t xml:space="preserve">y este año </w:t>
      </w:r>
      <w:r w:rsidRPr="0079089C">
        <w:rPr>
          <w:noProof/>
          <w:color w:val="4C4747"/>
          <w:lang w:val="es-DO"/>
        </w:rPr>
        <w:t>presenta aumentos apreciables en las disintos renglones del Sistema del Ministerio de Administración Pública, SISMAP, el ITICGE de la OGTIC</w:t>
      </w:r>
      <w:r w:rsidR="00917E3F">
        <w:rPr>
          <w:noProof/>
          <w:color w:val="4C4747"/>
          <w:lang w:val="es-DO"/>
        </w:rPr>
        <w:t xml:space="preserve">, </w:t>
      </w:r>
      <w:r w:rsidR="00FB44EA" w:rsidRPr="00127F8C">
        <w:rPr>
          <w:bCs/>
          <w:color w:val="4C4747"/>
          <w:lang w:val="es-DO"/>
        </w:rPr>
        <w:t xml:space="preserve">el </w:t>
      </w:r>
      <w:r w:rsidR="00FB44EA">
        <w:rPr>
          <w:bCs/>
          <w:color w:val="4C4747"/>
          <w:lang w:val="es-DO"/>
        </w:rPr>
        <w:t xml:space="preserve">Sistema de Análisis del Cumplimiento de las Normativas Contables de la Dirección de Contabilidad Gubernamental, DIGECOG, con un </w:t>
      </w:r>
      <w:r w:rsidR="00917E3F">
        <w:rPr>
          <w:noProof/>
          <w:color w:val="4C4747"/>
          <w:lang w:val="es-DO"/>
        </w:rPr>
        <w:t>90%</w:t>
      </w:r>
      <w:r w:rsidRPr="0079089C">
        <w:rPr>
          <w:noProof/>
          <w:color w:val="4C4747"/>
          <w:lang w:val="es-DO"/>
        </w:rPr>
        <w:t xml:space="preserve"> y el SISCOMPRAS de la Direccion General de Compras y Contrataciones. </w:t>
      </w:r>
    </w:p>
    <w:p w14:paraId="51EBCCFF" w14:textId="636CB3EE" w:rsidR="003902DC" w:rsidRPr="0079089C" w:rsidRDefault="00B96F55" w:rsidP="001240D0">
      <w:pPr>
        <w:spacing w:line="360" w:lineRule="auto"/>
        <w:jc w:val="both"/>
        <w:rPr>
          <w:noProof/>
          <w:color w:val="4C4747"/>
          <w:lang w:val="es-DO"/>
        </w:rPr>
      </w:pPr>
      <w:r w:rsidRPr="0079089C">
        <w:rPr>
          <w:noProof/>
          <w:color w:val="4C4747"/>
          <w:lang w:val="es-DO"/>
        </w:rPr>
        <w:t xml:space="preserve">La institucion </w:t>
      </w:r>
      <w:r w:rsidR="003902DC" w:rsidRPr="0079089C">
        <w:rPr>
          <w:noProof/>
          <w:color w:val="4C4747"/>
          <w:lang w:val="es-DO"/>
        </w:rPr>
        <w:t>esta facultada para rec</w:t>
      </w:r>
      <w:r w:rsidR="00917E3F">
        <w:rPr>
          <w:noProof/>
          <w:color w:val="4C4747"/>
          <w:lang w:val="es-DO"/>
        </w:rPr>
        <w:t>audar</w:t>
      </w:r>
      <w:r w:rsidR="003902DC" w:rsidRPr="0079089C">
        <w:rPr>
          <w:noProof/>
          <w:color w:val="4C4747"/>
          <w:lang w:val="es-DO"/>
        </w:rPr>
        <w:t xml:space="preserve"> los aportes provenientes de los ganaderos y los procesadores en virutd de la Ley 180-01.  Dichos recursos van al fondo determinado por la propia ley que da vida al CONALECHE para garantizar la operatividad de la institución.  Este año 2023 fueron recaudados por concepto de los RD$ 0.04 un total de RD$ 1</w:t>
      </w:r>
      <w:r w:rsidR="00A4370D" w:rsidRPr="0079089C">
        <w:rPr>
          <w:noProof/>
          <w:color w:val="4C4747"/>
          <w:lang w:val="es-DO"/>
        </w:rPr>
        <w:t>1</w:t>
      </w:r>
      <w:r w:rsidR="003902DC" w:rsidRPr="0079089C">
        <w:rPr>
          <w:noProof/>
          <w:color w:val="4C4747"/>
          <w:lang w:val="es-DO"/>
        </w:rPr>
        <w:t>,</w:t>
      </w:r>
      <w:r w:rsidR="00A4370D" w:rsidRPr="0079089C">
        <w:rPr>
          <w:noProof/>
          <w:color w:val="4C4747"/>
          <w:lang w:val="es-DO"/>
        </w:rPr>
        <w:t>087,000.00</w:t>
      </w:r>
      <w:r w:rsidR="008B3798" w:rsidRPr="0079089C">
        <w:rPr>
          <w:noProof/>
          <w:color w:val="4C4747"/>
          <w:lang w:val="es-DO"/>
        </w:rPr>
        <w:t xml:space="preserve"> de acuerdo al corte realizado a n</w:t>
      </w:r>
      <w:r w:rsidR="00A4370D" w:rsidRPr="0079089C">
        <w:rPr>
          <w:noProof/>
          <w:color w:val="4C4747"/>
          <w:lang w:val="es-DO"/>
        </w:rPr>
        <w:t>ovimebre de este año.</w:t>
      </w:r>
    </w:p>
    <w:p w14:paraId="40C4C22B" w14:textId="3693751B" w:rsidR="00A67852" w:rsidRDefault="00A67852" w:rsidP="00A67852">
      <w:pPr>
        <w:spacing w:line="360" w:lineRule="auto"/>
        <w:jc w:val="both"/>
        <w:rPr>
          <w:noProof/>
          <w:color w:val="4C4747"/>
          <w:lang w:val="es-DO"/>
        </w:rPr>
      </w:pPr>
      <w:r w:rsidRPr="0079089C">
        <w:rPr>
          <w:noProof/>
          <w:color w:val="4C4747"/>
          <w:lang w:val="es-DO"/>
        </w:rPr>
        <w:t>En lo que tiene que ver con la ejecucion presupuestaria, de</w:t>
      </w:r>
      <w:r w:rsidR="004E606F" w:rsidRPr="0079089C">
        <w:rPr>
          <w:noProof/>
          <w:color w:val="4C4747"/>
          <w:lang w:val="es-DO"/>
        </w:rPr>
        <w:t xml:space="preserve">l </w:t>
      </w:r>
      <w:r w:rsidRPr="0079089C">
        <w:rPr>
          <w:noProof/>
          <w:color w:val="4C4747"/>
          <w:lang w:val="es-DO"/>
        </w:rPr>
        <w:t>total de</w:t>
      </w:r>
      <w:r w:rsidR="004E606F" w:rsidRPr="0079089C">
        <w:rPr>
          <w:noProof/>
          <w:color w:val="4C4747"/>
          <w:lang w:val="es-DO"/>
        </w:rPr>
        <w:t>l</w:t>
      </w:r>
      <w:r w:rsidRPr="0079089C">
        <w:rPr>
          <w:noProof/>
          <w:color w:val="4C4747"/>
          <w:lang w:val="es-DO"/>
        </w:rPr>
        <w:t xml:space="preserve"> presupuesto aprobado por un valor de </w:t>
      </w:r>
      <w:r w:rsidR="009539DD" w:rsidRPr="0079089C">
        <w:rPr>
          <w:noProof/>
          <w:color w:val="4C4747"/>
          <w:lang w:val="es-DO"/>
        </w:rPr>
        <w:t>RD$242,633,170.00</w:t>
      </w:r>
      <w:r w:rsidRPr="0079089C">
        <w:rPr>
          <w:noProof/>
          <w:color w:val="4C4747"/>
          <w:lang w:val="es-DO"/>
        </w:rPr>
        <w:t xml:space="preserve"> </w:t>
      </w:r>
      <w:r w:rsidR="00292FD1" w:rsidRPr="0079089C">
        <w:rPr>
          <w:noProof/>
          <w:color w:val="4C4747"/>
          <w:lang w:val="es-DO"/>
        </w:rPr>
        <w:t>correpondientes a los</w:t>
      </w:r>
      <w:r w:rsidRPr="0079089C">
        <w:rPr>
          <w:noProof/>
          <w:color w:val="4C4747"/>
          <w:lang w:val="es-DO"/>
        </w:rPr>
        <w:t xml:space="preserve"> recursos recibidos por el gobierno central y otros ingresos para proyectos especiales. </w:t>
      </w:r>
    </w:p>
    <w:p w14:paraId="52006EBD" w14:textId="77777777" w:rsidR="00917E3F" w:rsidRPr="0079089C" w:rsidRDefault="00917E3F" w:rsidP="00A67852">
      <w:pPr>
        <w:spacing w:line="360" w:lineRule="auto"/>
        <w:jc w:val="both"/>
        <w:rPr>
          <w:noProof/>
          <w:color w:val="4C4747"/>
          <w:lang w:val="es-DO"/>
        </w:rPr>
      </w:pPr>
    </w:p>
    <w:p w14:paraId="5ACAB182" w14:textId="22822377" w:rsidR="003902DC" w:rsidRPr="0079089C" w:rsidRDefault="003902DC" w:rsidP="001240D0">
      <w:pPr>
        <w:spacing w:line="360" w:lineRule="auto"/>
        <w:jc w:val="both"/>
        <w:rPr>
          <w:noProof/>
          <w:color w:val="4C4747"/>
          <w:lang w:val="es-DO"/>
        </w:rPr>
      </w:pPr>
      <w:r w:rsidRPr="0079089C">
        <w:rPr>
          <w:noProof/>
          <w:color w:val="4C4747"/>
          <w:lang w:val="es-DO"/>
        </w:rPr>
        <w:t>Durante el año 2023 fueron aprobadas dos</w:t>
      </w:r>
      <w:r w:rsidR="00A67852" w:rsidRPr="0079089C">
        <w:rPr>
          <w:noProof/>
          <w:color w:val="4C4747"/>
          <w:lang w:val="es-DO"/>
        </w:rPr>
        <w:t xml:space="preserve"> (2)</w:t>
      </w:r>
      <w:r w:rsidRPr="0079089C">
        <w:rPr>
          <w:noProof/>
          <w:color w:val="4C4747"/>
          <w:lang w:val="es-DO"/>
        </w:rPr>
        <w:t xml:space="preserve"> resoluciones por el Consejo Directivo del CONALECHE</w:t>
      </w:r>
      <w:r w:rsidR="00A67852" w:rsidRPr="0079089C">
        <w:rPr>
          <w:noProof/>
          <w:color w:val="4C4747"/>
          <w:lang w:val="es-DO"/>
        </w:rPr>
        <w:t xml:space="preserve">, para los fines siguientes : RES 001-2023 para la aprobacion del Plan Operativo Institucional POA 2023 y su respectivo presupuesto de ejecucion y la RES-002-2023 para la aprobacion de la extension del PEI 2019-2023 hasta el 2024 y RES-003-2023 para la apronbación del POA 2024 y el presupuesto respectivo. </w:t>
      </w:r>
    </w:p>
    <w:bookmarkEnd w:id="2"/>
    <w:p w14:paraId="4ECE6303" w14:textId="4B73F580" w:rsidR="00222502" w:rsidRPr="0079089C" w:rsidRDefault="00222502" w:rsidP="009637B6">
      <w:pPr>
        <w:spacing w:line="360" w:lineRule="auto"/>
        <w:jc w:val="both"/>
        <w:rPr>
          <w:noProof/>
          <w:color w:val="4C4747"/>
          <w:lang w:val="es-DO"/>
        </w:rPr>
      </w:pPr>
      <w:r w:rsidRPr="0079089C">
        <w:rPr>
          <w:noProof/>
          <w:color w:val="4C4747"/>
          <w:lang w:val="es-DO"/>
        </w:rPr>
        <w:t>Durante el periodo mencionado se reportó la firma de un (1) acuerdo interinstitucional, entre el Instituto Nacional de Administración Pública (INAP) y el Consejo Nacional para la Reglamentación y Fomento de la Industria Lechera (CONALECHE).</w:t>
      </w:r>
    </w:p>
    <w:p w14:paraId="5EB93E75" w14:textId="658E663B" w:rsidR="00222502" w:rsidRPr="0079089C" w:rsidRDefault="00222502" w:rsidP="009637B6">
      <w:pPr>
        <w:spacing w:line="360" w:lineRule="auto"/>
        <w:jc w:val="both"/>
        <w:rPr>
          <w:noProof/>
          <w:color w:val="4C4747"/>
          <w:lang w:val="es-DO"/>
        </w:rPr>
      </w:pPr>
      <w:r w:rsidRPr="0079089C">
        <w:rPr>
          <w:noProof/>
          <w:color w:val="4C4747"/>
          <w:lang w:val="es-DO"/>
        </w:rPr>
        <w:t xml:space="preserve">En cuanto al programa especial para el apoyo a ganaderos que fueron afectados por fenomenos naturales incluyendo inundaciones y la sequía, fueron distribuidas un total de </w:t>
      </w:r>
      <w:r w:rsidR="008B3798" w:rsidRPr="0079089C">
        <w:rPr>
          <w:noProof/>
          <w:color w:val="4C4747"/>
          <w:lang w:val="es-DO"/>
        </w:rPr>
        <w:t>1</w:t>
      </w:r>
      <w:r w:rsidR="00804ED4" w:rsidRPr="0079089C">
        <w:rPr>
          <w:noProof/>
          <w:color w:val="4C4747"/>
          <w:lang w:val="es-DO"/>
        </w:rPr>
        <w:t>99,259</w:t>
      </w:r>
      <w:r w:rsidRPr="0079089C">
        <w:rPr>
          <w:noProof/>
          <w:color w:val="4C4747"/>
          <w:lang w:val="es-DO"/>
        </w:rPr>
        <w:t xml:space="preserve"> pacas de arroz para mitigar los efectos de la falta de comida, en las regiones más afectadas, principalmente en las provincias de: Santiago Rodríguez, Puerto Plata, Dajabón y Montecristi. </w:t>
      </w:r>
      <w:r w:rsidR="00917E3F">
        <w:rPr>
          <w:noProof/>
          <w:color w:val="4C4747"/>
          <w:lang w:val="es-DO"/>
        </w:rPr>
        <w:t xml:space="preserve">La inversion en las pacas que fueron distribuidas, alcanzó la cifra de </w:t>
      </w:r>
      <w:r w:rsidR="00804ED4" w:rsidRPr="0079089C">
        <w:rPr>
          <w:noProof/>
          <w:color w:val="4C4747"/>
          <w:lang w:val="es-DO"/>
        </w:rPr>
        <w:t xml:space="preserve">7.3 millones de pesos </w:t>
      </w:r>
      <w:r w:rsidR="00917E3F">
        <w:rPr>
          <w:noProof/>
          <w:color w:val="4C4747"/>
          <w:lang w:val="es-DO"/>
        </w:rPr>
        <w:t>y el programa de ayuda especial e</w:t>
      </w:r>
      <w:r w:rsidR="00F43468">
        <w:rPr>
          <w:noProof/>
          <w:color w:val="4C4747"/>
          <w:lang w:val="es-DO"/>
        </w:rPr>
        <w:t xml:space="preserve">n su conjunto, </w:t>
      </w:r>
      <w:r w:rsidR="00917E3F">
        <w:rPr>
          <w:noProof/>
          <w:color w:val="4C4747"/>
          <w:lang w:val="es-DO"/>
        </w:rPr>
        <w:t xml:space="preserve">incluyo la adecuacion de lagunas para la cosecha de agua, la distribucion de camiones de agua entre las comunidades mas afectadas y la compra </w:t>
      </w:r>
      <w:r w:rsidR="00F43468">
        <w:rPr>
          <w:noProof/>
          <w:color w:val="4C4747"/>
          <w:lang w:val="es-DO"/>
        </w:rPr>
        <w:t xml:space="preserve">de campos de caña para la </w:t>
      </w:r>
      <w:r w:rsidR="00917E3F">
        <w:rPr>
          <w:noProof/>
          <w:color w:val="4C4747"/>
          <w:lang w:val="es-DO"/>
        </w:rPr>
        <w:t xml:space="preserve">distribucion de </w:t>
      </w:r>
      <w:r w:rsidR="00F43468">
        <w:rPr>
          <w:noProof/>
          <w:color w:val="4C4747"/>
          <w:lang w:val="es-DO"/>
        </w:rPr>
        <w:t xml:space="preserve">comida al ganado vacuno. </w:t>
      </w:r>
      <w:r w:rsidR="00917E3F">
        <w:rPr>
          <w:noProof/>
          <w:color w:val="4C4747"/>
          <w:lang w:val="es-DO"/>
        </w:rPr>
        <w:t xml:space="preserve"> La inversion total sumando estas otras partidas</w:t>
      </w:r>
      <w:r w:rsidR="00F43468">
        <w:rPr>
          <w:noProof/>
          <w:color w:val="4C4747"/>
          <w:lang w:val="es-DO"/>
        </w:rPr>
        <w:t>,</w:t>
      </w:r>
      <w:r w:rsidR="00917E3F">
        <w:rPr>
          <w:noProof/>
          <w:color w:val="4C4747"/>
          <w:lang w:val="es-DO"/>
        </w:rPr>
        <w:t xml:space="preserve"> alcanzó los 14.6 millones de pesos</w:t>
      </w:r>
      <w:r w:rsidR="00F43468">
        <w:rPr>
          <w:noProof/>
          <w:color w:val="4C4747"/>
          <w:lang w:val="es-DO"/>
        </w:rPr>
        <w:t xml:space="preserve"> y el mismo fue ejecutado gracias a los recursos </w:t>
      </w:r>
      <w:r w:rsidR="00917E3F">
        <w:rPr>
          <w:noProof/>
          <w:color w:val="4C4747"/>
          <w:lang w:val="es-DO"/>
        </w:rPr>
        <w:t>aporta</w:t>
      </w:r>
      <w:r w:rsidR="00804ED4" w:rsidRPr="0079089C">
        <w:rPr>
          <w:noProof/>
          <w:color w:val="4C4747"/>
          <w:lang w:val="es-DO"/>
        </w:rPr>
        <w:t>dos por la Presidencia de la República y el Ministerio de Agricultura.</w:t>
      </w:r>
    </w:p>
    <w:p w14:paraId="039DFC94" w14:textId="00169DE9" w:rsidR="00222502" w:rsidRPr="0079089C" w:rsidRDefault="00222502" w:rsidP="009637B6">
      <w:pPr>
        <w:spacing w:line="360" w:lineRule="auto"/>
        <w:jc w:val="both"/>
        <w:rPr>
          <w:noProof/>
          <w:color w:val="4C4747"/>
          <w:lang w:val="es-DO"/>
        </w:rPr>
      </w:pPr>
      <w:r w:rsidRPr="0079089C">
        <w:rPr>
          <w:noProof/>
          <w:color w:val="4C4747"/>
          <w:lang w:val="es-DO"/>
        </w:rPr>
        <w:t xml:space="preserve">Con la ejecución del “Proyecto de Mejoramiento de la Ganadería, PROMEGAN”, planificado a tres (3) años para su realizacion, gracias </w:t>
      </w:r>
      <w:r w:rsidRPr="0079089C">
        <w:rPr>
          <w:noProof/>
          <w:color w:val="4C4747"/>
          <w:lang w:val="es-DO"/>
        </w:rPr>
        <w:lastRenderedPageBreak/>
        <w:t>al aporte de 700 millones por la Presidencia de la República, mencionamos a continuacion las principales acciones desarrolladas:</w:t>
      </w:r>
    </w:p>
    <w:p w14:paraId="5EEF66B9" w14:textId="08C72328" w:rsidR="00222502" w:rsidRDefault="00222502" w:rsidP="009637B6">
      <w:pPr>
        <w:numPr>
          <w:ilvl w:val="0"/>
          <w:numId w:val="35"/>
        </w:numPr>
        <w:spacing w:line="360" w:lineRule="auto"/>
        <w:jc w:val="both"/>
        <w:rPr>
          <w:noProof/>
          <w:color w:val="4C4747"/>
          <w:lang w:val="es-DO"/>
        </w:rPr>
      </w:pPr>
      <w:r w:rsidRPr="0079089C">
        <w:rPr>
          <w:noProof/>
          <w:color w:val="4C4747"/>
          <w:lang w:val="es-DO"/>
        </w:rPr>
        <w:t xml:space="preserve">Programa de Mejoramiento de Pastos: </w:t>
      </w:r>
      <w:r w:rsidR="00804ED4" w:rsidRPr="0079089C">
        <w:rPr>
          <w:noProof/>
          <w:color w:val="4C4747"/>
          <w:lang w:val="es-DO"/>
        </w:rPr>
        <w:t>4</w:t>
      </w:r>
      <w:r w:rsidR="00295DD1">
        <w:rPr>
          <w:noProof/>
          <w:color w:val="4C4747"/>
          <w:lang w:val="es-DO"/>
        </w:rPr>
        <w:t>6</w:t>
      </w:r>
      <w:r w:rsidRPr="0079089C">
        <w:rPr>
          <w:noProof/>
          <w:color w:val="4C4747"/>
          <w:lang w:val="es-DO"/>
        </w:rPr>
        <w:t>,</w:t>
      </w:r>
      <w:r w:rsidR="00804ED4" w:rsidRPr="0079089C">
        <w:rPr>
          <w:noProof/>
          <w:color w:val="4C4747"/>
          <w:lang w:val="es-DO"/>
        </w:rPr>
        <w:t>81</w:t>
      </w:r>
      <w:r w:rsidRPr="0079089C">
        <w:rPr>
          <w:noProof/>
          <w:color w:val="4C4747"/>
          <w:lang w:val="es-DO"/>
        </w:rPr>
        <w:t xml:space="preserve">9 tareas aradas y sembradas para </w:t>
      </w:r>
      <w:r w:rsidR="00804ED4" w:rsidRPr="0079089C">
        <w:rPr>
          <w:noProof/>
          <w:color w:val="4C4747"/>
          <w:lang w:val="es-DO"/>
        </w:rPr>
        <w:t>1,076</w:t>
      </w:r>
      <w:r w:rsidRPr="0079089C">
        <w:rPr>
          <w:noProof/>
          <w:color w:val="4C4747"/>
          <w:lang w:val="es-DO"/>
        </w:rPr>
        <w:t xml:space="preserve"> ganaderos beneficiados, donación </w:t>
      </w:r>
      <w:r w:rsidR="00804ED4" w:rsidRPr="0079089C">
        <w:rPr>
          <w:noProof/>
          <w:color w:val="4C4747"/>
          <w:lang w:val="es-DO"/>
        </w:rPr>
        <w:t>de semillas para la siembra de un estimado de 53,967</w:t>
      </w:r>
      <w:r w:rsidRPr="0079089C">
        <w:rPr>
          <w:noProof/>
          <w:color w:val="4C4747"/>
          <w:lang w:val="es-DO"/>
        </w:rPr>
        <w:t xml:space="preserve"> tareas alcanzando </w:t>
      </w:r>
      <w:r w:rsidR="00804ED4" w:rsidRPr="0079089C">
        <w:rPr>
          <w:noProof/>
          <w:color w:val="4C4747"/>
          <w:lang w:val="es-DO"/>
        </w:rPr>
        <w:t>1,350</w:t>
      </w:r>
      <w:r w:rsidRPr="0079089C">
        <w:rPr>
          <w:noProof/>
          <w:color w:val="4C4747"/>
          <w:lang w:val="es-DO"/>
        </w:rPr>
        <w:t xml:space="preserve"> productores y </w:t>
      </w:r>
      <w:r w:rsidR="00804ED4" w:rsidRPr="0079089C">
        <w:rPr>
          <w:noProof/>
          <w:color w:val="4C4747"/>
          <w:lang w:val="es-DO"/>
        </w:rPr>
        <w:t xml:space="preserve">la </w:t>
      </w:r>
      <w:r w:rsidRPr="0079089C">
        <w:rPr>
          <w:noProof/>
          <w:color w:val="4C4747"/>
          <w:lang w:val="es-DO"/>
        </w:rPr>
        <w:t>dona</w:t>
      </w:r>
      <w:r w:rsidR="00804ED4" w:rsidRPr="0079089C">
        <w:rPr>
          <w:noProof/>
          <w:color w:val="4C4747"/>
          <w:lang w:val="es-DO"/>
        </w:rPr>
        <w:t xml:space="preserve">ción de herbicidas para tratar </w:t>
      </w:r>
      <w:r w:rsidRPr="0079089C">
        <w:rPr>
          <w:noProof/>
          <w:color w:val="4C4747"/>
          <w:lang w:val="es-DO"/>
        </w:rPr>
        <w:t>6</w:t>
      </w:r>
      <w:r w:rsidR="00804ED4" w:rsidRPr="0079089C">
        <w:rPr>
          <w:noProof/>
          <w:color w:val="4C4747"/>
          <w:lang w:val="es-DO"/>
        </w:rPr>
        <w:t>,000</w:t>
      </w:r>
      <w:r w:rsidRPr="0079089C">
        <w:rPr>
          <w:noProof/>
          <w:color w:val="4C4747"/>
          <w:lang w:val="es-DO"/>
        </w:rPr>
        <w:t xml:space="preserve"> tareas</w:t>
      </w:r>
      <w:r w:rsidR="00804ED4" w:rsidRPr="0079089C">
        <w:rPr>
          <w:noProof/>
          <w:color w:val="4C4747"/>
          <w:lang w:val="es-DO"/>
        </w:rPr>
        <w:t xml:space="preserve"> aproximadamente y beneficiar a unos 467</w:t>
      </w:r>
      <w:r w:rsidRPr="0079089C">
        <w:rPr>
          <w:noProof/>
          <w:color w:val="4C4747"/>
          <w:lang w:val="es-DO"/>
        </w:rPr>
        <w:t xml:space="preserve"> productores. </w:t>
      </w:r>
    </w:p>
    <w:p w14:paraId="2144A073" w14:textId="56268E17" w:rsidR="00222502" w:rsidRPr="0079089C" w:rsidRDefault="00222502" w:rsidP="009637B6">
      <w:pPr>
        <w:numPr>
          <w:ilvl w:val="0"/>
          <w:numId w:val="35"/>
        </w:numPr>
        <w:spacing w:line="360" w:lineRule="auto"/>
        <w:jc w:val="both"/>
        <w:rPr>
          <w:noProof/>
          <w:color w:val="4C4747"/>
          <w:lang w:val="es-DO"/>
        </w:rPr>
      </w:pPr>
      <w:r w:rsidRPr="0079089C">
        <w:rPr>
          <w:noProof/>
          <w:color w:val="4C4747"/>
          <w:lang w:val="es-DO"/>
        </w:rPr>
        <w:t xml:space="preserve">Programa Mejoramiento Genético: </w:t>
      </w:r>
      <w:r w:rsidR="00804ED4" w:rsidRPr="0079089C">
        <w:rPr>
          <w:noProof/>
          <w:color w:val="4C4747"/>
          <w:lang w:val="es-DO"/>
        </w:rPr>
        <w:t>1</w:t>
      </w:r>
      <w:r w:rsidR="00F43468">
        <w:rPr>
          <w:noProof/>
          <w:color w:val="4C4747"/>
          <w:lang w:val="es-DO"/>
        </w:rPr>
        <w:t>1</w:t>
      </w:r>
      <w:r w:rsidR="00804ED4" w:rsidRPr="0079089C">
        <w:rPr>
          <w:noProof/>
          <w:color w:val="4C4747"/>
          <w:lang w:val="es-DO"/>
        </w:rPr>
        <w:t>,</w:t>
      </w:r>
      <w:r w:rsidR="00F43468">
        <w:rPr>
          <w:noProof/>
          <w:color w:val="4C4747"/>
          <w:lang w:val="es-DO"/>
        </w:rPr>
        <w:t>397</w:t>
      </w:r>
      <w:r w:rsidRPr="0079089C">
        <w:rPr>
          <w:noProof/>
          <w:color w:val="4C4747"/>
          <w:lang w:val="es-DO"/>
        </w:rPr>
        <w:t xml:space="preserve"> animal</w:t>
      </w:r>
      <w:r w:rsidR="00804ED4" w:rsidRPr="0079089C">
        <w:rPr>
          <w:noProof/>
          <w:color w:val="4C4747"/>
          <w:lang w:val="es-DO"/>
        </w:rPr>
        <w:t xml:space="preserve">es inseminados, beneficiando a </w:t>
      </w:r>
      <w:r w:rsidR="00F43468">
        <w:rPr>
          <w:noProof/>
          <w:color w:val="4C4747"/>
          <w:lang w:val="es-DO"/>
        </w:rPr>
        <w:t xml:space="preserve">1,121 </w:t>
      </w:r>
      <w:r w:rsidRPr="0079089C">
        <w:rPr>
          <w:noProof/>
          <w:color w:val="4C4747"/>
          <w:lang w:val="es-DO"/>
        </w:rPr>
        <w:t xml:space="preserve">productores, </w:t>
      </w:r>
      <w:r w:rsidR="00AC53E5">
        <w:rPr>
          <w:noProof/>
          <w:color w:val="4C4747"/>
          <w:lang w:val="es-DO"/>
        </w:rPr>
        <w:t xml:space="preserve">nueve </w:t>
      </w:r>
      <w:r w:rsidRPr="0079089C">
        <w:rPr>
          <w:noProof/>
          <w:color w:val="4C4747"/>
          <w:lang w:val="es-DO"/>
        </w:rPr>
        <w:t>(</w:t>
      </w:r>
      <w:r w:rsidR="00AC53E5">
        <w:rPr>
          <w:noProof/>
          <w:color w:val="4C4747"/>
          <w:lang w:val="es-DO"/>
        </w:rPr>
        <w:t>9</w:t>
      </w:r>
      <w:r w:rsidRPr="0079089C">
        <w:rPr>
          <w:noProof/>
          <w:color w:val="4C4747"/>
          <w:lang w:val="es-DO"/>
        </w:rPr>
        <w:t xml:space="preserve">) cursos de inseminación con la participación de </w:t>
      </w:r>
      <w:r w:rsidR="00AC53E5">
        <w:rPr>
          <w:noProof/>
          <w:color w:val="4C4747"/>
          <w:lang w:val="es-DO"/>
        </w:rPr>
        <w:t>94</w:t>
      </w:r>
      <w:r w:rsidRPr="0079089C">
        <w:rPr>
          <w:noProof/>
          <w:color w:val="4C4747"/>
          <w:lang w:val="es-DO"/>
        </w:rPr>
        <w:t xml:space="preserve"> personas y finalmente la distribución de </w:t>
      </w:r>
      <w:r w:rsidR="00804ED4" w:rsidRPr="0079089C">
        <w:rPr>
          <w:noProof/>
          <w:color w:val="4C4747"/>
          <w:lang w:val="es-DO"/>
        </w:rPr>
        <w:t>2,500</w:t>
      </w:r>
      <w:r w:rsidRPr="0079089C">
        <w:rPr>
          <w:noProof/>
          <w:color w:val="4C4747"/>
          <w:lang w:val="es-DO"/>
        </w:rPr>
        <w:t xml:space="preserve"> pajillas de semen, entre </w:t>
      </w:r>
      <w:r w:rsidR="00502413" w:rsidRPr="0079089C">
        <w:rPr>
          <w:noProof/>
          <w:color w:val="4C4747"/>
          <w:lang w:val="es-DO"/>
        </w:rPr>
        <w:t xml:space="preserve">varias </w:t>
      </w:r>
      <w:r w:rsidRPr="0079089C">
        <w:rPr>
          <w:noProof/>
          <w:color w:val="4C4747"/>
          <w:lang w:val="es-DO"/>
        </w:rPr>
        <w:t>asociaciones de productores</w:t>
      </w:r>
      <w:r w:rsidR="00502413" w:rsidRPr="0079089C">
        <w:rPr>
          <w:noProof/>
          <w:color w:val="4C4747"/>
          <w:lang w:val="es-DO"/>
        </w:rPr>
        <w:t xml:space="preserve"> con unos 609 beneficiarios</w:t>
      </w:r>
      <w:r w:rsidRPr="0079089C">
        <w:rPr>
          <w:noProof/>
          <w:color w:val="4C4747"/>
          <w:lang w:val="es-DO"/>
        </w:rPr>
        <w:t xml:space="preserve">. </w:t>
      </w:r>
    </w:p>
    <w:p w14:paraId="32F36EB4" w14:textId="7A5AACE5" w:rsidR="00654164" w:rsidRPr="0079089C" w:rsidRDefault="00544419" w:rsidP="009637B6">
      <w:pPr>
        <w:spacing w:line="360" w:lineRule="auto"/>
        <w:jc w:val="both"/>
        <w:rPr>
          <w:noProof/>
          <w:color w:val="4C4747"/>
          <w:lang w:val="es-DO"/>
        </w:rPr>
      </w:pPr>
      <w:r w:rsidRPr="0079089C">
        <w:rPr>
          <w:noProof/>
          <w:color w:val="4C4747"/>
          <w:lang w:val="es-DO"/>
        </w:rPr>
        <w:br w:type="page"/>
      </w:r>
    </w:p>
    <w:p w14:paraId="6384D0D4" w14:textId="444F8014" w:rsidR="00654164" w:rsidRPr="00A874B6" w:rsidRDefault="002B56FA" w:rsidP="00654164">
      <w:pPr>
        <w:pStyle w:val="Heading1"/>
        <w:rPr>
          <w:color w:val="4C4747"/>
          <w:lang w:val="es-DO"/>
        </w:rPr>
      </w:pPr>
      <w:bookmarkStart w:id="3" w:name="_Toc156397934"/>
      <w:r w:rsidRPr="00A874B6">
        <w:rPr>
          <w:color w:val="4C4747"/>
          <w:lang w:val="es-DO"/>
        </w:rPr>
        <w:lastRenderedPageBreak/>
        <w:t xml:space="preserve">II. </w:t>
      </w:r>
      <w:r w:rsidR="00654164" w:rsidRPr="00A874B6">
        <w:rPr>
          <w:color w:val="4C4747"/>
          <w:lang w:val="es-DO"/>
        </w:rPr>
        <w:t>INFORMACIÓN INSTITUCIONAL</w:t>
      </w:r>
      <w:bookmarkEnd w:id="3"/>
    </w:p>
    <w:p w14:paraId="794C2FD3" w14:textId="73C7B9AC" w:rsidR="00654164" w:rsidRPr="0079089C" w:rsidRDefault="00654164" w:rsidP="00654164">
      <w:pPr>
        <w:jc w:val="both"/>
        <w:rPr>
          <w:rFonts w:eastAsia="Calibri"/>
          <w:color w:val="4C4747"/>
          <w:sz w:val="18"/>
          <w:lang w:val="es-DO"/>
        </w:rPr>
      </w:pPr>
      <w:r w:rsidRPr="005C7AA4">
        <w:rPr>
          <w:rFonts w:eastAsia="Calibri"/>
          <w:noProof/>
          <w:color w:val="4C4747"/>
          <w:sz w:val="18"/>
          <w:lang w:val="es-DO" w:eastAsia="es-DO"/>
        </w:rPr>
        <mc:AlternateContent>
          <mc:Choice Requires="wps">
            <w:drawing>
              <wp:anchor distT="0" distB="0" distL="114300" distR="114300" simplePos="0" relativeHeight="251656704"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28C9423"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7AD3B78C" w14:textId="5902E42E" w:rsidR="00654164" w:rsidRPr="0079089C" w:rsidRDefault="00654164" w:rsidP="00654164">
      <w:pPr>
        <w:jc w:val="center"/>
        <w:rPr>
          <w:noProof/>
          <w:color w:val="4C4747"/>
          <w:lang w:val="es-DO"/>
        </w:rPr>
      </w:pPr>
      <w:r w:rsidRPr="0079089C">
        <w:rPr>
          <w:noProof/>
          <w:color w:val="4C4747"/>
          <w:lang w:val="es-DO"/>
        </w:rPr>
        <w:t xml:space="preserve">Memoria </w:t>
      </w:r>
      <w:r w:rsidR="009547F0" w:rsidRPr="0079089C">
        <w:rPr>
          <w:noProof/>
          <w:color w:val="4C4747"/>
          <w:lang w:val="es-DO"/>
        </w:rPr>
        <w:t>I</w:t>
      </w:r>
      <w:r w:rsidRPr="0079089C">
        <w:rPr>
          <w:noProof/>
          <w:color w:val="4C4747"/>
          <w:lang w:val="es-DO"/>
        </w:rPr>
        <w:t>nstitucional 202</w:t>
      </w:r>
      <w:r w:rsidR="009547F0" w:rsidRPr="0079089C">
        <w:rPr>
          <w:noProof/>
          <w:color w:val="4C4747"/>
          <w:lang w:val="es-DO"/>
        </w:rPr>
        <w:t>3</w:t>
      </w:r>
    </w:p>
    <w:p w14:paraId="367ED8A1" w14:textId="77777777" w:rsidR="00BA2267" w:rsidRPr="009E2C09" w:rsidRDefault="00BA2267" w:rsidP="0050124B">
      <w:pPr>
        <w:pStyle w:val="Heading2"/>
        <w:rPr>
          <w:lang w:val="es-DO"/>
        </w:rPr>
      </w:pPr>
    </w:p>
    <w:p w14:paraId="462B6E7E" w14:textId="666F5399" w:rsidR="00D67762" w:rsidRPr="009E2C09" w:rsidRDefault="00D67762" w:rsidP="0050124B">
      <w:pPr>
        <w:pStyle w:val="Heading2"/>
        <w:rPr>
          <w:lang w:val="es-DO"/>
        </w:rPr>
      </w:pPr>
      <w:bookmarkStart w:id="4" w:name="_Toc156397935"/>
      <w:r w:rsidRPr="009E2C09">
        <w:rPr>
          <w:lang w:val="es-DO"/>
        </w:rPr>
        <w:t>2.1 Marco filosófico institucional</w:t>
      </w:r>
      <w:bookmarkEnd w:id="4"/>
      <w:r w:rsidRPr="009E2C09">
        <w:rPr>
          <w:lang w:val="es-DO"/>
        </w:rPr>
        <w:t xml:space="preserve"> </w:t>
      </w:r>
    </w:p>
    <w:p w14:paraId="0B3AA87A" w14:textId="77777777" w:rsidR="00D67762" w:rsidRPr="0079089C" w:rsidRDefault="00D67762" w:rsidP="00D67762">
      <w:pPr>
        <w:rPr>
          <w:color w:val="4C4747"/>
          <w:lang w:val="es-DO"/>
        </w:rPr>
      </w:pPr>
    </w:p>
    <w:p w14:paraId="645DF57C" w14:textId="6CD10FDF" w:rsidR="00D67762" w:rsidRPr="0079089C" w:rsidRDefault="00D67762" w:rsidP="00D67762">
      <w:pPr>
        <w:spacing w:line="360" w:lineRule="auto"/>
        <w:jc w:val="both"/>
        <w:rPr>
          <w:noProof/>
          <w:color w:val="4C4747"/>
          <w:lang w:val="es-DO"/>
        </w:rPr>
      </w:pPr>
      <w:r w:rsidRPr="0079089C">
        <w:rPr>
          <w:noProof/>
          <w:color w:val="4C4747"/>
          <w:lang w:val="es-DO"/>
        </w:rPr>
        <w:t xml:space="preserve">Con la promulgación de la Ley No. 180-01 el 10 de noviembre del año 2001,  se crea el Consejo Nacional para la Reglamentación y Fomento de la Industria Lechera (CONALECHE), </w:t>
      </w:r>
      <w:r w:rsidR="00554535" w:rsidRPr="0079089C">
        <w:rPr>
          <w:noProof/>
          <w:color w:val="4C4747"/>
          <w:lang w:val="es-DO"/>
        </w:rPr>
        <w:t xml:space="preserve">y es entonces cuano </w:t>
      </w:r>
      <w:r w:rsidRPr="0079089C">
        <w:rPr>
          <w:noProof/>
          <w:color w:val="4C4747"/>
          <w:lang w:val="es-DO"/>
        </w:rPr>
        <w:t>la República Dominicana se suma a los países que cuentan con un Órgano Rector encargado del establecimiento de una Política Lechera Nacional</w:t>
      </w:r>
      <w:r w:rsidR="00554535" w:rsidRPr="0079089C">
        <w:rPr>
          <w:noProof/>
          <w:color w:val="4C4747"/>
          <w:lang w:val="es-DO"/>
        </w:rPr>
        <w:t xml:space="preserve">. Dicha politica debe ser </w:t>
      </w:r>
      <w:r w:rsidRPr="0079089C">
        <w:rPr>
          <w:noProof/>
          <w:color w:val="4C4747"/>
          <w:lang w:val="es-DO"/>
        </w:rPr>
        <w:t xml:space="preserve">concertada entre los principales actores del sector </w:t>
      </w:r>
      <w:r w:rsidR="00554535" w:rsidRPr="0079089C">
        <w:rPr>
          <w:noProof/>
          <w:color w:val="4C4747"/>
          <w:lang w:val="es-DO"/>
        </w:rPr>
        <w:t xml:space="preserve">lechero </w:t>
      </w:r>
      <w:r w:rsidRPr="0079089C">
        <w:rPr>
          <w:noProof/>
          <w:color w:val="4C4747"/>
          <w:lang w:val="es-DO"/>
        </w:rPr>
        <w:t xml:space="preserve">con el objetivo de lograr la autosuficiencia </w:t>
      </w:r>
      <w:r w:rsidR="00554535" w:rsidRPr="0079089C">
        <w:rPr>
          <w:noProof/>
          <w:color w:val="4C4747"/>
          <w:lang w:val="es-DO"/>
        </w:rPr>
        <w:t xml:space="preserve">en la producción </w:t>
      </w:r>
      <w:r w:rsidRPr="0079089C">
        <w:rPr>
          <w:noProof/>
          <w:color w:val="4C4747"/>
          <w:lang w:val="es-DO"/>
        </w:rPr>
        <w:t>lechera.  El marco jurídico se ha fortalecido con la Constitución de la República y su concepción de Estado social y democrático de derecho, Ley No. 01-12 que establece la Estrategia Nacional de Desarrollo (END) y el Plan Sectorial del Ministerio de Agricultura, al cual CONALECHE se adscribe como una institución descentralizada.</w:t>
      </w:r>
    </w:p>
    <w:p w14:paraId="039F737D" w14:textId="3FBD46F4" w:rsidR="00D67762" w:rsidRPr="0079089C" w:rsidRDefault="00D67762" w:rsidP="00D12D00">
      <w:pPr>
        <w:pStyle w:val="Heading3"/>
        <w:rPr>
          <w:rFonts w:ascii="Times New Roman" w:eastAsiaTheme="minorHAnsi" w:hAnsi="Times New Roman" w:cs="Times New Roman"/>
          <w:bCs/>
          <w:noProof/>
          <w:color w:val="4C4747"/>
          <w:lang w:val="es-DO"/>
        </w:rPr>
      </w:pPr>
      <w:bookmarkStart w:id="5" w:name="_Toc156397936"/>
      <w:r w:rsidRPr="0079089C">
        <w:rPr>
          <w:rFonts w:ascii="Times New Roman" w:eastAsiaTheme="minorHAnsi" w:hAnsi="Times New Roman" w:cs="Times New Roman"/>
          <w:bCs/>
          <w:noProof/>
          <w:color w:val="4C4747"/>
          <w:lang w:val="es-DO"/>
        </w:rPr>
        <w:t>2.1.1</w:t>
      </w:r>
      <w:r w:rsidRPr="0079089C">
        <w:rPr>
          <w:rFonts w:ascii="Times New Roman" w:eastAsiaTheme="minorHAnsi" w:hAnsi="Times New Roman" w:cs="Times New Roman"/>
          <w:bCs/>
          <w:noProof/>
          <w:color w:val="4C4747"/>
          <w:lang w:val="es-DO"/>
        </w:rPr>
        <w:tab/>
        <w:t>Misión</w:t>
      </w:r>
      <w:bookmarkEnd w:id="5"/>
      <w:r w:rsidRPr="0079089C">
        <w:rPr>
          <w:rFonts w:ascii="Times New Roman" w:eastAsiaTheme="minorHAnsi" w:hAnsi="Times New Roman" w:cs="Times New Roman"/>
          <w:bCs/>
          <w:noProof/>
          <w:color w:val="4C4747"/>
          <w:lang w:val="es-DO"/>
        </w:rPr>
        <w:t xml:space="preserve"> </w:t>
      </w:r>
    </w:p>
    <w:p w14:paraId="171E22EF" w14:textId="77777777" w:rsidR="00D67762" w:rsidRPr="0079089C" w:rsidRDefault="00D67762" w:rsidP="00D67762">
      <w:pPr>
        <w:spacing w:line="360" w:lineRule="auto"/>
        <w:jc w:val="both"/>
        <w:rPr>
          <w:noProof/>
          <w:color w:val="4C4747"/>
          <w:lang w:val="es-DO"/>
        </w:rPr>
      </w:pPr>
      <w:r w:rsidRPr="0079089C">
        <w:rPr>
          <w:noProof/>
          <w:color w:val="4C4747"/>
          <w:lang w:val="es-DO"/>
        </w:rPr>
        <w:t xml:space="preserve">Lograr que todos los actores de la cadena láctea trabajen cumpliendo con los más altos parámetros de calidad, rentabilidad y eficiencia. </w:t>
      </w:r>
    </w:p>
    <w:p w14:paraId="7A2ED7DA" w14:textId="066FDF0A" w:rsidR="00D67762" w:rsidRPr="0079089C" w:rsidRDefault="00D67762" w:rsidP="00D12D00">
      <w:pPr>
        <w:pStyle w:val="Heading3"/>
        <w:rPr>
          <w:rFonts w:ascii="Times New Roman" w:eastAsiaTheme="minorHAnsi" w:hAnsi="Times New Roman" w:cs="Times New Roman"/>
          <w:bCs/>
          <w:noProof/>
          <w:color w:val="4C4747"/>
          <w:lang w:val="es-DO"/>
        </w:rPr>
      </w:pPr>
      <w:bookmarkStart w:id="6" w:name="_Toc156397937"/>
      <w:r w:rsidRPr="0079089C">
        <w:rPr>
          <w:rFonts w:ascii="Times New Roman" w:eastAsiaTheme="minorHAnsi" w:hAnsi="Times New Roman" w:cs="Times New Roman"/>
          <w:bCs/>
          <w:noProof/>
          <w:color w:val="4C4747"/>
          <w:lang w:val="es-DO"/>
        </w:rPr>
        <w:t>2.1.2</w:t>
      </w:r>
      <w:r w:rsidRPr="0079089C">
        <w:rPr>
          <w:rFonts w:ascii="Times New Roman" w:eastAsiaTheme="minorHAnsi" w:hAnsi="Times New Roman" w:cs="Times New Roman"/>
          <w:bCs/>
          <w:noProof/>
          <w:color w:val="4C4747"/>
          <w:lang w:val="es-DO"/>
        </w:rPr>
        <w:tab/>
        <w:t>Visión</w:t>
      </w:r>
      <w:bookmarkEnd w:id="6"/>
      <w:r w:rsidRPr="0079089C">
        <w:rPr>
          <w:rFonts w:ascii="Times New Roman" w:eastAsiaTheme="minorHAnsi" w:hAnsi="Times New Roman" w:cs="Times New Roman"/>
          <w:bCs/>
          <w:noProof/>
          <w:color w:val="4C4747"/>
          <w:lang w:val="es-DO"/>
        </w:rPr>
        <w:t xml:space="preserve"> </w:t>
      </w:r>
    </w:p>
    <w:p w14:paraId="721BCCC4" w14:textId="77777777" w:rsidR="00D67762" w:rsidRPr="0079089C" w:rsidRDefault="00D67762" w:rsidP="00D67762">
      <w:pPr>
        <w:spacing w:line="360" w:lineRule="auto"/>
        <w:jc w:val="both"/>
        <w:rPr>
          <w:noProof/>
          <w:color w:val="4C4747"/>
          <w:lang w:val="es-DO"/>
        </w:rPr>
      </w:pPr>
      <w:r w:rsidRPr="0079089C">
        <w:rPr>
          <w:noProof/>
          <w:color w:val="4C4747"/>
          <w:lang w:val="es-DO"/>
        </w:rPr>
        <w:t xml:space="preserve">Somos la institución que reglamenta, fomenta y elabora políticas para el desarrollo de la cadena láctea nacional con el fin de lograr la autosuficiencia lechera. </w:t>
      </w:r>
    </w:p>
    <w:p w14:paraId="2F8B5DBC" w14:textId="363FD13E" w:rsidR="00D67762" w:rsidRPr="0079089C" w:rsidRDefault="00D67762" w:rsidP="00D12D00">
      <w:pPr>
        <w:pStyle w:val="Heading3"/>
        <w:rPr>
          <w:rFonts w:ascii="Times New Roman" w:eastAsiaTheme="minorHAnsi" w:hAnsi="Times New Roman" w:cs="Times New Roman"/>
          <w:bCs/>
          <w:noProof/>
          <w:color w:val="4C4747"/>
          <w:lang w:val="es-DO"/>
        </w:rPr>
      </w:pPr>
      <w:bookmarkStart w:id="7" w:name="_Toc156397938"/>
      <w:r w:rsidRPr="0079089C">
        <w:rPr>
          <w:rFonts w:ascii="Times New Roman" w:eastAsiaTheme="minorHAnsi" w:hAnsi="Times New Roman" w:cs="Times New Roman"/>
          <w:bCs/>
          <w:noProof/>
          <w:color w:val="4C4747"/>
          <w:lang w:val="es-DO"/>
        </w:rPr>
        <w:t>2.1.3</w:t>
      </w:r>
      <w:r w:rsidRPr="0079089C">
        <w:rPr>
          <w:rFonts w:ascii="Times New Roman" w:eastAsiaTheme="minorHAnsi" w:hAnsi="Times New Roman" w:cs="Times New Roman"/>
          <w:bCs/>
          <w:noProof/>
          <w:color w:val="4C4747"/>
          <w:lang w:val="es-DO"/>
        </w:rPr>
        <w:tab/>
        <w:t>Valores</w:t>
      </w:r>
      <w:bookmarkEnd w:id="7"/>
    </w:p>
    <w:p w14:paraId="1097C9BF" w14:textId="77777777" w:rsidR="00D67762" w:rsidRPr="0079089C" w:rsidRDefault="00D67762" w:rsidP="00D67762">
      <w:pPr>
        <w:spacing w:line="360" w:lineRule="auto"/>
        <w:jc w:val="both"/>
        <w:rPr>
          <w:noProof/>
          <w:color w:val="4C4747"/>
          <w:lang w:val="es-DO"/>
        </w:rPr>
      </w:pPr>
      <w:r w:rsidRPr="0079089C">
        <w:rPr>
          <w:noProof/>
          <w:color w:val="4C4747"/>
          <w:lang w:val="es-DO"/>
        </w:rPr>
        <w:t>Transparencia: Manejamos todas nuestras informaciones y conductas de forma veraz, sin juicios, con evidencias claras y sentido común.</w:t>
      </w:r>
    </w:p>
    <w:p w14:paraId="2A234CB3" w14:textId="77777777" w:rsidR="00D67762" w:rsidRPr="0079089C" w:rsidRDefault="00D67762" w:rsidP="00D67762">
      <w:pPr>
        <w:spacing w:line="360" w:lineRule="auto"/>
        <w:jc w:val="both"/>
        <w:rPr>
          <w:noProof/>
          <w:color w:val="4C4747"/>
          <w:lang w:val="es-DO"/>
        </w:rPr>
      </w:pPr>
      <w:r w:rsidRPr="0079089C">
        <w:rPr>
          <w:bCs/>
          <w:noProof/>
          <w:color w:val="4C4747"/>
          <w:lang w:val="es-DO"/>
        </w:rPr>
        <w:lastRenderedPageBreak/>
        <w:t>Eficiencia:</w:t>
      </w:r>
      <w:r w:rsidRPr="0079089C">
        <w:rPr>
          <w:noProof/>
          <w:color w:val="4C4747"/>
          <w:lang w:val="es-DO"/>
        </w:rPr>
        <w:t xml:space="preserve"> Nos enfocamos en buscar que nuestras tareas sean desarrolladas de manera óptima, rápida y correcta para llegar a nuestra meta en corto tiempo.</w:t>
      </w:r>
    </w:p>
    <w:p w14:paraId="27423E3A" w14:textId="77777777" w:rsidR="00D67762" w:rsidRPr="0079089C" w:rsidRDefault="00D67762" w:rsidP="00D67762">
      <w:pPr>
        <w:spacing w:line="360" w:lineRule="auto"/>
        <w:jc w:val="both"/>
        <w:rPr>
          <w:noProof/>
          <w:color w:val="4C4747"/>
          <w:lang w:val="es-DO"/>
        </w:rPr>
      </w:pPr>
      <w:r w:rsidRPr="0079089C">
        <w:rPr>
          <w:bCs/>
          <w:noProof/>
          <w:color w:val="4C4747"/>
          <w:lang w:val="es-DO"/>
        </w:rPr>
        <w:t>Confiabilidad:</w:t>
      </w:r>
      <w:r w:rsidRPr="0079089C">
        <w:rPr>
          <w:noProof/>
          <w:color w:val="4C4747"/>
          <w:lang w:val="es-DO"/>
        </w:rPr>
        <w:t xml:space="preserve"> Asumimos nuestro rol de ser previsibles en nuestras acciones a fin de crear las bases en las relaciones humanas y por ende en el capital social, siendo constantes en el tiempo.</w:t>
      </w:r>
    </w:p>
    <w:p w14:paraId="335A10B0" w14:textId="77777777" w:rsidR="00D67762" w:rsidRPr="0079089C" w:rsidRDefault="00D67762" w:rsidP="00D67762">
      <w:pPr>
        <w:spacing w:line="360" w:lineRule="auto"/>
        <w:jc w:val="both"/>
        <w:rPr>
          <w:noProof/>
          <w:color w:val="4C4747"/>
          <w:lang w:val="es-DO"/>
        </w:rPr>
      </w:pPr>
      <w:r w:rsidRPr="0079089C">
        <w:rPr>
          <w:bCs/>
          <w:noProof/>
          <w:color w:val="4C4747"/>
          <w:lang w:val="es-DO"/>
        </w:rPr>
        <w:t>Ética:</w:t>
      </w:r>
      <w:r w:rsidRPr="0079089C">
        <w:rPr>
          <w:noProof/>
          <w:color w:val="4C4747"/>
          <w:lang w:val="es-DO"/>
        </w:rPr>
        <w:t xml:space="preserve"> Valoramos el comportamiento basado en la justicia, la libertad, la honestidad y la equidad, aplicándolo en nosotros para que sea un reflejo en los demás.</w:t>
      </w:r>
    </w:p>
    <w:p w14:paraId="213EECB5" w14:textId="77777777" w:rsidR="00D67762" w:rsidRPr="0079089C" w:rsidRDefault="00D67762" w:rsidP="00D67762">
      <w:pPr>
        <w:spacing w:line="360" w:lineRule="auto"/>
        <w:jc w:val="both"/>
        <w:rPr>
          <w:noProof/>
          <w:color w:val="4C4747"/>
          <w:lang w:val="es-DO"/>
        </w:rPr>
      </w:pPr>
      <w:r w:rsidRPr="0079089C">
        <w:rPr>
          <w:bCs/>
          <w:noProof/>
          <w:color w:val="4C4747"/>
          <w:lang w:val="es-DO"/>
        </w:rPr>
        <w:t>Responsabilidad:</w:t>
      </w:r>
      <w:r w:rsidRPr="0079089C">
        <w:rPr>
          <w:noProof/>
          <w:color w:val="4C4747"/>
          <w:lang w:val="es-DO"/>
        </w:rPr>
        <w:t xml:space="preserve"> Tenemos la obligación y el deber de garantizar el cumplimiento de los compromisos adquiridos para así generar confianza y tranquilidad entre nuestros relacionados.</w:t>
      </w:r>
    </w:p>
    <w:p w14:paraId="060B9B26" w14:textId="66442F19" w:rsidR="00D67762" w:rsidRDefault="00D67762" w:rsidP="0050124B">
      <w:pPr>
        <w:pStyle w:val="Heading2"/>
        <w:rPr>
          <w:noProof/>
          <w:lang w:val="es-DO"/>
        </w:rPr>
      </w:pPr>
      <w:bookmarkStart w:id="8" w:name="_Toc126911680"/>
      <w:bookmarkStart w:id="9" w:name="_Toc156397939"/>
      <w:r w:rsidRPr="0079089C">
        <w:rPr>
          <w:noProof/>
          <w:lang w:val="es-DO"/>
        </w:rPr>
        <w:t>2.2 Base legal</w:t>
      </w:r>
      <w:bookmarkEnd w:id="8"/>
      <w:bookmarkEnd w:id="9"/>
      <w:r w:rsidRPr="0079089C">
        <w:rPr>
          <w:noProof/>
          <w:lang w:val="es-DO"/>
        </w:rPr>
        <w:t xml:space="preserve"> </w:t>
      </w:r>
    </w:p>
    <w:p w14:paraId="21DAD8E7" w14:textId="77777777" w:rsidR="0050124B" w:rsidRPr="0050124B" w:rsidRDefault="0050124B" w:rsidP="0050124B">
      <w:pPr>
        <w:rPr>
          <w:lang w:val="es-DO"/>
        </w:rPr>
      </w:pPr>
    </w:p>
    <w:p w14:paraId="1F6755D1" w14:textId="77777777" w:rsidR="00D67762" w:rsidRPr="0079089C" w:rsidRDefault="00D67762" w:rsidP="00D67762">
      <w:pPr>
        <w:spacing w:line="360" w:lineRule="auto"/>
        <w:jc w:val="both"/>
        <w:rPr>
          <w:noProof/>
          <w:color w:val="4C4747"/>
          <w:lang w:val="es-DO"/>
        </w:rPr>
      </w:pPr>
      <w:r w:rsidRPr="0079089C">
        <w:rPr>
          <w:noProof/>
          <w:color w:val="4C4747"/>
          <w:lang w:val="es-DO"/>
        </w:rPr>
        <w:t>El Consejo Nacional para la Reglamentación y Fomento de la Industria Lechera (CONALECHE) está sustentada legalmente en las siguientes normativas del Estado Dominicano.</w:t>
      </w:r>
    </w:p>
    <w:p w14:paraId="5A53EFFE" w14:textId="77777777" w:rsidR="00D67762" w:rsidRPr="0079089C" w:rsidRDefault="00D67762" w:rsidP="00D67762">
      <w:pPr>
        <w:spacing w:line="360" w:lineRule="auto"/>
        <w:jc w:val="both"/>
        <w:rPr>
          <w:noProof/>
          <w:color w:val="4C4747"/>
          <w:lang w:val="es-DO"/>
        </w:rPr>
      </w:pPr>
      <w:r w:rsidRPr="0079089C">
        <w:rPr>
          <w:noProof/>
          <w:color w:val="4C4747"/>
          <w:lang w:val="es-DO"/>
        </w:rPr>
        <w:t>Constitución de la Republica Dominicana: Que establece los derechos y deberes fundamentales de la Nación.</w:t>
      </w:r>
    </w:p>
    <w:p w14:paraId="612ABE89" w14:textId="77777777" w:rsidR="00D67762" w:rsidRPr="0079089C" w:rsidRDefault="00D67762" w:rsidP="00D67762">
      <w:pPr>
        <w:pStyle w:val="ListParagraph"/>
        <w:numPr>
          <w:ilvl w:val="0"/>
          <w:numId w:val="2"/>
        </w:numPr>
        <w:spacing w:line="360" w:lineRule="auto"/>
        <w:rPr>
          <w:rFonts w:eastAsiaTheme="minorHAnsi"/>
          <w:noProof/>
          <w:color w:val="4C4747"/>
          <w:spacing w:val="20"/>
          <w:szCs w:val="24"/>
          <w:lang w:val="es-DO"/>
        </w:rPr>
      </w:pPr>
      <w:r w:rsidRPr="0079089C">
        <w:rPr>
          <w:rFonts w:eastAsiaTheme="minorHAnsi"/>
          <w:noProof/>
          <w:color w:val="4C4747"/>
          <w:spacing w:val="20"/>
          <w:szCs w:val="24"/>
          <w:lang w:val="es-DO"/>
        </w:rPr>
        <w:t>Ley Orgánica 1-12: Que establece la Estrategia Nacional de Desarrollo 2030.</w:t>
      </w:r>
    </w:p>
    <w:p w14:paraId="3FDC70C0" w14:textId="77777777" w:rsidR="00D67762" w:rsidRPr="0079089C" w:rsidRDefault="00D67762" w:rsidP="00D67762">
      <w:pPr>
        <w:pStyle w:val="ListParagraph"/>
        <w:numPr>
          <w:ilvl w:val="0"/>
          <w:numId w:val="2"/>
        </w:numPr>
        <w:spacing w:line="360" w:lineRule="auto"/>
        <w:rPr>
          <w:rFonts w:eastAsiaTheme="minorHAnsi"/>
          <w:noProof/>
          <w:color w:val="4C4747"/>
          <w:spacing w:val="20"/>
          <w:szCs w:val="24"/>
          <w:lang w:val="es-DO"/>
        </w:rPr>
      </w:pPr>
      <w:r w:rsidRPr="0079089C">
        <w:rPr>
          <w:rFonts w:eastAsiaTheme="minorHAnsi"/>
          <w:noProof/>
          <w:color w:val="4C4747"/>
          <w:spacing w:val="20"/>
          <w:szCs w:val="24"/>
          <w:lang w:val="es-DO"/>
        </w:rPr>
        <w:t>Ley No. 908: Creación del Banco Agrícola de la República Dominicana (nombre original de Banco Agrícola e Hipotecario de la República Dominicana).</w:t>
      </w:r>
    </w:p>
    <w:p w14:paraId="06DE4D92" w14:textId="77777777" w:rsidR="00D67762" w:rsidRPr="0079089C" w:rsidRDefault="00D67762" w:rsidP="00D67762">
      <w:pPr>
        <w:pStyle w:val="ListParagraph"/>
        <w:numPr>
          <w:ilvl w:val="0"/>
          <w:numId w:val="2"/>
        </w:numPr>
        <w:spacing w:line="360" w:lineRule="auto"/>
        <w:rPr>
          <w:rFonts w:eastAsiaTheme="minorHAnsi"/>
          <w:noProof/>
          <w:color w:val="4C4747"/>
          <w:spacing w:val="20"/>
          <w:szCs w:val="24"/>
          <w:lang w:val="es-DO"/>
        </w:rPr>
      </w:pPr>
      <w:r w:rsidRPr="0079089C">
        <w:rPr>
          <w:rFonts w:eastAsiaTheme="minorHAnsi"/>
          <w:noProof/>
          <w:color w:val="4C4747"/>
          <w:spacing w:val="20"/>
          <w:szCs w:val="24"/>
          <w:lang w:val="es-DO"/>
        </w:rPr>
        <w:t>Ley No. 1783: Sobre colonización agraria, a fin de legalizar los asentamientos campesinos realizados.</w:t>
      </w:r>
    </w:p>
    <w:p w14:paraId="19528906" w14:textId="77777777" w:rsidR="00D67762" w:rsidRPr="0079089C" w:rsidRDefault="00D67762" w:rsidP="00D67762">
      <w:pPr>
        <w:pStyle w:val="ListParagraph"/>
        <w:numPr>
          <w:ilvl w:val="0"/>
          <w:numId w:val="2"/>
        </w:numPr>
        <w:spacing w:line="360" w:lineRule="auto"/>
        <w:rPr>
          <w:rFonts w:eastAsiaTheme="minorHAnsi"/>
          <w:noProof/>
          <w:color w:val="4C4747"/>
          <w:spacing w:val="20"/>
          <w:szCs w:val="24"/>
          <w:lang w:val="es-DO"/>
        </w:rPr>
      </w:pPr>
      <w:r w:rsidRPr="0079089C">
        <w:rPr>
          <w:rFonts w:eastAsiaTheme="minorHAnsi"/>
          <w:noProof/>
          <w:color w:val="4C4747"/>
          <w:spacing w:val="20"/>
          <w:szCs w:val="24"/>
          <w:lang w:val="es-DO"/>
        </w:rPr>
        <w:t xml:space="preserve">Ley No. 3589: Dispone la cesación de las colonias agrarias del Estado Dominicano, a fin de propiciar el carácter empresarial </w:t>
      </w:r>
      <w:r w:rsidRPr="0079089C">
        <w:rPr>
          <w:rFonts w:eastAsiaTheme="minorHAnsi"/>
          <w:noProof/>
          <w:color w:val="4C4747"/>
          <w:spacing w:val="20"/>
          <w:szCs w:val="24"/>
          <w:lang w:val="es-DO"/>
        </w:rPr>
        <w:lastRenderedPageBreak/>
        <w:t>del campesino dominicano.</w:t>
      </w:r>
    </w:p>
    <w:p w14:paraId="0E5F5A63" w14:textId="77777777" w:rsidR="00D67762" w:rsidRPr="0079089C" w:rsidRDefault="00D67762" w:rsidP="00D67762">
      <w:pPr>
        <w:pStyle w:val="ListParagraph"/>
        <w:numPr>
          <w:ilvl w:val="0"/>
          <w:numId w:val="2"/>
        </w:numPr>
        <w:spacing w:line="360" w:lineRule="auto"/>
        <w:rPr>
          <w:rFonts w:eastAsiaTheme="minorHAnsi"/>
          <w:noProof/>
          <w:color w:val="4C4747"/>
          <w:spacing w:val="20"/>
          <w:szCs w:val="24"/>
          <w:lang w:val="es-DO"/>
        </w:rPr>
      </w:pPr>
      <w:r w:rsidRPr="0079089C">
        <w:rPr>
          <w:rFonts w:eastAsiaTheme="minorHAnsi"/>
          <w:noProof/>
          <w:color w:val="4C4747"/>
          <w:spacing w:val="20"/>
          <w:szCs w:val="24"/>
          <w:lang w:val="es-DO"/>
        </w:rPr>
        <w:t>Ley No. 5879: Sobre Reforma Agraria y creación del Instituto Agrario Dominicano (IAD).</w:t>
      </w:r>
    </w:p>
    <w:p w14:paraId="7B1B4C12" w14:textId="77777777" w:rsidR="00D67762" w:rsidRPr="0079089C" w:rsidRDefault="00D67762" w:rsidP="00D67762">
      <w:pPr>
        <w:pStyle w:val="ListParagraph"/>
        <w:numPr>
          <w:ilvl w:val="0"/>
          <w:numId w:val="2"/>
        </w:numPr>
        <w:spacing w:line="360" w:lineRule="auto"/>
        <w:rPr>
          <w:rFonts w:eastAsiaTheme="minorHAnsi"/>
          <w:noProof/>
          <w:color w:val="4C4747"/>
          <w:spacing w:val="20"/>
          <w:szCs w:val="24"/>
          <w:lang w:val="es-DO"/>
        </w:rPr>
      </w:pPr>
      <w:r w:rsidRPr="0079089C">
        <w:rPr>
          <w:rFonts w:eastAsiaTheme="minorHAnsi"/>
          <w:noProof/>
          <w:color w:val="4C4747"/>
          <w:spacing w:val="20"/>
          <w:szCs w:val="24"/>
          <w:lang w:val="es-DO"/>
        </w:rPr>
        <w:t>Ley No. 6186: Fomento Agrícola.</w:t>
      </w:r>
    </w:p>
    <w:p w14:paraId="61425303" w14:textId="77777777" w:rsidR="00D67762" w:rsidRPr="0079089C" w:rsidRDefault="00D67762" w:rsidP="00D67762">
      <w:pPr>
        <w:pStyle w:val="ListParagraph"/>
        <w:numPr>
          <w:ilvl w:val="0"/>
          <w:numId w:val="2"/>
        </w:numPr>
        <w:spacing w:line="360" w:lineRule="auto"/>
        <w:rPr>
          <w:rFonts w:eastAsiaTheme="minorHAnsi"/>
          <w:noProof/>
          <w:color w:val="4C4747"/>
          <w:spacing w:val="20"/>
          <w:szCs w:val="24"/>
          <w:lang w:val="es-DO"/>
        </w:rPr>
      </w:pPr>
      <w:r w:rsidRPr="0079089C">
        <w:rPr>
          <w:rFonts w:eastAsiaTheme="minorHAnsi"/>
          <w:noProof/>
          <w:color w:val="4C4747"/>
          <w:spacing w:val="20"/>
          <w:szCs w:val="24"/>
          <w:lang w:val="es-DO"/>
        </w:rPr>
        <w:t>Ley No. 8: Establece las funciones de la Secretaría de Estado de Agricultura (SEA).</w:t>
      </w:r>
    </w:p>
    <w:p w14:paraId="48777953" w14:textId="77777777" w:rsidR="00D67762" w:rsidRPr="0079089C" w:rsidRDefault="00D67762" w:rsidP="00D67762">
      <w:pPr>
        <w:pStyle w:val="ListParagraph"/>
        <w:numPr>
          <w:ilvl w:val="0"/>
          <w:numId w:val="2"/>
        </w:numPr>
        <w:spacing w:line="360" w:lineRule="auto"/>
        <w:rPr>
          <w:rFonts w:eastAsiaTheme="minorHAnsi"/>
          <w:noProof/>
          <w:color w:val="4C4747"/>
          <w:spacing w:val="20"/>
          <w:szCs w:val="24"/>
          <w:lang w:val="es-DO"/>
        </w:rPr>
      </w:pPr>
      <w:r w:rsidRPr="0079089C">
        <w:rPr>
          <w:rFonts w:eastAsiaTheme="minorHAnsi"/>
          <w:noProof/>
          <w:color w:val="4C4747"/>
          <w:spacing w:val="20"/>
          <w:szCs w:val="24"/>
          <w:lang w:val="es-DO"/>
        </w:rPr>
        <w:t>Ley No. 618: Ley Orgánica del Instituto Azucarero Dominicano.</w:t>
      </w:r>
    </w:p>
    <w:p w14:paraId="2A7639D3" w14:textId="77777777" w:rsidR="00D67762" w:rsidRPr="0079089C" w:rsidRDefault="00D67762" w:rsidP="00D67762">
      <w:pPr>
        <w:pStyle w:val="ListParagraph"/>
        <w:numPr>
          <w:ilvl w:val="0"/>
          <w:numId w:val="2"/>
        </w:numPr>
        <w:spacing w:line="360" w:lineRule="auto"/>
        <w:rPr>
          <w:rFonts w:eastAsiaTheme="minorHAnsi"/>
          <w:noProof/>
          <w:color w:val="4C4747"/>
          <w:spacing w:val="20"/>
          <w:szCs w:val="24"/>
          <w:lang w:val="es-DO"/>
        </w:rPr>
      </w:pPr>
      <w:r w:rsidRPr="0079089C">
        <w:rPr>
          <w:rFonts w:eastAsiaTheme="minorHAnsi"/>
          <w:noProof/>
          <w:color w:val="4C4747"/>
          <w:spacing w:val="20"/>
          <w:szCs w:val="24"/>
          <w:lang w:val="es-DO"/>
        </w:rPr>
        <w:t>Decreto No. 1142: Establece el Reglamento Orgánico de la Secretaría de Estado de Agricultura y del Consejo Nacional de Agricultura.</w:t>
      </w:r>
    </w:p>
    <w:p w14:paraId="149510DF" w14:textId="77777777" w:rsidR="00D67762" w:rsidRPr="0079089C" w:rsidRDefault="00D67762" w:rsidP="00D67762">
      <w:pPr>
        <w:pStyle w:val="ListParagraph"/>
        <w:numPr>
          <w:ilvl w:val="0"/>
          <w:numId w:val="2"/>
        </w:numPr>
        <w:spacing w:line="360" w:lineRule="auto"/>
        <w:rPr>
          <w:rFonts w:eastAsiaTheme="minorHAnsi"/>
          <w:noProof/>
          <w:color w:val="4C4747"/>
          <w:spacing w:val="20"/>
          <w:szCs w:val="24"/>
          <w:lang w:val="es-DO"/>
        </w:rPr>
      </w:pPr>
      <w:r w:rsidRPr="0079089C">
        <w:rPr>
          <w:rFonts w:eastAsiaTheme="minorHAnsi"/>
          <w:noProof/>
          <w:color w:val="4C4747"/>
          <w:spacing w:val="20"/>
          <w:szCs w:val="24"/>
          <w:lang w:val="es-DO"/>
        </w:rPr>
        <w:t>Ley No. 532: Ley de Promoción Agrícola y Ganadera.</w:t>
      </w:r>
    </w:p>
    <w:p w14:paraId="35B4FDD9" w14:textId="77777777" w:rsidR="00D67762" w:rsidRPr="0079089C" w:rsidRDefault="00D67762" w:rsidP="00D67762">
      <w:pPr>
        <w:pStyle w:val="ListParagraph"/>
        <w:numPr>
          <w:ilvl w:val="0"/>
          <w:numId w:val="2"/>
        </w:numPr>
        <w:spacing w:line="360" w:lineRule="auto"/>
        <w:rPr>
          <w:rFonts w:eastAsiaTheme="minorHAnsi"/>
          <w:noProof/>
          <w:color w:val="4C4747"/>
          <w:spacing w:val="20"/>
          <w:szCs w:val="24"/>
          <w:lang w:val="es-DO"/>
        </w:rPr>
      </w:pPr>
      <w:r w:rsidRPr="0079089C">
        <w:rPr>
          <w:rFonts w:eastAsiaTheme="minorHAnsi"/>
          <w:noProof/>
          <w:color w:val="4C4747"/>
          <w:spacing w:val="20"/>
          <w:szCs w:val="24"/>
          <w:lang w:val="es-DO"/>
        </w:rPr>
        <w:t>Ley No. 526: Creación del Instituto Nacional de Estabilización de Precios (INESPRE).</w:t>
      </w:r>
    </w:p>
    <w:p w14:paraId="7B7B4891" w14:textId="77777777" w:rsidR="00D67762" w:rsidRPr="0079089C" w:rsidRDefault="00D67762" w:rsidP="00D67762">
      <w:pPr>
        <w:pStyle w:val="ListParagraph"/>
        <w:numPr>
          <w:ilvl w:val="0"/>
          <w:numId w:val="2"/>
        </w:numPr>
        <w:spacing w:line="360" w:lineRule="auto"/>
        <w:rPr>
          <w:rFonts w:eastAsiaTheme="minorHAnsi"/>
          <w:noProof/>
          <w:color w:val="4C4747"/>
          <w:spacing w:val="20"/>
          <w:szCs w:val="24"/>
          <w:lang w:val="es-DO"/>
        </w:rPr>
      </w:pPr>
      <w:r w:rsidRPr="0079089C">
        <w:rPr>
          <w:rFonts w:eastAsiaTheme="minorHAnsi"/>
          <w:noProof/>
          <w:color w:val="4C4747"/>
          <w:spacing w:val="20"/>
          <w:szCs w:val="24"/>
          <w:lang w:val="es-DO"/>
        </w:rPr>
        <w:t>Ley No. 409: Ley de Fomento, Incentivo y Protección Agroindustrial.</w:t>
      </w:r>
    </w:p>
    <w:p w14:paraId="439BE19B" w14:textId="77777777" w:rsidR="00D67762" w:rsidRPr="0079089C" w:rsidRDefault="00D67762" w:rsidP="00D67762">
      <w:pPr>
        <w:pStyle w:val="ListParagraph"/>
        <w:numPr>
          <w:ilvl w:val="0"/>
          <w:numId w:val="2"/>
        </w:numPr>
        <w:spacing w:line="360" w:lineRule="auto"/>
        <w:rPr>
          <w:rFonts w:eastAsiaTheme="minorHAnsi"/>
          <w:noProof/>
          <w:color w:val="4C4747"/>
          <w:spacing w:val="20"/>
          <w:szCs w:val="24"/>
          <w:lang w:val="es-DO"/>
        </w:rPr>
      </w:pPr>
      <w:r w:rsidRPr="0079089C">
        <w:rPr>
          <w:rFonts w:eastAsiaTheme="minorHAnsi"/>
          <w:noProof/>
          <w:color w:val="4C4747"/>
          <w:spacing w:val="20"/>
          <w:szCs w:val="24"/>
          <w:lang w:val="es-DO"/>
        </w:rPr>
        <w:t>Decreto No. 96: Seguro al Crédito Agrícola.</w:t>
      </w:r>
    </w:p>
    <w:p w14:paraId="4E2AC5C2" w14:textId="77777777" w:rsidR="00D67762" w:rsidRPr="0079089C" w:rsidRDefault="00D67762" w:rsidP="00D67762">
      <w:pPr>
        <w:pStyle w:val="ListParagraph"/>
        <w:numPr>
          <w:ilvl w:val="0"/>
          <w:numId w:val="2"/>
        </w:numPr>
        <w:spacing w:line="360" w:lineRule="auto"/>
        <w:rPr>
          <w:rFonts w:eastAsiaTheme="minorHAnsi"/>
          <w:noProof/>
          <w:color w:val="4C4747"/>
          <w:spacing w:val="20"/>
          <w:szCs w:val="24"/>
          <w:lang w:val="es-DO"/>
        </w:rPr>
      </w:pPr>
      <w:r w:rsidRPr="0079089C">
        <w:rPr>
          <w:rFonts w:eastAsiaTheme="minorHAnsi"/>
          <w:noProof/>
          <w:color w:val="4C4747"/>
          <w:spacing w:val="20"/>
          <w:szCs w:val="24"/>
          <w:lang w:val="es-DO"/>
        </w:rPr>
        <w:t>Decreto No. 549: Seguro al Crédito Ganadero.</w:t>
      </w:r>
    </w:p>
    <w:p w14:paraId="59F18422" w14:textId="77777777" w:rsidR="00D67762" w:rsidRPr="0079089C" w:rsidRDefault="00D67762" w:rsidP="00D67762">
      <w:pPr>
        <w:pStyle w:val="ListParagraph"/>
        <w:numPr>
          <w:ilvl w:val="0"/>
          <w:numId w:val="2"/>
        </w:numPr>
        <w:spacing w:line="360" w:lineRule="auto"/>
        <w:rPr>
          <w:rFonts w:eastAsiaTheme="minorHAnsi"/>
          <w:noProof/>
          <w:color w:val="4C4747"/>
          <w:spacing w:val="20"/>
          <w:szCs w:val="24"/>
          <w:lang w:val="es-DO"/>
        </w:rPr>
      </w:pPr>
      <w:r w:rsidRPr="0079089C">
        <w:rPr>
          <w:rFonts w:eastAsiaTheme="minorHAnsi"/>
          <w:noProof/>
          <w:color w:val="4C4747"/>
          <w:spacing w:val="20"/>
          <w:szCs w:val="24"/>
          <w:lang w:val="es-DO"/>
        </w:rPr>
        <w:t>Ley No. 289: Crea el Instituto Dominicano de Investigaciones Agropecuarias (IDIAF).</w:t>
      </w:r>
    </w:p>
    <w:p w14:paraId="2166F255" w14:textId="77777777" w:rsidR="00D67762" w:rsidRPr="0079089C" w:rsidRDefault="00D67762" w:rsidP="00D67762">
      <w:pPr>
        <w:pStyle w:val="ListParagraph"/>
        <w:numPr>
          <w:ilvl w:val="0"/>
          <w:numId w:val="2"/>
        </w:numPr>
        <w:spacing w:line="360" w:lineRule="auto"/>
        <w:rPr>
          <w:rFonts w:eastAsiaTheme="minorHAnsi"/>
          <w:noProof/>
          <w:color w:val="4C4747"/>
          <w:spacing w:val="20"/>
          <w:szCs w:val="24"/>
          <w:lang w:val="es-DO"/>
        </w:rPr>
      </w:pPr>
      <w:r w:rsidRPr="0079089C">
        <w:rPr>
          <w:rFonts w:eastAsiaTheme="minorHAnsi"/>
          <w:noProof/>
          <w:color w:val="4C4747"/>
          <w:spacing w:val="20"/>
          <w:szCs w:val="24"/>
          <w:lang w:val="es-DO"/>
        </w:rPr>
        <w:t>Ley No. 55-97: Dispone modificaciones a la Ley Sobre Reforma Agraria de 1962.</w:t>
      </w:r>
    </w:p>
    <w:p w14:paraId="056B6287" w14:textId="77777777" w:rsidR="00D67762" w:rsidRPr="0079089C" w:rsidRDefault="00D67762" w:rsidP="00D67762">
      <w:pPr>
        <w:pStyle w:val="ListParagraph"/>
        <w:numPr>
          <w:ilvl w:val="0"/>
          <w:numId w:val="2"/>
        </w:numPr>
        <w:spacing w:line="360" w:lineRule="auto"/>
        <w:rPr>
          <w:rFonts w:eastAsiaTheme="minorHAnsi"/>
          <w:noProof/>
          <w:color w:val="4C4747"/>
          <w:spacing w:val="20"/>
          <w:szCs w:val="24"/>
          <w:lang w:val="es-DO"/>
        </w:rPr>
      </w:pPr>
      <w:r w:rsidRPr="0079089C">
        <w:rPr>
          <w:rFonts w:eastAsiaTheme="minorHAnsi"/>
          <w:noProof/>
          <w:color w:val="4C4747"/>
          <w:spacing w:val="20"/>
          <w:szCs w:val="24"/>
          <w:lang w:val="es-DO"/>
        </w:rPr>
        <w:t>Decreto No. 505-99: Que aprueba el Reglamento para la Regulación de las Importaciones de los Rubros Agropecuarios de la Rectificación Técnica a la Lista XXIII de República Dominicana, ante la Organización Mundial del Comercio (OMC).</w:t>
      </w:r>
    </w:p>
    <w:p w14:paraId="03AF78A3" w14:textId="77777777" w:rsidR="00D67762" w:rsidRPr="0079089C" w:rsidRDefault="00D67762" w:rsidP="00D67762">
      <w:pPr>
        <w:pStyle w:val="ListParagraph"/>
        <w:numPr>
          <w:ilvl w:val="0"/>
          <w:numId w:val="2"/>
        </w:numPr>
        <w:spacing w:line="360" w:lineRule="auto"/>
        <w:rPr>
          <w:rFonts w:eastAsiaTheme="minorHAnsi"/>
          <w:noProof/>
          <w:color w:val="4C4747"/>
          <w:spacing w:val="20"/>
          <w:szCs w:val="24"/>
          <w:lang w:val="es-DO"/>
        </w:rPr>
      </w:pPr>
      <w:r w:rsidRPr="0079089C">
        <w:rPr>
          <w:rFonts w:eastAsiaTheme="minorHAnsi"/>
          <w:noProof/>
          <w:color w:val="4C4747"/>
          <w:spacing w:val="20"/>
          <w:szCs w:val="24"/>
          <w:lang w:val="es-DO"/>
        </w:rPr>
        <w:t>Ley 180-01: Crea el Consejo Nacional para la Reglamentación y Fomento de la Industria Lechera (CONALECHE).</w:t>
      </w:r>
    </w:p>
    <w:p w14:paraId="7DB3C367" w14:textId="77777777" w:rsidR="00D67762" w:rsidRPr="0079089C" w:rsidRDefault="00D67762" w:rsidP="00D67762">
      <w:pPr>
        <w:pStyle w:val="ListParagraph"/>
        <w:numPr>
          <w:ilvl w:val="0"/>
          <w:numId w:val="2"/>
        </w:numPr>
        <w:spacing w:line="360" w:lineRule="auto"/>
        <w:rPr>
          <w:rFonts w:eastAsiaTheme="minorHAnsi"/>
          <w:noProof/>
          <w:color w:val="4C4747"/>
          <w:spacing w:val="20"/>
          <w:szCs w:val="24"/>
          <w:lang w:val="es-DO"/>
        </w:rPr>
      </w:pPr>
      <w:r w:rsidRPr="0079089C">
        <w:rPr>
          <w:rFonts w:eastAsiaTheme="minorHAnsi"/>
          <w:noProof/>
          <w:color w:val="4C4747"/>
          <w:spacing w:val="20"/>
          <w:szCs w:val="24"/>
          <w:lang w:val="es-DO"/>
        </w:rPr>
        <w:lastRenderedPageBreak/>
        <w:t>Ley No. 1-02: Sobre Prácticas Desleales de Comercio y Medidas de Salvaguardas.</w:t>
      </w:r>
    </w:p>
    <w:p w14:paraId="745C3D7A" w14:textId="77777777" w:rsidR="00D67762" w:rsidRPr="0079089C" w:rsidRDefault="00D67762" w:rsidP="00D67762">
      <w:pPr>
        <w:pStyle w:val="ListParagraph"/>
        <w:numPr>
          <w:ilvl w:val="0"/>
          <w:numId w:val="2"/>
        </w:numPr>
        <w:spacing w:line="360" w:lineRule="auto"/>
        <w:rPr>
          <w:rFonts w:eastAsiaTheme="minorHAnsi"/>
          <w:noProof/>
          <w:color w:val="4C4747"/>
          <w:spacing w:val="20"/>
          <w:szCs w:val="24"/>
          <w:lang w:val="es-DO"/>
        </w:rPr>
      </w:pPr>
      <w:r w:rsidRPr="0079089C">
        <w:rPr>
          <w:rFonts w:eastAsiaTheme="minorHAnsi"/>
          <w:noProof/>
          <w:color w:val="4C4747"/>
          <w:spacing w:val="20"/>
          <w:szCs w:val="24"/>
          <w:lang w:val="es-DO"/>
        </w:rPr>
        <w:t>Decreto No. 515-05: Crea el Comité Nacional para la Aplicación de las Medidas Sanitarias y Fitosanitarias y su Reglamento.</w:t>
      </w:r>
    </w:p>
    <w:p w14:paraId="11AF634A" w14:textId="77777777" w:rsidR="00D67762" w:rsidRPr="0079089C" w:rsidRDefault="00D67762" w:rsidP="00D67762">
      <w:pPr>
        <w:pStyle w:val="ListParagraph"/>
        <w:numPr>
          <w:ilvl w:val="0"/>
          <w:numId w:val="2"/>
        </w:numPr>
        <w:spacing w:line="360" w:lineRule="auto"/>
        <w:rPr>
          <w:rFonts w:eastAsiaTheme="minorHAnsi"/>
          <w:noProof/>
          <w:color w:val="4C4747"/>
          <w:spacing w:val="20"/>
          <w:szCs w:val="24"/>
          <w:lang w:val="es-DO"/>
        </w:rPr>
      </w:pPr>
      <w:r w:rsidRPr="0079089C">
        <w:rPr>
          <w:rFonts w:eastAsiaTheme="minorHAnsi"/>
          <w:noProof/>
          <w:color w:val="4C4747"/>
          <w:spacing w:val="20"/>
          <w:szCs w:val="24"/>
          <w:lang w:val="es-DO"/>
        </w:rPr>
        <w:t>Decretos No. 534-06 y 535-06: Reglamento que regula la asignación y administración de los Contingentes Arancelarios que la República Dominicana otorgada en el DR-CAFTA.</w:t>
      </w:r>
    </w:p>
    <w:p w14:paraId="1080CC00" w14:textId="77777777" w:rsidR="00D67762" w:rsidRPr="0079089C" w:rsidRDefault="00D67762" w:rsidP="00D67762">
      <w:pPr>
        <w:pStyle w:val="ListParagraph"/>
        <w:numPr>
          <w:ilvl w:val="0"/>
          <w:numId w:val="2"/>
        </w:numPr>
        <w:spacing w:line="360" w:lineRule="auto"/>
        <w:rPr>
          <w:rFonts w:eastAsiaTheme="minorHAnsi"/>
          <w:noProof/>
          <w:color w:val="4C4747"/>
          <w:spacing w:val="20"/>
          <w:szCs w:val="24"/>
          <w:lang w:val="es-DO"/>
        </w:rPr>
      </w:pPr>
      <w:r w:rsidRPr="0079089C">
        <w:rPr>
          <w:rFonts w:eastAsiaTheme="minorHAnsi"/>
          <w:noProof/>
          <w:color w:val="4C4747"/>
          <w:spacing w:val="20"/>
          <w:szCs w:val="24"/>
          <w:lang w:val="es-DO"/>
        </w:rPr>
        <w:t>Ley No. 424-06: Sobre la Implementación del Tratado de Libre Comercio República Dominicana - Centroamérica - Estados Unidos (DR-CAFTA).</w:t>
      </w:r>
    </w:p>
    <w:p w14:paraId="381EE5BB" w14:textId="77777777" w:rsidR="00D67762" w:rsidRPr="0079089C" w:rsidRDefault="00D67762" w:rsidP="00D67762">
      <w:pPr>
        <w:pStyle w:val="ListParagraph"/>
        <w:numPr>
          <w:ilvl w:val="0"/>
          <w:numId w:val="2"/>
        </w:numPr>
        <w:spacing w:line="360" w:lineRule="auto"/>
        <w:rPr>
          <w:rFonts w:eastAsiaTheme="minorHAnsi"/>
          <w:noProof/>
          <w:color w:val="4C4747"/>
          <w:spacing w:val="20"/>
          <w:szCs w:val="24"/>
          <w:lang w:val="es-DO"/>
        </w:rPr>
      </w:pPr>
      <w:r w:rsidRPr="0079089C">
        <w:rPr>
          <w:rFonts w:eastAsiaTheme="minorHAnsi"/>
          <w:noProof/>
          <w:color w:val="4C4747"/>
          <w:spacing w:val="20"/>
          <w:szCs w:val="24"/>
          <w:lang w:val="es-DO"/>
        </w:rPr>
        <w:t>Decreto No. 603-06: Que modifica los Decretos Nos. 505-99, 534-06 y 535-06.</w:t>
      </w:r>
    </w:p>
    <w:p w14:paraId="14600696" w14:textId="77777777" w:rsidR="00D67762" w:rsidRPr="0079089C" w:rsidRDefault="00D67762" w:rsidP="00D67762">
      <w:pPr>
        <w:pStyle w:val="ListParagraph"/>
        <w:numPr>
          <w:ilvl w:val="0"/>
          <w:numId w:val="2"/>
        </w:numPr>
        <w:spacing w:line="360" w:lineRule="auto"/>
        <w:rPr>
          <w:rFonts w:eastAsiaTheme="minorHAnsi"/>
          <w:noProof/>
          <w:color w:val="4C4747"/>
          <w:spacing w:val="20"/>
          <w:szCs w:val="24"/>
          <w:lang w:val="es-DO"/>
        </w:rPr>
      </w:pPr>
      <w:r w:rsidRPr="0079089C">
        <w:rPr>
          <w:rFonts w:eastAsiaTheme="minorHAnsi"/>
          <w:noProof/>
          <w:color w:val="4C4747"/>
          <w:spacing w:val="20"/>
          <w:szCs w:val="24"/>
          <w:lang w:val="es-DO"/>
        </w:rPr>
        <w:t>Acuerdo EPA: Acuerdo de Asociación Económica entre los Estados del CARIFORUM y la Unión Europea (conocido por sus siglas en inglés como EPA), firmado en el año 2008 y ratificado por el Congreso Nacional el 15 de octubre de 2008.</w:t>
      </w:r>
    </w:p>
    <w:p w14:paraId="42E95F31" w14:textId="77777777" w:rsidR="00D67762" w:rsidRPr="0079089C" w:rsidRDefault="00D67762" w:rsidP="00D67762">
      <w:pPr>
        <w:pStyle w:val="ListParagraph"/>
        <w:numPr>
          <w:ilvl w:val="0"/>
          <w:numId w:val="2"/>
        </w:numPr>
        <w:spacing w:line="360" w:lineRule="auto"/>
        <w:rPr>
          <w:rFonts w:eastAsiaTheme="minorHAnsi"/>
          <w:noProof/>
          <w:color w:val="4C4747"/>
          <w:spacing w:val="20"/>
          <w:szCs w:val="24"/>
          <w:lang w:val="es-DO"/>
        </w:rPr>
      </w:pPr>
      <w:r w:rsidRPr="0079089C">
        <w:rPr>
          <w:rFonts w:eastAsiaTheme="minorHAnsi"/>
          <w:noProof/>
          <w:color w:val="4C4747"/>
          <w:spacing w:val="20"/>
          <w:szCs w:val="24"/>
          <w:lang w:val="es-DO"/>
        </w:rPr>
        <w:t>Norma General 01-2008 DGII: Establece exenciones fiscales al sector agropecuario.</w:t>
      </w:r>
    </w:p>
    <w:p w14:paraId="0DF5A535" w14:textId="77777777" w:rsidR="00D67762" w:rsidRPr="0079089C" w:rsidRDefault="00D67762" w:rsidP="00D67762">
      <w:pPr>
        <w:pStyle w:val="ListParagraph"/>
        <w:numPr>
          <w:ilvl w:val="0"/>
          <w:numId w:val="2"/>
        </w:numPr>
        <w:spacing w:line="360" w:lineRule="auto"/>
        <w:rPr>
          <w:rFonts w:eastAsiaTheme="minorHAnsi"/>
          <w:noProof/>
          <w:color w:val="4C4747"/>
          <w:spacing w:val="20"/>
          <w:szCs w:val="24"/>
          <w:lang w:val="es-DO"/>
        </w:rPr>
      </w:pPr>
      <w:r w:rsidRPr="0079089C">
        <w:rPr>
          <w:rFonts w:eastAsiaTheme="minorHAnsi"/>
          <w:noProof/>
          <w:color w:val="4C4747"/>
          <w:spacing w:val="20"/>
          <w:szCs w:val="24"/>
          <w:lang w:val="es-DO"/>
        </w:rPr>
        <w:t>Ley No. 157-09: Creación del Seguro Agropecuario.</w:t>
      </w:r>
    </w:p>
    <w:p w14:paraId="23CFA3E5" w14:textId="77777777" w:rsidR="00D67762" w:rsidRPr="0079089C" w:rsidRDefault="00D67762" w:rsidP="00D67762">
      <w:pPr>
        <w:pStyle w:val="ListParagraph"/>
        <w:numPr>
          <w:ilvl w:val="0"/>
          <w:numId w:val="2"/>
        </w:numPr>
        <w:spacing w:line="360" w:lineRule="auto"/>
        <w:rPr>
          <w:rFonts w:eastAsiaTheme="minorHAnsi"/>
          <w:noProof/>
          <w:color w:val="4C4747"/>
          <w:spacing w:val="20"/>
          <w:szCs w:val="24"/>
          <w:lang w:val="es-DO"/>
        </w:rPr>
      </w:pPr>
      <w:r w:rsidRPr="0079089C">
        <w:rPr>
          <w:rFonts w:eastAsiaTheme="minorHAnsi"/>
          <w:noProof/>
          <w:color w:val="4C4747"/>
          <w:spacing w:val="20"/>
          <w:szCs w:val="24"/>
          <w:lang w:val="es-DO"/>
        </w:rPr>
        <w:t>Norma general 02-2009: Mantiene exenciones fiscales al sector agropecuario.</w:t>
      </w:r>
    </w:p>
    <w:p w14:paraId="6FCF4029" w14:textId="77777777" w:rsidR="00D67762" w:rsidRPr="0079089C" w:rsidRDefault="00D67762" w:rsidP="00D67762">
      <w:pPr>
        <w:pStyle w:val="ListParagraph"/>
        <w:numPr>
          <w:ilvl w:val="0"/>
          <w:numId w:val="2"/>
        </w:numPr>
        <w:spacing w:line="360" w:lineRule="auto"/>
        <w:rPr>
          <w:rFonts w:eastAsiaTheme="minorHAnsi"/>
          <w:noProof/>
          <w:color w:val="4C4747"/>
          <w:spacing w:val="20"/>
          <w:szCs w:val="24"/>
          <w:lang w:val="es-DO"/>
        </w:rPr>
      </w:pPr>
      <w:r w:rsidRPr="0079089C">
        <w:rPr>
          <w:rFonts w:eastAsiaTheme="minorHAnsi"/>
          <w:noProof/>
          <w:color w:val="4C4747"/>
          <w:spacing w:val="20"/>
          <w:szCs w:val="24"/>
          <w:lang w:val="es-DO"/>
        </w:rPr>
        <w:t>Decreto No. 705-10: Que aprueba el Reglamento de los Contingentes Arancelarios del DR-CAFTA.</w:t>
      </w:r>
    </w:p>
    <w:p w14:paraId="7CDD5908" w14:textId="77777777" w:rsidR="00D67762" w:rsidRPr="0079089C" w:rsidRDefault="00D67762" w:rsidP="00D67762">
      <w:pPr>
        <w:pStyle w:val="ListParagraph"/>
        <w:numPr>
          <w:ilvl w:val="0"/>
          <w:numId w:val="2"/>
        </w:numPr>
        <w:spacing w:line="360" w:lineRule="auto"/>
        <w:rPr>
          <w:rFonts w:eastAsiaTheme="minorHAnsi"/>
          <w:noProof/>
          <w:color w:val="4C4747"/>
          <w:spacing w:val="20"/>
          <w:szCs w:val="24"/>
          <w:lang w:val="es-DO"/>
        </w:rPr>
      </w:pPr>
      <w:r w:rsidRPr="0079089C">
        <w:rPr>
          <w:rFonts w:eastAsiaTheme="minorHAnsi"/>
          <w:noProof/>
          <w:color w:val="4C4747"/>
          <w:spacing w:val="20"/>
          <w:szCs w:val="24"/>
          <w:lang w:val="es-DO"/>
        </w:rPr>
        <w:t>Ley No. 166-12: Que establece el Sistema Dominicano para la Calidad (SIDOCAL).</w:t>
      </w:r>
    </w:p>
    <w:p w14:paraId="52AD76B9" w14:textId="77777777" w:rsidR="00D67762" w:rsidRPr="0079089C" w:rsidRDefault="00D67762" w:rsidP="00D67762">
      <w:pPr>
        <w:pStyle w:val="ListParagraph"/>
        <w:numPr>
          <w:ilvl w:val="0"/>
          <w:numId w:val="2"/>
        </w:numPr>
        <w:spacing w:line="360" w:lineRule="auto"/>
        <w:rPr>
          <w:rFonts w:eastAsiaTheme="minorHAnsi"/>
          <w:noProof/>
          <w:color w:val="4C4747"/>
          <w:spacing w:val="20"/>
          <w:szCs w:val="24"/>
          <w:lang w:val="es-DO"/>
        </w:rPr>
      </w:pPr>
      <w:r w:rsidRPr="0079089C">
        <w:rPr>
          <w:rFonts w:eastAsiaTheme="minorHAnsi"/>
          <w:noProof/>
          <w:color w:val="4C4747"/>
          <w:spacing w:val="20"/>
          <w:szCs w:val="24"/>
          <w:lang w:val="es-DO"/>
        </w:rPr>
        <w:t>Decreto No. 569-12: Que establece el reglamento que rige las pautas para mejorar los procedimientos generales a seguir en la asignación de los contingentes arancelarios de la rectificación técnica.</w:t>
      </w:r>
    </w:p>
    <w:p w14:paraId="63B089EC" w14:textId="77777777" w:rsidR="00D67762" w:rsidRPr="0079089C" w:rsidRDefault="00D67762" w:rsidP="00D67762">
      <w:pPr>
        <w:pStyle w:val="ListParagraph"/>
        <w:numPr>
          <w:ilvl w:val="0"/>
          <w:numId w:val="2"/>
        </w:numPr>
        <w:spacing w:line="360" w:lineRule="auto"/>
        <w:rPr>
          <w:rFonts w:eastAsiaTheme="minorHAnsi"/>
          <w:noProof/>
          <w:color w:val="4C4747"/>
          <w:spacing w:val="20"/>
          <w:szCs w:val="24"/>
          <w:lang w:val="es-DO"/>
        </w:rPr>
      </w:pPr>
      <w:r w:rsidRPr="0079089C">
        <w:rPr>
          <w:rFonts w:eastAsiaTheme="minorHAnsi"/>
          <w:noProof/>
          <w:color w:val="4C4747"/>
          <w:spacing w:val="20"/>
          <w:szCs w:val="24"/>
          <w:lang w:val="es-DO"/>
        </w:rPr>
        <w:lastRenderedPageBreak/>
        <w:t>Ley No. 37-17: Que reorganiza el Ministerio de Industria, Comercio y MiPymes.</w:t>
      </w:r>
    </w:p>
    <w:p w14:paraId="06A80019" w14:textId="77777777" w:rsidR="00D67762" w:rsidRPr="0079089C" w:rsidRDefault="00D67762" w:rsidP="00D67762">
      <w:pPr>
        <w:pStyle w:val="ListParagraph"/>
        <w:numPr>
          <w:ilvl w:val="0"/>
          <w:numId w:val="2"/>
        </w:numPr>
        <w:spacing w:line="360" w:lineRule="auto"/>
        <w:rPr>
          <w:rFonts w:eastAsiaTheme="minorHAnsi"/>
          <w:noProof/>
          <w:color w:val="4C4747"/>
          <w:spacing w:val="20"/>
          <w:szCs w:val="24"/>
          <w:lang w:val="es-DO"/>
        </w:rPr>
      </w:pPr>
      <w:r w:rsidRPr="0079089C">
        <w:rPr>
          <w:rFonts w:eastAsiaTheme="minorHAnsi"/>
          <w:noProof/>
          <w:color w:val="4C4747"/>
          <w:spacing w:val="20"/>
          <w:szCs w:val="24"/>
          <w:lang w:val="es-DO"/>
        </w:rPr>
        <w:t>Decreto No. 392-19: Reglamento sanitario de leche y productos lácteos en la República Dominicana.</w:t>
      </w:r>
    </w:p>
    <w:p w14:paraId="76187EFE" w14:textId="77777777" w:rsidR="00D67762" w:rsidRPr="0079089C" w:rsidRDefault="00D67762" w:rsidP="00D67762">
      <w:pPr>
        <w:pStyle w:val="ListParagraph"/>
        <w:numPr>
          <w:ilvl w:val="0"/>
          <w:numId w:val="2"/>
        </w:numPr>
        <w:spacing w:line="360" w:lineRule="auto"/>
        <w:rPr>
          <w:rFonts w:eastAsiaTheme="minorHAnsi"/>
          <w:noProof/>
          <w:color w:val="4C4747"/>
          <w:spacing w:val="20"/>
          <w:szCs w:val="24"/>
          <w:lang w:val="es-DO"/>
        </w:rPr>
      </w:pPr>
      <w:r w:rsidRPr="0079089C">
        <w:rPr>
          <w:rFonts w:eastAsiaTheme="minorHAnsi"/>
          <w:noProof/>
          <w:color w:val="4C4747"/>
          <w:spacing w:val="20"/>
          <w:szCs w:val="24"/>
          <w:lang w:val="es-DO"/>
        </w:rPr>
        <w:t>Ley No. 589-16: Sobre seguridad alimentaria y nutricional en la República Dominicana.</w:t>
      </w:r>
    </w:p>
    <w:p w14:paraId="600ACAB1" w14:textId="70C2AD07" w:rsidR="00D67762" w:rsidRPr="0079089C" w:rsidRDefault="00D67762" w:rsidP="00D67762">
      <w:pPr>
        <w:rPr>
          <w:color w:val="4C4747"/>
          <w:lang w:val="es-DO"/>
        </w:rPr>
      </w:pPr>
    </w:p>
    <w:p w14:paraId="7774DE67" w14:textId="1DB1A741" w:rsidR="006C06E2" w:rsidRPr="0079089C" w:rsidRDefault="006C06E2" w:rsidP="00D67762">
      <w:pPr>
        <w:rPr>
          <w:color w:val="4C4747"/>
          <w:lang w:val="es-DO"/>
        </w:rPr>
      </w:pPr>
    </w:p>
    <w:p w14:paraId="436A1E30" w14:textId="77777777" w:rsidR="006C06E2" w:rsidRPr="0079089C" w:rsidRDefault="006C06E2" w:rsidP="00D67762">
      <w:pPr>
        <w:rPr>
          <w:color w:val="4C4747"/>
          <w:lang w:val="es-DO"/>
        </w:rPr>
      </w:pPr>
    </w:p>
    <w:p w14:paraId="4836BB6C" w14:textId="102A219F" w:rsidR="00D67762" w:rsidRDefault="00D67762" w:rsidP="00D67762">
      <w:pPr>
        <w:jc w:val="center"/>
        <w:rPr>
          <w:color w:val="4C4747"/>
          <w:lang w:val="es-DO"/>
        </w:rPr>
      </w:pPr>
    </w:p>
    <w:p w14:paraId="23D47423" w14:textId="77777777" w:rsidR="009637B6" w:rsidRDefault="009637B6" w:rsidP="00D67762">
      <w:pPr>
        <w:jc w:val="center"/>
        <w:rPr>
          <w:color w:val="4C4747"/>
          <w:lang w:val="es-DO"/>
        </w:rPr>
      </w:pPr>
    </w:p>
    <w:p w14:paraId="695F3D5C" w14:textId="77777777" w:rsidR="009637B6" w:rsidRDefault="009637B6" w:rsidP="00D67762">
      <w:pPr>
        <w:jc w:val="center"/>
        <w:rPr>
          <w:color w:val="4C4747"/>
          <w:lang w:val="es-DO"/>
        </w:rPr>
      </w:pPr>
    </w:p>
    <w:p w14:paraId="7C8B7589" w14:textId="77777777" w:rsidR="009637B6" w:rsidRDefault="009637B6" w:rsidP="00D67762">
      <w:pPr>
        <w:jc w:val="center"/>
        <w:rPr>
          <w:color w:val="4C4747"/>
          <w:lang w:val="es-DO"/>
        </w:rPr>
      </w:pPr>
    </w:p>
    <w:p w14:paraId="78FC9934" w14:textId="77777777" w:rsidR="009637B6" w:rsidRDefault="009637B6" w:rsidP="00D67762">
      <w:pPr>
        <w:jc w:val="center"/>
        <w:rPr>
          <w:color w:val="4C4747"/>
          <w:lang w:val="es-DO"/>
        </w:rPr>
      </w:pPr>
    </w:p>
    <w:p w14:paraId="27EA02FC" w14:textId="77777777" w:rsidR="009637B6" w:rsidRDefault="009637B6" w:rsidP="00D67762">
      <w:pPr>
        <w:jc w:val="center"/>
        <w:rPr>
          <w:color w:val="4C4747"/>
          <w:lang w:val="es-DO"/>
        </w:rPr>
      </w:pPr>
    </w:p>
    <w:p w14:paraId="16057988" w14:textId="77777777" w:rsidR="009637B6" w:rsidRDefault="009637B6" w:rsidP="00D67762">
      <w:pPr>
        <w:jc w:val="center"/>
        <w:rPr>
          <w:color w:val="4C4747"/>
          <w:lang w:val="es-DO"/>
        </w:rPr>
      </w:pPr>
    </w:p>
    <w:p w14:paraId="7ACED4A4" w14:textId="77777777" w:rsidR="009637B6" w:rsidRDefault="009637B6" w:rsidP="00D67762">
      <w:pPr>
        <w:jc w:val="center"/>
        <w:rPr>
          <w:color w:val="4C4747"/>
          <w:lang w:val="es-DO"/>
        </w:rPr>
      </w:pPr>
    </w:p>
    <w:p w14:paraId="55DF2D29" w14:textId="77777777" w:rsidR="009637B6" w:rsidRDefault="009637B6" w:rsidP="00D67762">
      <w:pPr>
        <w:jc w:val="center"/>
        <w:rPr>
          <w:color w:val="4C4747"/>
          <w:lang w:val="es-DO"/>
        </w:rPr>
      </w:pPr>
    </w:p>
    <w:p w14:paraId="09C2F01B" w14:textId="77777777" w:rsidR="009637B6" w:rsidRDefault="009637B6" w:rsidP="00D67762">
      <w:pPr>
        <w:jc w:val="center"/>
        <w:rPr>
          <w:color w:val="4C4747"/>
          <w:lang w:val="es-DO"/>
        </w:rPr>
      </w:pPr>
    </w:p>
    <w:p w14:paraId="120A9217" w14:textId="77777777" w:rsidR="009637B6" w:rsidRDefault="009637B6" w:rsidP="00D67762">
      <w:pPr>
        <w:jc w:val="center"/>
        <w:rPr>
          <w:color w:val="4C4747"/>
          <w:lang w:val="es-DO"/>
        </w:rPr>
      </w:pPr>
    </w:p>
    <w:p w14:paraId="3DFA74E5" w14:textId="77777777" w:rsidR="009637B6" w:rsidRDefault="009637B6" w:rsidP="00D67762">
      <w:pPr>
        <w:jc w:val="center"/>
        <w:rPr>
          <w:color w:val="4C4747"/>
          <w:lang w:val="es-DO"/>
        </w:rPr>
      </w:pPr>
    </w:p>
    <w:p w14:paraId="15945D58" w14:textId="77777777" w:rsidR="009637B6" w:rsidRDefault="009637B6" w:rsidP="00D67762">
      <w:pPr>
        <w:jc w:val="center"/>
        <w:rPr>
          <w:color w:val="4C4747"/>
          <w:lang w:val="es-DO"/>
        </w:rPr>
      </w:pPr>
    </w:p>
    <w:p w14:paraId="2A688B8D" w14:textId="77777777" w:rsidR="009637B6" w:rsidRDefault="009637B6" w:rsidP="00D67762">
      <w:pPr>
        <w:jc w:val="center"/>
        <w:rPr>
          <w:color w:val="4C4747"/>
          <w:lang w:val="es-DO"/>
        </w:rPr>
      </w:pPr>
    </w:p>
    <w:p w14:paraId="2E21AEBB" w14:textId="77777777" w:rsidR="009637B6" w:rsidRDefault="009637B6" w:rsidP="00D67762">
      <w:pPr>
        <w:jc w:val="center"/>
        <w:rPr>
          <w:color w:val="4C4747"/>
          <w:lang w:val="es-DO"/>
        </w:rPr>
      </w:pPr>
    </w:p>
    <w:p w14:paraId="7197E383" w14:textId="77777777" w:rsidR="009637B6" w:rsidRDefault="009637B6" w:rsidP="00D67762">
      <w:pPr>
        <w:jc w:val="center"/>
        <w:rPr>
          <w:color w:val="4C4747"/>
          <w:lang w:val="es-DO"/>
        </w:rPr>
      </w:pPr>
    </w:p>
    <w:p w14:paraId="7E2B70D5" w14:textId="77777777" w:rsidR="009637B6" w:rsidRDefault="009637B6" w:rsidP="00D67762">
      <w:pPr>
        <w:jc w:val="center"/>
        <w:rPr>
          <w:color w:val="4C4747"/>
          <w:lang w:val="es-DO"/>
        </w:rPr>
      </w:pPr>
    </w:p>
    <w:p w14:paraId="58E1E0B3" w14:textId="77777777" w:rsidR="009637B6" w:rsidRDefault="009637B6" w:rsidP="00D67762">
      <w:pPr>
        <w:jc w:val="center"/>
        <w:rPr>
          <w:color w:val="4C4747"/>
          <w:lang w:val="es-DO"/>
        </w:rPr>
      </w:pPr>
    </w:p>
    <w:p w14:paraId="0A36F709" w14:textId="77777777" w:rsidR="009637B6" w:rsidRPr="0079089C" w:rsidRDefault="009637B6" w:rsidP="00D67762">
      <w:pPr>
        <w:jc w:val="center"/>
        <w:rPr>
          <w:color w:val="4C4747"/>
          <w:lang w:val="es-DO"/>
        </w:rPr>
      </w:pPr>
    </w:p>
    <w:p w14:paraId="3B58819E" w14:textId="77777777" w:rsidR="009C7129" w:rsidRPr="0079089C" w:rsidRDefault="009C7129" w:rsidP="0050124B">
      <w:pPr>
        <w:pStyle w:val="Heading2"/>
        <w:rPr>
          <w:lang w:val="es-DO"/>
        </w:rPr>
      </w:pPr>
    </w:p>
    <w:p w14:paraId="76C10A47" w14:textId="41A42FA0" w:rsidR="00D67762" w:rsidRPr="0079089C" w:rsidRDefault="00D67762" w:rsidP="0050124B">
      <w:pPr>
        <w:pStyle w:val="Heading2"/>
      </w:pPr>
      <w:bookmarkStart w:id="10" w:name="_Toc126911681"/>
      <w:bookmarkStart w:id="11" w:name="_Toc156397940"/>
      <w:r w:rsidRPr="0079089C">
        <w:rPr>
          <w:bCs/>
          <w:lang w:val="es-DO"/>
        </w:rPr>
        <w:t>2.3 Estructura organizativa</w:t>
      </w:r>
      <w:bookmarkEnd w:id="10"/>
      <w:bookmarkEnd w:id="11"/>
      <w:r w:rsidRPr="0079089C">
        <w:tab/>
      </w:r>
    </w:p>
    <w:p w14:paraId="66B44325" w14:textId="77777777" w:rsidR="00D67762" w:rsidRPr="0079089C" w:rsidRDefault="00D67762" w:rsidP="00D67762">
      <w:pPr>
        <w:rPr>
          <w:b/>
          <w:color w:val="4C4747"/>
          <w:lang w:val="es-DO"/>
        </w:rPr>
      </w:pPr>
    </w:p>
    <w:p w14:paraId="2C80DE4D" w14:textId="08F732D4" w:rsidR="00D67762" w:rsidRDefault="00D67762" w:rsidP="00D67762">
      <w:pPr>
        <w:jc w:val="center"/>
        <w:rPr>
          <w:b/>
          <w:lang w:val="es-DO"/>
        </w:rPr>
      </w:pPr>
    </w:p>
    <w:p w14:paraId="66DCED1D" w14:textId="77303CAC" w:rsidR="00D67762" w:rsidRDefault="00577210" w:rsidP="00D67762">
      <w:pPr>
        <w:jc w:val="center"/>
        <w:rPr>
          <w:b/>
          <w:lang w:val="es-DO"/>
        </w:rPr>
      </w:pPr>
      <w:r w:rsidRPr="002609F6">
        <w:rPr>
          <w:noProof/>
          <w:lang w:val="es-DO" w:eastAsia="es-DO"/>
        </w:rPr>
        <w:drawing>
          <wp:inline distT="0" distB="0" distL="0" distR="0" wp14:anchorId="10947DB6" wp14:editId="6205A144">
            <wp:extent cx="5029200" cy="5935980"/>
            <wp:effectExtent l="0" t="0" r="0" b="0"/>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5935980"/>
                    </a:xfrm>
                    <a:prstGeom prst="rect">
                      <a:avLst/>
                    </a:prstGeom>
                    <a:noFill/>
                    <a:ln>
                      <a:noFill/>
                    </a:ln>
                  </pic:spPr>
                </pic:pic>
              </a:graphicData>
            </a:graphic>
          </wp:inline>
        </w:drawing>
      </w:r>
    </w:p>
    <w:p w14:paraId="448153C4" w14:textId="77777777" w:rsidR="00D67762" w:rsidRDefault="00D67762" w:rsidP="00D67762">
      <w:pPr>
        <w:jc w:val="center"/>
        <w:rPr>
          <w:b/>
          <w:lang w:val="es-DO"/>
        </w:rPr>
      </w:pPr>
    </w:p>
    <w:p w14:paraId="30776510" w14:textId="77777777" w:rsidR="00D67762" w:rsidRDefault="00D67762" w:rsidP="00D67762">
      <w:pPr>
        <w:jc w:val="center"/>
        <w:rPr>
          <w:b/>
          <w:lang w:val="es-DO"/>
        </w:rPr>
      </w:pPr>
    </w:p>
    <w:p w14:paraId="72B41FE3" w14:textId="77777777" w:rsidR="00D67762" w:rsidRDefault="00D67762" w:rsidP="00D67762">
      <w:pPr>
        <w:jc w:val="center"/>
        <w:rPr>
          <w:b/>
          <w:lang w:val="es-DO"/>
        </w:rPr>
      </w:pPr>
    </w:p>
    <w:p w14:paraId="20A0E2C4" w14:textId="77777777" w:rsidR="00D67762" w:rsidRDefault="00D67762" w:rsidP="00D67762">
      <w:pPr>
        <w:jc w:val="center"/>
        <w:rPr>
          <w:b/>
          <w:lang w:val="es-DO"/>
        </w:rPr>
      </w:pPr>
    </w:p>
    <w:p w14:paraId="6F6CEF00" w14:textId="77777777" w:rsidR="00D67762" w:rsidRPr="00283B53" w:rsidRDefault="00D67762" w:rsidP="00D67762">
      <w:pPr>
        <w:rPr>
          <w:b/>
          <w:lang w:val="es-DO"/>
        </w:rPr>
      </w:pPr>
    </w:p>
    <w:p w14:paraId="4119CB2F" w14:textId="1B720BD9" w:rsidR="00D67762" w:rsidRPr="0079089C" w:rsidRDefault="00D67762" w:rsidP="0050124B">
      <w:pPr>
        <w:pStyle w:val="Heading2"/>
        <w:rPr>
          <w:lang w:val="es-DO"/>
        </w:rPr>
      </w:pPr>
      <w:bookmarkStart w:id="12" w:name="_Toc126911682"/>
      <w:bookmarkStart w:id="13" w:name="_Toc156397941"/>
      <w:r w:rsidRPr="0079089C">
        <w:rPr>
          <w:lang w:val="es-DO"/>
        </w:rPr>
        <w:t>2.4 Planificación estratégica institucional</w:t>
      </w:r>
      <w:bookmarkEnd w:id="12"/>
      <w:bookmarkEnd w:id="13"/>
      <w:r w:rsidRPr="0079089C">
        <w:rPr>
          <w:lang w:val="es-DO"/>
        </w:rPr>
        <w:t xml:space="preserve"> </w:t>
      </w:r>
    </w:p>
    <w:p w14:paraId="1594B167" w14:textId="77777777" w:rsidR="00D67762" w:rsidRPr="0079089C" w:rsidRDefault="00D67762" w:rsidP="00D67762">
      <w:pPr>
        <w:rPr>
          <w:color w:val="4C4747"/>
          <w:lang w:val="es-DO"/>
        </w:rPr>
      </w:pPr>
    </w:p>
    <w:p w14:paraId="04668268" w14:textId="77777777" w:rsidR="00D67762" w:rsidRPr="0079089C" w:rsidRDefault="00D67762" w:rsidP="00D67762">
      <w:pPr>
        <w:spacing w:line="360" w:lineRule="auto"/>
        <w:jc w:val="both"/>
        <w:rPr>
          <w:color w:val="4C4747"/>
          <w:lang w:val="es-DO"/>
        </w:rPr>
      </w:pPr>
      <w:r w:rsidRPr="0079089C">
        <w:rPr>
          <w:color w:val="4C4747"/>
          <w:lang w:val="es-DO"/>
        </w:rPr>
        <w:t xml:space="preserve">El Plan Estratégico Institucional (PEI), del Consejo Nacional para la Reglamentación y Fomento de la Industria Lechera, tiene como propósito fundamental establecer los lineamientos estratégicos y programáticos a corto y mediano plazo, para favorecer la direccionalidad, consistencia y coherencia de sus acciones, así como el cumplimiento efectivo de su Misión y Visión, de cara a favorecer la transparencia y equidad en el contexto de su marco legal. </w:t>
      </w:r>
    </w:p>
    <w:p w14:paraId="6BA575EB" w14:textId="77777777" w:rsidR="00D67762" w:rsidRPr="0079089C" w:rsidRDefault="00D67762" w:rsidP="00D67762">
      <w:pPr>
        <w:spacing w:line="360" w:lineRule="auto"/>
        <w:jc w:val="both"/>
        <w:rPr>
          <w:color w:val="4C4747"/>
          <w:lang w:val="es-DO"/>
        </w:rPr>
      </w:pPr>
      <w:r w:rsidRPr="0079089C">
        <w:rPr>
          <w:color w:val="4C4747"/>
          <w:lang w:val="es-DO"/>
        </w:rPr>
        <w:t>Se definieron los siguientes tres (3) ejes, a fin de contribuir con el desarrollo del sector lechero de la República Dominicana, y también contribuir a su desarrollo institucional:</w:t>
      </w:r>
    </w:p>
    <w:p w14:paraId="45A9A3AB" w14:textId="77777777" w:rsidR="00D67762" w:rsidRPr="0079089C" w:rsidRDefault="00D67762" w:rsidP="00D67762">
      <w:pPr>
        <w:spacing w:line="360" w:lineRule="auto"/>
        <w:jc w:val="both"/>
        <w:rPr>
          <w:color w:val="4C4747"/>
          <w:lang w:val="es-DO"/>
        </w:rPr>
      </w:pPr>
      <w:r w:rsidRPr="0079089C">
        <w:rPr>
          <w:color w:val="4C4747"/>
          <w:lang w:val="es-DO"/>
        </w:rPr>
        <w:t xml:space="preserve">Eje estratégico 1. </w:t>
      </w:r>
      <w:r w:rsidRPr="0079089C">
        <w:rPr>
          <w:bCs/>
          <w:color w:val="4C4747"/>
          <w:lang w:val="es-DO"/>
        </w:rPr>
        <w:t>Reglamentación y supervisión</w:t>
      </w:r>
      <w:r w:rsidRPr="0079089C">
        <w:rPr>
          <w:color w:val="4C4747"/>
          <w:lang w:val="es-DO"/>
        </w:rPr>
        <w:t>: Formulación de políticas, normas y procedimientos; rendición de cuentas; desconcentración de los servicios; capacitación y asistencia técnica a los actores; y participación de la sociedad civil.</w:t>
      </w:r>
      <w:r w:rsidRPr="0079089C">
        <w:rPr>
          <w:color w:val="4C4747"/>
          <w:lang w:val="es-DO"/>
        </w:rPr>
        <w:tab/>
      </w:r>
    </w:p>
    <w:p w14:paraId="17F8B529" w14:textId="77777777" w:rsidR="00D67762" w:rsidRPr="0079089C" w:rsidRDefault="00D67762" w:rsidP="00D67762">
      <w:pPr>
        <w:spacing w:line="360" w:lineRule="auto"/>
        <w:jc w:val="both"/>
        <w:rPr>
          <w:color w:val="4C4747"/>
          <w:lang w:val="es-DO"/>
        </w:rPr>
      </w:pPr>
      <w:r w:rsidRPr="0079089C">
        <w:rPr>
          <w:color w:val="4C4747"/>
          <w:lang w:val="es-DO"/>
        </w:rPr>
        <w:t xml:space="preserve">Eje estratégico 2. </w:t>
      </w:r>
      <w:r w:rsidRPr="0079089C">
        <w:rPr>
          <w:bCs/>
          <w:color w:val="4C4747"/>
          <w:lang w:val="es-DO"/>
        </w:rPr>
        <w:t>Fortalecimiento institucional</w:t>
      </w:r>
      <w:r w:rsidRPr="0079089C">
        <w:rPr>
          <w:color w:val="4C4747"/>
          <w:lang w:val="es-DO"/>
        </w:rPr>
        <w:t>: Reestructuración orgánico-funcional; gestión del conocimiento; formación continuada; adecuación de la infraestructura física y el equipamiento; mejoramiento continuo de los procesos; transversalización de la perspectiva de género; y coordinación interinstitucional.</w:t>
      </w:r>
    </w:p>
    <w:p w14:paraId="3B4A97CC" w14:textId="77777777" w:rsidR="00D67762" w:rsidRPr="0079089C" w:rsidRDefault="00D67762" w:rsidP="00D67762">
      <w:pPr>
        <w:spacing w:line="360" w:lineRule="auto"/>
        <w:jc w:val="both"/>
        <w:rPr>
          <w:color w:val="4C4747"/>
          <w:lang w:val="es-DO"/>
        </w:rPr>
      </w:pPr>
      <w:r w:rsidRPr="0079089C">
        <w:rPr>
          <w:color w:val="4C4747"/>
          <w:lang w:val="es-DO"/>
        </w:rPr>
        <w:t xml:space="preserve">Eje estratégico 3. </w:t>
      </w:r>
      <w:r w:rsidRPr="0079089C">
        <w:rPr>
          <w:bCs/>
          <w:color w:val="4C4747"/>
          <w:lang w:val="es-DO"/>
        </w:rPr>
        <w:t>Fomento cadena láctea nacional</w:t>
      </w:r>
      <w:r w:rsidRPr="0079089C">
        <w:rPr>
          <w:color w:val="4C4747"/>
          <w:lang w:val="es-DO"/>
        </w:rPr>
        <w:t>: Normativa, asistencia financiera, técnica y capacitación especializada para los actores del sector lácteo; y la identificación y puesta en marcha de Buenas Prácticas de Producción y procesamiento de lácteos y la promoción del consumo de lácteos nacionales.</w:t>
      </w:r>
      <w:r w:rsidRPr="0079089C">
        <w:rPr>
          <w:color w:val="4C4747"/>
          <w:lang w:val="es-DO"/>
        </w:rPr>
        <w:tab/>
      </w:r>
    </w:p>
    <w:p w14:paraId="37AE45E6" w14:textId="77777777" w:rsidR="00D67762" w:rsidRPr="0079089C" w:rsidRDefault="00D67762" w:rsidP="00D67762">
      <w:pPr>
        <w:spacing w:line="360" w:lineRule="auto"/>
        <w:jc w:val="both"/>
        <w:rPr>
          <w:color w:val="4C4747"/>
          <w:lang w:val="es-DO"/>
        </w:rPr>
      </w:pPr>
      <w:r w:rsidRPr="0079089C">
        <w:rPr>
          <w:color w:val="4C4747"/>
          <w:lang w:val="es-DO"/>
        </w:rPr>
        <w:t xml:space="preserve">Para alcanzar el objetivo general del Plan Estratégico y de sus objetivos estratégicos derivados, se han identificado factores claves </w:t>
      </w:r>
      <w:r w:rsidRPr="0079089C">
        <w:rPr>
          <w:color w:val="4C4747"/>
          <w:lang w:val="es-DO"/>
        </w:rPr>
        <w:lastRenderedPageBreak/>
        <w:t>que deben considerarse en la implementación del Plan y en su gestión durante el periodo determinado. Estos factores son:</w:t>
      </w:r>
    </w:p>
    <w:p w14:paraId="33BC6BC3" w14:textId="77777777" w:rsidR="00D67762" w:rsidRPr="0079089C" w:rsidRDefault="00D67762" w:rsidP="00D67762">
      <w:pPr>
        <w:pStyle w:val="ListParagraph"/>
        <w:numPr>
          <w:ilvl w:val="0"/>
          <w:numId w:val="1"/>
        </w:numPr>
        <w:spacing w:line="360" w:lineRule="auto"/>
        <w:rPr>
          <w:rFonts w:eastAsiaTheme="minorHAnsi"/>
          <w:color w:val="4C4747"/>
          <w:spacing w:val="20"/>
          <w:szCs w:val="24"/>
          <w:lang w:val="es-DO"/>
        </w:rPr>
      </w:pPr>
      <w:r w:rsidRPr="0079089C">
        <w:rPr>
          <w:rFonts w:eastAsiaTheme="minorHAnsi"/>
          <w:color w:val="4C4747"/>
          <w:spacing w:val="20"/>
          <w:szCs w:val="24"/>
          <w:lang w:val="es-DO"/>
        </w:rPr>
        <w:t>Contar con Planes Operativos Anuales (POA) que se articulen en base a los objetivos, resultados esperados e indicadores de seguimiento establecidos en el Plan Estratégico.</w:t>
      </w:r>
    </w:p>
    <w:p w14:paraId="5E7EDE32" w14:textId="77777777" w:rsidR="00D67762" w:rsidRPr="0079089C" w:rsidRDefault="00D67762" w:rsidP="00D67762">
      <w:pPr>
        <w:pStyle w:val="ListParagraph"/>
        <w:numPr>
          <w:ilvl w:val="0"/>
          <w:numId w:val="1"/>
        </w:numPr>
        <w:spacing w:line="360" w:lineRule="auto"/>
        <w:rPr>
          <w:rFonts w:eastAsiaTheme="minorHAnsi"/>
          <w:color w:val="4C4747"/>
          <w:spacing w:val="20"/>
          <w:szCs w:val="24"/>
          <w:lang w:val="es-DO"/>
        </w:rPr>
      </w:pPr>
      <w:r w:rsidRPr="0079089C">
        <w:rPr>
          <w:rFonts w:eastAsiaTheme="minorHAnsi"/>
          <w:color w:val="4C4747"/>
          <w:spacing w:val="20"/>
          <w:szCs w:val="24"/>
          <w:lang w:val="es-DO"/>
        </w:rPr>
        <w:t>Contar con los adecuados niveles de conocimiento y compromiso de las autoridades y de los funcionarios de CONALECHE para alcanzar los productos esperados propuestos.</w:t>
      </w:r>
    </w:p>
    <w:p w14:paraId="441F1382" w14:textId="77777777" w:rsidR="00D67762" w:rsidRPr="0079089C" w:rsidRDefault="00D67762" w:rsidP="00D67762">
      <w:pPr>
        <w:pStyle w:val="ListParagraph"/>
        <w:numPr>
          <w:ilvl w:val="0"/>
          <w:numId w:val="1"/>
        </w:numPr>
        <w:spacing w:line="360" w:lineRule="auto"/>
        <w:rPr>
          <w:rFonts w:eastAsiaTheme="minorHAnsi"/>
          <w:color w:val="4C4747"/>
          <w:spacing w:val="20"/>
          <w:szCs w:val="24"/>
          <w:lang w:val="es-DO"/>
        </w:rPr>
      </w:pPr>
      <w:r w:rsidRPr="0079089C">
        <w:rPr>
          <w:rFonts w:eastAsiaTheme="minorHAnsi"/>
          <w:color w:val="4C4747"/>
          <w:spacing w:val="20"/>
          <w:szCs w:val="24"/>
          <w:lang w:val="es-DO"/>
        </w:rPr>
        <w:t>Contar con un sistema de monitoreo y evaluación de los avances del PEI que permita medir su progreso de manera continua.</w:t>
      </w:r>
    </w:p>
    <w:p w14:paraId="773C38EA" w14:textId="77777777" w:rsidR="00D67762" w:rsidRPr="0079089C" w:rsidRDefault="00D67762" w:rsidP="00D67762">
      <w:pPr>
        <w:pStyle w:val="ListParagraph"/>
        <w:numPr>
          <w:ilvl w:val="0"/>
          <w:numId w:val="1"/>
        </w:numPr>
        <w:spacing w:line="360" w:lineRule="auto"/>
        <w:rPr>
          <w:rFonts w:eastAsiaTheme="minorHAnsi"/>
          <w:color w:val="4C4747"/>
          <w:spacing w:val="20"/>
          <w:szCs w:val="24"/>
          <w:lang w:val="es-DO"/>
        </w:rPr>
      </w:pPr>
      <w:r w:rsidRPr="0079089C">
        <w:rPr>
          <w:rFonts w:eastAsiaTheme="minorHAnsi"/>
          <w:color w:val="4C4747"/>
          <w:spacing w:val="20"/>
          <w:szCs w:val="24"/>
          <w:lang w:val="es-DO"/>
        </w:rPr>
        <w:t>El PEI debe ser incorporado en los procesos e instrumentos de planificación financiera.</w:t>
      </w:r>
    </w:p>
    <w:p w14:paraId="5C606F47" w14:textId="77777777" w:rsidR="00D67762" w:rsidRPr="0079089C" w:rsidRDefault="00D67762" w:rsidP="00D67762">
      <w:pPr>
        <w:pStyle w:val="ListParagraph"/>
        <w:spacing w:line="360" w:lineRule="auto"/>
        <w:rPr>
          <w:rFonts w:eastAsiaTheme="minorHAnsi"/>
          <w:color w:val="4C4747"/>
          <w:spacing w:val="20"/>
          <w:szCs w:val="24"/>
          <w:lang w:val="es-DO"/>
        </w:rPr>
      </w:pPr>
    </w:p>
    <w:p w14:paraId="7A99E3CF" w14:textId="77777777" w:rsidR="00D67762" w:rsidRPr="0079089C" w:rsidRDefault="00D67762" w:rsidP="00D67762">
      <w:pPr>
        <w:pStyle w:val="ListParagraph"/>
        <w:spacing w:line="360" w:lineRule="auto"/>
        <w:rPr>
          <w:rFonts w:eastAsiaTheme="minorHAnsi"/>
          <w:color w:val="4C4747"/>
          <w:spacing w:val="20"/>
          <w:szCs w:val="24"/>
          <w:lang w:val="es-DO"/>
        </w:rPr>
      </w:pPr>
    </w:p>
    <w:p w14:paraId="7CC5876A" w14:textId="77777777" w:rsidR="00D67762" w:rsidRPr="0079089C" w:rsidRDefault="00D67762" w:rsidP="00D67762">
      <w:pPr>
        <w:pStyle w:val="ListParagraph"/>
        <w:spacing w:line="360" w:lineRule="auto"/>
        <w:rPr>
          <w:rFonts w:eastAsiaTheme="minorHAnsi"/>
          <w:color w:val="4C4747"/>
          <w:spacing w:val="20"/>
          <w:szCs w:val="24"/>
          <w:lang w:val="es-DO"/>
        </w:rPr>
      </w:pPr>
    </w:p>
    <w:p w14:paraId="40E8DA3B" w14:textId="77777777" w:rsidR="00D67762" w:rsidRPr="0079089C" w:rsidRDefault="00D67762" w:rsidP="00D67762">
      <w:pPr>
        <w:pStyle w:val="ListParagraph"/>
        <w:spacing w:line="360" w:lineRule="auto"/>
        <w:rPr>
          <w:rFonts w:eastAsiaTheme="minorHAnsi"/>
          <w:color w:val="4C4747"/>
          <w:spacing w:val="20"/>
          <w:szCs w:val="24"/>
          <w:lang w:val="es-DO"/>
        </w:rPr>
      </w:pPr>
    </w:p>
    <w:p w14:paraId="4008D27D" w14:textId="77777777" w:rsidR="00D67762" w:rsidRPr="0079089C" w:rsidRDefault="00D67762" w:rsidP="00D67762">
      <w:pPr>
        <w:pStyle w:val="ListParagraph"/>
        <w:spacing w:line="360" w:lineRule="auto"/>
        <w:rPr>
          <w:rFonts w:eastAsiaTheme="minorHAnsi"/>
          <w:color w:val="4C4747"/>
          <w:spacing w:val="20"/>
          <w:szCs w:val="24"/>
          <w:lang w:val="es-DO"/>
        </w:rPr>
      </w:pPr>
    </w:p>
    <w:p w14:paraId="2D7FE312" w14:textId="77777777" w:rsidR="00D67762" w:rsidRPr="0079089C" w:rsidRDefault="00D67762" w:rsidP="00D67762">
      <w:pPr>
        <w:pStyle w:val="ListParagraph"/>
        <w:spacing w:line="360" w:lineRule="auto"/>
        <w:rPr>
          <w:rFonts w:eastAsiaTheme="minorHAnsi"/>
          <w:color w:val="4C4747"/>
          <w:spacing w:val="20"/>
          <w:szCs w:val="24"/>
          <w:lang w:val="es-DO"/>
        </w:rPr>
      </w:pPr>
    </w:p>
    <w:p w14:paraId="1E370554" w14:textId="77777777" w:rsidR="00D67762" w:rsidRDefault="00D67762" w:rsidP="00D67762">
      <w:pPr>
        <w:pStyle w:val="ListParagraph"/>
        <w:spacing w:line="360" w:lineRule="auto"/>
        <w:rPr>
          <w:rFonts w:eastAsiaTheme="minorHAnsi"/>
          <w:spacing w:val="20"/>
          <w:szCs w:val="24"/>
          <w:lang w:val="es-DO"/>
        </w:rPr>
      </w:pPr>
    </w:p>
    <w:p w14:paraId="3FD42E8C" w14:textId="77777777" w:rsidR="00D67762" w:rsidRDefault="00D67762" w:rsidP="00D67762">
      <w:pPr>
        <w:pStyle w:val="ListParagraph"/>
        <w:spacing w:line="360" w:lineRule="auto"/>
        <w:rPr>
          <w:rFonts w:eastAsiaTheme="minorHAnsi"/>
          <w:spacing w:val="20"/>
          <w:szCs w:val="24"/>
          <w:lang w:val="es-DO"/>
        </w:rPr>
      </w:pPr>
    </w:p>
    <w:p w14:paraId="4A0A9231" w14:textId="77777777" w:rsidR="00D67762" w:rsidRDefault="00D67762" w:rsidP="00D67762">
      <w:pPr>
        <w:pStyle w:val="ListParagraph"/>
        <w:spacing w:line="360" w:lineRule="auto"/>
        <w:rPr>
          <w:rFonts w:eastAsiaTheme="minorHAnsi"/>
          <w:spacing w:val="20"/>
          <w:szCs w:val="24"/>
          <w:lang w:val="es-DO"/>
        </w:rPr>
      </w:pPr>
    </w:p>
    <w:p w14:paraId="129739C5" w14:textId="77777777" w:rsidR="00D67762" w:rsidRDefault="00D67762" w:rsidP="00D67762">
      <w:pPr>
        <w:pStyle w:val="ListParagraph"/>
        <w:spacing w:line="360" w:lineRule="auto"/>
        <w:rPr>
          <w:rFonts w:eastAsiaTheme="minorHAnsi"/>
          <w:spacing w:val="20"/>
          <w:szCs w:val="24"/>
          <w:lang w:val="es-DO"/>
        </w:rPr>
      </w:pPr>
    </w:p>
    <w:p w14:paraId="4E8FF77C" w14:textId="77777777" w:rsidR="00D67762" w:rsidRDefault="00D67762" w:rsidP="00D67762">
      <w:pPr>
        <w:pStyle w:val="ListParagraph"/>
        <w:spacing w:line="360" w:lineRule="auto"/>
        <w:rPr>
          <w:rFonts w:eastAsiaTheme="minorHAnsi"/>
          <w:spacing w:val="20"/>
          <w:szCs w:val="24"/>
          <w:lang w:val="es-DO"/>
        </w:rPr>
      </w:pPr>
    </w:p>
    <w:p w14:paraId="04161D60" w14:textId="77777777" w:rsidR="00D67762" w:rsidRDefault="00D67762" w:rsidP="00D67762">
      <w:pPr>
        <w:pStyle w:val="ListParagraph"/>
        <w:spacing w:line="360" w:lineRule="auto"/>
        <w:rPr>
          <w:rFonts w:eastAsiaTheme="minorHAnsi"/>
          <w:spacing w:val="20"/>
          <w:szCs w:val="24"/>
          <w:lang w:val="es-DO"/>
        </w:rPr>
      </w:pPr>
    </w:p>
    <w:p w14:paraId="2DA54206" w14:textId="5CE8E99E" w:rsidR="00654164" w:rsidRDefault="00654164" w:rsidP="00BA2267">
      <w:pPr>
        <w:rPr>
          <w:noProof/>
          <w:color w:val="4C4747"/>
          <w:lang w:val="es-DO"/>
        </w:rPr>
      </w:pPr>
    </w:p>
    <w:p w14:paraId="6B76347B" w14:textId="3BBD0D3F" w:rsidR="00D67762" w:rsidRDefault="00D67762" w:rsidP="00BA2267">
      <w:pPr>
        <w:rPr>
          <w:noProof/>
          <w:color w:val="4C4747"/>
          <w:lang w:val="es-DO"/>
        </w:rPr>
      </w:pPr>
    </w:p>
    <w:p w14:paraId="5EB207FF" w14:textId="5668E2ED" w:rsidR="008C7E7E" w:rsidRDefault="008C7E7E" w:rsidP="00BA2267">
      <w:pPr>
        <w:rPr>
          <w:noProof/>
          <w:color w:val="4C4747"/>
          <w:lang w:val="es-DO"/>
        </w:rPr>
      </w:pPr>
    </w:p>
    <w:p w14:paraId="10D68EB8" w14:textId="77777777" w:rsidR="008C7E7E" w:rsidRDefault="008C7E7E" w:rsidP="00BA2267">
      <w:pPr>
        <w:rPr>
          <w:noProof/>
          <w:color w:val="4C4747"/>
          <w:lang w:val="es-DO"/>
        </w:rPr>
      </w:pPr>
    </w:p>
    <w:p w14:paraId="0FB924DF" w14:textId="77777777" w:rsidR="00D67762" w:rsidRPr="00D67762" w:rsidRDefault="00D67762" w:rsidP="00BA2267">
      <w:pPr>
        <w:rPr>
          <w:noProof/>
          <w:color w:val="4C4747"/>
          <w:lang w:val="es-DO"/>
        </w:rPr>
      </w:pPr>
    </w:p>
    <w:p w14:paraId="5E396B73" w14:textId="269E06AB" w:rsidR="00654164" w:rsidRPr="00A874B6" w:rsidRDefault="002B56FA" w:rsidP="00654164">
      <w:pPr>
        <w:pStyle w:val="Heading1"/>
        <w:rPr>
          <w:color w:val="4C4747"/>
          <w:lang w:val="es-DO"/>
        </w:rPr>
      </w:pPr>
      <w:bookmarkStart w:id="14" w:name="_Toc156397942"/>
      <w:r w:rsidRPr="00A874B6">
        <w:rPr>
          <w:color w:val="4C4747"/>
          <w:lang w:val="es-DO"/>
        </w:rPr>
        <w:t xml:space="preserve">III. </w:t>
      </w:r>
      <w:r w:rsidR="00654164" w:rsidRPr="00A874B6">
        <w:rPr>
          <w:color w:val="4C4747"/>
          <w:lang w:val="es-DO"/>
        </w:rPr>
        <w:t>RESULTADOS MISIONALES</w:t>
      </w:r>
      <w:bookmarkEnd w:id="14"/>
    </w:p>
    <w:p w14:paraId="5BDBF66A" w14:textId="77777777" w:rsidR="00654164" w:rsidRPr="00A874B6" w:rsidRDefault="00654164" w:rsidP="00654164">
      <w:pPr>
        <w:jc w:val="both"/>
        <w:rPr>
          <w:rFonts w:eastAsia="Calibri"/>
          <w:color w:val="4C4747"/>
          <w:sz w:val="18"/>
          <w:lang w:val="es-DO"/>
        </w:rPr>
      </w:pPr>
      <w:r w:rsidRPr="005C7AA4">
        <w:rPr>
          <w:rFonts w:eastAsia="Calibri"/>
          <w:noProof/>
          <w:color w:val="4C4747"/>
          <w:sz w:val="18"/>
          <w:lang w:val="es-DO" w:eastAsia="es-DO"/>
        </w:rPr>
        <mc:AlternateContent>
          <mc:Choice Requires="wps">
            <w:drawing>
              <wp:anchor distT="0" distB="0" distL="114300" distR="114300" simplePos="0" relativeHeight="251660800" behindDoc="0" locked="0" layoutInCell="1" allowOverlap="1" wp14:anchorId="4DF5F78D" wp14:editId="458EB404">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7DAAE8C" id="Straight Connector 14"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20891FF8" w14:textId="2DC760F2" w:rsidR="00654164" w:rsidRPr="00A874B6" w:rsidRDefault="00654164" w:rsidP="00654164">
      <w:pPr>
        <w:jc w:val="center"/>
        <w:rPr>
          <w:rFonts w:eastAsia="Calibri"/>
          <w:color w:val="4C4747"/>
          <w:szCs w:val="36"/>
          <w:lang w:val="es-DO"/>
        </w:rPr>
      </w:pPr>
      <w:r w:rsidRPr="00A874B6">
        <w:rPr>
          <w:rFonts w:eastAsia="Calibri"/>
          <w:color w:val="4C4747"/>
          <w:szCs w:val="36"/>
          <w:lang w:val="es-DO"/>
        </w:rPr>
        <w:t xml:space="preserve">Memoria </w:t>
      </w:r>
      <w:r w:rsidR="009547F0" w:rsidRPr="00A874B6">
        <w:rPr>
          <w:rFonts w:eastAsia="Calibri"/>
          <w:color w:val="4C4747"/>
          <w:szCs w:val="36"/>
          <w:lang w:val="es-DO"/>
        </w:rPr>
        <w:t>I</w:t>
      </w:r>
      <w:r w:rsidRPr="00A874B6">
        <w:rPr>
          <w:rFonts w:eastAsia="Calibri"/>
          <w:color w:val="4C4747"/>
          <w:szCs w:val="36"/>
          <w:lang w:val="es-DO"/>
        </w:rPr>
        <w:t>nstitucional 202</w:t>
      </w:r>
      <w:r w:rsidR="009547F0" w:rsidRPr="00A874B6">
        <w:rPr>
          <w:rFonts w:eastAsia="Calibri"/>
          <w:color w:val="4C4747"/>
          <w:szCs w:val="36"/>
          <w:lang w:val="es-DO"/>
        </w:rPr>
        <w:t>3</w:t>
      </w:r>
    </w:p>
    <w:p w14:paraId="3543DCDE" w14:textId="1A66D7DA" w:rsidR="00D54B3E" w:rsidRPr="009E2C09" w:rsidRDefault="00D54B3E" w:rsidP="0050124B">
      <w:pPr>
        <w:pStyle w:val="Heading2"/>
        <w:rPr>
          <w:lang w:val="es-DO"/>
        </w:rPr>
      </w:pPr>
      <w:bookmarkStart w:id="15" w:name="_Toc141276833"/>
      <w:bookmarkStart w:id="16" w:name="_Toc156397943"/>
      <w:r w:rsidRPr="009E2C09">
        <w:rPr>
          <w:lang w:val="es-DO"/>
        </w:rPr>
        <w:t>3.1 Información cuantitativa, cualitativa e indicadores de procesos misionales</w:t>
      </w:r>
      <w:bookmarkEnd w:id="15"/>
      <w:r w:rsidRPr="009E2C09">
        <w:rPr>
          <w:lang w:val="es-DO"/>
        </w:rPr>
        <w:t xml:space="preserve"> </w:t>
      </w:r>
      <w:r w:rsidR="00D85F4A">
        <w:rPr>
          <w:lang w:val="es-DO"/>
        </w:rPr>
        <w:t>año 2023</w:t>
      </w:r>
      <w:bookmarkEnd w:id="16"/>
    </w:p>
    <w:p w14:paraId="077D06F8" w14:textId="77777777" w:rsidR="00D54B3E" w:rsidRPr="00D8491A" w:rsidRDefault="00D54B3E" w:rsidP="00D54B3E">
      <w:pPr>
        <w:rPr>
          <w:color w:val="4C4747"/>
          <w:lang w:val="es-DO"/>
        </w:rPr>
      </w:pPr>
    </w:p>
    <w:p w14:paraId="62811529" w14:textId="693420E6" w:rsidR="00D54B3E" w:rsidRPr="00D8491A" w:rsidRDefault="000E102D" w:rsidP="00D54B3E">
      <w:pPr>
        <w:spacing w:line="360" w:lineRule="auto"/>
        <w:jc w:val="both"/>
        <w:rPr>
          <w:color w:val="4C4747"/>
          <w:lang w:val="es-DO"/>
        </w:rPr>
      </w:pPr>
      <w:r>
        <w:rPr>
          <w:color w:val="4C4747"/>
          <w:lang w:val="es-DO"/>
        </w:rPr>
        <w:t xml:space="preserve">Esta sección describe </w:t>
      </w:r>
      <w:r w:rsidR="00D54B3E" w:rsidRPr="00D8491A">
        <w:rPr>
          <w:color w:val="4C4747"/>
          <w:lang w:val="es-DO"/>
        </w:rPr>
        <w:t>las principales ac</w:t>
      </w:r>
      <w:r>
        <w:rPr>
          <w:color w:val="4C4747"/>
          <w:lang w:val="es-DO"/>
        </w:rPr>
        <w:t xml:space="preserve">ciones </w:t>
      </w:r>
      <w:r w:rsidR="00D54B3E" w:rsidRPr="00D8491A">
        <w:rPr>
          <w:color w:val="4C4747"/>
          <w:lang w:val="es-DO"/>
        </w:rPr>
        <w:t xml:space="preserve">realizadas por </w:t>
      </w:r>
      <w:r>
        <w:rPr>
          <w:color w:val="4C4747"/>
          <w:lang w:val="es-DO"/>
        </w:rPr>
        <w:t>las áreas misionales d</w:t>
      </w:r>
      <w:r w:rsidR="00D54B3E" w:rsidRPr="00D8491A">
        <w:rPr>
          <w:color w:val="4C4747"/>
          <w:lang w:val="es-DO"/>
        </w:rPr>
        <w:t>el Consejo Nacional para la Reglamentación y Fomento de la Industria Lechera (CONALECHE)</w:t>
      </w:r>
      <w:r w:rsidR="00F352BD">
        <w:rPr>
          <w:color w:val="4C4747"/>
          <w:lang w:val="es-DO"/>
        </w:rPr>
        <w:t xml:space="preserve"> para cumplir con las metas establecidas en el POA</w:t>
      </w:r>
      <w:r w:rsidR="00D54B3E" w:rsidRPr="00D8491A">
        <w:rPr>
          <w:color w:val="4C4747"/>
          <w:lang w:val="es-DO"/>
        </w:rPr>
        <w:t>,</w:t>
      </w:r>
      <w:r w:rsidR="00F352BD">
        <w:rPr>
          <w:color w:val="4C4747"/>
          <w:lang w:val="es-DO"/>
        </w:rPr>
        <w:t xml:space="preserve"> enmarcadas en los ejes estratégicos </w:t>
      </w:r>
      <w:r w:rsidR="00DA42DD">
        <w:rPr>
          <w:color w:val="4C4747"/>
          <w:lang w:val="es-DO"/>
        </w:rPr>
        <w:t xml:space="preserve">institucionales, </w:t>
      </w:r>
      <w:r w:rsidR="00DA42DD" w:rsidRPr="00D8491A">
        <w:rPr>
          <w:color w:val="4C4747"/>
          <w:lang w:val="es-DO"/>
        </w:rPr>
        <w:t>durante</w:t>
      </w:r>
      <w:r w:rsidR="00D54B3E" w:rsidRPr="00D8491A">
        <w:rPr>
          <w:color w:val="4C4747"/>
          <w:lang w:val="es-DO"/>
        </w:rPr>
        <w:t xml:space="preserve"> el </w:t>
      </w:r>
      <w:r>
        <w:rPr>
          <w:color w:val="4C4747"/>
          <w:lang w:val="es-DO"/>
        </w:rPr>
        <w:t xml:space="preserve">año </w:t>
      </w:r>
      <w:r w:rsidR="00D54B3E" w:rsidRPr="00D8491A">
        <w:rPr>
          <w:color w:val="4C4747"/>
          <w:lang w:val="es-DO"/>
        </w:rPr>
        <w:t>2023</w:t>
      </w:r>
      <w:r>
        <w:rPr>
          <w:color w:val="4C4747"/>
          <w:lang w:val="es-DO"/>
        </w:rPr>
        <w:t>.</w:t>
      </w:r>
      <w:r w:rsidR="00D54B3E" w:rsidRPr="00D8491A">
        <w:rPr>
          <w:color w:val="4C4747"/>
          <w:lang w:val="es-DO"/>
        </w:rPr>
        <w:t xml:space="preserve"> </w:t>
      </w:r>
    </w:p>
    <w:p w14:paraId="0D15A129" w14:textId="56016DE9" w:rsidR="00D54B3E" w:rsidRPr="005A5940" w:rsidRDefault="00D54B3E" w:rsidP="0050124B">
      <w:pPr>
        <w:pStyle w:val="Heading3"/>
        <w:rPr>
          <w:rFonts w:ascii="Times New Roman" w:eastAsiaTheme="minorHAnsi" w:hAnsi="Times New Roman" w:cs="Times New Roman"/>
          <w:color w:val="4C4747"/>
          <w:lang w:val="es-DO"/>
        </w:rPr>
      </w:pPr>
      <w:bookmarkStart w:id="17" w:name="_Toc141276834"/>
      <w:bookmarkStart w:id="18" w:name="_Toc156397944"/>
      <w:r w:rsidRPr="005A5940">
        <w:rPr>
          <w:rFonts w:ascii="Times New Roman" w:eastAsiaTheme="minorHAnsi" w:hAnsi="Times New Roman" w:cs="Times New Roman"/>
          <w:color w:val="4C4747"/>
          <w:lang w:val="es-DO"/>
        </w:rPr>
        <w:t xml:space="preserve">3.1.1 </w:t>
      </w:r>
      <w:r w:rsidR="000E102D" w:rsidRPr="005A5940">
        <w:rPr>
          <w:rFonts w:ascii="Times New Roman" w:eastAsiaTheme="minorHAnsi" w:hAnsi="Times New Roman" w:cs="Times New Roman"/>
          <w:color w:val="4C4747"/>
          <w:lang w:val="es-DO"/>
        </w:rPr>
        <w:t xml:space="preserve">Actividades para el </w:t>
      </w:r>
      <w:r w:rsidRPr="005A5940">
        <w:rPr>
          <w:rFonts w:ascii="Times New Roman" w:eastAsiaTheme="minorHAnsi" w:hAnsi="Times New Roman" w:cs="Times New Roman"/>
          <w:color w:val="4C4747"/>
          <w:lang w:val="es-DO"/>
        </w:rPr>
        <w:t xml:space="preserve">Fomento y </w:t>
      </w:r>
      <w:r w:rsidR="000E102D" w:rsidRPr="005A5940">
        <w:rPr>
          <w:rFonts w:ascii="Times New Roman" w:eastAsiaTheme="minorHAnsi" w:hAnsi="Times New Roman" w:cs="Times New Roman"/>
          <w:color w:val="4C4747"/>
          <w:lang w:val="es-DO"/>
        </w:rPr>
        <w:t>D</w:t>
      </w:r>
      <w:r w:rsidRPr="005A5940">
        <w:rPr>
          <w:rFonts w:ascii="Times New Roman" w:eastAsiaTheme="minorHAnsi" w:hAnsi="Times New Roman" w:cs="Times New Roman"/>
          <w:color w:val="4C4747"/>
          <w:lang w:val="es-DO"/>
        </w:rPr>
        <w:t>esarrollo del Sector Lácteo Nacional</w:t>
      </w:r>
      <w:bookmarkEnd w:id="17"/>
      <w:bookmarkEnd w:id="18"/>
      <w:r w:rsidRPr="005A5940">
        <w:rPr>
          <w:rFonts w:ascii="Times New Roman" w:eastAsiaTheme="minorHAnsi" w:hAnsi="Times New Roman" w:cs="Times New Roman"/>
          <w:color w:val="4C4747"/>
          <w:lang w:val="es-DO"/>
        </w:rPr>
        <w:t xml:space="preserve"> </w:t>
      </w:r>
    </w:p>
    <w:p w14:paraId="11D45E84" w14:textId="77777777" w:rsidR="00D54B3E" w:rsidRPr="00D8491A" w:rsidRDefault="00D54B3E" w:rsidP="00D54B3E">
      <w:pPr>
        <w:rPr>
          <w:color w:val="4C4747"/>
          <w:lang w:val="es-DO"/>
        </w:rPr>
      </w:pPr>
    </w:p>
    <w:p w14:paraId="1B3A9F69" w14:textId="2D93D29F" w:rsidR="00D54B3E" w:rsidRPr="00D8491A" w:rsidRDefault="00D54B3E" w:rsidP="00D54B3E">
      <w:pPr>
        <w:spacing w:line="360" w:lineRule="auto"/>
        <w:jc w:val="both"/>
        <w:rPr>
          <w:color w:val="4C4747"/>
          <w:lang w:val="es-DO"/>
        </w:rPr>
      </w:pPr>
      <w:r w:rsidRPr="00D8491A">
        <w:rPr>
          <w:color w:val="4C4747"/>
          <w:lang w:val="es-DO"/>
        </w:rPr>
        <w:t xml:space="preserve">El CONALECHE cuenta con un programa de créditos que impulsa el fomento </w:t>
      </w:r>
      <w:r w:rsidR="000E102D">
        <w:rPr>
          <w:color w:val="4C4747"/>
          <w:lang w:val="es-DO"/>
        </w:rPr>
        <w:t xml:space="preserve">del sector lácteo </w:t>
      </w:r>
      <w:r w:rsidRPr="00D8491A">
        <w:rPr>
          <w:color w:val="4C4747"/>
          <w:lang w:val="es-DO"/>
        </w:rPr>
        <w:t>a través del otorgamie</w:t>
      </w:r>
      <w:r w:rsidR="000E102D">
        <w:rPr>
          <w:color w:val="4C4747"/>
          <w:lang w:val="es-DO"/>
        </w:rPr>
        <w:t xml:space="preserve">nto créditos para el desarrollo. A través del programa de créditos del CONALECHE </w:t>
      </w:r>
      <w:r w:rsidR="000E102D" w:rsidRPr="00F352BD">
        <w:rPr>
          <w:color w:val="4C4747"/>
          <w:lang w:val="es-DO"/>
        </w:rPr>
        <w:t xml:space="preserve">fueron gestionadas </w:t>
      </w:r>
      <w:r w:rsidR="00F352BD" w:rsidRPr="00F352BD">
        <w:rPr>
          <w:color w:val="4C4747"/>
          <w:lang w:val="es-DO"/>
        </w:rPr>
        <w:t>290</w:t>
      </w:r>
      <w:r w:rsidRPr="00F352BD">
        <w:rPr>
          <w:color w:val="4C4747"/>
          <w:lang w:val="es-DO"/>
        </w:rPr>
        <w:t xml:space="preserve"> solicitudes de préstamos, </w:t>
      </w:r>
      <w:r w:rsidR="00471938" w:rsidRPr="00F352BD">
        <w:rPr>
          <w:color w:val="4C4747"/>
          <w:lang w:val="es-DO"/>
        </w:rPr>
        <w:t>pro</w:t>
      </w:r>
      <w:r w:rsidR="00471938">
        <w:rPr>
          <w:color w:val="4C4747"/>
          <w:lang w:val="es-DO"/>
        </w:rPr>
        <w:t xml:space="preserve">venientes de </w:t>
      </w:r>
      <w:r w:rsidRPr="00D8491A">
        <w:rPr>
          <w:color w:val="4C4747"/>
          <w:lang w:val="es-DO"/>
        </w:rPr>
        <w:t xml:space="preserve">productores, procesadores e instituciones del </w:t>
      </w:r>
      <w:r w:rsidR="00471938">
        <w:rPr>
          <w:color w:val="4C4747"/>
          <w:lang w:val="es-DO"/>
        </w:rPr>
        <w:t xml:space="preserve">sector lácteo, de todo el país que facilitaron el otorgamiento de igual cantidad de </w:t>
      </w:r>
      <w:r w:rsidR="00471938" w:rsidRPr="00D8491A">
        <w:rPr>
          <w:color w:val="4C4747"/>
          <w:lang w:val="es-DO"/>
        </w:rPr>
        <w:t>préstamos</w:t>
      </w:r>
      <w:r w:rsidRPr="00D8491A">
        <w:rPr>
          <w:color w:val="4C4747"/>
          <w:lang w:val="es-DO"/>
        </w:rPr>
        <w:t xml:space="preserve"> </w:t>
      </w:r>
      <w:r w:rsidR="00471938">
        <w:rPr>
          <w:color w:val="4C4747"/>
          <w:lang w:val="es-DO"/>
        </w:rPr>
        <w:t xml:space="preserve">con una </w:t>
      </w:r>
      <w:r w:rsidR="00F352BD">
        <w:rPr>
          <w:color w:val="4C4747"/>
          <w:lang w:val="es-DO"/>
        </w:rPr>
        <w:t xml:space="preserve">inversión de </w:t>
      </w:r>
      <w:r w:rsidR="00F84F8D">
        <w:rPr>
          <w:color w:val="4C4747"/>
          <w:lang w:val="es-DO"/>
        </w:rPr>
        <w:t xml:space="preserve">RD$ </w:t>
      </w:r>
      <w:r w:rsidR="00F352BD">
        <w:rPr>
          <w:color w:val="4C4747"/>
          <w:lang w:val="es-DO"/>
        </w:rPr>
        <w:t>341</w:t>
      </w:r>
      <w:r w:rsidR="00F84F8D">
        <w:rPr>
          <w:color w:val="4C4747"/>
          <w:lang w:val="es-DO"/>
        </w:rPr>
        <w:t>,540,</w:t>
      </w:r>
      <w:r w:rsidR="00A3634E">
        <w:rPr>
          <w:color w:val="4C4747"/>
          <w:lang w:val="es-DO"/>
        </w:rPr>
        <w:t>988.00</w:t>
      </w:r>
      <w:r w:rsidR="00F352BD">
        <w:rPr>
          <w:color w:val="4C4747"/>
          <w:lang w:val="es-DO"/>
        </w:rPr>
        <w:t xml:space="preserve"> millones de pesos, </w:t>
      </w:r>
      <w:r w:rsidR="00471938">
        <w:rPr>
          <w:color w:val="4C4747"/>
          <w:lang w:val="es-DO"/>
        </w:rPr>
        <w:t xml:space="preserve">que fueron </w:t>
      </w:r>
      <w:r w:rsidRPr="00D8491A">
        <w:rPr>
          <w:color w:val="4C4747"/>
          <w:lang w:val="es-DO"/>
        </w:rPr>
        <w:t xml:space="preserve">colocados a </w:t>
      </w:r>
      <w:r w:rsidR="00F84F8D">
        <w:rPr>
          <w:color w:val="4C4747"/>
          <w:lang w:val="es-DO"/>
        </w:rPr>
        <w:t xml:space="preserve">través del Banco Agrícola una tasa </w:t>
      </w:r>
      <w:r w:rsidR="00F352BD">
        <w:rPr>
          <w:color w:val="4C4747"/>
          <w:lang w:val="es-DO"/>
        </w:rPr>
        <w:t>preferencial del 6</w:t>
      </w:r>
      <w:r w:rsidRPr="00D8491A">
        <w:rPr>
          <w:color w:val="4C4747"/>
          <w:lang w:val="es-DO"/>
        </w:rPr>
        <w:t>% anual</w:t>
      </w:r>
      <w:r w:rsidR="00F84F8D">
        <w:rPr>
          <w:color w:val="4C4747"/>
          <w:lang w:val="es-DO"/>
        </w:rPr>
        <w:t>.</w:t>
      </w:r>
    </w:p>
    <w:p w14:paraId="33022E20" w14:textId="1FC59256" w:rsidR="00D54B3E" w:rsidRPr="00D8491A" w:rsidRDefault="00D54B3E" w:rsidP="00D54B3E">
      <w:pPr>
        <w:spacing w:line="360" w:lineRule="auto"/>
        <w:jc w:val="both"/>
        <w:rPr>
          <w:color w:val="4C4747"/>
          <w:lang w:val="es-DO"/>
        </w:rPr>
      </w:pPr>
      <w:r w:rsidRPr="00D8491A">
        <w:rPr>
          <w:color w:val="4C4747"/>
          <w:lang w:val="es-DO"/>
        </w:rPr>
        <w:t xml:space="preserve">Además, fueron </w:t>
      </w:r>
      <w:r w:rsidRPr="00F352BD">
        <w:rPr>
          <w:color w:val="4C4747"/>
          <w:lang w:val="es-DO"/>
        </w:rPr>
        <w:t xml:space="preserve">impartidas </w:t>
      </w:r>
      <w:r w:rsidR="00341200">
        <w:rPr>
          <w:color w:val="4C4747"/>
          <w:lang w:val="es-DO"/>
        </w:rPr>
        <w:t xml:space="preserve">trece </w:t>
      </w:r>
      <w:r w:rsidR="00471938" w:rsidRPr="00F352BD">
        <w:rPr>
          <w:color w:val="4C4747"/>
          <w:lang w:val="es-DO"/>
        </w:rPr>
        <w:t>(</w:t>
      </w:r>
      <w:r w:rsidRPr="00F352BD">
        <w:rPr>
          <w:color w:val="4C4747"/>
          <w:lang w:val="es-DO"/>
        </w:rPr>
        <w:t>13</w:t>
      </w:r>
      <w:r w:rsidR="00471938" w:rsidRPr="00F352BD">
        <w:rPr>
          <w:color w:val="4C4747"/>
          <w:lang w:val="es-DO"/>
        </w:rPr>
        <w:t>)</w:t>
      </w:r>
      <w:r w:rsidRPr="00F352BD">
        <w:rPr>
          <w:color w:val="4C4747"/>
          <w:lang w:val="es-DO"/>
        </w:rPr>
        <w:t xml:space="preserve"> charlas de educación financiera</w:t>
      </w:r>
      <w:r w:rsidR="00F84F8D">
        <w:rPr>
          <w:color w:val="4C4747"/>
          <w:lang w:val="es-DO"/>
        </w:rPr>
        <w:t>,</w:t>
      </w:r>
      <w:r w:rsidRPr="00F352BD">
        <w:rPr>
          <w:color w:val="4C4747"/>
          <w:lang w:val="es-DO"/>
        </w:rPr>
        <w:t xml:space="preserve"> dirigidas</w:t>
      </w:r>
      <w:r w:rsidRPr="00D8491A">
        <w:rPr>
          <w:color w:val="4C4747"/>
          <w:lang w:val="es-DO"/>
        </w:rPr>
        <w:t xml:space="preserve"> a ganaderos interesados en conocer el programa de créditos del CONALECHE.  Estas charlas de capacitación alcanzaron </w:t>
      </w:r>
      <w:r w:rsidRPr="00F352BD">
        <w:rPr>
          <w:color w:val="4C4747"/>
          <w:lang w:val="es-DO"/>
        </w:rPr>
        <w:t>193</w:t>
      </w:r>
      <w:r w:rsidR="00341200">
        <w:rPr>
          <w:color w:val="4C4747"/>
          <w:lang w:val="es-DO"/>
        </w:rPr>
        <w:t xml:space="preserve"> </w:t>
      </w:r>
      <w:r w:rsidRPr="00F352BD">
        <w:rPr>
          <w:color w:val="4C4747"/>
          <w:lang w:val="es-DO"/>
        </w:rPr>
        <w:t>personas,</w:t>
      </w:r>
      <w:r w:rsidRPr="00D8491A">
        <w:rPr>
          <w:color w:val="4C4747"/>
          <w:lang w:val="es-DO"/>
        </w:rPr>
        <w:t xml:space="preserve"> principalmente ganaderos productores de leche, procesadores</w:t>
      </w:r>
      <w:r w:rsidR="00F84F8D">
        <w:rPr>
          <w:color w:val="4C4747"/>
          <w:lang w:val="es-DO"/>
        </w:rPr>
        <w:t xml:space="preserve"> de lácteos </w:t>
      </w:r>
      <w:r w:rsidRPr="00D8491A">
        <w:rPr>
          <w:color w:val="4C4747"/>
          <w:lang w:val="es-DO"/>
        </w:rPr>
        <w:t>y directivos de asociaciones</w:t>
      </w:r>
      <w:r w:rsidR="00F84F8D">
        <w:rPr>
          <w:color w:val="4C4747"/>
          <w:lang w:val="es-DO"/>
        </w:rPr>
        <w:t xml:space="preserve"> tanto ganaderas como de transformadores</w:t>
      </w:r>
      <w:r w:rsidRPr="00D8491A">
        <w:rPr>
          <w:color w:val="4C4747"/>
          <w:lang w:val="es-DO"/>
        </w:rPr>
        <w:t xml:space="preserve">.  </w:t>
      </w:r>
    </w:p>
    <w:p w14:paraId="73EEA49D" w14:textId="5F630070" w:rsidR="00D54B3E" w:rsidRDefault="005A5940" w:rsidP="005A5940">
      <w:pPr>
        <w:spacing w:line="360" w:lineRule="auto"/>
        <w:jc w:val="center"/>
        <w:rPr>
          <w:color w:val="4C4747"/>
          <w:lang w:val="es-DO"/>
        </w:rPr>
      </w:pPr>
      <w:r>
        <w:rPr>
          <w:color w:val="4C4747"/>
          <w:lang w:val="es-DO"/>
        </w:rPr>
        <w:lastRenderedPageBreak/>
        <w:t>Tabla 1. Programa CONALECHE-BAGRICOLA</w:t>
      </w:r>
    </w:p>
    <w:p w14:paraId="56C8A56C" w14:textId="66EE6250" w:rsidR="005A5940" w:rsidRPr="00D8491A" w:rsidRDefault="005A5940" w:rsidP="005A5940">
      <w:pPr>
        <w:spacing w:line="360" w:lineRule="auto"/>
        <w:jc w:val="center"/>
        <w:rPr>
          <w:color w:val="4C4747"/>
          <w:lang w:val="es-DO"/>
        </w:rPr>
      </w:pPr>
      <w:r>
        <w:rPr>
          <w:color w:val="4C4747"/>
          <w:lang w:val="es-DO"/>
        </w:rPr>
        <w:t xml:space="preserve">Distribución de los </w:t>
      </w:r>
      <w:r w:rsidR="00395CAE">
        <w:rPr>
          <w:color w:val="4C4747"/>
          <w:lang w:val="es-DO"/>
        </w:rPr>
        <w:t>préstamos</w:t>
      </w:r>
      <w:r>
        <w:rPr>
          <w:color w:val="4C4747"/>
          <w:lang w:val="es-DO"/>
        </w:rPr>
        <w:t xml:space="preserve"> por destino</w:t>
      </w:r>
    </w:p>
    <w:tbl>
      <w:tblPr>
        <w:tblW w:w="7887" w:type="dxa"/>
        <w:jc w:val="center"/>
        <w:tblCellMar>
          <w:top w:w="15" w:type="dxa"/>
          <w:left w:w="70" w:type="dxa"/>
          <w:bottom w:w="15" w:type="dxa"/>
          <w:right w:w="70" w:type="dxa"/>
        </w:tblCellMar>
        <w:tblLook w:val="04A0" w:firstRow="1" w:lastRow="0" w:firstColumn="1" w:lastColumn="0" w:noHBand="0" w:noVBand="1"/>
      </w:tblPr>
      <w:tblGrid>
        <w:gridCol w:w="3045"/>
        <w:gridCol w:w="2439"/>
        <w:gridCol w:w="2403"/>
      </w:tblGrid>
      <w:tr w:rsidR="00D54B3E" w:rsidRPr="00DB307A" w14:paraId="4A0FE933" w14:textId="77777777" w:rsidTr="00F84F8D">
        <w:trPr>
          <w:trHeight w:val="962"/>
          <w:jc w:val="center"/>
        </w:trPr>
        <w:tc>
          <w:tcPr>
            <w:tcW w:w="7887" w:type="dxa"/>
            <w:gridSpan w:val="3"/>
            <w:tcBorders>
              <w:top w:val="single" w:sz="4" w:space="0" w:color="auto"/>
              <w:left w:val="single" w:sz="4" w:space="0" w:color="auto"/>
              <w:right w:val="single" w:sz="4" w:space="0" w:color="auto"/>
            </w:tcBorders>
            <w:shd w:val="clear" w:color="auto" w:fill="142F62"/>
            <w:noWrap/>
            <w:vAlign w:val="bottom"/>
            <w:hideMark/>
          </w:tcPr>
          <w:p w14:paraId="1B3570B6" w14:textId="77777777" w:rsidR="00D54B3E" w:rsidRPr="00F474F4" w:rsidRDefault="00D54B3E" w:rsidP="00D41A36">
            <w:pPr>
              <w:spacing w:line="360" w:lineRule="auto"/>
              <w:jc w:val="center"/>
              <w:rPr>
                <w:b/>
                <w:bCs/>
                <w:color w:val="FFFFFF" w:themeColor="background1"/>
                <w:lang w:val="es-DO"/>
              </w:rPr>
            </w:pPr>
            <w:r w:rsidRPr="00F474F4">
              <w:rPr>
                <w:b/>
                <w:bCs/>
                <w:color w:val="FFFFFF" w:themeColor="background1"/>
                <w:lang w:val="es-DO"/>
              </w:rPr>
              <w:t>Programa CONALECHE-BAGRICOLA</w:t>
            </w:r>
          </w:p>
          <w:p w14:paraId="6C31B594" w14:textId="2D901EF4" w:rsidR="00D54B3E" w:rsidRPr="00F474F4" w:rsidRDefault="00D54B3E" w:rsidP="00D41A36">
            <w:pPr>
              <w:spacing w:line="360" w:lineRule="auto"/>
              <w:jc w:val="center"/>
              <w:rPr>
                <w:b/>
                <w:bCs/>
                <w:color w:val="FFFFFF" w:themeColor="background1"/>
                <w:lang w:val="es-DO"/>
              </w:rPr>
            </w:pPr>
            <w:r w:rsidRPr="00F474F4">
              <w:rPr>
                <w:b/>
                <w:bCs/>
                <w:color w:val="FFFFFF" w:themeColor="background1"/>
                <w:lang w:val="es-DO"/>
              </w:rPr>
              <w:t xml:space="preserve"> Distribución de los préstamos por destino</w:t>
            </w:r>
            <w:r w:rsidR="0011210D">
              <w:rPr>
                <w:b/>
                <w:bCs/>
                <w:color w:val="FFFFFF" w:themeColor="background1"/>
                <w:lang w:val="es-DO"/>
              </w:rPr>
              <w:t xml:space="preserve"> 2023</w:t>
            </w:r>
          </w:p>
        </w:tc>
      </w:tr>
      <w:tr w:rsidR="00D54B3E" w:rsidRPr="00D8491A" w14:paraId="23B40829" w14:textId="77777777" w:rsidTr="00F84F8D">
        <w:trPr>
          <w:trHeight w:val="267"/>
          <w:jc w:val="center"/>
        </w:trPr>
        <w:tc>
          <w:tcPr>
            <w:tcW w:w="3045" w:type="dxa"/>
            <w:tcBorders>
              <w:top w:val="single" w:sz="4" w:space="0" w:color="auto"/>
              <w:left w:val="single" w:sz="8" w:space="0" w:color="auto"/>
              <w:bottom w:val="nil"/>
              <w:right w:val="nil"/>
            </w:tcBorders>
            <w:shd w:val="clear" w:color="auto" w:fill="142F62"/>
            <w:noWrap/>
            <w:vAlign w:val="bottom"/>
            <w:hideMark/>
          </w:tcPr>
          <w:p w14:paraId="5F721BDF" w14:textId="77777777" w:rsidR="00D54B3E" w:rsidRPr="00D8491A" w:rsidRDefault="00D54B3E" w:rsidP="00D41A36">
            <w:pPr>
              <w:spacing w:line="240" w:lineRule="auto"/>
              <w:jc w:val="center"/>
              <w:rPr>
                <w:b/>
                <w:bCs/>
                <w:color w:val="4C4747"/>
                <w:lang w:val="es-DO"/>
              </w:rPr>
            </w:pPr>
            <w:r w:rsidRPr="00F474F4">
              <w:rPr>
                <w:b/>
                <w:bCs/>
                <w:color w:val="FFFFFF" w:themeColor="background1"/>
                <w:lang w:val="es-DO"/>
              </w:rPr>
              <w:t>Distribución/destino</w:t>
            </w:r>
          </w:p>
        </w:tc>
        <w:tc>
          <w:tcPr>
            <w:tcW w:w="2439" w:type="dxa"/>
            <w:tcBorders>
              <w:top w:val="single" w:sz="4" w:space="0" w:color="auto"/>
              <w:left w:val="single" w:sz="8" w:space="0" w:color="auto"/>
              <w:bottom w:val="nil"/>
              <w:right w:val="single" w:sz="8" w:space="0" w:color="auto"/>
            </w:tcBorders>
            <w:shd w:val="clear" w:color="auto" w:fill="142F62"/>
            <w:noWrap/>
            <w:vAlign w:val="bottom"/>
            <w:hideMark/>
          </w:tcPr>
          <w:p w14:paraId="37A42BC1" w14:textId="77777777" w:rsidR="00D54B3E" w:rsidRPr="00F474F4" w:rsidRDefault="00D54B3E" w:rsidP="00D41A36">
            <w:pPr>
              <w:spacing w:line="240" w:lineRule="auto"/>
              <w:jc w:val="center"/>
              <w:rPr>
                <w:b/>
                <w:bCs/>
                <w:color w:val="FFFFFF" w:themeColor="background1"/>
                <w:lang w:val="es-DO"/>
              </w:rPr>
            </w:pPr>
            <w:r w:rsidRPr="00F474F4">
              <w:rPr>
                <w:b/>
                <w:bCs/>
                <w:color w:val="FFFFFF" w:themeColor="background1"/>
                <w:lang w:val="es-DO"/>
              </w:rPr>
              <w:t>Cantidad de</w:t>
            </w:r>
          </w:p>
        </w:tc>
        <w:tc>
          <w:tcPr>
            <w:tcW w:w="2403" w:type="dxa"/>
            <w:tcBorders>
              <w:top w:val="single" w:sz="4" w:space="0" w:color="auto"/>
              <w:left w:val="nil"/>
              <w:bottom w:val="nil"/>
              <w:right w:val="single" w:sz="8" w:space="0" w:color="auto"/>
            </w:tcBorders>
            <w:shd w:val="clear" w:color="auto" w:fill="142F62"/>
            <w:noWrap/>
            <w:vAlign w:val="bottom"/>
            <w:hideMark/>
          </w:tcPr>
          <w:p w14:paraId="302F5A9D" w14:textId="77777777" w:rsidR="00D54B3E" w:rsidRPr="00F474F4" w:rsidRDefault="00D54B3E" w:rsidP="00D41A36">
            <w:pPr>
              <w:spacing w:line="240" w:lineRule="auto"/>
              <w:jc w:val="center"/>
              <w:rPr>
                <w:b/>
                <w:bCs/>
                <w:color w:val="FFFFFF" w:themeColor="background1"/>
                <w:lang w:val="es-DO"/>
              </w:rPr>
            </w:pPr>
            <w:r w:rsidRPr="00F474F4">
              <w:rPr>
                <w:b/>
                <w:bCs/>
                <w:color w:val="FFFFFF" w:themeColor="background1"/>
                <w:lang w:val="es-DO"/>
              </w:rPr>
              <w:t>Monto Desembolsado</w:t>
            </w:r>
          </w:p>
        </w:tc>
      </w:tr>
      <w:tr w:rsidR="00D54B3E" w:rsidRPr="00D8491A" w14:paraId="521789CE" w14:textId="77777777" w:rsidTr="00F84F8D">
        <w:trPr>
          <w:trHeight w:val="314"/>
          <w:jc w:val="center"/>
        </w:trPr>
        <w:tc>
          <w:tcPr>
            <w:tcW w:w="3045" w:type="dxa"/>
            <w:tcBorders>
              <w:top w:val="nil"/>
              <w:left w:val="single" w:sz="8" w:space="0" w:color="auto"/>
              <w:bottom w:val="single" w:sz="8" w:space="0" w:color="auto"/>
              <w:right w:val="nil"/>
            </w:tcBorders>
            <w:shd w:val="clear" w:color="auto" w:fill="142F62"/>
            <w:noWrap/>
            <w:vAlign w:val="bottom"/>
            <w:hideMark/>
          </w:tcPr>
          <w:p w14:paraId="4CA9DF8A" w14:textId="77777777" w:rsidR="00D54B3E" w:rsidRPr="00D8491A" w:rsidRDefault="00D54B3E" w:rsidP="00D41A36">
            <w:pPr>
              <w:spacing w:line="240" w:lineRule="auto"/>
              <w:jc w:val="center"/>
              <w:rPr>
                <w:color w:val="4C4747"/>
                <w:lang w:val="es-DO"/>
              </w:rPr>
            </w:pPr>
          </w:p>
        </w:tc>
        <w:tc>
          <w:tcPr>
            <w:tcW w:w="2439" w:type="dxa"/>
            <w:tcBorders>
              <w:top w:val="nil"/>
              <w:left w:val="single" w:sz="8" w:space="0" w:color="auto"/>
              <w:bottom w:val="single" w:sz="8" w:space="0" w:color="auto"/>
              <w:right w:val="single" w:sz="8" w:space="0" w:color="auto"/>
            </w:tcBorders>
            <w:shd w:val="clear" w:color="auto" w:fill="142F62"/>
            <w:noWrap/>
            <w:vAlign w:val="bottom"/>
            <w:hideMark/>
          </w:tcPr>
          <w:p w14:paraId="2BF19863" w14:textId="77777777" w:rsidR="00D54B3E" w:rsidRPr="00F474F4" w:rsidRDefault="00D54B3E" w:rsidP="00D41A36">
            <w:pPr>
              <w:spacing w:line="240" w:lineRule="auto"/>
              <w:jc w:val="center"/>
              <w:rPr>
                <w:b/>
                <w:bCs/>
                <w:color w:val="FFFFFF" w:themeColor="background1"/>
                <w:lang w:val="es-DO"/>
              </w:rPr>
            </w:pPr>
            <w:r w:rsidRPr="00F474F4">
              <w:rPr>
                <w:b/>
                <w:bCs/>
                <w:color w:val="FFFFFF" w:themeColor="background1"/>
                <w:lang w:val="es-DO"/>
              </w:rPr>
              <w:t xml:space="preserve">Préstamos </w:t>
            </w:r>
          </w:p>
        </w:tc>
        <w:tc>
          <w:tcPr>
            <w:tcW w:w="2403" w:type="dxa"/>
            <w:tcBorders>
              <w:top w:val="nil"/>
              <w:left w:val="nil"/>
              <w:bottom w:val="single" w:sz="8" w:space="0" w:color="auto"/>
              <w:right w:val="single" w:sz="8" w:space="0" w:color="auto"/>
            </w:tcBorders>
            <w:shd w:val="clear" w:color="auto" w:fill="142F62"/>
            <w:noWrap/>
            <w:vAlign w:val="bottom"/>
            <w:hideMark/>
          </w:tcPr>
          <w:p w14:paraId="6E6FCCFA" w14:textId="77777777" w:rsidR="00D54B3E" w:rsidRPr="00F474F4" w:rsidRDefault="00D54B3E" w:rsidP="00D41A36">
            <w:pPr>
              <w:spacing w:line="240" w:lineRule="auto"/>
              <w:jc w:val="center"/>
              <w:rPr>
                <w:b/>
                <w:bCs/>
                <w:color w:val="FFFFFF" w:themeColor="background1"/>
                <w:lang w:val="es-DO"/>
              </w:rPr>
            </w:pPr>
            <w:r w:rsidRPr="00F474F4">
              <w:rPr>
                <w:b/>
                <w:bCs/>
                <w:color w:val="FFFFFF" w:themeColor="background1"/>
                <w:lang w:val="es-DO"/>
              </w:rPr>
              <w:t>(RD$)</w:t>
            </w:r>
          </w:p>
        </w:tc>
      </w:tr>
      <w:tr w:rsidR="00D54B3E" w:rsidRPr="00D8491A" w14:paraId="663905F3" w14:textId="77777777" w:rsidTr="00F84F8D">
        <w:trPr>
          <w:trHeight w:val="457"/>
          <w:jc w:val="center"/>
        </w:trPr>
        <w:tc>
          <w:tcPr>
            <w:tcW w:w="3045" w:type="dxa"/>
            <w:tcBorders>
              <w:top w:val="nil"/>
              <w:left w:val="single" w:sz="8" w:space="0" w:color="auto"/>
              <w:bottom w:val="nil"/>
              <w:right w:val="single" w:sz="8" w:space="0" w:color="auto"/>
            </w:tcBorders>
            <w:noWrap/>
            <w:vAlign w:val="bottom"/>
            <w:hideMark/>
          </w:tcPr>
          <w:p w14:paraId="6C0E8EC2" w14:textId="77777777" w:rsidR="00D54B3E" w:rsidRPr="00F352BD" w:rsidRDefault="00D54B3E" w:rsidP="00D41A36">
            <w:pPr>
              <w:spacing w:line="360" w:lineRule="auto"/>
              <w:jc w:val="center"/>
              <w:rPr>
                <w:color w:val="4C4747"/>
                <w:lang w:val="es-DO"/>
              </w:rPr>
            </w:pPr>
            <w:r w:rsidRPr="00F352BD">
              <w:rPr>
                <w:color w:val="4C4747"/>
                <w:lang w:val="es-DO"/>
              </w:rPr>
              <w:t>Compra de ganado</w:t>
            </w:r>
          </w:p>
        </w:tc>
        <w:tc>
          <w:tcPr>
            <w:tcW w:w="2439" w:type="dxa"/>
            <w:tcBorders>
              <w:top w:val="nil"/>
              <w:left w:val="nil"/>
              <w:bottom w:val="nil"/>
              <w:right w:val="nil"/>
            </w:tcBorders>
            <w:noWrap/>
            <w:vAlign w:val="bottom"/>
            <w:hideMark/>
          </w:tcPr>
          <w:p w14:paraId="05878A09" w14:textId="685A5D13" w:rsidR="00D54B3E" w:rsidRPr="00F352BD" w:rsidRDefault="00F352BD" w:rsidP="00F352BD">
            <w:pPr>
              <w:spacing w:line="360" w:lineRule="auto"/>
              <w:jc w:val="center"/>
              <w:rPr>
                <w:color w:val="4C4747"/>
                <w:lang w:val="es-DO"/>
              </w:rPr>
            </w:pPr>
            <w:r>
              <w:rPr>
                <w:color w:val="4C4747"/>
                <w:lang w:val="es-DO"/>
              </w:rPr>
              <w:t>210</w:t>
            </w:r>
          </w:p>
        </w:tc>
        <w:tc>
          <w:tcPr>
            <w:tcW w:w="2403" w:type="dxa"/>
            <w:tcBorders>
              <w:top w:val="nil"/>
              <w:left w:val="single" w:sz="8" w:space="0" w:color="auto"/>
              <w:bottom w:val="nil"/>
              <w:right w:val="single" w:sz="8" w:space="0" w:color="auto"/>
            </w:tcBorders>
            <w:noWrap/>
            <w:vAlign w:val="bottom"/>
            <w:hideMark/>
          </w:tcPr>
          <w:p w14:paraId="3BC741ED" w14:textId="43F81479" w:rsidR="00D54B3E" w:rsidRPr="00F352BD" w:rsidRDefault="00F352BD" w:rsidP="00F352BD">
            <w:pPr>
              <w:spacing w:line="360" w:lineRule="auto"/>
              <w:jc w:val="right"/>
              <w:rPr>
                <w:color w:val="4C4747"/>
                <w:lang w:val="es-DO"/>
              </w:rPr>
            </w:pPr>
            <w:r>
              <w:rPr>
                <w:color w:val="4C4747"/>
                <w:lang w:val="es-DO"/>
              </w:rPr>
              <w:t>229,176</w:t>
            </w:r>
            <w:r w:rsidR="00D54B3E" w:rsidRPr="00F352BD">
              <w:rPr>
                <w:color w:val="4C4747"/>
                <w:lang w:val="es-DO"/>
              </w:rPr>
              <w:t>,</w:t>
            </w:r>
            <w:r>
              <w:rPr>
                <w:color w:val="4C4747"/>
                <w:lang w:val="es-DO"/>
              </w:rPr>
              <w:t>512.00</w:t>
            </w:r>
          </w:p>
        </w:tc>
      </w:tr>
      <w:tr w:rsidR="00D54B3E" w:rsidRPr="00D8491A" w14:paraId="262B67E1" w14:textId="77777777" w:rsidTr="00F84F8D">
        <w:trPr>
          <w:trHeight w:val="730"/>
          <w:jc w:val="center"/>
        </w:trPr>
        <w:tc>
          <w:tcPr>
            <w:tcW w:w="3045" w:type="dxa"/>
            <w:tcBorders>
              <w:top w:val="single" w:sz="8" w:space="0" w:color="auto"/>
              <w:left w:val="single" w:sz="8" w:space="0" w:color="auto"/>
              <w:bottom w:val="nil"/>
              <w:right w:val="single" w:sz="8" w:space="0" w:color="auto"/>
            </w:tcBorders>
            <w:noWrap/>
            <w:vAlign w:val="bottom"/>
            <w:hideMark/>
          </w:tcPr>
          <w:p w14:paraId="34A627D9" w14:textId="77777777" w:rsidR="00D54B3E" w:rsidRPr="00F352BD" w:rsidRDefault="00D54B3E" w:rsidP="00D41A36">
            <w:pPr>
              <w:spacing w:line="360" w:lineRule="auto"/>
              <w:jc w:val="center"/>
              <w:rPr>
                <w:color w:val="4C4747"/>
                <w:lang w:val="es-DO"/>
              </w:rPr>
            </w:pPr>
            <w:r w:rsidRPr="00F352BD">
              <w:rPr>
                <w:color w:val="4C4747"/>
                <w:lang w:val="es-DO"/>
              </w:rPr>
              <w:t>Mejora de Propiedades y Fomento de pasto</w:t>
            </w:r>
          </w:p>
        </w:tc>
        <w:tc>
          <w:tcPr>
            <w:tcW w:w="2439" w:type="dxa"/>
            <w:tcBorders>
              <w:top w:val="single" w:sz="8" w:space="0" w:color="auto"/>
              <w:left w:val="nil"/>
              <w:bottom w:val="nil"/>
              <w:right w:val="nil"/>
            </w:tcBorders>
            <w:noWrap/>
            <w:vAlign w:val="bottom"/>
            <w:hideMark/>
          </w:tcPr>
          <w:p w14:paraId="6553913D" w14:textId="2FB52206" w:rsidR="00D54B3E" w:rsidRPr="00F352BD" w:rsidRDefault="00F352BD" w:rsidP="00F352BD">
            <w:pPr>
              <w:spacing w:line="360" w:lineRule="auto"/>
              <w:jc w:val="center"/>
              <w:rPr>
                <w:color w:val="4C4747"/>
                <w:lang w:val="es-DO"/>
              </w:rPr>
            </w:pPr>
            <w:r>
              <w:rPr>
                <w:color w:val="4C4747"/>
                <w:lang w:val="es-DO"/>
              </w:rPr>
              <w:t>39</w:t>
            </w:r>
          </w:p>
        </w:tc>
        <w:tc>
          <w:tcPr>
            <w:tcW w:w="2403" w:type="dxa"/>
            <w:tcBorders>
              <w:top w:val="single" w:sz="8" w:space="0" w:color="auto"/>
              <w:left w:val="single" w:sz="8" w:space="0" w:color="auto"/>
              <w:bottom w:val="nil"/>
              <w:right w:val="single" w:sz="8" w:space="0" w:color="auto"/>
            </w:tcBorders>
            <w:noWrap/>
            <w:vAlign w:val="bottom"/>
            <w:hideMark/>
          </w:tcPr>
          <w:p w14:paraId="51F7B018" w14:textId="25BC57D7" w:rsidR="00D54B3E" w:rsidRPr="00F352BD" w:rsidRDefault="00F352BD" w:rsidP="00F352BD">
            <w:pPr>
              <w:spacing w:line="360" w:lineRule="auto"/>
              <w:jc w:val="right"/>
              <w:rPr>
                <w:color w:val="4C4747"/>
                <w:lang w:val="es-DO"/>
              </w:rPr>
            </w:pPr>
            <w:r>
              <w:rPr>
                <w:color w:val="4C4747"/>
                <w:lang w:val="es-DO"/>
              </w:rPr>
              <w:t>51,527,530.00</w:t>
            </w:r>
          </w:p>
        </w:tc>
      </w:tr>
      <w:tr w:rsidR="00D54B3E" w:rsidRPr="00D8491A" w14:paraId="166309A5" w14:textId="77777777" w:rsidTr="00F84F8D">
        <w:trPr>
          <w:trHeight w:val="267"/>
          <w:jc w:val="center"/>
        </w:trPr>
        <w:tc>
          <w:tcPr>
            <w:tcW w:w="3045" w:type="dxa"/>
            <w:tcBorders>
              <w:top w:val="single" w:sz="8" w:space="0" w:color="auto"/>
              <w:left w:val="single" w:sz="8" w:space="0" w:color="auto"/>
              <w:bottom w:val="single" w:sz="8" w:space="0" w:color="auto"/>
              <w:right w:val="single" w:sz="8" w:space="0" w:color="auto"/>
            </w:tcBorders>
            <w:noWrap/>
            <w:vAlign w:val="bottom"/>
            <w:hideMark/>
          </w:tcPr>
          <w:p w14:paraId="6A3CF070" w14:textId="77777777" w:rsidR="00D54B3E" w:rsidRPr="00F352BD" w:rsidRDefault="00D54B3E" w:rsidP="00D41A36">
            <w:pPr>
              <w:spacing w:line="360" w:lineRule="auto"/>
              <w:jc w:val="center"/>
              <w:rPr>
                <w:color w:val="4C4747"/>
                <w:lang w:val="es-DO"/>
              </w:rPr>
            </w:pPr>
            <w:r w:rsidRPr="00F352BD">
              <w:rPr>
                <w:color w:val="4C4747"/>
                <w:lang w:val="es-DO"/>
              </w:rPr>
              <w:t>Maquinarias y equipos</w:t>
            </w:r>
          </w:p>
        </w:tc>
        <w:tc>
          <w:tcPr>
            <w:tcW w:w="2439" w:type="dxa"/>
            <w:tcBorders>
              <w:top w:val="single" w:sz="8" w:space="0" w:color="auto"/>
              <w:left w:val="nil"/>
              <w:bottom w:val="single" w:sz="8" w:space="0" w:color="auto"/>
              <w:right w:val="nil"/>
            </w:tcBorders>
            <w:noWrap/>
            <w:vAlign w:val="bottom"/>
            <w:hideMark/>
          </w:tcPr>
          <w:p w14:paraId="3EE0E063" w14:textId="09B88B8B" w:rsidR="00D54B3E" w:rsidRPr="00F352BD" w:rsidRDefault="00F352BD" w:rsidP="00F352BD">
            <w:pPr>
              <w:spacing w:line="360" w:lineRule="auto"/>
              <w:jc w:val="center"/>
              <w:rPr>
                <w:color w:val="4C4747"/>
                <w:lang w:val="es-DO"/>
              </w:rPr>
            </w:pPr>
            <w:r>
              <w:rPr>
                <w:color w:val="4C4747"/>
                <w:lang w:val="es-DO"/>
              </w:rPr>
              <w:t>21</w:t>
            </w:r>
          </w:p>
        </w:tc>
        <w:tc>
          <w:tcPr>
            <w:tcW w:w="2403" w:type="dxa"/>
            <w:tcBorders>
              <w:top w:val="single" w:sz="8" w:space="0" w:color="auto"/>
              <w:left w:val="single" w:sz="8" w:space="0" w:color="auto"/>
              <w:bottom w:val="single" w:sz="8" w:space="0" w:color="auto"/>
              <w:right w:val="single" w:sz="8" w:space="0" w:color="auto"/>
            </w:tcBorders>
            <w:noWrap/>
            <w:vAlign w:val="bottom"/>
            <w:hideMark/>
          </w:tcPr>
          <w:p w14:paraId="540D1ECA" w14:textId="0B6F5262" w:rsidR="00D54B3E" w:rsidRPr="00F352BD" w:rsidRDefault="00DC70CD" w:rsidP="00DC70CD">
            <w:pPr>
              <w:spacing w:line="360" w:lineRule="auto"/>
              <w:jc w:val="right"/>
              <w:rPr>
                <w:color w:val="4C4747"/>
                <w:lang w:val="es-DO"/>
              </w:rPr>
            </w:pPr>
            <w:r>
              <w:rPr>
                <w:color w:val="4C4747"/>
                <w:lang w:val="es-DO"/>
              </w:rPr>
              <w:t>22</w:t>
            </w:r>
            <w:r w:rsidR="00D54B3E" w:rsidRPr="00F352BD">
              <w:rPr>
                <w:color w:val="4C4747"/>
                <w:lang w:val="es-DO"/>
              </w:rPr>
              <w:t>,</w:t>
            </w:r>
            <w:r>
              <w:rPr>
                <w:color w:val="4C4747"/>
                <w:lang w:val="es-DO"/>
              </w:rPr>
              <w:t>733,530</w:t>
            </w:r>
            <w:r w:rsidR="00D54B3E" w:rsidRPr="00F352BD">
              <w:rPr>
                <w:color w:val="4C4747"/>
                <w:lang w:val="es-DO"/>
              </w:rPr>
              <w:t>.00</w:t>
            </w:r>
          </w:p>
        </w:tc>
      </w:tr>
      <w:tr w:rsidR="00D54B3E" w:rsidRPr="00D8491A" w14:paraId="60F72414" w14:textId="77777777" w:rsidTr="00F84F8D">
        <w:trPr>
          <w:trHeight w:val="267"/>
          <w:jc w:val="center"/>
        </w:trPr>
        <w:tc>
          <w:tcPr>
            <w:tcW w:w="3045" w:type="dxa"/>
            <w:tcBorders>
              <w:top w:val="single" w:sz="8" w:space="0" w:color="auto"/>
              <w:left w:val="single" w:sz="8" w:space="0" w:color="auto"/>
              <w:bottom w:val="single" w:sz="4" w:space="0" w:color="auto"/>
              <w:right w:val="single" w:sz="8" w:space="0" w:color="auto"/>
            </w:tcBorders>
            <w:noWrap/>
            <w:vAlign w:val="bottom"/>
            <w:hideMark/>
          </w:tcPr>
          <w:p w14:paraId="7075C5BF" w14:textId="77777777" w:rsidR="00D54B3E" w:rsidRPr="00F352BD" w:rsidRDefault="00D54B3E" w:rsidP="00D41A36">
            <w:pPr>
              <w:spacing w:line="360" w:lineRule="auto"/>
              <w:jc w:val="center"/>
              <w:rPr>
                <w:color w:val="4C4747"/>
                <w:lang w:val="es-DO"/>
              </w:rPr>
            </w:pPr>
            <w:r w:rsidRPr="00F352BD">
              <w:rPr>
                <w:color w:val="4C4747"/>
                <w:lang w:val="es-DO"/>
              </w:rPr>
              <w:t>Capital de trabajo</w:t>
            </w:r>
          </w:p>
        </w:tc>
        <w:tc>
          <w:tcPr>
            <w:tcW w:w="2439" w:type="dxa"/>
            <w:tcBorders>
              <w:top w:val="single" w:sz="8" w:space="0" w:color="auto"/>
              <w:left w:val="nil"/>
              <w:bottom w:val="single" w:sz="4" w:space="0" w:color="auto"/>
              <w:right w:val="nil"/>
            </w:tcBorders>
            <w:noWrap/>
            <w:vAlign w:val="bottom"/>
            <w:hideMark/>
          </w:tcPr>
          <w:p w14:paraId="7130232D" w14:textId="7ADF4231" w:rsidR="00D54B3E" w:rsidRPr="00F352BD" w:rsidRDefault="00DC70CD" w:rsidP="00DC70CD">
            <w:pPr>
              <w:spacing w:line="360" w:lineRule="auto"/>
              <w:jc w:val="center"/>
              <w:rPr>
                <w:color w:val="4C4747"/>
                <w:lang w:val="es-DO"/>
              </w:rPr>
            </w:pPr>
            <w:r>
              <w:rPr>
                <w:color w:val="4C4747"/>
                <w:lang w:val="es-DO"/>
              </w:rPr>
              <w:t>12</w:t>
            </w:r>
          </w:p>
        </w:tc>
        <w:tc>
          <w:tcPr>
            <w:tcW w:w="2403" w:type="dxa"/>
            <w:tcBorders>
              <w:top w:val="single" w:sz="8" w:space="0" w:color="auto"/>
              <w:left w:val="single" w:sz="8" w:space="0" w:color="auto"/>
              <w:bottom w:val="single" w:sz="4" w:space="0" w:color="auto"/>
              <w:right w:val="single" w:sz="8" w:space="0" w:color="auto"/>
            </w:tcBorders>
            <w:noWrap/>
            <w:vAlign w:val="bottom"/>
            <w:hideMark/>
          </w:tcPr>
          <w:p w14:paraId="5EC259AD" w14:textId="5BA6FFE2" w:rsidR="00D54B3E" w:rsidRPr="00F352BD" w:rsidRDefault="00DC70CD" w:rsidP="00DC70CD">
            <w:pPr>
              <w:spacing w:line="360" w:lineRule="auto"/>
              <w:jc w:val="right"/>
              <w:rPr>
                <w:color w:val="4C4747"/>
                <w:lang w:val="es-DO"/>
              </w:rPr>
            </w:pPr>
            <w:r>
              <w:rPr>
                <w:color w:val="4C4747"/>
                <w:lang w:val="es-DO"/>
              </w:rPr>
              <w:t>21,327,620</w:t>
            </w:r>
            <w:r w:rsidR="00D54B3E" w:rsidRPr="00F352BD">
              <w:rPr>
                <w:color w:val="4C4747"/>
                <w:lang w:val="es-DO"/>
              </w:rPr>
              <w:t>.00</w:t>
            </w:r>
          </w:p>
        </w:tc>
      </w:tr>
      <w:tr w:rsidR="00D54B3E" w:rsidRPr="00D8491A" w14:paraId="6A93F2B6" w14:textId="77777777" w:rsidTr="00F84F8D">
        <w:trPr>
          <w:trHeight w:val="267"/>
          <w:jc w:val="center"/>
        </w:trPr>
        <w:tc>
          <w:tcPr>
            <w:tcW w:w="3045" w:type="dxa"/>
            <w:tcBorders>
              <w:top w:val="nil"/>
              <w:left w:val="single" w:sz="8" w:space="0" w:color="auto"/>
              <w:bottom w:val="nil"/>
              <w:right w:val="single" w:sz="8" w:space="0" w:color="auto"/>
            </w:tcBorders>
            <w:noWrap/>
            <w:vAlign w:val="bottom"/>
            <w:hideMark/>
          </w:tcPr>
          <w:p w14:paraId="042FF221" w14:textId="77777777" w:rsidR="00D54B3E" w:rsidRPr="00F352BD" w:rsidRDefault="00D54B3E" w:rsidP="00D41A36">
            <w:pPr>
              <w:spacing w:line="360" w:lineRule="auto"/>
              <w:jc w:val="center"/>
              <w:rPr>
                <w:color w:val="4C4747"/>
                <w:lang w:val="es-DO"/>
              </w:rPr>
            </w:pPr>
            <w:r w:rsidRPr="00F352BD">
              <w:rPr>
                <w:color w:val="4C4747"/>
                <w:lang w:val="es-DO"/>
              </w:rPr>
              <w:t xml:space="preserve">Transformación matriz energética </w:t>
            </w:r>
          </w:p>
        </w:tc>
        <w:tc>
          <w:tcPr>
            <w:tcW w:w="2439" w:type="dxa"/>
            <w:tcBorders>
              <w:top w:val="nil"/>
              <w:left w:val="nil"/>
              <w:bottom w:val="nil"/>
              <w:right w:val="nil"/>
            </w:tcBorders>
            <w:noWrap/>
            <w:vAlign w:val="bottom"/>
            <w:hideMark/>
          </w:tcPr>
          <w:p w14:paraId="3E688DD1" w14:textId="1D55E536" w:rsidR="00D54B3E" w:rsidRPr="00F352BD" w:rsidRDefault="00DC70CD" w:rsidP="00DC70CD">
            <w:pPr>
              <w:spacing w:line="360" w:lineRule="auto"/>
              <w:jc w:val="center"/>
              <w:rPr>
                <w:color w:val="4C4747"/>
                <w:lang w:val="es-DO"/>
              </w:rPr>
            </w:pPr>
            <w:r>
              <w:rPr>
                <w:color w:val="4C4747"/>
                <w:lang w:val="es-DO"/>
              </w:rPr>
              <w:t>8</w:t>
            </w:r>
          </w:p>
        </w:tc>
        <w:tc>
          <w:tcPr>
            <w:tcW w:w="2403" w:type="dxa"/>
            <w:tcBorders>
              <w:top w:val="nil"/>
              <w:left w:val="single" w:sz="8" w:space="0" w:color="auto"/>
              <w:bottom w:val="nil"/>
              <w:right w:val="single" w:sz="8" w:space="0" w:color="auto"/>
            </w:tcBorders>
            <w:noWrap/>
            <w:vAlign w:val="bottom"/>
            <w:hideMark/>
          </w:tcPr>
          <w:p w14:paraId="4C155CBF" w14:textId="5674E474" w:rsidR="00D54B3E" w:rsidRPr="00F352BD" w:rsidRDefault="00DC70CD" w:rsidP="00DC70CD">
            <w:pPr>
              <w:spacing w:line="360" w:lineRule="auto"/>
              <w:jc w:val="right"/>
              <w:rPr>
                <w:color w:val="4C4747"/>
                <w:lang w:val="es-DO"/>
              </w:rPr>
            </w:pPr>
            <w:r>
              <w:rPr>
                <w:color w:val="4C4747"/>
                <w:lang w:val="es-DO"/>
              </w:rPr>
              <w:t>16</w:t>
            </w:r>
            <w:r w:rsidR="00D54B3E" w:rsidRPr="00F352BD">
              <w:rPr>
                <w:color w:val="4C4747"/>
                <w:lang w:val="es-DO"/>
              </w:rPr>
              <w:t>,</w:t>
            </w:r>
            <w:r>
              <w:rPr>
                <w:color w:val="4C4747"/>
                <w:lang w:val="es-DO"/>
              </w:rPr>
              <w:t>77</w:t>
            </w:r>
            <w:r w:rsidR="00D54B3E" w:rsidRPr="00F352BD">
              <w:rPr>
                <w:color w:val="4C4747"/>
                <w:lang w:val="es-DO"/>
              </w:rPr>
              <w:t>5,</w:t>
            </w:r>
            <w:r>
              <w:rPr>
                <w:color w:val="4C4747"/>
                <w:lang w:val="es-DO"/>
              </w:rPr>
              <w:t>796</w:t>
            </w:r>
            <w:r w:rsidR="00D54B3E" w:rsidRPr="00F352BD">
              <w:rPr>
                <w:color w:val="4C4747"/>
                <w:lang w:val="es-DO"/>
              </w:rPr>
              <w:t>.00</w:t>
            </w:r>
          </w:p>
        </w:tc>
      </w:tr>
      <w:tr w:rsidR="00D54B3E" w:rsidRPr="00D8491A" w14:paraId="01A43779" w14:textId="77777777" w:rsidTr="00F84F8D">
        <w:trPr>
          <w:trHeight w:val="397"/>
          <w:jc w:val="center"/>
        </w:trPr>
        <w:tc>
          <w:tcPr>
            <w:tcW w:w="3045" w:type="dxa"/>
            <w:tcBorders>
              <w:top w:val="single" w:sz="8" w:space="0" w:color="auto"/>
              <w:left w:val="single" w:sz="8" w:space="0" w:color="auto"/>
              <w:bottom w:val="single" w:sz="8" w:space="0" w:color="auto"/>
              <w:right w:val="single" w:sz="8" w:space="0" w:color="auto"/>
            </w:tcBorders>
            <w:noWrap/>
            <w:vAlign w:val="bottom"/>
            <w:hideMark/>
          </w:tcPr>
          <w:p w14:paraId="48D31C77" w14:textId="77777777" w:rsidR="00D54B3E" w:rsidRPr="00F352BD" w:rsidRDefault="00D54B3E" w:rsidP="00D41A36">
            <w:pPr>
              <w:spacing w:line="360" w:lineRule="auto"/>
              <w:jc w:val="center"/>
              <w:rPr>
                <w:color w:val="4C4747"/>
                <w:lang w:val="es-DO"/>
              </w:rPr>
            </w:pPr>
            <w:r w:rsidRPr="00F352BD">
              <w:rPr>
                <w:color w:val="4C4747"/>
                <w:lang w:val="es-DO"/>
              </w:rPr>
              <w:t>Total</w:t>
            </w:r>
          </w:p>
        </w:tc>
        <w:tc>
          <w:tcPr>
            <w:tcW w:w="2439" w:type="dxa"/>
            <w:tcBorders>
              <w:top w:val="single" w:sz="8" w:space="0" w:color="auto"/>
              <w:left w:val="nil"/>
              <w:bottom w:val="single" w:sz="8" w:space="0" w:color="auto"/>
              <w:right w:val="nil"/>
            </w:tcBorders>
            <w:noWrap/>
            <w:vAlign w:val="bottom"/>
            <w:hideMark/>
          </w:tcPr>
          <w:p w14:paraId="65F7CDBB" w14:textId="4FD75C53" w:rsidR="00D54B3E" w:rsidRPr="00F352BD" w:rsidRDefault="00DC70CD" w:rsidP="00DC70CD">
            <w:pPr>
              <w:spacing w:line="360" w:lineRule="auto"/>
              <w:jc w:val="center"/>
              <w:rPr>
                <w:color w:val="4C4747"/>
                <w:lang w:val="es-DO"/>
              </w:rPr>
            </w:pPr>
            <w:r>
              <w:rPr>
                <w:color w:val="4C4747"/>
                <w:lang w:val="es-DO"/>
              </w:rPr>
              <w:t>290</w:t>
            </w:r>
          </w:p>
        </w:tc>
        <w:tc>
          <w:tcPr>
            <w:tcW w:w="2403" w:type="dxa"/>
            <w:tcBorders>
              <w:top w:val="single" w:sz="8" w:space="0" w:color="auto"/>
              <w:left w:val="single" w:sz="8" w:space="0" w:color="auto"/>
              <w:bottom w:val="single" w:sz="8" w:space="0" w:color="auto"/>
              <w:right w:val="single" w:sz="8" w:space="0" w:color="auto"/>
            </w:tcBorders>
            <w:noWrap/>
            <w:vAlign w:val="bottom"/>
            <w:hideMark/>
          </w:tcPr>
          <w:p w14:paraId="6E9C6A3A" w14:textId="79040720" w:rsidR="00D54B3E" w:rsidRPr="00F352BD" w:rsidRDefault="00DC70CD" w:rsidP="00A3634E">
            <w:pPr>
              <w:spacing w:line="360" w:lineRule="auto"/>
              <w:jc w:val="right"/>
              <w:rPr>
                <w:color w:val="4C4747"/>
                <w:lang w:val="es-DO"/>
              </w:rPr>
            </w:pPr>
            <w:r>
              <w:rPr>
                <w:color w:val="4C4747"/>
                <w:lang w:val="es-DO"/>
              </w:rPr>
              <w:t>341</w:t>
            </w:r>
            <w:r w:rsidR="00D54B3E" w:rsidRPr="00F352BD">
              <w:rPr>
                <w:color w:val="4C4747"/>
                <w:lang w:val="es-DO"/>
              </w:rPr>
              <w:t>,</w:t>
            </w:r>
            <w:r>
              <w:rPr>
                <w:color w:val="4C4747"/>
                <w:lang w:val="es-DO"/>
              </w:rPr>
              <w:t>540</w:t>
            </w:r>
            <w:r w:rsidR="00D54B3E" w:rsidRPr="00F352BD">
              <w:rPr>
                <w:color w:val="4C4747"/>
                <w:lang w:val="es-DO"/>
              </w:rPr>
              <w:t>,</w:t>
            </w:r>
            <w:r w:rsidR="00A3634E">
              <w:rPr>
                <w:color w:val="4C4747"/>
                <w:lang w:val="es-DO"/>
              </w:rPr>
              <w:t>988.00</w:t>
            </w:r>
          </w:p>
        </w:tc>
      </w:tr>
    </w:tbl>
    <w:p w14:paraId="427C6A44" w14:textId="77777777" w:rsidR="00471938" w:rsidRDefault="00D54B3E" w:rsidP="00D54B3E">
      <w:pPr>
        <w:spacing w:line="360" w:lineRule="auto"/>
        <w:jc w:val="both"/>
        <w:rPr>
          <w:color w:val="4C4747"/>
          <w:lang w:val="es-DO"/>
        </w:rPr>
      </w:pPr>
      <w:r w:rsidRPr="00D8491A">
        <w:rPr>
          <w:color w:val="4C4747"/>
          <w:lang w:val="es-DO"/>
        </w:rPr>
        <w:t>Fuente: Departamento de Crédito del CONALECHE.</w:t>
      </w:r>
    </w:p>
    <w:p w14:paraId="14CC6ADE" w14:textId="79E20F1E" w:rsidR="006C6AF9" w:rsidRDefault="00F84F8D" w:rsidP="006479D1">
      <w:pPr>
        <w:spacing w:line="360" w:lineRule="auto"/>
        <w:jc w:val="both"/>
        <w:rPr>
          <w:color w:val="4C4747"/>
          <w:lang w:val="es-DO"/>
        </w:rPr>
      </w:pPr>
      <w:r>
        <w:rPr>
          <w:color w:val="4C4747"/>
          <w:lang w:val="es-DO"/>
        </w:rPr>
        <w:t xml:space="preserve">El programa de créditos del CONALECHE ofrece igualdad de condiciones a todos </w:t>
      </w:r>
      <w:r w:rsidR="006479D1">
        <w:rPr>
          <w:color w:val="4C4747"/>
          <w:lang w:val="es-DO"/>
        </w:rPr>
        <w:t xml:space="preserve">los </w:t>
      </w:r>
      <w:r>
        <w:rPr>
          <w:color w:val="4C4747"/>
          <w:lang w:val="es-DO"/>
        </w:rPr>
        <w:t xml:space="preserve">interesados en acceder a sus beneficios, sin hacer distinción </w:t>
      </w:r>
      <w:r w:rsidR="006479D1">
        <w:rPr>
          <w:color w:val="4C4747"/>
          <w:lang w:val="es-DO"/>
        </w:rPr>
        <w:t xml:space="preserve">por razones de género o condición social, </w:t>
      </w:r>
      <w:r>
        <w:rPr>
          <w:color w:val="4C4747"/>
          <w:lang w:val="es-DO"/>
        </w:rPr>
        <w:t xml:space="preserve">siempre </w:t>
      </w:r>
      <w:r w:rsidR="00927993">
        <w:rPr>
          <w:color w:val="4C4747"/>
          <w:lang w:val="es-DO"/>
        </w:rPr>
        <w:t xml:space="preserve">y cuando </w:t>
      </w:r>
      <w:r w:rsidR="006479D1">
        <w:rPr>
          <w:color w:val="4C4747"/>
          <w:lang w:val="es-DO"/>
        </w:rPr>
        <w:t>cu</w:t>
      </w:r>
      <w:r>
        <w:rPr>
          <w:color w:val="4C4747"/>
          <w:lang w:val="es-DO"/>
        </w:rPr>
        <w:t xml:space="preserve">mplan con los requisitos establecidos en la Política de Crédito. </w:t>
      </w:r>
      <w:r w:rsidR="006479D1">
        <w:rPr>
          <w:color w:val="4C4747"/>
          <w:lang w:val="es-DO"/>
        </w:rPr>
        <w:t xml:space="preserve"> </w:t>
      </w:r>
      <w:r>
        <w:rPr>
          <w:color w:val="4C4747"/>
          <w:lang w:val="es-DO"/>
        </w:rPr>
        <w:t>Por esa razón</w:t>
      </w:r>
      <w:r w:rsidR="006479D1">
        <w:rPr>
          <w:color w:val="4C4747"/>
          <w:lang w:val="es-DO"/>
        </w:rPr>
        <w:t>,</w:t>
      </w:r>
      <w:r>
        <w:rPr>
          <w:color w:val="4C4747"/>
          <w:lang w:val="es-DO"/>
        </w:rPr>
        <w:t xml:space="preserve"> cada vez más mujeres se suman a la producción</w:t>
      </w:r>
      <w:r w:rsidR="006479D1">
        <w:rPr>
          <w:color w:val="4C4747"/>
          <w:lang w:val="es-DO"/>
        </w:rPr>
        <w:t xml:space="preserve"> lechera</w:t>
      </w:r>
      <w:r w:rsidR="00927993">
        <w:rPr>
          <w:color w:val="4C4747"/>
          <w:lang w:val="es-DO"/>
        </w:rPr>
        <w:t>,</w:t>
      </w:r>
      <w:r w:rsidR="006479D1">
        <w:rPr>
          <w:color w:val="4C4747"/>
          <w:lang w:val="es-DO"/>
        </w:rPr>
        <w:t xml:space="preserve"> contando con el</w:t>
      </w:r>
      <w:r>
        <w:rPr>
          <w:color w:val="4C4747"/>
          <w:lang w:val="es-DO"/>
        </w:rPr>
        <w:t xml:space="preserve"> apoyo que les brinda la institución. Este año 2023, del</w:t>
      </w:r>
      <w:r w:rsidR="0095395A" w:rsidRPr="0095395A">
        <w:rPr>
          <w:color w:val="4C4747"/>
          <w:lang w:val="es-DO"/>
        </w:rPr>
        <w:t xml:space="preserve"> total de préstamos </w:t>
      </w:r>
      <w:r w:rsidR="00341200">
        <w:rPr>
          <w:color w:val="4C4747"/>
          <w:lang w:val="es-DO"/>
        </w:rPr>
        <w:t xml:space="preserve">otorgados </w:t>
      </w:r>
      <w:r w:rsidR="00F123AB">
        <w:rPr>
          <w:color w:val="4C4747"/>
          <w:lang w:val="es-DO"/>
        </w:rPr>
        <w:t xml:space="preserve">por </w:t>
      </w:r>
      <w:r w:rsidR="0095395A" w:rsidRPr="0095395A">
        <w:rPr>
          <w:color w:val="4C4747"/>
          <w:lang w:val="es-DO"/>
        </w:rPr>
        <w:t xml:space="preserve">el programa CONALECHE-BAGRICOLA, </w:t>
      </w:r>
      <w:r w:rsidR="00F123AB">
        <w:rPr>
          <w:color w:val="4C4747"/>
          <w:lang w:val="es-DO"/>
        </w:rPr>
        <w:t xml:space="preserve">33 </w:t>
      </w:r>
      <w:r w:rsidR="00341200">
        <w:rPr>
          <w:color w:val="4C4747"/>
          <w:lang w:val="es-DO"/>
        </w:rPr>
        <w:t xml:space="preserve">fueron </w:t>
      </w:r>
      <w:r w:rsidR="00F123AB">
        <w:rPr>
          <w:color w:val="4C4747"/>
          <w:lang w:val="es-DO"/>
        </w:rPr>
        <w:t>destin</w:t>
      </w:r>
      <w:r w:rsidR="00341200">
        <w:rPr>
          <w:color w:val="4C4747"/>
          <w:lang w:val="es-DO"/>
        </w:rPr>
        <w:t>a</w:t>
      </w:r>
      <w:r w:rsidR="00F123AB">
        <w:rPr>
          <w:color w:val="4C4747"/>
          <w:lang w:val="es-DO"/>
        </w:rPr>
        <w:t>dos a</w:t>
      </w:r>
      <w:r w:rsidR="0095395A" w:rsidRPr="0095395A">
        <w:rPr>
          <w:color w:val="4C4747"/>
          <w:lang w:val="es-DO"/>
        </w:rPr>
        <w:t xml:space="preserve"> mujeres g</w:t>
      </w:r>
      <w:r w:rsidR="00F123AB">
        <w:rPr>
          <w:color w:val="4C4747"/>
          <w:lang w:val="es-DO"/>
        </w:rPr>
        <w:t>anaderas, con una inversión de R$ 29,845,000.00</w:t>
      </w:r>
      <w:r w:rsidR="00341200">
        <w:rPr>
          <w:color w:val="4C4747"/>
          <w:lang w:val="es-DO"/>
        </w:rPr>
        <w:t xml:space="preserve">. </w:t>
      </w:r>
      <w:r w:rsidR="006479D1">
        <w:rPr>
          <w:color w:val="4C4747"/>
          <w:lang w:val="es-DO"/>
        </w:rPr>
        <w:t xml:space="preserve"> </w:t>
      </w:r>
    </w:p>
    <w:p w14:paraId="78532878" w14:textId="163C11AB" w:rsidR="006479D1" w:rsidRDefault="008E19AD" w:rsidP="006479D1">
      <w:pPr>
        <w:spacing w:line="360" w:lineRule="auto"/>
        <w:jc w:val="both"/>
        <w:rPr>
          <w:color w:val="4C4747"/>
          <w:lang w:val="es-DO"/>
        </w:rPr>
      </w:pPr>
      <w:r>
        <w:rPr>
          <w:color w:val="4C4747"/>
          <w:lang w:val="es-DO"/>
        </w:rPr>
        <w:lastRenderedPageBreak/>
        <w:t>D</w:t>
      </w:r>
      <w:r w:rsidR="00927993">
        <w:rPr>
          <w:color w:val="4C4747"/>
          <w:lang w:val="es-DO"/>
        </w:rPr>
        <w:t>el total de los préstamos otorgados por el CONALECHE</w:t>
      </w:r>
      <w:r w:rsidR="006C6AF9">
        <w:rPr>
          <w:color w:val="4C4747"/>
          <w:lang w:val="es-DO"/>
        </w:rPr>
        <w:t xml:space="preserve"> en 2023</w:t>
      </w:r>
      <w:r w:rsidR="00927993">
        <w:rPr>
          <w:color w:val="4C4747"/>
          <w:lang w:val="es-DO"/>
        </w:rPr>
        <w:t xml:space="preserve">, </w:t>
      </w:r>
      <w:r>
        <w:rPr>
          <w:color w:val="4C4747"/>
          <w:lang w:val="es-DO"/>
        </w:rPr>
        <w:t xml:space="preserve">a través del programa </w:t>
      </w:r>
      <w:r w:rsidR="00D54B3E" w:rsidRPr="00550827">
        <w:rPr>
          <w:color w:val="4C4747"/>
          <w:lang w:val="es-DO"/>
        </w:rPr>
        <w:t>“</w:t>
      </w:r>
      <w:r w:rsidR="006479D1" w:rsidRPr="00550827">
        <w:rPr>
          <w:color w:val="4C4747"/>
          <w:lang w:val="es-DO"/>
        </w:rPr>
        <w:t>Fomento de la Producción Lechera”</w:t>
      </w:r>
      <w:r w:rsidR="006C6AF9" w:rsidRPr="00550827">
        <w:rPr>
          <w:color w:val="4C4747"/>
          <w:lang w:val="es-DO"/>
        </w:rPr>
        <w:t>,</w:t>
      </w:r>
      <w:r w:rsidR="006C6AF9">
        <w:rPr>
          <w:b/>
          <w:color w:val="4C4747"/>
          <w:lang w:val="es-DO"/>
        </w:rPr>
        <w:t xml:space="preserve"> </w:t>
      </w:r>
      <w:r>
        <w:rPr>
          <w:color w:val="4C4747"/>
          <w:lang w:val="es-DO"/>
        </w:rPr>
        <w:t xml:space="preserve">fueron beneficiados </w:t>
      </w:r>
      <w:r w:rsidR="00927993">
        <w:rPr>
          <w:color w:val="4C4747"/>
          <w:lang w:val="es-DO"/>
        </w:rPr>
        <w:t xml:space="preserve">29 </w:t>
      </w:r>
      <w:r w:rsidR="005817E2">
        <w:rPr>
          <w:color w:val="4C4747"/>
          <w:lang w:val="es-DO"/>
        </w:rPr>
        <w:t xml:space="preserve">ganaderos </w:t>
      </w:r>
      <w:r>
        <w:rPr>
          <w:color w:val="4C4747"/>
          <w:lang w:val="es-DO"/>
        </w:rPr>
        <w:t>con 9.9 millones de pesos</w:t>
      </w:r>
      <w:r w:rsidR="005817E2">
        <w:rPr>
          <w:color w:val="4C4747"/>
          <w:lang w:val="es-DO"/>
        </w:rPr>
        <w:t xml:space="preserve">. </w:t>
      </w:r>
      <w:bookmarkStart w:id="19" w:name="_Toc141276835"/>
      <w:r w:rsidR="005817E2">
        <w:rPr>
          <w:color w:val="4C4747"/>
          <w:lang w:val="es-DO"/>
        </w:rPr>
        <w:t xml:space="preserve">Con </w:t>
      </w:r>
      <w:r>
        <w:rPr>
          <w:color w:val="4C4747"/>
          <w:lang w:val="es-DO"/>
        </w:rPr>
        <w:t xml:space="preserve">esos recursos </w:t>
      </w:r>
      <w:r w:rsidR="005817E2">
        <w:rPr>
          <w:color w:val="4C4747"/>
          <w:lang w:val="es-DO"/>
        </w:rPr>
        <w:t xml:space="preserve">pudieron reiniciar con </w:t>
      </w:r>
      <w:r>
        <w:rPr>
          <w:color w:val="4C4747"/>
          <w:lang w:val="es-DO"/>
        </w:rPr>
        <w:t>la producción lechera en su</w:t>
      </w:r>
      <w:r w:rsidR="005817E2">
        <w:rPr>
          <w:color w:val="4C4747"/>
          <w:lang w:val="es-DO"/>
        </w:rPr>
        <w:t>s fincas.</w:t>
      </w:r>
    </w:p>
    <w:p w14:paraId="1913DCD4" w14:textId="3D30740A" w:rsidR="00D54B3E" w:rsidRPr="005A5940" w:rsidRDefault="00D54B3E" w:rsidP="005A5940">
      <w:pPr>
        <w:pStyle w:val="Heading3"/>
        <w:rPr>
          <w:rFonts w:ascii="Times New Roman" w:eastAsiaTheme="minorHAnsi" w:hAnsi="Times New Roman" w:cs="Times New Roman"/>
          <w:color w:val="4C4747"/>
          <w:lang w:val="es-DO"/>
        </w:rPr>
      </w:pPr>
      <w:bookmarkStart w:id="20" w:name="_Toc156397945"/>
      <w:r w:rsidRPr="005A5940">
        <w:rPr>
          <w:rFonts w:ascii="Times New Roman" w:eastAsiaTheme="minorHAnsi" w:hAnsi="Times New Roman" w:cs="Times New Roman"/>
          <w:color w:val="4C4747"/>
          <w:lang w:val="es-DO"/>
        </w:rPr>
        <w:t>3</w:t>
      </w:r>
      <w:r w:rsidR="000E102D" w:rsidRPr="005A5940">
        <w:rPr>
          <w:rFonts w:ascii="Times New Roman" w:eastAsiaTheme="minorHAnsi" w:hAnsi="Times New Roman" w:cs="Times New Roman"/>
          <w:color w:val="4C4747"/>
          <w:lang w:val="es-DO"/>
        </w:rPr>
        <w:t>.1.</w:t>
      </w:r>
      <w:r w:rsidR="003B48F0" w:rsidRPr="005A5940">
        <w:rPr>
          <w:rFonts w:ascii="Times New Roman" w:eastAsiaTheme="minorHAnsi" w:hAnsi="Times New Roman" w:cs="Times New Roman"/>
          <w:color w:val="4C4747"/>
          <w:lang w:val="es-DO"/>
        </w:rPr>
        <w:t>2</w:t>
      </w:r>
      <w:r w:rsidRPr="005A5940">
        <w:rPr>
          <w:rFonts w:ascii="Times New Roman" w:eastAsiaTheme="minorHAnsi" w:hAnsi="Times New Roman" w:cs="Times New Roman"/>
          <w:color w:val="4C4747"/>
          <w:lang w:val="es-DO"/>
        </w:rPr>
        <w:t xml:space="preserve"> </w:t>
      </w:r>
      <w:r w:rsidR="00471938" w:rsidRPr="005A5940">
        <w:rPr>
          <w:rFonts w:ascii="Times New Roman" w:eastAsiaTheme="minorHAnsi" w:hAnsi="Times New Roman" w:cs="Times New Roman"/>
          <w:color w:val="4C4747"/>
          <w:lang w:val="es-DO"/>
        </w:rPr>
        <w:t>Actividades para la R</w:t>
      </w:r>
      <w:r w:rsidRPr="005A5940">
        <w:rPr>
          <w:rFonts w:ascii="Times New Roman" w:eastAsiaTheme="minorHAnsi" w:hAnsi="Times New Roman" w:cs="Times New Roman"/>
          <w:color w:val="4C4747"/>
          <w:lang w:val="es-DO"/>
        </w:rPr>
        <w:t xml:space="preserve">eglamentación del </w:t>
      </w:r>
      <w:r w:rsidR="00471938" w:rsidRPr="005A5940">
        <w:rPr>
          <w:rFonts w:ascii="Times New Roman" w:eastAsiaTheme="minorHAnsi" w:hAnsi="Times New Roman" w:cs="Times New Roman"/>
          <w:color w:val="4C4747"/>
          <w:lang w:val="es-DO"/>
        </w:rPr>
        <w:t>S</w:t>
      </w:r>
      <w:r w:rsidRPr="005A5940">
        <w:rPr>
          <w:rFonts w:ascii="Times New Roman" w:eastAsiaTheme="minorHAnsi" w:hAnsi="Times New Roman" w:cs="Times New Roman"/>
          <w:color w:val="4C4747"/>
          <w:lang w:val="es-DO"/>
        </w:rPr>
        <w:t>ector lácteo</w:t>
      </w:r>
      <w:r w:rsidR="00471938" w:rsidRPr="005A5940">
        <w:rPr>
          <w:rFonts w:ascii="Times New Roman" w:eastAsiaTheme="minorHAnsi" w:hAnsi="Times New Roman" w:cs="Times New Roman"/>
          <w:color w:val="4C4747"/>
          <w:lang w:val="es-DO"/>
        </w:rPr>
        <w:t xml:space="preserve"> </w:t>
      </w:r>
      <w:r w:rsidRPr="005A5940">
        <w:rPr>
          <w:rFonts w:ascii="Times New Roman" w:eastAsiaTheme="minorHAnsi" w:hAnsi="Times New Roman" w:cs="Times New Roman"/>
          <w:color w:val="4C4747"/>
          <w:lang w:val="es-DO"/>
        </w:rPr>
        <w:t xml:space="preserve">y </w:t>
      </w:r>
      <w:r w:rsidR="00471938" w:rsidRPr="005A5940">
        <w:rPr>
          <w:rFonts w:ascii="Times New Roman" w:eastAsiaTheme="minorHAnsi" w:hAnsi="Times New Roman" w:cs="Times New Roman"/>
          <w:color w:val="4C4747"/>
          <w:lang w:val="es-DO"/>
        </w:rPr>
        <w:t>el M</w:t>
      </w:r>
      <w:r w:rsidR="00482E22" w:rsidRPr="005A5940">
        <w:rPr>
          <w:rFonts w:ascii="Times New Roman" w:eastAsiaTheme="minorHAnsi" w:hAnsi="Times New Roman" w:cs="Times New Roman"/>
          <w:color w:val="4C4747"/>
          <w:lang w:val="es-DO"/>
        </w:rPr>
        <w:t xml:space="preserve">onitoreo </w:t>
      </w:r>
      <w:r w:rsidR="00886CFB" w:rsidRPr="005A5940">
        <w:rPr>
          <w:rFonts w:ascii="Times New Roman" w:eastAsiaTheme="minorHAnsi" w:hAnsi="Times New Roman" w:cs="Times New Roman"/>
          <w:color w:val="4C4747"/>
          <w:lang w:val="es-DO"/>
        </w:rPr>
        <w:t>de Calidad</w:t>
      </w:r>
      <w:r w:rsidRPr="005A5940">
        <w:rPr>
          <w:rFonts w:ascii="Times New Roman" w:eastAsiaTheme="minorHAnsi" w:hAnsi="Times New Roman" w:cs="Times New Roman"/>
          <w:color w:val="4C4747"/>
          <w:lang w:val="es-DO"/>
        </w:rPr>
        <w:t xml:space="preserve"> de la </w:t>
      </w:r>
      <w:r w:rsidR="00471938" w:rsidRPr="005A5940">
        <w:rPr>
          <w:rFonts w:ascii="Times New Roman" w:eastAsiaTheme="minorHAnsi" w:hAnsi="Times New Roman" w:cs="Times New Roman"/>
          <w:color w:val="4C4747"/>
          <w:lang w:val="es-DO"/>
        </w:rPr>
        <w:t>Le</w:t>
      </w:r>
      <w:r w:rsidRPr="005A5940">
        <w:rPr>
          <w:rFonts w:ascii="Times New Roman" w:eastAsiaTheme="minorHAnsi" w:hAnsi="Times New Roman" w:cs="Times New Roman"/>
          <w:color w:val="4C4747"/>
          <w:lang w:val="es-DO"/>
        </w:rPr>
        <w:t>che de origen nacional</w:t>
      </w:r>
      <w:bookmarkEnd w:id="19"/>
      <w:bookmarkEnd w:id="20"/>
      <w:r w:rsidRPr="005A5940">
        <w:rPr>
          <w:rFonts w:ascii="Times New Roman" w:eastAsiaTheme="minorHAnsi" w:hAnsi="Times New Roman" w:cs="Times New Roman"/>
          <w:color w:val="4C4747"/>
          <w:lang w:val="es-DO"/>
        </w:rPr>
        <w:t xml:space="preserve"> </w:t>
      </w:r>
    </w:p>
    <w:p w14:paraId="39DCDB26" w14:textId="77777777" w:rsidR="005A5940" w:rsidRPr="005A5940" w:rsidRDefault="005A5940" w:rsidP="005A5940">
      <w:pPr>
        <w:rPr>
          <w:lang w:val="es-DO"/>
        </w:rPr>
      </w:pPr>
    </w:p>
    <w:p w14:paraId="2A0B7E32" w14:textId="39C5E866" w:rsidR="00D54B3E" w:rsidRPr="006479D1" w:rsidRDefault="00471938" w:rsidP="00D54B3E">
      <w:pPr>
        <w:spacing w:line="360" w:lineRule="auto"/>
        <w:jc w:val="both"/>
        <w:rPr>
          <w:bCs/>
          <w:color w:val="4C4747"/>
          <w:lang w:val="es-DO"/>
        </w:rPr>
      </w:pPr>
      <w:r w:rsidRPr="006479D1">
        <w:rPr>
          <w:bCs/>
          <w:color w:val="4C4747"/>
          <w:lang w:val="es-DO"/>
        </w:rPr>
        <w:t xml:space="preserve">En lo que respecta a las acciones para la </w:t>
      </w:r>
      <w:r w:rsidR="00D54B3E" w:rsidRPr="006479D1">
        <w:rPr>
          <w:bCs/>
          <w:color w:val="4C4747"/>
          <w:lang w:val="es-DO"/>
        </w:rPr>
        <w:t xml:space="preserve">reglamentación del sector lácteo y el mejoramiento de la calidad de la leche de producción nacional, se </w:t>
      </w:r>
      <w:r w:rsidR="001E1BC0" w:rsidRPr="006479D1">
        <w:rPr>
          <w:bCs/>
          <w:color w:val="4C4747"/>
          <w:lang w:val="es-DO"/>
        </w:rPr>
        <w:t>describen a continuación:</w:t>
      </w:r>
    </w:p>
    <w:p w14:paraId="6E53B17A" w14:textId="2D30CA7D" w:rsidR="00D1540E" w:rsidRPr="007A10D6" w:rsidRDefault="00D54B3E" w:rsidP="005817E2">
      <w:pPr>
        <w:pStyle w:val="ListParagraph"/>
        <w:numPr>
          <w:ilvl w:val="0"/>
          <w:numId w:val="4"/>
        </w:numPr>
        <w:spacing w:line="360" w:lineRule="auto"/>
        <w:rPr>
          <w:bCs/>
          <w:color w:val="4C4747"/>
          <w:lang w:val="es-DO"/>
        </w:rPr>
      </w:pPr>
      <w:r w:rsidRPr="007A10D6">
        <w:rPr>
          <w:rFonts w:eastAsiaTheme="minorHAnsi"/>
          <w:bCs/>
          <w:color w:val="4C4747"/>
          <w:spacing w:val="20"/>
          <w:szCs w:val="24"/>
          <w:lang w:val="es-DO"/>
        </w:rPr>
        <w:t xml:space="preserve">Se llevaron a cabo un total de </w:t>
      </w:r>
      <w:r w:rsidR="00FE5B61" w:rsidRPr="007A10D6">
        <w:rPr>
          <w:rFonts w:eastAsiaTheme="minorHAnsi"/>
          <w:bCs/>
          <w:color w:val="4C4747"/>
          <w:spacing w:val="20"/>
          <w:szCs w:val="24"/>
          <w:lang w:val="es-DO"/>
        </w:rPr>
        <w:t xml:space="preserve">23 </w:t>
      </w:r>
      <w:r w:rsidRPr="007A10D6">
        <w:rPr>
          <w:rFonts w:eastAsiaTheme="minorHAnsi"/>
          <w:bCs/>
          <w:color w:val="4C4747"/>
          <w:spacing w:val="20"/>
          <w:szCs w:val="24"/>
          <w:lang w:val="es-DO"/>
        </w:rPr>
        <w:t xml:space="preserve">reuniones del Comité de Normas de Leche y Productos Lácteos del INDOCAL para revisar </w:t>
      </w:r>
      <w:r w:rsidR="00344ADC" w:rsidRPr="007A10D6">
        <w:rPr>
          <w:rFonts w:eastAsiaTheme="minorHAnsi"/>
          <w:bCs/>
          <w:color w:val="4C4747"/>
          <w:spacing w:val="20"/>
          <w:szCs w:val="24"/>
          <w:lang w:val="es-DO"/>
        </w:rPr>
        <w:t>las NORDOM</w:t>
      </w:r>
      <w:r w:rsidR="009E2C09">
        <w:rPr>
          <w:rFonts w:eastAsiaTheme="minorHAnsi"/>
          <w:bCs/>
          <w:color w:val="4C4747"/>
          <w:spacing w:val="20"/>
          <w:szCs w:val="24"/>
          <w:lang w:val="es-DO"/>
        </w:rPr>
        <w:t>:</w:t>
      </w:r>
      <w:r w:rsidRPr="007A10D6">
        <w:rPr>
          <w:rFonts w:eastAsiaTheme="minorHAnsi"/>
          <w:bCs/>
          <w:color w:val="4C4747"/>
          <w:spacing w:val="20"/>
          <w:szCs w:val="24"/>
          <w:lang w:val="es-DO"/>
        </w:rPr>
        <w:t xml:space="preserve"> </w:t>
      </w:r>
      <w:r w:rsidR="00D1540E" w:rsidRPr="007A10D6">
        <w:rPr>
          <w:rFonts w:eastAsiaTheme="minorHAnsi"/>
          <w:bCs/>
          <w:color w:val="4C4747"/>
          <w:spacing w:val="20"/>
          <w:szCs w:val="24"/>
          <w:lang w:val="es-DO"/>
        </w:rPr>
        <w:t>680 (Materias grasas para untar), 681 y 682 (Leches evaporadas descremada (desnatada y grasa vegetal, en polvo</w:t>
      </w:r>
      <w:r w:rsidR="007A10D6">
        <w:rPr>
          <w:rFonts w:eastAsiaTheme="minorHAnsi"/>
          <w:bCs/>
          <w:color w:val="4C4747"/>
          <w:spacing w:val="20"/>
          <w:szCs w:val="24"/>
          <w:lang w:val="es-DO"/>
        </w:rPr>
        <w:t xml:space="preserve">), </w:t>
      </w:r>
      <w:r w:rsidR="00D1540E" w:rsidRPr="007A10D6">
        <w:rPr>
          <w:rFonts w:eastAsiaTheme="minorHAnsi"/>
          <w:bCs/>
          <w:color w:val="4C4747"/>
          <w:spacing w:val="20"/>
          <w:szCs w:val="24"/>
          <w:lang w:val="es-DO"/>
        </w:rPr>
        <w:t>57</w:t>
      </w:r>
      <w:r w:rsidR="007A10D6">
        <w:rPr>
          <w:rFonts w:eastAsiaTheme="minorHAnsi"/>
          <w:bCs/>
          <w:color w:val="4C4747"/>
          <w:spacing w:val="20"/>
          <w:szCs w:val="24"/>
          <w:lang w:val="es-DO"/>
        </w:rPr>
        <w:t xml:space="preserve"> </w:t>
      </w:r>
      <w:r w:rsidR="00D1540E" w:rsidRPr="007A10D6">
        <w:rPr>
          <w:rFonts w:eastAsiaTheme="minorHAnsi"/>
          <w:bCs/>
          <w:color w:val="4C4747"/>
          <w:spacing w:val="20"/>
          <w:szCs w:val="24"/>
          <w:lang w:val="es-DO"/>
        </w:rPr>
        <w:t>(Leche y productos lácteos), 275 (Norma General para Quesos)</w:t>
      </w:r>
      <w:r w:rsidR="008B1F80">
        <w:rPr>
          <w:rFonts w:eastAsiaTheme="minorHAnsi"/>
          <w:bCs/>
          <w:color w:val="4C4747"/>
          <w:spacing w:val="20"/>
          <w:szCs w:val="24"/>
          <w:lang w:val="es-DO"/>
        </w:rPr>
        <w:t xml:space="preserve"> y </w:t>
      </w:r>
      <w:r w:rsidR="00D1540E" w:rsidRPr="007A10D6">
        <w:rPr>
          <w:rFonts w:eastAsiaTheme="minorHAnsi"/>
          <w:bCs/>
          <w:color w:val="4C4747"/>
          <w:spacing w:val="20"/>
          <w:szCs w:val="24"/>
          <w:lang w:val="es-DO"/>
        </w:rPr>
        <w:t>67-1-94 (Leches evaporadas)</w:t>
      </w:r>
      <w:r w:rsidR="005817E2">
        <w:rPr>
          <w:rFonts w:eastAsiaTheme="minorHAnsi"/>
          <w:bCs/>
          <w:color w:val="4C4747"/>
          <w:spacing w:val="20"/>
          <w:szCs w:val="24"/>
          <w:lang w:val="es-DO"/>
        </w:rPr>
        <w:t>,</w:t>
      </w:r>
      <w:r w:rsidR="007A10D6" w:rsidRPr="007A10D6">
        <w:rPr>
          <w:rFonts w:eastAsiaTheme="minorHAnsi"/>
          <w:bCs/>
          <w:color w:val="4C4747"/>
          <w:spacing w:val="20"/>
          <w:szCs w:val="24"/>
          <w:lang w:val="es-DO"/>
        </w:rPr>
        <w:t xml:space="preserve"> entre otras. </w:t>
      </w:r>
    </w:p>
    <w:p w14:paraId="72515A4C" w14:textId="78ED4810" w:rsidR="00D54B3E" w:rsidRPr="006479D1" w:rsidRDefault="001E1BC0" w:rsidP="00D54B3E">
      <w:pPr>
        <w:numPr>
          <w:ilvl w:val="0"/>
          <w:numId w:val="3"/>
        </w:numPr>
        <w:spacing w:line="360" w:lineRule="auto"/>
        <w:jc w:val="both"/>
        <w:rPr>
          <w:bCs/>
          <w:color w:val="4C4747"/>
          <w:lang w:val="es-DO"/>
        </w:rPr>
      </w:pPr>
      <w:r w:rsidRPr="006479D1">
        <w:rPr>
          <w:bCs/>
          <w:color w:val="4C4747"/>
          <w:lang w:val="es-DO"/>
        </w:rPr>
        <w:t>116</w:t>
      </w:r>
      <w:r w:rsidR="00D54B3E" w:rsidRPr="006479D1">
        <w:rPr>
          <w:bCs/>
          <w:color w:val="4C4747"/>
          <w:lang w:val="es-DO"/>
        </w:rPr>
        <w:t xml:space="preserve"> monitoreos de la calidad de la leche en centros de acopio en todo el país, con </w:t>
      </w:r>
      <w:r w:rsidRPr="006479D1">
        <w:rPr>
          <w:bCs/>
          <w:color w:val="4C4747"/>
          <w:lang w:val="es-DO"/>
        </w:rPr>
        <w:t>2</w:t>
      </w:r>
      <w:r w:rsidR="00D54B3E" w:rsidRPr="006479D1">
        <w:rPr>
          <w:bCs/>
          <w:color w:val="4C4747"/>
          <w:lang w:val="es-DO"/>
        </w:rPr>
        <w:t>,</w:t>
      </w:r>
      <w:r w:rsidRPr="006479D1">
        <w:rPr>
          <w:bCs/>
          <w:color w:val="4C4747"/>
          <w:lang w:val="es-DO"/>
        </w:rPr>
        <w:t>848</w:t>
      </w:r>
      <w:r w:rsidR="005817E2">
        <w:rPr>
          <w:bCs/>
          <w:color w:val="4C4747"/>
          <w:lang w:val="es-DO"/>
        </w:rPr>
        <w:t xml:space="preserve"> </w:t>
      </w:r>
      <w:r w:rsidR="00D54B3E" w:rsidRPr="006479D1">
        <w:rPr>
          <w:bCs/>
          <w:color w:val="4C4747"/>
          <w:lang w:val="es-DO"/>
        </w:rPr>
        <w:t xml:space="preserve">muestras tomadas y </w:t>
      </w:r>
      <w:r w:rsidRPr="006479D1">
        <w:rPr>
          <w:bCs/>
          <w:color w:val="4C4747"/>
          <w:lang w:val="es-DO"/>
        </w:rPr>
        <w:t>25</w:t>
      </w:r>
      <w:r w:rsidR="00D54B3E" w:rsidRPr="006479D1">
        <w:rPr>
          <w:bCs/>
          <w:color w:val="4C4747"/>
          <w:lang w:val="es-DO"/>
        </w:rPr>
        <w:t>,</w:t>
      </w:r>
      <w:r w:rsidRPr="006479D1">
        <w:rPr>
          <w:bCs/>
          <w:color w:val="4C4747"/>
          <w:lang w:val="es-DO"/>
        </w:rPr>
        <w:t>001</w:t>
      </w:r>
      <w:r w:rsidR="00D54B3E" w:rsidRPr="006479D1">
        <w:rPr>
          <w:bCs/>
          <w:color w:val="4C4747"/>
          <w:lang w:val="es-DO"/>
        </w:rPr>
        <w:t xml:space="preserve"> analíticas </w:t>
      </w:r>
      <w:r w:rsidRPr="006479D1">
        <w:rPr>
          <w:bCs/>
          <w:color w:val="4C4747"/>
          <w:lang w:val="es-DO"/>
        </w:rPr>
        <w:t>realizadas</w:t>
      </w:r>
      <w:r w:rsidR="00D54B3E" w:rsidRPr="006479D1">
        <w:rPr>
          <w:bCs/>
          <w:color w:val="4C4747"/>
          <w:lang w:val="es-DO"/>
        </w:rPr>
        <w:t xml:space="preserve">. Estos monitoreos </w:t>
      </w:r>
      <w:r w:rsidRPr="006479D1">
        <w:rPr>
          <w:bCs/>
          <w:color w:val="4C4747"/>
          <w:lang w:val="es-DO"/>
        </w:rPr>
        <w:t>representarían una inversión de RD$15</w:t>
      </w:r>
      <w:r w:rsidR="000A5FEE" w:rsidRPr="006479D1">
        <w:rPr>
          <w:bCs/>
          <w:color w:val="4C4747"/>
          <w:lang w:val="es-DO"/>
        </w:rPr>
        <w:t>,521</w:t>
      </w:r>
      <w:r w:rsidR="00D67A61">
        <w:rPr>
          <w:bCs/>
          <w:color w:val="4C4747"/>
          <w:lang w:val="es-DO"/>
        </w:rPr>
        <w:t>,</w:t>
      </w:r>
      <w:r w:rsidR="00D67A61" w:rsidRPr="006479D1">
        <w:rPr>
          <w:bCs/>
          <w:color w:val="4C4747"/>
          <w:lang w:val="es-DO"/>
        </w:rPr>
        <w:t>500.00</w:t>
      </w:r>
      <w:r w:rsidR="00D54B3E" w:rsidRPr="006479D1">
        <w:rPr>
          <w:bCs/>
          <w:color w:val="4C4747"/>
          <w:lang w:val="es-DO"/>
        </w:rPr>
        <w:t>, si dichas pruebas analíticas fueran realizadas y costeadas en laboratorios privados</w:t>
      </w:r>
      <w:r w:rsidRPr="006479D1">
        <w:rPr>
          <w:bCs/>
          <w:color w:val="4C4747"/>
          <w:lang w:val="es-DO"/>
        </w:rPr>
        <w:t xml:space="preserve"> </w:t>
      </w:r>
      <w:r w:rsidR="00D54B3E" w:rsidRPr="006479D1">
        <w:rPr>
          <w:bCs/>
          <w:color w:val="4C4747"/>
          <w:lang w:val="es-DO"/>
        </w:rPr>
        <w:t xml:space="preserve">de forma particular por los productores. </w:t>
      </w:r>
    </w:p>
    <w:p w14:paraId="3602179C" w14:textId="308ABA33" w:rsidR="00D54B3E" w:rsidRPr="006479D1" w:rsidRDefault="00D54B3E" w:rsidP="00D54B3E">
      <w:pPr>
        <w:numPr>
          <w:ilvl w:val="0"/>
          <w:numId w:val="3"/>
        </w:numPr>
        <w:spacing w:line="360" w:lineRule="auto"/>
        <w:jc w:val="both"/>
        <w:rPr>
          <w:bCs/>
          <w:color w:val="4C4747"/>
          <w:lang w:val="es-DO"/>
        </w:rPr>
      </w:pPr>
      <w:r w:rsidRPr="006479D1">
        <w:rPr>
          <w:bCs/>
          <w:color w:val="4C4747"/>
          <w:lang w:val="es-DO"/>
        </w:rPr>
        <w:t xml:space="preserve">Se verificaron las condiciones sanitarias en las que operan </w:t>
      </w:r>
      <w:r w:rsidR="00A2324E" w:rsidRPr="006479D1">
        <w:rPr>
          <w:bCs/>
          <w:color w:val="4C4747"/>
          <w:lang w:val="es-DO"/>
        </w:rPr>
        <w:t>348</w:t>
      </w:r>
      <w:r w:rsidRPr="006479D1">
        <w:rPr>
          <w:bCs/>
          <w:color w:val="4C4747"/>
          <w:lang w:val="es-DO"/>
        </w:rPr>
        <w:t xml:space="preserve"> queserías a nivel nacional</w:t>
      </w:r>
      <w:r w:rsidR="001E1BC0" w:rsidRPr="006479D1">
        <w:rPr>
          <w:bCs/>
          <w:color w:val="4C4747"/>
          <w:lang w:val="es-DO"/>
        </w:rPr>
        <w:t xml:space="preserve"> a través de las i</w:t>
      </w:r>
      <w:r w:rsidRPr="006479D1">
        <w:rPr>
          <w:bCs/>
          <w:color w:val="4C4747"/>
          <w:lang w:val="es-DO"/>
        </w:rPr>
        <w:t xml:space="preserve">nspecciones </w:t>
      </w:r>
      <w:r w:rsidR="001E1BC0" w:rsidRPr="006479D1">
        <w:rPr>
          <w:bCs/>
          <w:color w:val="4C4747"/>
          <w:lang w:val="es-DO"/>
        </w:rPr>
        <w:t>de</w:t>
      </w:r>
      <w:r w:rsidRPr="006479D1">
        <w:rPr>
          <w:bCs/>
          <w:color w:val="4C4747"/>
          <w:lang w:val="es-DO"/>
        </w:rPr>
        <w:t xml:space="preserve"> la comisión técnico-láctea</w:t>
      </w:r>
      <w:r w:rsidR="005817E2">
        <w:rPr>
          <w:bCs/>
          <w:color w:val="4C4747"/>
          <w:lang w:val="es-DO"/>
        </w:rPr>
        <w:t>,</w:t>
      </w:r>
      <w:r w:rsidRPr="006479D1">
        <w:rPr>
          <w:bCs/>
          <w:color w:val="4C4747"/>
          <w:lang w:val="es-DO"/>
        </w:rPr>
        <w:t xml:space="preserve"> integrada por el CONALECHE</w:t>
      </w:r>
      <w:r w:rsidR="005817E2">
        <w:rPr>
          <w:bCs/>
          <w:color w:val="4C4747"/>
          <w:lang w:val="es-DO"/>
        </w:rPr>
        <w:t xml:space="preserve"> y</w:t>
      </w:r>
      <w:r w:rsidRPr="006479D1">
        <w:rPr>
          <w:bCs/>
          <w:color w:val="4C4747"/>
          <w:lang w:val="es-DO"/>
        </w:rPr>
        <w:t xml:space="preserve"> el Ministerio de Salud Pública. La inversión estimada en esta actividad fue de RD$ </w:t>
      </w:r>
      <w:r w:rsidR="00A2324E" w:rsidRPr="006479D1">
        <w:rPr>
          <w:bCs/>
          <w:color w:val="4C4747"/>
          <w:lang w:val="es-DO"/>
        </w:rPr>
        <w:t>1</w:t>
      </w:r>
      <w:r w:rsidR="00874942" w:rsidRPr="006479D1">
        <w:rPr>
          <w:bCs/>
          <w:color w:val="4C4747"/>
          <w:lang w:val="es-DO"/>
        </w:rPr>
        <w:t>,336,320.00</w:t>
      </w:r>
      <w:r w:rsidR="00A2324E" w:rsidRPr="006479D1">
        <w:rPr>
          <w:bCs/>
          <w:color w:val="4C4747"/>
          <w:lang w:val="es-DO"/>
        </w:rPr>
        <w:t>.</w:t>
      </w:r>
    </w:p>
    <w:p w14:paraId="09509B36" w14:textId="3930F698" w:rsidR="00D54B3E" w:rsidRPr="0079089C" w:rsidRDefault="00FB44EA" w:rsidP="00D54B3E">
      <w:pPr>
        <w:numPr>
          <w:ilvl w:val="0"/>
          <w:numId w:val="3"/>
        </w:numPr>
        <w:spacing w:line="360" w:lineRule="auto"/>
        <w:jc w:val="both"/>
        <w:rPr>
          <w:bCs/>
          <w:color w:val="4C4747"/>
          <w:lang w:val="es-DO"/>
        </w:rPr>
      </w:pPr>
      <w:r>
        <w:rPr>
          <w:bCs/>
          <w:color w:val="4C4747"/>
          <w:lang w:val="es-DO"/>
        </w:rPr>
        <w:lastRenderedPageBreak/>
        <w:t>Fueron realizadas 96</w:t>
      </w:r>
      <w:r w:rsidR="00D54B3E" w:rsidRPr="0079089C">
        <w:rPr>
          <w:bCs/>
          <w:color w:val="4C4747"/>
          <w:lang w:val="es-DO"/>
        </w:rPr>
        <w:t xml:space="preserve"> certificaciones a plantas procesadoras de lácteos, suplidoras de leche y derivados lácteos </w:t>
      </w:r>
      <w:r w:rsidR="00A2324E" w:rsidRPr="0079089C">
        <w:rPr>
          <w:bCs/>
          <w:color w:val="4C4747"/>
          <w:lang w:val="es-DO"/>
        </w:rPr>
        <w:t xml:space="preserve">de </w:t>
      </w:r>
      <w:r w:rsidR="00D54B3E" w:rsidRPr="0079089C">
        <w:rPr>
          <w:bCs/>
          <w:color w:val="4C4747"/>
          <w:lang w:val="es-DO"/>
        </w:rPr>
        <w:t xml:space="preserve">los programas de desayuno escolar, que </w:t>
      </w:r>
      <w:r w:rsidR="007E5A96">
        <w:rPr>
          <w:bCs/>
          <w:color w:val="4C4747"/>
          <w:lang w:val="es-DO"/>
        </w:rPr>
        <w:t xml:space="preserve">suplen al </w:t>
      </w:r>
      <w:r w:rsidR="00D54B3E" w:rsidRPr="0079089C">
        <w:rPr>
          <w:bCs/>
          <w:color w:val="4C4747"/>
          <w:lang w:val="es-DO"/>
        </w:rPr>
        <w:t>Instituto Nacional de Bienestar Estudiantil, INABIE.</w:t>
      </w:r>
    </w:p>
    <w:p w14:paraId="745F0A6E" w14:textId="31F31039" w:rsidR="00D54B3E" w:rsidRPr="006479D1" w:rsidRDefault="00D54B3E" w:rsidP="00D54B3E">
      <w:pPr>
        <w:numPr>
          <w:ilvl w:val="0"/>
          <w:numId w:val="3"/>
        </w:numPr>
        <w:spacing w:line="360" w:lineRule="auto"/>
        <w:jc w:val="both"/>
        <w:rPr>
          <w:bCs/>
          <w:color w:val="4C4747"/>
          <w:lang w:val="es-DO"/>
        </w:rPr>
      </w:pPr>
      <w:r w:rsidRPr="006479D1">
        <w:rPr>
          <w:bCs/>
          <w:color w:val="4C4747"/>
          <w:lang w:val="es-DO"/>
        </w:rPr>
        <w:t xml:space="preserve">Se realizaron </w:t>
      </w:r>
      <w:r w:rsidR="00A2324E" w:rsidRPr="006479D1">
        <w:rPr>
          <w:bCs/>
          <w:color w:val="4C4747"/>
          <w:lang w:val="es-DO"/>
        </w:rPr>
        <w:t>43</w:t>
      </w:r>
      <w:r w:rsidRPr="006479D1">
        <w:rPr>
          <w:bCs/>
          <w:color w:val="4C4747"/>
          <w:lang w:val="es-DO"/>
        </w:rPr>
        <w:t xml:space="preserve"> certificaciones a procesadores de lácteos (principalmente queseros) para acceder al programa de créditos: CONALECHE-BAGRICOLA, </w:t>
      </w:r>
      <w:r w:rsidR="00A2324E" w:rsidRPr="006479D1">
        <w:rPr>
          <w:bCs/>
          <w:color w:val="4C4747"/>
          <w:lang w:val="es-DO"/>
        </w:rPr>
        <w:t xml:space="preserve">interesados en acondicionar </w:t>
      </w:r>
      <w:r w:rsidRPr="006479D1">
        <w:rPr>
          <w:bCs/>
          <w:color w:val="4C4747"/>
          <w:lang w:val="es-DO"/>
        </w:rPr>
        <w:t xml:space="preserve">sus plantas o </w:t>
      </w:r>
      <w:r w:rsidR="00A2324E" w:rsidRPr="006479D1">
        <w:rPr>
          <w:bCs/>
          <w:color w:val="4C4747"/>
          <w:lang w:val="es-DO"/>
        </w:rPr>
        <w:t>adquirir maquinarias, equipos y utensilios para mejorar su calidad y/o niveles de producción</w:t>
      </w:r>
      <w:r w:rsidRPr="006479D1">
        <w:rPr>
          <w:bCs/>
          <w:color w:val="4C4747"/>
          <w:lang w:val="es-DO"/>
        </w:rPr>
        <w:t xml:space="preserve">. </w:t>
      </w:r>
    </w:p>
    <w:p w14:paraId="7D20176B" w14:textId="4F0200FD" w:rsidR="00D54B3E" w:rsidRPr="006479D1" w:rsidRDefault="00D54B3E" w:rsidP="00D54B3E">
      <w:pPr>
        <w:pStyle w:val="ListParagraph"/>
        <w:numPr>
          <w:ilvl w:val="0"/>
          <w:numId w:val="3"/>
        </w:numPr>
        <w:spacing w:line="360" w:lineRule="auto"/>
        <w:rPr>
          <w:rFonts w:eastAsiaTheme="minorHAnsi"/>
          <w:bCs/>
          <w:color w:val="4C4747"/>
          <w:spacing w:val="20"/>
          <w:szCs w:val="24"/>
          <w:lang w:val="es-DO"/>
        </w:rPr>
      </w:pPr>
      <w:r w:rsidRPr="006479D1">
        <w:rPr>
          <w:rFonts w:eastAsiaTheme="minorHAnsi"/>
          <w:bCs/>
          <w:color w:val="4C4747"/>
          <w:spacing w:val="20"/>
          <w:szCs w:val="24"/>
          <w:lang w:val="es-DO"/>
        </w:rPr>
        <w:t xml:space="preserve">En el marco de la ejecución el “Proyecto de Caracterización de Calidad de la Leche en Fincas”, se </w:t>
      </w:r>
      <w:r w:rsidRPr="008B1F80">
        <w:rPr>
          <w:rFonts w:eastAsiaTheme="minorHAnsi"/>
          <w:bCs/>
          <w:color w:val="4C4747"/>
          <w:spacing w:val="20"/>
          <w:szCs w:val="24"/>
          <w:lang w:val="es-DO"/>
        </w:rPr>
        <w:t xml:space="preserve">realizaron </w:t>
      </w:r>
      <w:r w:rsidR="00A2324E" w:rsidRPr="008B1F80">
        <w:rPr>
          <w:rFonts w:eastAsiaTheme="minorHAnsi"/>
          <w:bCs/>
          <w:color w:val="4C4747"/>
          <w:spacing w:val="20"/>
          <w:szCs w:val="24"/>
          <w:lang w:val="es-DO"/>
        </w:rPr>
        <w:t>468</w:t>
      </w:r>
      <w:r w:rsidRPr="008B1F80">
        <w:rPr>
          <w:rFonts w:eastAsiaTheme="minorHAnsi"/>
          <w:bCs/>
          <w:color w:val="4C4747"/>
          <w:spacing w:val="20"/>
          <w:szCs w:val="24"/>
          <w:lang w:val="es-DO"/>
        </w:rPr>
        <w:t xml:space="preserve"> muestras</w:t>
      </w:r>
      <w:r w:rsidRPr="006479D1">
        <w:rPr>
          <w:rFonts w:eastAsiaTheme="minorHAnsi"/>
          <w:bCs/>
          <w:color w:val="4C4747"/>
          <w:spacing w:val="20"/>
          <w:szCs w:val="24"/>
          <w:lang w:val="es-DO"/>
        </w:rPr>
        <w:t xml:space="preserve"> en fincas y centros de acopio a nivel nacional, durante el </w:t>
      </w:r>
      <w:r w:rsidR="000155C4">
        <w:rPr>
          <w:rFonts w:eastAsiaTheme="minorHAnsi"/>
          <w:bCs/>
          <w:color w:val="4C4747"/>
          <w:spacing w:val="20"/>
          <w:szCs w:val="24"/>
          <w:lang w:val="es-DO"/>
        </w:rPr>
        <w:t>2023</w:t>
      </w:r>
      <w:r w:rsidRPr="006479D1">
        <w:rPr>
          <w:rFonts w:eastAsiaTheme="minorHAnsi"/>
          <w:bCs/>
          <w:color w:val="4C4747"/>
          <w:spacing w:val="20"/>
          <w:szCs w:val="24"/>
          <w:lang w:val="es-DO"/>
        </w:rPr>
        <w:t xml:space="preserve">, para totalizar </w:t>
      </w:r>
      <w:r w:rsidR="000155C4">
        <w:rPr>
          <w:rFonts w:eastAsiaTheme="minorHAnsi"/>
          <w:bCs/>
          <w:color w:val="4C4747"/>
          <w:spacing w:val="20"/>
          <w:szCs w:val="24"/>
          <w:lang w:val="es-DO"/>
        </w:rPr>
        <w:t>unas 9,000</w:t>
      </w:r>
      <w:r w:rsidRPr="006479D1">
        <w:rPr>
          <w:rFonts w:eastAsiaTheme="minorHAnsi"/>
          <w:bCs/>
          <w:color w:val="4C4747"/>
          <w:spacing w:val="20"/>
          <w:szCs w:val="24"/>
          <w:lang w:val="es-DO"/>
        </w:rPr>
        <w:t xml:space="preserve"> muestras </w:t>
      </w:r>
      <w:r w:rsidR="000155C4">
        <w:rPr>
          <w:rFonts w:eastAsiaTheme="minorHAnsi"/>
          <w:bCs/>
          <w:color w:val="4C4747"/>
          <w:spacing w:val="20"/>
          <w:szCs w:val="24"/>
          <w:lang w:val="es-DO"/>
        </w:rPr>
        <w:t>tomadas</w:t>
      </w:r>
      <w:r w:rsidR="007E5A96">
        <w:rPr>
          <w:rFonts w:eastAsiaTheme="minorHAnsi"/>
          <w:bCs/>
          <w:color w:val="4C4747"/>
          <w:spacing w:val="20"/>
          <w:szCs w:val="24"/>
          <w:lang w:val="es-DO"/>
        </w:rPr>
        <w:t>,</w:t>
      </w:r>
      <w:r w:rsidR="000155C4">
        <w:rPr>
          <w:rFonts w:eastAsiaTheme="minorHAnsi"/>
          <w:bCs/>
          <w:color w:val="4C4747"/>
          <w:spacing w:val="20"/>
          <w:szCs w:val="24"/>
          <w:lang w:val="es-DO"/>
        </w:rPr>
        <w:t xml:space="preserve"> </w:t>
      </w:r>
      <w:r w:rsidRPr="006479D1">
        <w:rPr>
          <w:rFonts w:eastAsiaTheme="minorHAnsi"/>
          <w:bCs/>
          <w:color w:val="4C4747"/>
          <w:spacing w:val="20"/>
          <w:szCs w:val="24"/>
          <w:lang w:val="es-DO"/>
        </w:rPr>
        <w:t xml:space="preserve">desde que se inició </w:t>
      </w:r>
      <w:r w:rsidR="007E5A96">
        <w:rPr>
          <w:rFonts w:eastAsiaTheme="minorHAnsi"/>
          <w:bCs/>
          <w:color w:val="4C4747"/>
          <w:spacing w:val="20"/>
          <w:szCs w:val="24"/>
          <w:lang w:val="es-DO"/>
        </w:rPr>
        <w:t xml:space="preserve">con </w:t>
      </w:r>
      <w:r w:rsidRPr="006479D1">
        <w:rPr>
          <w:rFonts w:eastAsiaTheme="minorHAnsi"/>
          <w:bCs/>
          <w:color w:val="4C4747"/>
          <w:spacing w:val="20"/>
          <w:szCs w:val="24"/>
          <w:lang w:val="es-DO"/>
        </w:rPr>
        <w:t>el proyecto</w:t>
      </w:r>
      <w:r w:rsidR="007E5A96">
        <w:rPr>
          <w:rFonts w:eastAsiaTheme="minorHAnsi"/>
          <w:bCs/>
          <w:color w:val="4C4747"/>
          <w:spacing w:val="20"/>
          <w:szCs w:val="24"/>
          <w:lang w:val="es-DO"/>
        </w:rPr>
        <w:t xml:space="preserve"> en 2021. El mismo se ejecuta </w:t>
      </w:r>
      <w:r w:rsidR="009229EB">
        <w:rPr>
          <w:rFonts w:eastAsiaTheme="minorHAnsi"/>
          <w:bCs/>
          <w:color w:val="4C4747"/>
          <w:spacing w:val="20"/>
          <w:szCs w:val="24"/>
          <w:lang w:val="es-DO"/>
        </w:rPr>
        <w:t xml:space="preserve">junto a </w:t>
      </w:r>
      <w:r w:rsidRPr="006479D1">
        <w:rPr>
          <w:rFonts w:eastAsiaTheme="minorHAnsi"/>
          <w:bCs/>
          <w:color w:val="4C4747"/>
          <w:spacing w:val="20"/>
          <w:szCs w:val="24"/>
          <w:lang w:val="es-DO"/>
        </w:rPr>
        <w:t>la Universidad Autónoma de Santo Domingo (UASD)</w:t>
      </w:r>
      <w:r w:rsidR="009229EB">
        <w:rPr>
          <w:rFonts w:eastAsiaTheme="minorHAnsi"/>
          <w:bCs/>
          <w:color w:val="4C4747"/>
          <w:spacing w:val="20"/>
          <w:szCs w:val="24"/>
          <w:lang w:val="es-DO"/>
        </w:rPr>
        <w:t xml:space="preserve"> y permitirá</w:t>
      </w:r>
      <w:r w:rsidR="000155C4">
        <w:rPr>
          <w:rFonts w:eastAsiaTheme="minorHAnsi"/>
          <w:bCs/>
          <w:color w:val="4C4747"/>
          <w:spacing w:val="20"/>
          <w:szCs w:val="24"/>
          <w:lang w:val="es-DO"/>
        </w:rPr>
        <w:t xml:space="preserve"> establecer las características de la leche de la República Dominicana</w:t>
      </w:r>
      <w:r w:rsidR="009229EB">
        <w:rPr>
          <w:rFonts w:eastAsiaTheme="minorHAnsi"/>
          <w:bCs/>
          <w:color w:val="4C4747"/>
          <w:spacing w:val="20"/>
          <w:szCs w:val="24"/>
          <w:lang w:val="es-DO"/>
        </w:rPr>
        <w:t>,</w:t>
      </w:r>
      <w:r w:rsidR="000155C4">
        <w:rPr>
          <w:rFonts w:eastAsiaTheme="minorHAnsi"/>
          <w:bCs/>
          <w:color w:val="4C4747"/>
          <w:spacing w:val="20"/>
          <w:szCs w:val="24"/>
          <w:lang w:val="es-DO"/>
        </w:rPr>
        <w:t xml:space="preserve"> en cada región.</w:t>
      </w:r>
    </w:p>
    <w:p w14:paraId="532F4EA5" w14:textId="53CD9DF3" w:rsidR="00D54B3E" w:rsidRPr="005A5940" w:rsidRDefault="003B48F0" w:rsidP="005A5940">
      <w:pPr>
        <w:pStyle w:val="Heading3"/>
        <w:rPr>
          <w:rFonts w:ascii="Times New Roman" w:eastAsiaTheme="minorHAnsi" w:hAnsi="Times New Roman" w:cs="Times New Roman"/>
          <w:bCs/>
          <w:color w:val="4C4747"/>
          <w:lang w:val="es-DO"/>
        </w:rPr>
      </w:pPr>
      <w:bookmarkStart w:id="21" w:name="_Toc141276836"/>
      <w:bookmarkStart w:id="22" w:name="_Toc156397946"/>
      <w:r w:rsidRPr="005A5940">
        <w:rPr>
          <w:rFonts w:ascii="Times New Roman" w:eastAsiaTheme="minorHAnsi" w:hAnsi="Times New Roman" w:cs="Times New Roman"/>
          <w:bCs/>
          <w:color w:val="4C4747"/>
          <w:lang w:val="es-DO"/>
        </w:rPr>
        <w:t>3</w:t>
      </w:r>
      <w:r w:rsidR="00D54B3E" w:rsidRPr="005A5940">
        <w:rPr>
          <w:rFonts w:ascii="Times New Roman" w:eastAsiaTheme="minorHAnsi" w:hAnsi="Times New Roman" w:cs="Times New Roman"/>
          <w:bCs/>
          <w:color w:val="4C4747"/>
          <w:lang w:val="es-DO"/>
        </w:rPr>
        <w:t>.1.3</w:t>
      </w:r>
      <w:r w:rsidRPr="005A5940">
        <w:rPr>
          <w:rFonts w:ascii="Times New Roman" w:eastAsiaTheme="minorHAnsi" w:hAnsi="Times New Roman" w:cs="Times New Roman"/>
          <w:bCs/>
          <w:color w:val="4C4747"/>
          <w:lang w:val="es-DO"/>
        </w:rPr>
        <w:t xml:space="preserve"> Actividades para el </w:t>
      </w:r>
      <w:r w:rsidR="00D54B3E" w:rsidRPr="005A5940">
        <w:rPr>
          <w:rFonts w:ascii="Times New Roman" w:eastAsiaTheme="minorHAnsi" w:hAnsi="Times New Roman" w:cs="Times New Roman"/>
          <w:bCs/>
          <w:color w:val="4C4747"/>
          <w:lang w:val="es-DO"/>
        </w:rPr>
        <w:t>Fortalecimiento Institucional</w:t>
      </w:r>
      <w:bookmarkEnd w:id="21"/>
      <w:bookmarkEnd w:id="22"/>
    </w:p>
    <w:p w14:paraId="58E8E3A3" w14:textId="77777777" w:rsidR="00D54B3E" w:rsidRPr="00127F8C" w:rsidRDefault="00D54B3E" w:rsidP="00D54B3E">
      <w:pPr>
        <w:rPr>
          <w:bCs/>
          <w:color w:val="4C4747"/>
          <w:lang w:val="es-DO"/>
        </w:rPr>
      </w:pPr>
    </w:p>
    <w:p w14:paraId="2E07267A" w14:textId="555A5A8D" w:rsidR="003B48F0" w:rsidRPr="00127F8C" w:rsidRDefault="00D54B3E" w:rsidP="00D54B3E">
      <w:pPr>
        <w:spacing w:line="360" w:lineRule="auto"/>
        <w:jc w:val="both"/>
        <w:rPr>
          <w:bCs/>
          <w:color w:val="4C4747"/>
          <w:lang w:val="es-DO"/>
        </w:rPr>
      </w:pPr>
      <w:r w:rsidRPr="00127F8C">
        <w:rPr>
          <w:bCs/>
          <w:color w:val="4C4747"/>
          <w:lang w:val="es-DO"/>
        </w:rPr>
        <w:t xml:space="preserve">El CONALECHE continúa realizando avances importantes en cuanto a los sistemas de monitoreo de la gestión gubernamental, en la valoración del </w:t>
      </w:r>
      <w:r w:rsidR="003106B3">
        <w:rPr>
          <w:bCs/>
          <w:color w:val="4C4747"/>
          <w:lang w:val="es-DO"/>
        </w:rPr>
        <w:t xml:space="preserve">Sistema de Análisis del Cumplimiento de las Normativas Contables de la Dirección de Contabilidad Gubernamental con un nivel de cumplimiento de 90%, </w:t>
      </w:r>
      <w:r w:rsidR="001C1F68">
        <w:rPr>
          <w:bCs/>
          <w:color w:val="4C4747"/>
          <w:lang w:val="es-DO"/>
        </w:rPr>
        <w:t xml:space="preserve">mientras </w:t>
      </w:r>
      <w:r w:rsidR="003106B3">
        <w:rPr>
          <w:bCs/>
          <w:color w:val="4C4747"/>
          <w:lang w:val="es-DO"/>
        </w:rPr>
        <w:t xml:space="preserve">en el </w:t>
      </w:r>
      <w:r w:rsidRPr="00127F8C">
        <w:rPr>
          <w:bCs/>
          <w:color w:val="4C4747"/>
          <w:lang w:val="es-DO"/>
        </w:rPr>
        <w:t>SISMAP</w:t>
      </w:r>
      <w:r w:rsidR="003B48F0" w:rsidRPr="00127F8C">
        <w:rPr>
          <w:bCs/>
          <w:color w:val="4C4747"/>
          <w:lang w:val="es-DO"/>
        </w:rPr>
        <w:t xml:space="preserve"> </w:t>
      </w:r>
      <w:r w:rsidR="001C1F68" w:rsidRPr="00127F8C">
        <w:rPr>
          <w:bCs/>
          <w:color w:val="4C4747"/>
          <w:lang w:val="es-DO"/>
        </w:rPr>
        <w:t>del Ministerio de Administración Pública</w:t>
      </w:r>
      <w:r w:rsidR="001C1F68">
        <w:rPr>
          <w:bCs/>
          <w:color w:val="4C4747"/>
          <w:lang w:val="es-DO"/>
        </w:rPr>
        <w:t xml:space="preserve">, presentamos una valoración del </w:t>
      </w:r>
      <w:r w:rsidRPr="00127F8C">
        <w:rPr>
          <w:bCs/>
          <w:color w:val="4C4747"/>
          <w:lang w:val="es-DO"/>
        </w:rPr>
        <w:t>(7</w:t>
      </w:r>
      <w:r w:rsidR="003B48F0" w:rsidRPr="00127F8C">
        <w:rPr>
          <w:bCs/>
          <w:color w:val="4C4747"/>
          <w:lang w:val="es-DO"/>
        </w:rPr>
        <w:t>4.04</w:t>
      </w:r>
      <w:r w:rsidR="001C1F68">
        <w:rPr>
          <w:bCs/>
          <w:color w:val="4C4747"/>
          <w:lang w:val="es-DO"/>
        </w:rPr>
        <w:t>%</w:t>
      </w:r>
      <w:r w:rsidRPr="00127F8C">
        <w:rPr>
          <w:bCs/>
          <w:color w:val="4C4747"/>
          <w:lang w:val="es-DO"/>
        </w:rPr>
        <w:t xml:space="preserve">), el ITICGE </w:t>
      </w:r>
      <w:r w:rsidR="001C1F68" w:rsidRPr="00127F8C">
        <w:rPr>
          <w:bCs/>
          <w:color w:val="4C4747"/>
          <w:lang w:val="es-DO"/>
        </w:rPr>
        <w:t>de la OGTIC</w:t>
      </w:r>
      <w:r w:rsidR="001C1F68">
        <w:rPr>
          <w:bCs/>
          <w:color w:val="4C4747"/>
          <w:lang w:val="es-DO"/>
        </w:rPr>
        <w:t xml:space="preserve"> con </w:t>
      </w:r>
      <w:r w:rsidR="001C1F68" w:rsidRPr="00127F8C">
        <w:rPr>
          <w:bCs/>
          <w:color w:val="4C4747"/>
          <w:lang w:val="es-DO"/>
        </w:rPr>
        <w:t xml:space="preserve"> </w:t>
      </w:r>
      <w:r w:rsidR="003B48F0" w:rsidRPr="00127F8C">
        <w:rPr>
          <w:bCs/>
          <w:color w:val="4C4747"/>
          <w:lang w:val="es-DO"/>
        </w:rPr>
        <w:t>27.92</w:t>
      </w:r>
      <w:r w:rsidR="001C1F68">
        <w:rPr>
          <w:bCs/>
          <w:color w:val="4C4747"/>
          <w:lang w:val="es-DO"/>
        </w:rPr>
        <w:t xml:space="preserve">% </w:t>
      </w:r>
      <w:r w:rsidR="003B48F0" w:rsidRPr="00127F8C">
        <w:rPr>
          <w:bCs/>
          <w:color w:val="4C4747"/>
          <w:lang w:val="es-DO"/>
        </w:rPr>
        <w:t>-</w:t>
      </w:r>
      <w:r w:rsidR="00D41A36" w:rsidRPr="00127F8C">
        <w:rPr>
          <w:bCs/>
          <w:color w:val="4C4747"/>
          <w:lang w:val="es-DO"/>
        </w:rPr>
        <w:t xml:space="preserve"> </w:t>
      </w:r>
      <w:r w:rsidR="001C1F68">
        <w:rPr>
          <w:bCs/>
          <w:color w:val="4C4747"/>
          <w:lang w:val="es-DO"/>
        </w:rPr>
        <w:t xml:space="preserve">de </w:t>
      </w:r>
      <w:r w:rsidRPr="00127F8C">
        <w:rPr>
          <w:bCs/>
          <w:color w:val="4C4747"/>
          <w:lang w:val="es-DO"/>
        </w:rPr>
        <w:t>(40.79</w:t>
      </w:r>
      <w:r w:rsidR="001C1F68">
        <w:rPr>
          <w:bCs/>
          <w:color w:val="4C4747"/>
          <w:lang w:val="es-DO"/>
        </w:rPr>
        <w:t>5</w:t>
      </w:r>
      <w:r w:rsidRPr="00127F8C">
        <w:rPr>
          <w:bCs/>
          <w:color w:val="4C4747"/>
          <w:lang w:val="es-DO"/>
        </w:rPr>
        <w:t xml:space="preserve">) y SISCOMPRAS </w:t>
      </w:r>
      <w:r w:rsidR="001C1F68" w:rsidRPr="00127F8C">
        <w:rPr>
          <w:bCs/>
          <w:color w:val="4C4747"/>
          <w:lang w:val="es-DO"/>
        </w:rPr>
        <w:t xml:space="preserve">de la Dirección General de Compras y Contrataciones </w:t>
      </w:r>
      <w:r w:rsidR="001C1F68">
        <w:rPr>
          <w:bCs/>
          <w:color w:val="4C4747"/>
          <w:lang w:val="es-DO"/>
        </w:rPr>
        <w:t xml:space="preserve">con </w:t>
      </w:r>
      <w:r w:rsidRPr="00127F8C">
        <w:rPr>
          <w:bCs/>
          <w:color w:val="4C4747"/>
          <w:lang w:val="es-DO"/>
        </w:rPr>
        <w:t>(8</w:t>
      </w:r>
      <w:r w:rsidR="003B48F0" w:rsidRPr="00127F8C">
        <w:rPr>
          <w:bCs/>
          <w:color w:val="4C4747"/>
          <w:lang w:val="es-DO"/>
        </w:rPr>
        <w:t>4</w:t>
      </w:r>
      <w:r w:rsidRPr="00127F8C">
        <w:rPr>
          <w:bCs/>
          <w:color w:val="4C4747"/>
          <w:lang w:val="es-DO"/>
        </w:rPr>
        <w:t>.</w:t>
      </w:r>
      <w:r w:rsidR="003B48F0" w:rsidRPr="00127F8C">
        <w:rPr>
          <w:bCs/>
          <w:color w:val="4C4747"/>
          <w:lang w:val="es-DO"/>
        </w:rPr>
        <w:t>57</w:t>
      </w:r>
      <w:r w:rsidR="001C1F68">
        <w:rPr>
          <w:bCs/>
          <w:color w:val="4C4747"/>
          <w:lang w:val="es-DO"/>
        </w:rPr>
        <w:t>%</w:t>
      </w:r>
      <w:r w:rsidRPr="00127F8C">
        <w:rPr>
          <w:bCs/>
          <w:color w:val="4C4747"/>
          <w:lang w:val="es-DO"/>
        </w:rPr>
        <w:t>)</w:t>
      </w:r>
      <w:r w:rsidR="001C1F68">
        <w:rPr>
          <w:bCs/>
          <w:color w:val="4C4747"/>
          <w:lang w:val="es-DO"/>
        </w:rPr>
        <w:t>.</w:t>
      </w:r>
      <w:r w:rsidRPr="00127F8C">
        <w:rPr>
          <w:bCs/>
          <w:color w:val="4C4747"/>
          <w:lang w:val="es-DO"/>
        </w:rPr>
        <w:t xml:space="preserve"> </w:t>
      </w:r>
    </w:p>
    <w:p w14:paraId="336995D0" w14:textId="77777777" w:rsidR="00E904B2" w:rsidRDefault="00E904B2" w:rsidP="00D54B3E">
      <w:pPr>
        <w:spacing w:line="360" w:lineRule="auto"/>
        <w:jc w:val="both"/>
        <w:rPr>
          <w:bCs/>
          <w:color w:val="4C4747"/>
          <w:lang w:val="es-DO"/>
        </w:rPr>
      </w:pPr>
    </w:p>
    <w:p w14:paraId="12B961E0" w14:textId="351CF82D" w:rsidR="00D41A36" w:rsidRPr="00127F8C" w:rsidRDefault="003B48F0" w:rsidP="00D54B3E">
      <w:pPr>
        <w:spacing w:line="360" w:lineRule="auto"/>
        <w:jc w:val="both"/>
        <w:rPr>
          <w:bCs/>
          <w:color w:val="4C4747"/>
          <w:lang w:val="es-DO"/>
        </w:rPr>
      </w:pPr>
      <w:r>
        <w:rPr>
          <w:bCs/>
          <w:color w:val="4C4747"/>
          <w:lang w:val="es-DO"/>
        </w:rPr>
        <w:lastRenderedPageBreak/>
        <w:t xml:space="preserve">Fue realizada la </w:t>
      </w:r>
      <w:r w:rsidR="00D41A36">
        <w:rPr>
          <w:bCs/>
          <w:color w:val="4C4747"/>
          <w:lang w:val="es-DO"/>
        </w:rPr>
        <w:t xml:space="preserve">primera </w:t>
      </w:r>
      <w:r>
        <w:rPr>
          <w:bCs/>
          <w:color w:val="4C4747"/>
          <w:lang w:val="es-DO"/>
        </w:rPr>
        <w:t xml:space="preserve">evaluación </w:t>
      </w:r>
      <w:r w:rsidR="00D41A36">
        <w:rPr>
          <w:bCs/>
          <w:color w:val="4C4747"/>
          <w:lang w:val="es-DO"/>
        </w:rPr>
        <w:t xml:space="preserve">anual de </w:t>
      </w:r>
      <w:r w:rsidR="00D54B3E" w:rsidRPr="00127F8C">
        <w:rPr>
          <w:bCs/>
          <w:color w:val="4C4747"/>
          <w:lang w:val="es-DO"/>
        </w:rPr>
        <w:t xml:space="preserve">la Carta Compromiso al Ciudadano </w:t>
      </w:r>
      <w:r w:rsidR="00D41A36" w:rsidRPr="00127F8C">
        <w:rPr>
          <w:bCs/>
          <w:color w:val="4C4747"/>
          <w:lang w:val="es-DO"/>
        </w:rPr>
        <w:t xml:space="preserve">del CONALECHE por parte del </w:t>
      </w:r>
      <w:r w:rsidR="00D54B3E" w:rsidRPr="00127F8C">
        <w:rPr>
          <w:bCs/>
          <w:color w:val="4C4747"/>
          <w:lang w:val="es-DO"/>
        </w:rPr>
        <w:t xml:space="preserve">Ministerio de Administración Pública, </w:t>
      </w:r>
      <w:r w:rsidR="00D41A36" w:rsidRPr="00127F8C">
        <w:rPr>
          <w:bCs/>
          <w:color w:val="4C4747"/>
          <w:lang w:val="es-DO"/>
        </w:rPr>
        <w:t xml:space="preserve">donde se evaluó el nivel de cumplimiento de los estándares de calidad asumidos por la institución, obteniendo una calificación del 100%. </w:t>
      </w:r>
    </w:p>
    <w:p w14:paraId="7971B9EE" w14:textId="0F6E36A4" w:rsidR="00D54B3E" w:rsidRPr="00127F8C" w:rsidRDefault="00D41A36" w:rsidP="00D54B3E">
      <w:pPr>
        <w:spacing w:line="360" w:lineRule="auto"/>
        <w:jc w:val="both"/>
        <w:rPr>
          <w:bCs/>
          <w:color w:val="4C4747"/>
          <w:lang w:val="es-DO"/>
        </w:rPr>
      </w:pPr>
      <w:r w:rsidRPr="00127F8C">
        <w:rPr>
          <w:bCs/>
          <w:color w:val="4C4747"/>
          <w:lang w:val="es-DO"/>
        </w:rPr>
        <w:t>Asimismo, en cuanto a las encuestas</w:t>
      </w:r>
      <w:r w:rsidR="00D54B3E" w:rsidRPr="00127F8C">
        <w:rPr>
          <w:bCs/>
          <w:color w:val="4C4747"/>
          <w:lang w:val="es-DO"/>
        </w:rPr>
        <w:t xml:space="preserve"> aplicadas a los clientes/usuarios </w:t>
      </w:r>
      <w:r w:rsidRPr="00127F8C">
        <w:rPr>
          <w:bCs/>
          <w:color w:val="4C4747"/>
          <w:lang w:val="es-DO"/>
        </w:rPr>
        <w:t xml:space="preserve">para determinar el nivel de satisfacción </w:t>
      </w:r>
      <w:r w:rsidR="001C6C04" w:rsidRPr="00127F8C">
        <w:rPr>
          <w:bCs/>
          <w:color w:val="4C4747"/>
          <w:lang w:val="es-DO"/>
        </w:rPr>
        <w:t xml:space="preserve">de los </w:t>
      </w:r>
      <w:r w:rsidRPr="00127F8C">
        <w:rPr>
          <w:bCs/>
          <w:color w:val="4C4747"/>
          <w:lang w:val="es-DO"/>
        </w:rPr>
        <w:t xml:space="preserve">servicios, la </w:t>
      </w:r>
      <w:r w:rsidR="00D54B3E" w:rsidRPr="00127F8C">
        <w:rPr>
          <w:bCs/>
          <w:color w:val="4C4747"/>
          <w:lang w:val="es-DO"/>
        </w:rPr>
        <w:t xml:space="preserve">calificación general </w:t>
      </w:r>
      <w:r w:rsidRPr="00127F8C">
        <w:rPr>
          <w:bCs/>
          <w:color w:val="4C4747"/>
          <w:lang w:val="es-DO"/>
        </w:rPr>
        <w:t>alcanzada</w:t>
      </w:r>
      <w:r w:rsidR="001C6C04" w:rsidRPr="00127F8C">
        <w:rPr>
          <w:bCs/>
          <w:color w:val="4C4747"/>
          <w:lang w:val="es-DO"/>
        </w:rPr>
        <w:t xml:space="preserve"> fue de: 99.8%, combinando los </w:t>
      </w:r>
      <w:r w:rsidRPr="00127F8C">
        <w:rPr>
          <w:bCs/>
          <w:color w:val="4C4747"/>
          <w:lang w:val="es-DO"/>
        </w:rPr>
        <w:t xml:space="preserve">aspectos: </w:t>
      </w:r>
      <w:r w:rsidR="00D54B3E" w:rsidRPr="00127F8C">
        <w:rPr>
          <w:bCs/>
          <w:color w:val="4C4747"/>
          <w:lang w:val="es-DO"/>
        </w:rPr>
        <w:t xml:space="preserve">accesibilidad, profesionalidad, fiabilidad, amabilidad, elementos tangibles y </w:t>
      </w:r>
      <w:r w:rsidR="00D33FC7" w:rsidRPr="00127F8C">
        <w:rPr>
          <w:bCs/>
          <w:color w:val="4C4747"/>
          <w:lang w:val="es-DO"/>
        </w:rPr>
        <w:t>tiempo de respuesta, para los tres servicios comprometidos por el CONALECHE (Solicitud de préstamos, Monitoreos de Calidad de Leche y Certificaciones a Procesadores)</w:t>
      </w:r>
    </w:p>
    <w:p w14:paraId="6F421D80" w14:textId="2357FC03" w:rsidR="00D41A36" w:rsidRDefault="00D41A36" w:rsidP="00D54B3E">
      <w:pPr>
        <w:spacing w:after="0" w:line="360" w:lineRule="auto"/>
        <w:jc w:val="both"/>
        <w:rPr>
          <w:bCs/>
          <w:color w:val="4C4747"/>
          <w:lang w:val="es-DO"/>
        </w:rPr>
      </w:pPr>
      <w:r>
        <w:rPr>
          <w:bCs/>
          <w:color w:val="4C4747"/>
          <w:lang w:val="es-DO"/>
        </w:rPr>
        <w:t xml:space="preserve">En cuanto a la formación del capital humano </w:t>
      </w:r>
      <w:r w:rsidR="001C6C04">
        <w:rPr>
          <w:bCs/>
          <w:color w:val="4C4747"/>
          <w:lang w:val="es-DO"/>
        </w:rPr>
        <w:t>fue desarrollado el P</w:t>
      </w:r>
      <w:r w:rsidR="00D54B3E" w:rsidRPr="00D8491A">
        <w:rPr>
          <w:bCs/>
          <w:color w:val="4C4747"/>
          <w:lang w:val="es-DO"/>
        </w:rPr>
        <w:t xml:space="preserve">lan de Capacitación </w:t>
      </w:r>
      <w:r w:rsidR="00D33FC7">
        <w:rPr>
          <w:bCs/>
          <w:color w:val="4C4747"/>
          <w:lang w:val="es-DO"/>
        </w:rPr>
        <w:t>I</w:t>
      </w:r>
      <w:r w:rsidR="001C6C04">
        <w:rPr>
          <w:bCs/>
          <w:color w:val="4C4747"/>
          <w:lang w:val="es-DO"/>
        </w:rPr>
        <w:t xml:space="preserve">nstitucional, </w:t>
      </w:r>
      <w:r w:rsidR="00D54B3E" w:rsidRPr="00D8491A">
        <w:rPr>
          <w:bCs/>
          <w:color w:val="4C4747"/>
          <w:lang w:val="es-DO"/>
        </w:rPr>
        <w:t xml:space="preserve">ejecutado por el área de Gestión Humana (RR.HH.) </w:t>
      </w:r>
      <w:r w:rsidR="001C6C04">
        <w:rPr>
          <w:bCs/>
          <w:color w:val="4C4747"/>
          <w:lang w:val="es-DO"/>
        </w:rPr>
        <w:t>con las actividades siguientes:</w:t>
      </w:r>
    </w:p>
    <w:p w14:paraId="71025B44" w14:textId="77777777" w:rsidR="00127F8C" w:rsidRDefault="00127F8C" w:rsidP="00D54B3E">
      <w:pPr>
        <w:spacing w:after="0" w:line="360" w:lineRule="auto"/>
        <w:jc w:val="both"/>
        <w:rPr>
          <w:bCs/>
          <w:color w:val="4C4747"/>
          <w:lang w:val="es-DO"/>
        </w:rPr>
      </w:pPr>
    </w:p>
    <w:p w14:paraId="52981617" w14:textId="77777777" w:rsidR="00D41A36" w:rsidRPr="00127F8C" w:rsidRDefault="00D41A36" w:rsidP="00D41A36">
      <w:pPr>
        <w:pStyle w:val="ListParagraph"/>
        <w:numPr>
          <w:ilvl w:val="0"/>
          <w:numId w:val="6"/>
        </w:numPr>
        <w:spacing w:after="0" w:line="360" w:lineRule="auto"/>
        <w:rPr>
          <w:rFonts w:eastAsiaTheme="minorHAnsi"/>
          <w:bCs/>
          <w:color w:val="4C4747"/>
          <w:spacing w:val="20"/>
          <w:szCs w:val="24"/>
          <w:lang w:val="es-DO"/>
        </w:rPr>
      </w:pPr>
      <w:r w:rsidRPr="00127F8C">
        <w:rPr>
          <w:rFonts w:eastAsiaTheme="minorHAnsi"/>
          <w:bCs/>
          <w:color w:val="4C4747"/>
          <w:spacing w:val="20"/>
          <w:szCs w:val="24"/>
          <w:lang w:val="es-DO"/>
        </w:rPr>
        <w:t>C</w:t>
      </w:r>
      <w:r w:rsidR="00D54B3E" w:rsidRPr="00127F8C">
        <w:rPr>
          <w:rFonts w:eastAsiaTheme="minorHAnsi"/>
          <w:bCs/>
          <w:color w:val="4C4747"/>
          <w:spacing w:val="20"/>
          <w:szCs w:val="24"/>
          <w:lang w:val="es-DO"/>
        </w:rPr>
        <w:t>uatro</w:t>
      </w:r>
      <w:r w:rsidRPr="00127F8C">
        <w:rPr>
          <w:rFonts w:eastAsiaTheme="minorHAnsi"/>
          <w:bCs/>
          <w:color w:val="4C4747"/>
          <w:spacing w:val="20"/>
          <w:szCs w:val="24"/>
          <w:lang w:val="es-DO"/>
        </w:rPr>
        <w:t xml:space="preserve"> (4)</w:t>
      </w:r>
      <w:r w:rsidR="00D54B3E" w:rsidRPr="00127F8C">
        <w:rPr>
          <w:rFonts w:eastAsiaTheme="minorHAnsi"/>
          <w:bCs/>
          <w:color w:val="4C4747"/>
          <w:spacing w:val="20"/>
          <w:szCs w:val="24"/>
          <w:lang w:val="es-DO"/>
        </w:rPr>
        <w:t xml:space="preserve"> talleres de primeros auxilios abarcando a todo el personal, </w:t>
      </w:r>
    </w:p>
    <w:p w14:paraId="446925B4" w14:textId="02F05210" w:rsidR="00D41A36" w:rsidRPr="00127F8C" w:rsidRDefault="00D41A36" w:rsidP="00D41A36">
      <w:pPr>
        <w:pStyle w:val="ListParagraph"/>
        <w:numPr>
          <w:ilvl w:val="0"/>
          <w:numId w:val="6"/>
        </w:numPr>
        <w:spacing w:after="0" w:line="360" w:lineRule="auto"/>
        <w:rPr>
          <w:rFonts w:eastAsiaTheme="minorHAnsi"/>
          <w:bCs/>
          <w:color w:val="4C4747"/>
          <w:spacing w:val="20"/>
          <w:szCs w:val="24"/>
          <w:lang w:val="es-DO"/>
        </w:rPr>
      </w:pPr>
      <w:r w:rsidRPr="00127F8C">
        <w:rPr>
          <w:rFonts w:eastAsiaTheme="minorHAnsi"/>
          <w:bCs/>
          <w:color w:val="4C4747"/>
          <w:spacing w:val="20"/>
          <w:szCs w:val="24"/>
          <w:lang w:val="es-DO"/>
        </w:rPr>
        <w:t>D</w:t>
      </w:r>
      <w:r w:rsidR="00D54B3E" w:rsidRPr="00127F8C">
        <w:rPr>
          <w:rFonts w:eastAsiaTheme="minorHAnsi"/>
          <w:bCs/>
          <w:color w:val="4C4747"/>
          <w:spacing w:val="20"/>
          <w:szCs w:val="24"/>
          <w:lang w:val="es-DO"/>
        </w:rPr>
        <w:t>os (2) talleres sobre inteligencia emocional</w:t>
      </w:r>
      <w:r w:rsidR="001C6C04" w:rsidRPr="00127F8C">
        <w:rPr>
          <w:rFonts w:eastAsiaTheme="minorHAnsi"/>
          <w:bCs/>
          <w:color w:val="4C4747"/>
          <w:spacing w:val="20"/>
          <w:szCs w:val="24"/>
          <w:lang w:val="es-DO"/>
        </w:rPr>
        <w:t xml:space="preserve"> para todo el personal</w:t>
      </w:r>
      <w:r w:rsidR="00D54B3E" w:rsidRPr="00127F8C">
        <w:rPr>
          <w:rFonts w:eastAsiaTheme="minorHAnsi"/>
          <w:bCs/>
          <w:color w:val="4C4747"/>
          <w:spacing w:val="20"/>
          <w:szCs w:val="24"/>
          <w:lang w:val="es-DO"/>
        </w:rPr>
        <w:t xml:space="preserve">, </w:t>
      </w:r>
    </w:p>
    <w:p w14:paraId="5DCE1FBA" w14:textId="77777777" w:rsidR="00D41A36" w:rsidRPr="00127F8C" w:rsidRDefault="00D41A36" w:rsidP="00D41A36">
      <w:pPr>
        <w:pStyle w:val="ListParagraph"/>
        <w:numPr>
          <w:ilvl w:val="0"/>
          <w:numId w:val="6"/>
        </w:numPr>
        <w:spacing w:after="0" w:line="360" w:lineRule="auto"/>
        <w:rPr>
          <w:rFonts w:eastAsiaTheme="minorHAnsi"/>
          <w:bCs/>
          <w:color w:val="4C4747"/>
          <w:spacing w:val="20"/>
          <w:szCs w:val="24"/>
          <w:lang w:val="es-DO"/>
        </w:rPr>
      </w:pPr>
      <w:r w:rsidRPr="00127F8C">
        <w:rPr>
          <w:rFonts w:eastAsiaTheme="minorHAnsi"/>
          <w:bCs/>
          <w:color w:val="4C4747"/>
          <w:spacing w:val="20"/>
          <w:szCs w:val="24"/>
          <w:lang w:val="es-DO"/>
        </w:rPr>
        <w:t>T</w:t>
      </w:r>
      <w:r w:rsidR="00D54B3E" w:rsidRPr="00127F8C">
        <w:rPr>
          <w:rFonts w:eastAsiaTheme="minorHAnsi"/>
          <w:bCs/>
          <w:color w:val="4C4747"/>
          <w:spacing w:val="20"/>
          <w:szCs w:val="24"/>
          <w:lang w:val="es-DO"/>
        </w:rPr>
        <w:t xml:space="preserve">res (3) talleres sobre Inducción a la Administración Pública, </w:t>
      </w:r>
    </w:p>
    <w:p w14:paraId="157536B9" w14:textId="77777777" w:rsidR="001C6C04" w:rsidRPr="00127F8C" w:rsidRDefault="00D41A36" w:rsidP="00D41A36">
      <w:pPr>
        <w:pStyle w:val="ListParagraph"/>
        <w:numPr>
          <w:ilvl w:val="0"/>
          <w:numId w:val="6"/>
        </w:numPr>
        <w:spacing w:after="0" w:line="360" w:lineRule="auto"/>
        <w:rPr>
          <w:rFonts w:eastAsiaTheme="minorHAnsi"/>
          <w:bCs/>
          <w:color w:val="4C4747"/>
          <w:spacing w:val="20"/>
          <w:szCs w:val="24"/>
          <w:lang w:val="es-DO"/>
        </w:rPr>
      </w:pPr>
      <w:r w:rsidRPr="00127F8C">
        <w:rPr>
          <w:rFonts w:eastAsiaTheme="minorHAnsi"/>
          <w:bCs/>
          <w:color w:val="4C4747"/>
          <w:spacing w:val="20"/>
          <w:szCs w:val="24"/>
          <w:lang w:val="es-DO"/>
        </w:rPr>
        <w:t>U</w:t>
      </w:r>
      <w:r w:rsidR="00D54B3E" w:rsidRPr="00127F8C">
        <w:rPr>
          <w:rFonts w:eastAsiaTheme="minorHAnsi"/>
          <w:bCs/>
          <w:color w:val="4C4747"/>
          <w:spacing w:val="20"/>
          <w:szCs w:val="24"/>
          <w:lang w:val="es-DO"/>
        </w:rPr>
        <w:t xml:space="preserve">n </w:t>
      </w:r>
      <w:r w:rsidRPr="00127F8C">
        <w:rPr>
          <w:rFonts w:eastAsiaTheme="minorHAnsi"/>
          <w:bCs/>
          <w:color w:val="4C4747"/>
          <w:spacing w:val="20"/>
          <w:szCs w:val="24"/>
          <w:lang w:val="es-DO"/>
        </w:rPr>
        <w:t xml:space="preserve">(1) </w:t>
      </w:r>
      <w:r w:rsidR="00D54B3E" w:rsidRPr="00127F8C">
        <w:rPr>
          <w:rFonts w:eastAsiaTheme="minorHAnsi"/>
          <w:bCs/>
          <w:color w:val="4C4747"/>
          <w:spacing w:val="20"/>
          <w:szCs w:val="24"/>
          <w:lang w:val="es-DO"/>
        </w:rPr>
        <w:t xml:space="preserve">taller sobre Prevención y Resolución de Conflictos, </w:t>
      </w:r>
    </w:p>
    <w:p w14:paraId="28FEC7C7" w14:textId="25BC20C4" w:rsidR="00D41A36" w:rsidRPr="00127F8C" w:rsidRDefault="001C6C04" w:rsidP="00D41A36">
      <w:pPr>
        <w:pStyle w:val="ListParagraph"/>
        <w:numPr>
          <w:ilvl w:val="0"/>
          <w:numId w:val="6"/>
        </w:numPr>
        <w:spacing w:after="0" w:line="360" w:lineRule="auto"/>
        <w:rPr>
          <w:rFonts w:eastAsiaTheme="minorHAnsi"/>
          <w:bCs/>
          <w:color w:val="4C4747"/>
          <w:spacing w:val="20"/>
          <w:szCs w:val="24"/>
          <w:lang w:val="es-DO"/>
        </w:rPr>
      </w:pPr>
      <w:r w:rsidRPr="00127F8C">
        <w:rPr>
          <w:rFonts w:eastAsiaTheme="minorHAnsi"/>
          <w:bCs/>
          <w:color w:val="4C4747"/>
          <w:spacing w:val="20"/>
          <w:szCs w:val="24"/>
          <w:lang w:val="es-DO"/>
        </w:rPr>
        <w:t>Un (1) t</w:t>
      </w:r>
      <w:r w:rsidR="00D54B3E" w:rsidRPr="00127F8C">
        <w:rPr>
          <w:rFonts w:eastAsiaTheme="minorHAnsi"/>
          <w:bCs/>
          <w:color w:val="4C4747"/>
          <w:spacing w:val="20"/>
          <w:szCs w:val="24"/>
          <w:lang w:val="es-DO"/>
        </w:rPr>
        <w:t xml:space="preserve">aller sobre Prevención de Incendios y </w:t>
      </w:r>
      <w:r w:rsidRPr="00127F8C">
        <w:rPr>
          <w:rFonts w:eastAsiaTheme="minorHAnsi"/>
          <w:bCs/>
          <w:color w:val="4C4747"/>
          <w:spacing w:val="20"/>
          <w:szCs w:val="24"/>
          <w:lang w:val="es-DO"/>
        </w:rPr>
        <w:t xml:space="preserve">el </w:t>
      </w:r>
      <w:r w:rsidR="00D54B3E" w:rsidRPr="00127F8C">
        <w:rPr>
          <w:rFonts w:eastAsiaTheme="minorHAnsi"/>
          <w:bCs/>
          <w:color w:val="4C4747"/>
          <w:spacing w:val="20"/>
          <w:szCs w:val="24"/>
          <w:lang w:val="es-DO"/>
        </w:rPr>
        <w:t xml:space="preserve">uso de extintores. </w:t>
      </w:r>
    </w:p>
    <w:p w14:paraId="0DD05C6B" w14:textId="77777777" w:rsidR="001C6C04" w:rsidRPr="00127F8C" w:rsidRDefault="001C6C04" w:rsidP="00D41A36">
      <w:pPr>
        <w:pStyle w:val="ListParagraph"/>
        <w:numPr>
          <w:ilvl w:val="0"/>
          <w:numId w:val="6"/>
        </w:numPr>
        <w:spacing w:after="0" w:line="360" w:lineRule="auto"/>
        <w:rPr>
          <w:rFonts w:eastAsiaTheme="minorHAnsi"/>
          <w:bCs/>
          <w:color w:val="4C4747"/>
          <w:spacing w:val="20"/>
          <w:szCs w:val="24"/>
          <w:lang w:val="es-DO"/>
        </w:rPr>
      </w:pPr>
      <w:r w:rsidRPr="00127F8C">
        <w:rPr>
          <w:rFonts w:eastAsiaTheme="minorHAnsi"/>
          <w:bCs/>
          <w:color w:val="4C4747"/>
          <w:spacing w:val="20"/>
          <w:szCs w:val="24"/>
          <w:lang w:val="es-DO"/>
        </w:rPr>
        <w:t>Fue costeado un</w:t>
      </w:r>
      <w:r w:rsidR="00D54B3E" w:rsidRPr="00127F8C">
        <w:rPr>
          <w:rFonts w:eastAsiaTheme="minorHAnsi"/>
          <w:bCs/>
          <w:color w:val="4C4747"/>
          <w:spacing w:val="20"/>
          <w:szCs w:val="24"/>
          <w:lang w:val="es-DO"/>
        </w:rPr>
        <w:t xml:space="preserve"> diplomado en Gestión de Compras para cuatro (4) colaboradores de las áreas de compras y jurídico y </w:t>
      </w:r>
    </w:p>
    <w:p w14:paraId="1AF6D7E0" w14:textId="2FBB6BEA" w:rsidR="00D54B3E" w:rsidRDefault="001C6C04" w:rsidP="00D41A36">
      <w:pPr>
        <w:pStyle w:val="ListParagraph"/>
        <w:numPr>
          <w:ilvl w:val="0"/>
          <w:numId w:val="6"/>
        </w:numPr>
        <w:spacing w:after="0" w:line="360" w:lineRule="auto"/>
        <w:rPr>
          <w:rFonts w:eastAsiaTheme="minorHAnsi"/>
          <w:bCs/>
          <w:color w:val="4C4747"/>
          <w:spacing w:val="20"/>
          <w:szCs w:val="24"/>
          <w:lang w:val="es-DO"/>
        </w:rPr>
      </w:pPr>
      <w:r w:rsidRPr="00127F8C">
        <w:rPr>
          <w:rFonts w:eastAsiaTheme="minorHAnsi"/>
          <w:bCs/>
          <w:color w:val="4C4747"/>
          <w:spacing w:val="20"/>
          <w:szCs w:val="24"/>
          <w:lang w:val="es-DO"/>
        </w:rPr>
        <w:t>U</w:t>
      </w:r>
      <w:r w:rsidR="00D54B3E" w:rsidRPr="00127F8C">
        <w:rPr>
          <w:rFonts w:eastAsiaTheme="minorHAnsi"/>
          <w:bCs/>
          <w:color w:val="4C4747"/>
          <w:spacing w:val="20"/>
          <w:szCs w:val="24"/>
          <w:lang w:val="es-DO"/>
        </w:rPr>
        <w:t xml:space="preserve">n </w:t>
      </w:r>
      <w:r w:rsidRPr="00127F8C">
        <w:rPr>
          <w:rFonts w:eastAsiaTheme="minorHAnsi"/>
          <w:bCs/>
          <w:color w:val="4C4747"/>
          <w:spacing w:val="20"/>
          <w:szCs w:val="24"/>
          <w:lang w:val="es-DO"/>
        </w:rPr>
        <w:t xml:space="preserve">(1) </w:t>
      </w:r>
      <w:r w:rsidR="00D54B3E" w:rsidRPr="00127F8C">
        <w:rPr>
          <w:rFonts w:eastAsiaTheme="minorHAnsi"/>
          <w:bCs/>
          <w:color w:val="4C4747"/>
          <w:spacing w:val="20"/>
          <w:szCs w:val="24"/>
          <w:lang w:val="es-DO"/>
        </w:rPr>
        <w:t xml:space="preserve">taller </w:t>
      </w:r>
      <w:r w:rsidRPr="00127F8C">
        <w:rPr>
          <w:rFonts w:eastAsiaTheme="minorHAnsi"/>
          <w:bCs/>
          <w:color w:val="4C4747"/>
          <w:spacing w:val="20"/>
          <w:szCs w:val="24"/>
          <w:lang w:val="es-DO"/>
        </w:rPr>
        <w:t xml:space="preserve">sobre </w:t>
      </w:r>
      <w:r w:rsidR="00D54B3E" w:rsidRPr="00127F8C">
        <w:rPr>
          <w:rFonts w:eastAsiaTheme="minorHAnsi"/>
          <w:bCs/>
          <w:color w:val="4C4747"/>
          <w:spacing w:val="20"/>
          <w:szCs w:val="24"/>
          <w:lang w:val="es-DO"/>
        </w:rPr>
        <w:t>Gestión de Crédito. </w:t>
      </w:r>
    </w:p>
    <w:p w14:paraId="4568C14F" w14:textId="77777777" w:rsidR="0056379F" w:rsidRDefault="0056379F" w:rsidP="00D54B3E">
      <w:pPr>
        <w:pStyle w:val="NormalWeb"/>
        <w:spacing w:line="360" w:lineRule="auto"/>
        <w:rPr>
          <w:rFonts w:eastAsiaTheme="minorHAnsi"/>
          <w:bCs/>
          <w:color w:val="4C4747"/>
          <w:spacing w:val="20"/>
          <w:lang w:val="es-DO"/>
        </w:rPr>
      </w:pPr>
    </w:p>
    <w:p w14:paraId="0AC45BF5" w14:textId="6B8BCF8E" w:rsidR="00D54B3E" w:rsidRPr="00127F8C" w:rsidRDefault="00D54B3E" w:rsidP="00D54B3E">
      <w:pPr>
        <w:pStyle w:val="NormalWeb"/>
        <w:spacing w:line="360" w:lineRule="auto"/>
        <w:rPr>
          <w:rFonts w:eastAsiaTheme="minorHAnsi"/>
          <w:bCs/>
          <w:color w:val="4C4747"/>
          <w:spacing w:val="20"/>
          <w:lang w:val="es-DO"/>
        </w:rPr>
      </w:pPr>
      <w:r w:rsidRPr="00127F8C">
        <w:rPr>
          <w:rFonts w:eastAsiaTheme="minorHAnsi"/>
          <w:bCs/>
          <w:color w:val="4C4747"/>
          <w:spacing w:val="20"/>
          <w:lang w:val="es-DO"/>
        </w:rPr>
        <w:lastRenderedPageBreak/>
        <w:t xml:space="preserve">En cuanto a la recaudación de los RD$ 0.04 que son aportados por los ganaderos </w:t>
      </w:r>
      <w:r w:rsidR="00D33FC7" w:rsidRPr="00127F8C">
        <w:rPr>
          <w:rFonts w:eastAsiaTheme="minorHAnsi"/>
          <w:bCs/>
          <w:color w:val="4C4747"/>
          <w:spacing w:val="20"/>
          <w:lang w:val="es-DO"/>
        </w:rPr>
        <w:t>y procesadores según la ley</w:t>
      </w:r>
      <w:r w:rsidR="00127F8C">
        <w:rPr>
          <w:rFonts w:eastAsiaTheme="minorHAnsi"/>
          <w:bCs/>
          <w:color w:val="4C4747"/>
          <w:spacing w:val="20"/>
          <w:lang w:val="es-DO"/>
        </w:rPr>
        <w:t xml:space="preserve"> 180-01, en el periodo enero – noviembre </w:t>
      </w:r>
      <w:r w:rsidRPr="00127F8C">
        <w:rPr>
          <w:rFonts w:eastAsiaTheme="minorHAnsi"/>
          <w:bCs/>
          <w:color w:val="4C4747"/>
          <w:spacing w:val="20"/>
          <w:lang w:val="es-DO"/>
        </w:rPr>
        <w:t xml:space="preserve">han sido recaudados </w:t>
      </w:r>
      <w:r w:rsidR="00127F8C">
        <w:rPr>
          <w:rFonts w:eastAsiaTheme="minorHAnsi"/>
          <w:bCs/>
          <w:color w:val="4C4747"/>
          <w:spacing w:val="20"/>
          <w:lang w:val="es-DO"/>
        </w:rPr>
        <w:t xml:space="preserve">un total de </w:t>
      </w:r>
      <w:r w:rsidRPr="00127F8C">
        <w:rPr>
          <w:rFonts w:eastAsiaTheme="minorHAnsi"/>
          <w:bCs/>
          <w:color w:val="4C4747"/>
          <w:spacing w:val="20"/>
          <w:lang w:val="es-DO"/>
        </w:rPr>
        <w:t xml:space="preserve">RD$ </w:t>
      </w:r>
      <w:r w:rsidR="00127F8C">
        <w:rPr>
          <w:rFonts w:eastAsiaTheme="minorHAnsi"/>
          <w:bCs/>
          <w:color w:val="4C4747"/>
          <w:spacing w:val="20"/>
          <w:lang w:val="es-DO"/>
        </w:rPr>
        <w:t>11</w:t>
      </w:r>
      <w:r w:rsidR="00B77DB6" w:rsidRPr="00127F8C">
        <w:rPr>
          <w:rFonts w:eastAsiaTheme="minorHAnsi"/>
          <w:bCs/>
          <w:color w:val="4C4747"/>
          <w:spacing w:val="20"/>
          <w:lang w:val="es-DO"/>
        </w:rPr>
        <w:t>,</w:t>
      </w:r>
      <w:r w:rsidR="00B77DB6">
        <w:rPr>
          <w:rFonts w:eastAsiaTheme="minorHAnsi"/>
          <w:bCs/>
          <w:color w:val="4C4747"/>
          <w:spacing w:val="20"/>
          <w:lang w:val="es-DO"/>
        </w:rPr>
        <w:t>087,000.00</w:t>
      </w:r>
      <w:r w:rsidRPr="00127F8C">
        <w:rPr>
          <w:rFonts w:eastAsiaTheme="minorHAnsi"/>
          <w:bCs/>
          <w:color w:val="4C4747"/>
          <w:spacing w:val="20"/>
          <w:lang w:val="es-DO"/>
        </w:rPr>
        <w:t>.</w:t>
      </w:r>
    </w:p>
    <w:p w14:paraId="24203EBA" w14:textId="3E7BA7F4" w:rsidR="00D54B3E" w:rsidRPr="001B59D4" w:rsidRDefault="003B48F0" w:rsidP="00D54B3E">
      <w:pPr>
        <w:pStyle w:val="Heading3"/>
        <w:rPr>
          <w:rFonts w:ascii="Times New Roman" w:hAnsi="Times New Roman"/>
          <w:bCs/>
          <w:color w:val="4C4747"/>
          <w:szCs w:val="26"/>
          <w:lang w:val="es-DO"/>
        </w:rPr>
      </w:pPr>
      <w:bookmarkStart w:id="23" w:name="_Toc141276837"/>
      <w:bookmarkStart w:id="24" w:name="_Toc156397947"/>
      <w:r w:rsidRPr="001B59D4">
        <w:rPr>
          <w:rFonts w:ascii="Times New Roman" w:hAnsi="Times New Roman"/>
          <w:bCs/>
          <w:color w:val="4C4747"/>
          <w:szCs w:val="26"/>
          <w:lang w:val="es-DO"/>
        </w:rPr>
        <w:t>3</w:t>
      </w:r>
      <w:r w:rsidR="00D54B3E" w:rsidRPr="001B59D4">
        <w:rPr>
          <w:rFonts w:ascii="Times New Roman" w:hAnsi="Times New Roman"/>
          <w:bCs/>
          <w:color w:val="4C4747"/>
          <w:szCs w:val="26"/>
          <w:lang w:val="es-DO"/>
        </w:rPr>
        <w:t xml:space="preserve">.1.4 Resoluciones aprobadas </w:t>
      </w:r>
      <w:r w:rsidR="00D33FC7" w:rsidRPr="001B59D4">
        <w:rPr>
          <w:rFonts w:ascii="Times New Roman" w:hAnsi="Times New Roman"/>
          <w:bCs/>
          <w:color w:val="4C4747"/>
          <w:szCs w:val="26"/>
          <w:lang w:val="es-DO"/>
        </w:rPr>
        <w:t xml:space="preserve">por el Consejo Directivo </w:t>
      </w:r>
      <w:r w:rsidR="00D54B3E" w:rsidRPr="001B59D4">
        <w:rPr>
          <w:rFonts w:ascii="Times New Roman" w:hAnsi="Times New Roman"/>
          <w:bCs/>
          <w:color w:val="4C4747"/>
          <w:szCs w:val="26"/>
          <w:lang w:val="es-DO"/>
        </w:rPr>
        <w:t xml:space="preserve">y </w:t>
      </w:r>
      <w:r w:rsidR="00D33FC7" w:rsidRPr="001B59D4">
        <w:rPr>
          <w:rFonts w:ascii="Times New Roman" w:hAnsi="Times New Roman"/>
          <w:bCs/>
          <w:color w:val="4C4747"/>
          <w:szCs w:val="26"/>
          <w:lang w:val="es-DO"/>
        </w:rPr>
        <w:t>A</w:t>
      </w:r>
      <w:r w:rsidR="00D54B3E" w:rsidRPr="001B59D4">
        <w:rPr>
          <w:rFonts w:ascii="Times New Roman" w:hAnsi="Times New Roman"/>
          <w:bCs/>
          <w:color w:val="4C4747"/>
          <w:szCs w:val="26"/>
          <w:lang w:val="es-DO"/>
        </w:rPr>
        <w:t xml:space="preserve">cuerdos </w:t>
      </w:r>
      <w:r w:rsidR="00D33FC7" w:rsidRPr="001B59D4">
        <w:rPr>
          <w:rFonts w:ascii="Times New Roman" w:hAnsi="Times New Roman"/>
          <w:bCs/>
          <w:color w:val="4C4747"/>
          <w:szCs w:val="26"/>
          <w:lang w:val="es-DO"/>
        </w:rPr>
        <w:t>I</w:t>
      </w:r>
      <w:r w:rsidR="00D54B3E" w:rsidRPr="001B59D4">
        <w:rPr>
          <w:rFonts w:ascii="Times New Roman" w:hAnsi="Times New Roman"/>
          <w:bCs/>
          <w:color w:val="4C4747"/>
          <w:szCs w:val="26"/>
          <w:lang w:val="es-DO"/>
        </w:rPr>
        <w:t>nterinstitucionales firmados</w:t>
      </w:r>
      <w:bookmarkEnd w:id="23"/>
      <w:bookmarkEnd w:id="24"/>
      <w:r w:rsidR="00D33FC7" w:rsidRPr="001B59D4">
        <w:rPr>
          <w:rFonts w:ascii="Times New Roman" w:hAnsi="Times New Roman"/>
          <w:bCs/>
          <w:color w:val="4C4747"/>
          <w:szCs w:val="26"/>
          <w:lang w:val="es-DO"/>
        </w:rPr>
        <w:t xml:space="preserve"> </w:t>
      </w:r>
    </w:p>
    <w:p w14:paraId="04132051" w14:textId="77777777" w:rsidR="00D54B3E" w:rsidRPr="00D8491A" w:rsidRDefault="00D54B3E" w:rsidP="00D54B3E">
      <w:pPr>
        <w:rPr>
          <w:color w:val="4C4747"/>
          <w:lang w:val="es-DO"/>
        </w:rPr>
      </w:pPr>
    </w:p>
    <w:p w14:paraId="6CCB867C" w14:textId="03634F74" w:rsidR="00D54B3E" w:rsidRPr="00127F8C" w:rsidRDefault="00D54B3E" w:rsidP="00D54B3E">
      <w:pPr>
        <w:pStyle w:val="NormalWeb"/>
        <w:spacing w:line="360" w:lineRule="auto"/>
        <w:rPr>
          <w:rFonts w:eastAsiaTheme="majorEastAsia" w:cstheme="majorBidi"/>
          <w:bCs/>
          <w:color w:val="4C4747"/>
          <w:spacing w:val="20"/>
          <w:szCs w:val="26"/>
          <w:lang w:val="es-DO"/>
        </w:rPr>
      </w:pPr>
      <w:r w:rsidRPr="00DD197C">
        <w:rPr>
          <w:rFonts w:eastAsiaTheme="minorHAnsi"/>
          <w:bCs/>
          <w:color w:val="4C4747"/>
          <w:spacing w:val="20"/>
          <w:lang w:val="es-DO"/>
        </w:rPr>
        <w:t>Relación</w:t>
      </w:r>
      <w:r w:rsidRPr="00127F8C">
        <w:rPr>
          <w:rFonts w:eastAsiaTheme="majorEastAsia" w:cstheme="majorBidi"/>
          <w:bCs/>
          <w:color w:val="4C4747"/>
          <w:spacing w:val="20"/>
          <w:szCs w:val="26"/>
          <w:lang w:val="es-DO"/>
        </w:rPr>
        <w:t xml:space="preserve"> de resoluciones aprobadas por el Consejo Directivo del CONALECHE en el periodo enero – </w:t>
      </w:r>
      <w:r w:rsidR="00D33FC7" w:rsidRPr="00127F8C">
        <w:rPr>
          <w:rFonts w:eastAsiaTheme="majorEastAsia" w:cstheme="majorBidi"/>
          <w:bCs/>
          <w:color w:val="4C4747"/>
          <w:spacing w:val="20"/>
          <w:szCs w:val="26"/>
          <w:lang w:val="es-DO"/>
        </w:rPr>
        <w:t xml:space="preserve">diciembre </w:t>
      </w:r>
      <w:r w:rsidRPr="00127F8C">
        <w:rPr>
          <w:rFonts w:eastAsiaTheme="majorEastAsia" w:cstheme="majorBidi"/>
          <w:bCs/>
          <w:color w:val="4C4747"/>
          <w:spacing w:val="20"/>
          <w:szCs w:val="26"/>
          <w:lang w:val="es-DO"/>
        </w:rPr>
        <w:t>2023:</w:t>
      </w:r>
    </w:p>
    <w:p w14:paraId="4158EFE0" w14:textId="2B6DD8E4" w:rsidR="00DD197C" w:rsidRPr="00AE7ED2" w:rsidRDefault="00DD197C" w:rsidP="00DD197C">
      <w:pPr>
        <w:numPr>
          <w:ilvl w:val="0"/>
          <w:numId w:val="7"/>
        </w:numPr>
        <w:spacing w:line="360" w:lineRule="auto"/>
        <w:jc w:val="both"/>
        <w:rPr>
          <w:rFonts w:eastAsia="Calibri"/>
          <w:bCs/>
          <w:iCs/>
          <w:noProof/>
          <w:color w:val="4C4747"/>
          <w:lang w:val="es-DO"/>
        </w:rPr>
      </w:pPr>
      <w:r>
        <w:rPr>
          <w:rFonts w:eastAsia="Calibri"/>
          <w:bCs/>
          <w:iCs/>
          <w:noProof/>
          <w:color w:val="4C4747"/>
          <w:lang w:val="es-DO"/>
        </w:rPr>
        <w:t>Resolución Núm. 001-2023, aprobando el Presupuesto y Plan Operativo Anual 2023 (enero 2023)</w:t>
      </w:r>
    </w:p>
    <w:p w14:paraId="0BF73A9F" w14:textId="4D0786EC" w:rsidR="00DD197C" w:rsidRDefault="00DD197C" w:rsidP="00DD197C">
      <w:pPr>
        <w:numPr>
          <w:ilvl w:val="0"/>
          <w:numId w:val="7"/>
        </w:numPr>
        <w:spacing w:line="360" w:lineRule="auto"/>
        <w:jc w:val="both"/>
        <w:rPr>
          <w:rFonts w:eastAsia="Calibri"/>
          <w:bCs/>
          <w:iCs/>
          <w:noProof/>
          <w:color w:val="4C4747"/>
          <w:lang w:val="es-DO"/>
        </w:rPr>
      </w:pPr>
      <w:r>
        <w:rPr>
          <w:rFonts w:eastAsia="Calibri"/>
          <w:bCs/>
          <w:iCs/>
          <w:noProof/>
          <w:color w:val="4C4747"/>
          <w:lang w:val="es-DO"/>
        </w:rPr>
        <w:t>Resolución Núm. 002-2023, aprobando el Presupuesto y Plan Operativo Anual POA 2024 (diciembre 2023)</w:t>
      </w:r>
    </w:p>
    <w:p w14:paraId="4AEC7CA7" w14:textId="2FF5C8AA" w:rsidR="00D54B3E" w:rsidRDefault="005A5940" w:rsidP="005A5940">
      <w:pPr>
        <w:pStyle w:val="Heading3"/>
        <w:rPr>
          <w:rFonts w:ascii="Times New Roman" w:eastAsiaTheme="minorHAnsi" w:hAnsi="Times New Roman" w:cs="Times New Roman"/>
          <w:bCs/>
          <w:color w:val="4C4747"/>
          <w:lang w:val="es-DO"/>
        </w:rPr>
      </w:pPr>
      <w:bookmarkStart w:id="25" w:name="_Toc156397948"/>
      <w:r w:rsidRPr="005A5940">
        <w:rPr>
          <w:rFonts w:ascii="Times New Roman" w:eastAsiaTheme="minorHAnsi" w:hAnsi="Times New Roman" w:cs="Times New Roman"/>
          <w:bCs/>
          <w:color w:val="4C4747"/>
          <w:lang w:val="es-DO"/>
        </w:rPr>
        <w:t xml:space="preserve">3.1.5 </w:t>
      </w:r>
      <w:r w:rsidR="00D54B3E" w:rsidRPr="005A5940">
        <w:rPr>
          <w:rFonts w:ascii="Times New Roman" w:eastAsiaTheme="minorHAnsi" w:hAnsi="Times New Roman" w:cs="Times New Roman"/>
          <w:bCs/>
          <w:color w:val="4C4747"/>
          <w:lang w:val="es-DO"/>
        </w:rPr>
        <w:t>Acuerdos Interinstitucionales firmados en el periodo enero – junio 2023</w:t>
      </w:r>
      <w:bookmarkEnd w:id="25"/>
    </w:p>
    <w:p w14:paraId="7339EE1E" w14:textId="77777777" w:rsidR="005A5940" w:rsidRPr="005A5940" w:rsidRDefault="005A5940" w:rsidP="005A5940">
      <w:pPr>
        <w:rPr>
          <w:lang w:val="es-DO"/>
        </w:rPr>
      </w:pPr>
    </w:p>
    <w:p w14:paraId="6D76F007" w14:textId="77777777" w:rsidR="00D54B3E" w:rsidRPr="00D8491A" w:rsidRDefault="00D54B3E" w:rsidP="00D54B3E">
      <w:pPr>
        <w:spacing w:line="360" w:lineRule="auto"/>
        <w:jc w:val="both"/>
        <w:rPr>
          <w:bCs/>
          <w:iCs/>
          <w:color w:val="4C4747"/>
          <w:lang w:val="es-DO"/>
        </w:rPr>
      </w:pPr>
      <w:r w:rsidRPr="00D8491A">
        <w:rPr>
          <w:color w:val="4C4747"/>
          <w:lang w:val="es-DO"/>
        </w:rPr>
        <w:t xml:space="preserve">1) </w:t>
      </w:r>
      <w:r w:rsidRPr="00D8491A">
        <w:rPr>
          <w:bCs/>
          <w:iCs/>
          <w:color w:val="4C4747"/>
          <w:lang w:val="es-DO"/>
        </w:rPr>
        <w:t xml:space="preserve">Acuerdo Interinstitucional entre el Instituto Nacional de Administración Pública (INAP) y el Consejo Nacional para la Reglamentación y Fomento de la Industria Lechera (CONALECHE). </w:t>
      </w:r>
    </w:p>
    <w:p w14:paraId="06E322D3" w14:textId="609CF51B" w:rsidR="00D54B3E" w:rsidRPr="005A5940" w:rsidRDefault="004F77C2" w:rsidP="005A5940">
      <w:pPr>
        <w:pStyle w:val="Heading3"/>
        <w:rPr>
          <w:rFonts w:ascii="Times New Roman" w:eastAsiaTheme="minorHAnsi" w:hAnsi="Times New Roman" w:cs="Times New Roman"/>
          <w:color w:val="4C4747"/>
          <w:lang w:val="es-DO"/>
        </w:rPr>
      </w:pPr>
      <w:bookmarkStart w:id="26" w:name="_Toc141276838"/>
      <w:bookmarkStart w:id="27" w:name="_Toc156397949"/>
      <w:r w:rsidRPr="005A5940">
        <w:rPr>
          <w:rFonts w:ascii="Times New Roman" w:eastAsiaTheme="minorHAnsi" w:hAnsi="Times New Roman" w:cs="Times New Roman"/>
          <w:color w:val="4C4747"/>
          <w:lang w:val="es-DO"/>
        </w:rPr>
        <w:t>3</w:t>
      </w:r>
      <w:r w:rsidR="00D54B3E" w:rsidRPr="005A5940">
        <w:rPr>
          <w:rFonts w:ascii="Times New Roman" w:eastAsiaTheme="minorHAnsi" w:hAnsi="Times New Roman" w:cs="Times New Roman"/>
          <w:color w:val="4C4747"/>
          <w:lang w:val="es-DO"/>
        </w:rPr>
        <w:t>.1.</w:t>
      </w:r>
      <w:r w:rsidR="005A5940" w:rsidRPr="005A5940">
        <w:rPr>
          <w:rFonts w:ascii="Times New Roman" w:eastAsiaTheme="minorHAnsi" w:hAnsi="Times New Roman" w:cs="Times New Roman"/>
          <w:color w:val="4C4747"/>
          <w:lang w:val="es-DO"/>
        </w:rPr>
        <w:t>6</w:t>
      </w:r>
      <w:r w:rsidR="00D54B3E" w:rsidRPr="005A5940">
        <w:rPr>
          <w:rFonts w:ascii="Times New Roman" w:eastAsiaTheme="minorHAnsi" w:hAnsi="Times New Roman" w:cs="Times New Roman"/>
          <w:color w:val="4C4747"/>
          <w:lang w:val="es-DO"/>
        </w:rPr>
        <w:t xml:space="preserve"> Apoyo a los productores afectados por la sequía y otros fenómenos naturales</w:t>
      </w:r>
      <w:bookmarkEnd w:id="26"/>
      <w:bookmarkEnd w:id="27"/>
    </w:p>
    <w:p w14:paraId="56052205" w14:textId="77777777" w:rsidR="005A5940" w:rsidRPr="005A5940" w:rsidRDefault="005A5940" w:rsidP="005A5940">
      <w:pPr>
        <w:rPr>
          <w:lang w:val="es-DO"/>
        </w:rPr>
      </w:pPr>
    </w:p>
    <w:p w14:paraId="6A8ED5D1" w14:textId="72EFC393" w:rsidR="00B72BF8" w:rsidRDefault="00D54B3E" w:rsidP="00D54B3E">
      <w:pPr>
        <w:spacing w:line="360" w:lineRule="auto"/>
        <w:jc w:val="both"/>
        <w:rPr>
          <w:color w:val="4C4747"/>
          <w:lang w:val="es-DO"/>
        </w:rPr>
      </w:pPr>
      <w:r w:rsidRPr="00D8491A">
        <w:rPr>
          <w:color w:val="4C4747"/>
          <w:lang w:val="es-DO"/>
        </w:rPr>
        <w:t xml:space="preserve">Los productores afectados por la sequía recibieron el apoyo del CONALECHE con la distribución de </w:t>
      </w:r>
      <w:r w:rsidR="009F0781">
        <w:rPr>
          <w:color w:val="4C4747"/>
          <w:lang w:val="es-DO"/>
        </w:rPr>
        <w:t>199,</w:t>
      </w:r>
      <w:r w:rsidR="009F0781" w:rsidRPr="009F0781">
        <w:rPr>
          <w:color w:val="4C4747"/>
          <w:lang w:val="es-DO"/>
        </w:rPr>
        <w:t>259</w:t>
      </w:r>
      <w:r w:rsidRPr="009F0781">
        <w:rPr>
          <w:color w:val="4C4747"/>
          <w:lang w:val="es-DO"/>
        </w:rPr>
        <w:t xml:space="preserve"> pacas de arroz en</w:t>
      </w:r>
      <w:r w:rsidRPr="00D8491A">
        <w:rPr>
          <w:color w:val="4C4747"/>
          <w:lang w:val="es-DO"/>
        </w:rPr>
        <w:t xml:space="preserve"> el periodo comprendido entre enero y </w:t>
      </w:r>
      <w:r w:rsidR="009F0781">
        <w:rPr>
          <w:color w:val="4C4747"/>
          <w:lang w:val="es-DO"/>
        </w:rPr>
        <w:t xml:space="preserve">diciembre </w:t>
      </w:r>
      <w:r w:rsidRPr="00D8491A">
        <w:rPr>
          <w:color w:val="4C4747"/>
          <w:lang w:val="es-DO"/>
        </w:rPr>
        <w:t xml:space="preserve">del 2023.  Este apoyo fue posible gracias al aporte </w:t>
      </w:r>
      <w:r w:rsidR="00B72BF8">
        <w:rPr>
          <w:color w:val="4C4747"/>
          <w:lang w:val="es-DO"/>
        </w:rPr>
        <w:t>recibido</w:t>
      </w:r>
      <w:r w:rsidR="005817E2">
        <w:rPr>
          <w:color w:val="4C4747"/>
          <w:lang w:val="es-DO"/>
        </w:rPr>
        <w:t xml:space="preserve"> de parte de </w:t>
      </w:r>
      <w:r w:rsidRPr="00D8491A">
        <w:rPr>
          <w:color w:val="4C4747"/>
          <w:lang w:val="es-DO"/>
        </w:rPr>
        <w:t>la Presidencia de la Rep</w:t>
      </w:r>
      <w:r w:rsidR="006C06E2">
        <w:rPr>
          <w:color w:val="4C4747"/>
          <w:lang w:val="es-DO"/>
        </w:rPr>
        <w:t>ú</w:t>
      </w:r>
      <w:r w:rsidRPr="00D8491A">
        <w:rPr>
          <w:color w:val="4C4747"/>
          <w:lang w:val="es-DO"/>
        </w:rPr>
        <w:t xml:space="preserve">blica Dominicana a través del Ministerio de Agricultura.  La inversión </w:t>
      </w:r>
      <w:r w:rsidR="005817E2">
        <w:rPr>
          <w:color w:val="4C4747"/>
          <w:lang w:val="es-DO"/>
        </w:rPr>
        <w:t xml:space="preserve">correspondiente al </w:t>
      </w:r>
      <w:r w:rsidRPr="00D8491A">
        <w:rPr>
          <w:color w:val="4C4747"/>
          <w:lang w:val="es-DO"/>
        </w:rPr>
        <w:t xml:space="preserve">total de las pacas distribuidas asciende a un monto </w:t>
      </w:r>
      <w:r w:rsidRPr="009F0781">
        <w:rPr>
          <w:color w:val="4C4747"/>
          <w:lang w:val="es-DO"/>
        </w:rPr>
        <w:t>de RD$</w:t>
      </w:r>
      <w:r w:rsidR="009F0781">
        <w:rPr>
          <w:color w:val="4C4747"/>
          <w:lang w:val="es-DO"/>
        </w:rPr>
        <w:t>7</w:t>
      </w:r>
      <w:r w:rsidR="00B72BF8">
        <w:rPr>
          <w:color w:val="4C4747"/>
          <w:lang w:val="es-DO"/>
        </w:rPr>
        <w:t xml:space="preserve">,372,583.00, beneficiando </w:t>
      </w:r>
      <w:r w:rsidR="009F0781">
        <w:rPr>
          <w:color w:val="4C4747"/>
          <w:lang w:val="es-DO"/>
        </w:rPr>
        <w:t xml:space="preserve">las asociaciones de todo el país </w:t>
      </w:r>
      <w:r w:rsidR="00DF1775">
        <w:rPr>
          <w:color w:val="4C4747"/>
          <w:lang w:val="es-DO"/>
        </w:rPr>
        <w:t xml:space="preserve">y </w:t>
      </w:r>
      <w:r w:rsidR="00DF1775" w:rsidRPr="00D8491A">
        <w:rPr>
          <w:color w:val="4C4747"/>
          <w:lang w:val="es-DO"/>
        </w:rPr>
        <w:t>principalmente</w:t>
      </w:r>
      <w:r w:rsidRPr="00D8491A">
        <w:rPr>
          <w:color w:val="4C4747"/>
          <w:lang w:val="es-DO"/>
        </w:rPr>
        <w:t xml:space="preserve"> </w:t>
      </w:r>
      <w:r w:rsidR="005817E2">
        <w:rPr>
          <w:color w:val="4C4747"/>
          <w:lang w:val="es-DO"/>
        </w:rPr>
        <w:t xml:space="preserve">los productores de </w:t>
      </w:r>
      <w:r w:rsidR="009F0781">
        <w:rPr>
          <w:color w:val="4C4747"/>
          <w:lang w:val="es-DO"/>
        </w:rPr>
        <w:t xml:space="preserve">aquellas provincias </w:t>
      </w:r>
      <w:r w:rsidR="00B72BF8">
        <w:rPr>
          <w:color w:val="4C4747"/>
          <w:lang w:val="es-DO"/>
        </w:rPr>
        <w:t xml:space="preserve">que fueron </w:t>
      </w:r>
      <w:r w:rsidR="009F0781">
        <w:rPr>
          <w:color w:val="4C4747"/>
          <w:lang w:val="es-DO"/>
        </w:rPr>
        <w:t>afectadas por la sequía</w:t>
      </w:r>
      <w:r w:rsidR="00B72BF8">
        <w:rPr>
          <w:color w:val="4C4747"/>
          <w:lang w:val="es-DO"/>
        </w:rPr>
        <w:t xml:space="preserve"> o el paso de algún fenómeno </w:t>
      </w:r>
      <w:r w:rsidR="00B72BF8">
        <w:rPr>
          <w:color w:val="4C4747"/>
          <w:lang w:val="es-DO"/>
        </w:rPr>
        <w:lastRenderedPageBreak/>
        <w:t>natural. Entre las provincias que se le llevo la ayuda, p</w:t>
      </w:r>
      <w:r w:rsidR="009F0781">
        <w:rPr>
          <w:color w:val="4C4747"/>
          <w:lang w:val="es-DO"/>
        </w:rPr>
        <w:t>odemos mencionar especialmente a: S</w:t>
      </w:r>
      <w:r w:rsidRPr="00D8491A">
        <w:rPr>
          <w:color w:val="4C4747"/>
          <w:lang w:val="es-DO"/>
        </w:rPr>
        <w:t xml:space="preserve">antiago Rodríguez, Puerto Plata, San Juan, San José de las Matas, Montecristi y Dajabón. </w:t>
      </w:r>
    </w:p>
    <w:p w14:paraId="0471038B" w14:textId="1E2B1BBA" w:rsidR="00D54B3E" w:rsidRPr="00D8491A" w:rsidRDefault="005817E2" w:rsidP="00D54B3E">
      <w:pPr>
        <w:spacing w:line="360" w:lineRule="auto"/>
        <w:jc w:val="both"/>
        <w:rPr>
          <w:color w:val="4C4747"/>
          <w:lang w:val="es-DO"/>
        </w:rPr>
      </w:pPr>
      <w:r>
        <w:rPr>
          <w:color w:val="4C4747"/>
          <w:lang w:val="es-DO"/>
        </w:rPr>
        <w:t xml:space="preserve">Otras actividades que también fueron costeadas </w:t>
      </w:r>
      <w:r w:rsidR="00E904B2">
        <w:rPr>
          <w:color w:val="4C4747"/>
          <w:lang w:val="es-DO"/>
        </w:rPr>
        <w:t xml:space="preserve">por </w:t>
      </w:r>
      <w:r>
        <w:rPr>
          <w:color w:val="4C4747"/>
          <w:lang w:val="es-DO"/>
        </w:rPr>
        <w:t>el programa de apoyo a la mitigación de los efectos producidos por la sequía</w:t>
      </w:r>
      <w:r w:rsidR="00B72BF8">
        <w:rPr>
          <w:color w:val="4C4747"/>
          <w:lang w:val="es-DO"/>
        </w:rPr>
        <w:t>,</w:t>
      </w:r>
      <w:r>
        <w:rPr>
          <w:color w:val="4C4747"/>
          <w:lang w:val="es-DO"/>
        </w:rPr>
        <w:t xml:space="preserve"> incluyen el alquiler de retro excavadoras para la creación y limpieza de lagunas </w:t>
      </w:r>
      <w:r w:rsidR="00E904B2">
        <w:rPr>
          <w:color w:val="4C4747"/>
          <w:lang w:val="es-DO"/>
        </w:rPr>
        <w:t xml:space="preserve">para la cosecha de agua </w:t>
      </w:r>
      <w:r>
        <w:rPr>
          <w:color w:val="4C4747"/>
          <w:lang w:val="es-DO"/>
        </w:rPr>
        <w:t>y el alquiler de camiones para la distribución de agua</w:t>
      </w:r>
      <w:r w:rsidR="00E904B2">
        <w:rPr>
          <w:color w:val="4C4747"/>
          <w:lang w:val="es-DO"/>
        </w:rPr>
        <w:t xml:space="preserve"> entre las comunidades y productores bovinos más afectados</w:t>
      </w:r>
      <w:r>
        <w:rPr>
          <w:color w:val="4C4747"/>
          <w:lang w:val="es-DO"/>
        </w:rPr>
        <w:t>.</w:t>
      </w:r>
      <w:r w:rsidR="00E904B2">
        <w:rPr>
          <w:color w:val="4C4747"/>
          <w:lang w:val="es-DO"/>
        </w:rPr>
        <w:t xml:space="preserve">  El total de la inversión por el programa durante el período alcanzó los 14.5 millones de pesos su ejecución ha sido posible gracias a los aportes de la Presidencia de la República y el Ministerio de Agricultura. </w:t>
      </w:r>
    </w:p>
    <w:p w14:paraId="21B5D7D4" w14:textId="4A958FEC" w:rsidR="00D54B3E" w:rsidRPr="005A5940" w:rsidRDefault="004F77C2" w:rsidP="005A5940">
      <w:pPr>
        <w:pStyle w:val="Heading3"/>
        <w:rPr>
          <w:rFonts w:ascii="Times New Roman" w:eastAsiaTheme="minorHAnsi" w:hAnsi="Times New Roman" w:cs="Times New Roman"/>
          <w:color w:val="4C4747"/>
          <w:lang w:val="es-DO"/>
        </w:rPr>
      </w:pPr>
      <w:bookmarkStart w:id="28" w:name="_Toc141276839"/>
      <w:bookmarkStart w:id="29" w:name="_Toc156397950"/>
      <w:r w:rsidRPr="005A5940">
        <w:rPr>
          <w:rFonts w:ascii="Times New Roman" w:eastAsiaTheme="minorHAnsi" w:hAnsi="Times New Roman" w:cs="Times New Roman"/>
          <w:color w:val="4C4747"/>
          <w:lang w:val="es-DO"/>
        </w:rPr>
        <w:t>3.</w:t>
      </w:r>
      <w:r w:rsidR="00D54B3E" w:rsidRPr="005A5940">
        <w:rPr>
          <w:rFonts w:ascii="Times New Roman" w:eastAsiaTheme="minorHAnsi" w:hAnsi="Times New Roman" w:cs="Times New Roman"/>
          <w:color w:val="4C4747"/>
          <w:lang w:val="es-DO"/>
        </w:rPr>
        <w:t>1.</w:t>
      </w:r>
      <w:r w:rsidR="005A5940" w:rsidRPr="005A5940">
        <w:rPr>
          <w:rFonts w:ascii="Times New Roman" w:eastAsiaTheme="minorHAnsi" w:hAnsi="Times New Roman" w:cs="Times New Roman"/>
          <w:color w:val="4C4747"/>
          <w:lang w:val="es-DO"/>
        </w:rPr>
        <w:t>7</w:t>
      </w:r>
      <w:r w:rsidR="00D54B3E" w:rsidRPr="005A5940">
        <w:rPr>
          <w:rFonts w:ascii="Times New Roman" w:eastAsiaTheme="minorHAnsi" w:hAnsi="Times New Roman" w:cs="Times New Roman"/>
          <w:color w:val="4C4747"/>
          <w:lang w:val="es-DO"/>
        </w:rPr>
        <w:t xml:space="preserve"> Programas y Proyectos Interinstitucionales</w:t>
      </w:r>
      <w:bookmarkEnd w:id="28"/>
      <w:bookmarkEnd w:id="29"/>
      <w:r w:rsidR="000823E6" w:rsidRPr="005A5940">
        <w:rPr>
          <w:rFonts w:ascii="Times New Roman" w:eastAsiaTheme="minorHAnsi" w:hAnsi="Times New Roman" w:cs="Times New Roman"/>
          <w:color w:val="4C4747"/>
          <w:lang w:val="es-DO"/>
        </w:rPr>
        <w:t xml:space="preserve"> </w:t>
      </w:r>
    </w:p>
    <w:p w14:paraId="362A8857" w14:textId="77777777" w:rsidR="00D54B3E" w:rsidRPr="00D8491A" w:rsidRDefault="00D54B3E" w:rsidP="00D54B3E">
      <w:pPr>
        <w:spacing w:line="360" w:lineRule="auto"/>
        <w:jc w:val="center"/>
        <w:rPr>
          <w:color w:val="4C4747"/>
          <w:lang w:val="es-DO"/>
        </w:rPr>
      </w:pPr>
      <w:r w:rsidRPr="00D8491A">
        <w:rPr>
          <w:noProof/>
          <w:color w:val="4C4747"/>
          <w:lang w:val="es-DO" w:eastAsia="es-DO"/>
        </w:rPr>
        <w:drawing>
          <wp:inline distT="0" distB="0" distL="0" distR="0" wp14:anchorId="6B29FABE" wp14:editId="3BCC7358">
            <wp:extent cx="986790" cy="811530"/>
            <wp:effectExtent l="0" t="0" r="3810" b="7620"/>
            <wp:docPr id="12" name="Google Shape;369;p27" descr="Dirección General de Ganadería | DIGEGA - Proyecto de Mejoramiento de la  Ganadería en República Dominicana (PROMEGAN)"/>
            <wp:cNvGraphicFramePr/>
            <a:graphic xmlns:a="http://schemas.openxmlformats.org/drawingml/2006/main">
              <a:graphicData uri="http://schemas.openxmlformats.org/drawingml/2006/picture">
                <pic:pic xmlns:pic="http://schemas.openxmlformats.org/drawingml/2006/picture">
                  <pic:nvPicPr>
                    <pic:cNvPr id="369" name="Google Shape;369;p27" descr="Dirección General de Ganadería | DIGEGA - Proyecto de Mejoramiento de la  Ganadería en República Dominicana (PROMEGAN)"/>
                    <pic:cNvPicPr preferRelativeResize="0"/>
                  </pic:nvPicPr>
                  <pic:blipFill rotWithShape="1">
                    <a:blip r:embed="rId14">
                      <a:alphaModFix/>
                    </a:blip>
                    <a:srcRect l="35743" t="2204" r="35427" b="9086"/>
                    <a:stretch/>
                  </pic:blipFill>
                  <pic:spPr>
                    <a:xfrm>
                      <a:off x="0" y="0"/>
                      <a:ext cx="987043" cy="811738"/>
                    </a:xfrm>
                    <a:prstGeom prst="rect">
                      <a:avLst/>
                    </a:prstGeom>
                    <a:noFill/>
                    <a:ln>
                      <a:noFill/>
                    </a:ln>
                  </pic:spPr>
                </pic:pic>
              </a:graphicData>
            </a:graphic>
          </wp:inline>
        </w:drawing>
      </w:r>
    </w:p>
    <w:p w14:paraId="18BD4980" w14:textId="5D6C61A8" w:rsidR="00D54B3E" w:rsidRDefault="005817E2" w:rsidP="00D54B3E">
      <w:pPr>
        <w:spacing w:line="360" w:lineRule="auto"/>
        <w:jc w:val="both"/>
        <w:rPr>
          <w:color w:val="4C4747"/>
          <w:lang w:val="es-DO"/>
        </w:rPr>
      </w:pPr>
      <w:r>
        <w:rPr>
          <w:color w:val="4C4747"/>
          <w:lang w:val="es-DO"/>
        </w:rPr>
        <w:t xml:space="preserve">El </w:t>
      </w:r>
      <w:r w:rsidR="00D54B3E" w:rsidRPr="00D8491A">
        <w:rPr>
          <w:color w:val="4C4747"/>
          <w:lang w:val="es-DO"/>
        </w:rPr>
        <w:t>Proyecto de Mejoramiento de la Ganadería de la Rep</w:t>
      </w:r>
      <w:r w:rsidR="0018060B">
        <w:rPr>
          <w:color w:val="4C4747"/>
          <w:lang w:val="es-DO"/>
        </w:rPr>
        <w:t>ú</w:t>
      </w:r>
      <w:r w:rsidR="00D54B3E" w:rsidRPr="00D8491A">
        <w:rPr>
          <w:color w:val="4C4747"/>
          <w:lang w:val="es-DO"/>
        </w:rPr>
        <w:t>blica Dominicana PROMEGAN es ejecutado por CONALECHE y DIGEGA con recursos aportados por la Presidencia de la República</w:t>
      </w:r>
      <w:r>
        <w:rPr>
          <w:color w:val="4C4747"/>
          <w:lang w:val="es-DO"/>
        </w:rPr>
        <w:t>. E</w:t>
      </w:r>
      <w:r w:rsidR="00D54B3E" w:rsidRPr="00D8491A">
        <w:rPr>
          <w:color w:val="4C4747"/>
          <w:lang w:val="es-DO"/>
        </w:rPr>
        <w:t>n el 2023</w:t>
      </w:r>
      <w:r w:rsidR="00F96908">
        <w:rPr>
          <w:color w:val="4C4747"/>
          <w:lang w:val="es-DO"/>
        </w:rPr>
        <w:t>,</w:t>
      </w:r>
      <w:r w:rsidR="00D54B3E" w:rsidRPr="00D8491A">
        <w:rPr>
          <w:color w:val="4C4747"/>
          <w:lang w:val="es-DO"/>
        </w:rPr>
        <w:t xml:space="preserve"> se ha trabajado intensamente en las áreas de fomento de pastos mejorados y mejoramiento genético de los hatos ganaderos</w:t>
      </w:r>
      <w:r w:rsidR="007533AD">
        <w:rPr>
          <w:color w:val="4C4747"/>
          <w:lang w:val="es-DO"/>
        </w:rPr>
        <w:t>,</w:t>
      </w:r>
      <w:r>
        <w:rPr>
          <w:color w:val="4C4747"/>
          <w:lang w:val="es-DO"/>
        </w:rPr>
        <w:t xml:space="preserve"> que son los principales objetivos de este proyecto</w:t>
      </w:r>
      <w:r w:rsidR="00D54B3E" w:rsidRPr="00D8491A">
        <w:rPr>
          <w:color w:val="4C4747"/>
          <w:lang w:val="es-DO"/>
        </w:rPr>
        <w:t>.</w:t>
      </w:r>
    </w:p>
    <w:p w14:paraId="10877E36" w14:textId="050F04D0" w:rsidR="00A269F6" w:rsidRDefault="00A269F6" w:rsidP="00D54B3E">
      <w:pPr>
        <w:spacing w:line="360" w:lineRule="auto"/>
        <w:jc w:val="both"/>
        <w:rPr>
          <w:color w:val="4C4747"/>
          <w:lang w:val="es-DO"/>
        </w:rPr>
      </w:pPr>
    </w:p>
    <w:p w14:paraId="2C38640C" w14:textId="19BA09E6" w:rsidR="00E904B2" w:rsidRDefault="00E904B2" w:rsidP="00D54B3E">
      <w:pPr>
        <w:spacing w:line="360" w:lineRule="auto"/>
        <w:jc w:val="both"/>
        <w:rPr>
          <w:color w:val="4C4747"/>
          <w:lang w:val="es-DO"/>
        </w:rPr>
      </w:pPr>
    </w:p>
    <w:p w14:paraId="111A7B46" w14:textId="77777777" w:rsidR="00E904B2" w:rsidRPr="00D8491A" w:rsidRDefault="00E904B2" w:rsidP="00D54B3E">
      <w:pPr>
        <w:spacing w:line="360" w:lineRule="auto"/>
        <w:jc w:val="both"/>
        <w:rPr>
          <w:color w:val="4C4747"/>
          <w:lang w:val="es-DO"/>
        </w:rPr>
      </w:pPr>
    </w:p>
    <w:p w14:paraId="540F3239" w14:textId="2B01FA03" w:rsidR="00D54B3E" w:rsidRDefault="00D54B3E" w:rsidP="00D54B3E">
      <w:pPr>
        <w:spacing w:line="360" w:lineRule="auto"/>
        <w:jc w:val="center"/>
        <w:rPr>
          <w:noProof/>
          <w:color w:val="4C4747"/>
        </w:rPr>
      </w:pPr>
      <w:r w:rsidRPr="00D8491A">
        <w:rPr>
          <w:noProof/>
          <w:color w:val="4C4747"/>
          <w:lang w:val="es-DO" w:eastAsia="es-DO"/>
        </w:rPr>
        <w:lastRenderedPageBreak/>
        <w:drawing>
          <wp:inline distT="0" distB="0" distL="0" distR="0" wp14:anchorId="4887031C" wp14:editId="5AD1C49D">
            <wp:extent cx="1051560" cy="788670"/>
            <wp:effectExtent l="0" t="0" r="0" b="0"/>
            <wp:docPr id="13" name="Google Shape;369;p27" descr="Dirección General de Ganadería | DIGEGA - Proyecto de Mejoramiento de la  Ganadería en República Dominicana (PROMEGAN)"/>
            <wp:cNvGraphicFramePr/>
            <a:graphic xmlns:a="http://schemas.openxmlformats.org/drawingml/2006/main">
              <a:graphicData uri="http://schemas.openxmlformats.org/drawingml/2006/picture">
                <pic:pic xmlns:pic="http://schemas.openxmlformats.org/drawingml/2006/picture">
                  <pic:nvPicPr>
                    <pic:cNvPr id="369" name="Google Shape;369;p27" descr="Dirección General de Ganadería | DIGEGA - Proyecto de Mejoramiento de la  Ganadería en República Dominicana (PROMEGAN)"/>
                    <pic:cNvPicPr preferRelativeResize="0"/>
                  </pic:nvPicPr>
                  <pic:blipFill rotWithShape="1">
                    <a:blip r:embed="rId14">
                      <a:alphaModFix/>
                    </a:blip>
                    <a:srcRect l="35743" t="2204" r="35427" b="9086"/>
                    <a:stretch/>
                  </pic:blipFill>
                  <pic:spPr>
                    <a:xfrm>
                      <a:off x="0" y="0"/>
                      <a:ext cx="1051560" cy="788670"/>
                    </a:xfrm>
                    <a:prstGeom prst="rect">
                      <a:avLst/>
                    </a:prstGeom>
                    <a:noFill/>
                    <a:ln>
                      <a:noFill/>
                    </a:ln>
                  </pic:spPr>
                </pic:pic>
              </a:graphicData>
            </a:graphic>
          </wp:inline>
        </w:drawing>
      </w:r>
    </w:p>
    <w:p w14:paraId="0101179F" w14:textId="26767B67" w:rsidR="00405FBA" w:rsidRPr="00AA2C56" w:rsidRDefault="005A5940" w:rsidP="00D54B3E">
      <w:pPr>
        <w:spacing w:line="360" w:lineRule="auto"/>
        <w:jc w:val="center"/>
        <w:rPr>
          <w:lang w:val="es-DO"/>
        </w:rPr>
      </w:pPr>
      <w:r w:rsidRPr="005A5940">
        <w:rPr>
          <w:b/>
          <w:bCs/>
          <w:noProof/>
          <w:color w:val="4C4747"/>
          <w:lang w:val="es-DO"/>
        </w:rPr>
        <w:t>Tabla 2.</w:t>
      </w:r>
      <w:r>
        <w:rPr>
          <w:noProof/>
          <w:color w:val="4C4747"/>
          <w:lang w:val="es-DO"/>
        </w:rPr>
        <w:t xml:space="preserve"> </w:t>
      </w:r>
      <w:r w:rsidRPr="005A5940">
        <w:rPr>
          <w:noProof/>
          <w:color w:val="4C4747"/>
          <w:lang w:val="es-DO"/>
        </w:rPr>
        <w:t xml:space="preserve">Resumen de logros alcanzados </w:t>
      </w:r>
      <w:r>
        <w:rPr>
          <w:noProof/>
          <w:color w:val="4C4747"/>
          <w:lang w:val="es-DO"/>
        </w:rPr>
        <w:t>–</w:t>
      </w:r>
      <w:r w:rsidRPr="005A5940">
        <w:rPr>
          <w:noProof/>
          <w:color w:val="4C4747"/>
          <w:lang w:val="es-DO"/>
        </w:rPr>
        <w:t xml:space="preserve"> </w:t>
      </w:r>
      <w:r w:rsidR="006D59FE">
        <w:rPr>
          <w:noProof/>
          <w:color w:val="4C4747"/>
          <w:lang w:val="es-DO"/>
        </w:rPr>
        <w:t>Enero-diciembre</w:t>
      </w:r>
      <w:r>
        <w:rPr>
          <w:noProof/>
          <w:color w:val="4C4747"/>
          <w:lang w:val="es-DO"/>
        </w:rPr>
        <w:t xml:space="preserve"> </w:t>
      </w:r>
      <w:r w:rsidR="006D59FE">
        <w:rPr>
          <w:noProof/>
          <w:color w:val="4C4747"/>
          <w:lang w:val="es-DO"/>
        </w:rPr>
        <w:t>2023</w:t>
      </w:r>
    </w:p>
    <w:tbl>
      <w:tblPr>
        <w:tblpPr w:leftFromText="141" w:rightFromText="141" w:vertAnchor="page" w:horzAnchor="margin" w:tblpXSpec="center" w:tblpY="3541"/>
        <w:tblW w:w="10336" w:type="dxa"/>
        <w:tblCellMar>
          <w:left w:w="70" w:type="dxa"/>
          <w:right w:w="70" w:type="dxa"/>
        </w:tblCellMar>
        <w:tblLook w:val="04A0" w:firstRow="1" w:lastRow="0" w:firstColumn="1" w:lastColumn="0" w:noHBand="0" w:noVBand="1"/>
      </w:tblPr>
      <w:tblGrid>
        <w:gridCol w:w="3996"/>
        <w:gridCol w:w="1418"/>
        <w:gridCol w:w="1329"/>
        <w:gridCol w:w="1187"/>
        <w:gridCol w:w="1196"/>
        <w:gridCol w:w="1511"/>
      </w:tblGrid>
      <w:tr w:rsidR="00EF10BF" w:rsidRPr="00DB307A" w14:paraId="45BBF52C" w14:textId="77777777" w:rsidTr="007E2281">
        <w:trPr>
          <w:trHeight w:val="100"/>
        </w:trPr>
        <w:tc>
          <w:tcPr>
            <w:tcW w:w="10336" w:type="dxa"/>
            <w:gridSpan w:val="6"/>
            <w:tcBorders>
              <w:top w:val="nil"/>
              <w:left w:val="single" w:sz="4" w:space="0" w:color="767171"/>
              <w:bottom w:val="single" w:sz="4" w:space="0" w:color="767171"/>
              <w:right w:val="single" w:sz="4" w:space="0" w:color="767171"/>
            </w:tcBorders>
            <w:shd w:val="clear" w:color="000000" w:fill="142F62"/>
            <w:noWrap/>
            <w:vAlign w:val="bottom"/>
            <w:hideMark/>
          </w:tcPr>
          <w:p w14:paraId="2B3C5CAC" w14:textId="77777777" w:rsidR="00EF10BF" w:rsidRPr="00C933DE" w:rsidRDefault="00EF10BF" w:rsidP="00EF10BF">
            <w:pPr>
              <w:spacing w:after="0" w:line="240" w:lineRule="auto"/>
              <w:jc w:val="center"/>
              <w:rPr>
                <w:rFonts w:eastAsia="Times New Roman"/>
                <w:b/>
                <w:bCs/>
                <w:color w:val="FFFFFF"/>
                <w:lang w:val="es-DO" w:eastAsia="es-DO"/>
              </w:rPr>
            </w:pPr>
            <w:r w:rsidRPr="00C933DE">
              <w:rPr>
                <w:rFonts w:eastAsia="Times New Roman"/>
                <w:b/>
                <w:bCs/>
                <w:color w:val="FFFFFF"/>
                <w:lang w:val="es-DO" w:eastAsia="es-DO"/>
              </w:rPr>
              <w:t>RESUMEN DE LOGROS ALCANZADOS - ENERO-DICIEMBRE 2023</w:t>
            </w:r>
          </w:p>
        </w:tc>
      </w:tr>
      <w:tr w:rsidR="00EF10BF" w:rsidRPr="00C933DE" w14:paraId="2DC68291" w14:textId="77777777" w:rsidTr="007E2281">
        <w:trPr>
          <w:trHeight w:val="144"/>
        </w:trPr>
        <w:tc>
          <w:tcPr>
            <w:tcW w:w="3996" w:type="dxa"/>
            <w:vMerge w:val="restart"/>
            <w:tcBorders>
              <w:top w:val="nil"/>
              <w:left w:val="single" w:sz="4" w:space="0" w:color="767171"/>
              <w:bottom w:val="single" w:sz="4" w:space="0" w:color="767171"/>
              <w:right w:val="single" w:sz="4" w:space="0" w:color="767171"/>
            </w:tcBorders>
            <w:shd w:val="clear" w:color="000000" w:fill="142F62"/>
            <w:noWrap/>
            <w:vAlign w:val="center"/>
            <w:hideMark/>
          </w:tcPr>
          <w:p w14:paraId="56B965C9" w14:textId="77777777" w:rsidR="00EF10BF" w:rsidRPr="00C933DE" w:rsidRDefault="00EF10BF" w:rsidP="00EF10BF">
            <w:pPr>
              <w:spacing w:after="0" w:line="240" w:lineRule="auto"/>
              <w:jc w:val="center"/>
              <w:rPr>
                <w:rFonts w:eastAsia="Times New Roman"/>
                <w:b/>
                <w:bCs/>
                <w:color w:val="FFFFFF"/>
                <w:lang w:eastAsia="es-DO"/>
              </w:rPr>
            </w:pPr>
            <w:r w:rsidRPr="00C933DE">
              <w:rPr>
                <w:rFonts w:eastAsia="Times New Roman"/>
                <w:b/>
                <w:bCs/>
                <w:color w:val="FFFFFF"/>
                <w:lang w:eastAsia="es-DO"/>
              </w:rPr>
              <w:t>PROGRAMAS</w:t>
            </w:r>
          </w:p>
        </w:tc>
        <w:tc>
          <w:tcPr>
            <w:tcW w:w="6340" w:type="dxa"/>
            <w:gridSpan w:val="5"/>
            <w:tcBorders>
              <w:top w:val="single" w:sz="4" w:space="0" w:color="767171"/>
              <w:left w:val="nil"/>
              <w:bottom w:val="single" w:sz="4" w:space="0" w:color="767171"/>
              <w:right w:val="single" w:sz="4" w:space="0" w:color="767171"/>
            </w:tcBorders>
            <w:shd w:val="clear" w:color="000000" w:fill="142F62"/>
            <w:noWrap/>
            <w:vAlign w:val="center"/>
            <w:hideMark/>
          </w:tcPr>
          <w:p w14:paraId="2182B0D4" w14:textId="77777777" w:rsidR="00EF10BF" w:rsidRPr="00C933DE" w:rsidRDefault="00EF10BF" w:rsidP="00EF10BF">
            <w:pPr>
              <w:spacing w:after="0" w:line="240" w:lineRule="auto"/>
              <w:jc w:val="center"/>
              <w:rPr>
                <w:rFonts w:eastAsia="Times New Roman"/>
                <w:b/>
                <w:bCs/>
                <w:color w:val="FFFFFF"/>
                <w:lang w:eastAsia="es-DO"/>
              </w:rPr>
            </w:pPr>
            <w:r w:rsidRPr="00C933DE">
              <w:rPr>
                <w:rFonts w:eastAsia="Times New Roman"/>
                <w:b/>
                <w:bCs/>
                <w:color w:val="FFFFFF"/>
                <w:lang w:eastAsia="es-DO"/>
              </w:rPr>
              <w:t>DESGLOSE DE LOGROS ALCANZADOS</w:t>
            </w:r>
          </w:p>
        </w:tc>
      </w:tr>
      <w:tr w:rsidR="00EF10BF" w:rsidRPr="00C933DE" w14:paraId="4BCA72B9" w14:textId="77777777" w:rsidTr="007E2281">
        <w:trPr>
          <w:trHeight w:val="110"/>
        </w:trPr>
        <w:tc>
          <w:tcPr>
            <w:tcW w:w="3996" w:type="dxa"/>
            <w:vMerge/>
            <w:tcBorders>
              <w:top w:val="nil"/>
              <w:left w:val="single" w:sz="4" w:space="0" w:color="767171"/>
              <w:bottom w:val="single" w:sz="4" w:space="0" w:color="767171"/>
              <w:right w:val="single" w:sz="4" w:space="0" w:color="767171"/>
            </w:tcBorders>
            <w:vAlign w:val="center"/>
            <w:hideMark/>
          </w:tcPr>
          <w:p w14:paraId="338BCE71" w14:textId="77777777" w:rsidR="00EF10BF" w:rsidRPr="00C933DE" w:rsidRDefault="00EF10BF" w:rsidP="00EF10BF">
            <w:pPr>
              <w:spacing w:after="0" w:line="240" w:lineRule="auto"/>
              <w:rPr>
                <w:rFonts w:eastAsia="Times New Roman"/>
                <w:b/>
                <w:bCs/>
                <w:color w:val="FFFFFF"/>
                <w:lang w:eastAsia="es-DO"/>
              </w:rPr>
            </w:pPr>
          </w:p>
        </w:tc>
        <w:tc>
          <w:tcPr>
            <w:tcW w:w="1353" w:type="dxa"/>
            <w:tcBorders>
              <w:top w:val="nil"/>
              <w:left w:val="nil"/>
              <w:bottom w:val="nil"/>
              <w:right w:val="single" w:sz="4" w:space="0" w:color="auto"/>
            </w:tcBorders>
            <w:shd w:val="clear" w:color="000000" w:fill="142F62"/>
            <w:noWrap/>
            <w:vAlign w:val="bottom"/>
            <w:hideMark/>
          </w:tcPr>
          <w:p w14:paraId="157B8FC2" w14:textId="77777777" w:rsidR="00EF10BF" w:rsidRPr="00C933DE" w:rsidRDefault="00EF10BF" w:rsidP="00EF10BF">
            <w:pPr>
              <w:spacing w:after="0" w:line="240" w:lineRule="auto"/>
              <w:jc w:val="center"/>
              <w:rPr>
                <w:rFonts w:eastAsia="Times New Roman"/>
                <w:b/>
                <w:bCs/>
                <w:color w:val="FFFFFF"/>
                <w:sz w:val="20"/>
                <w:szCs w:val="20"/>
                <w:lang w:eastAsia="es-DO"/>
              </w:rPr>
            </w:pPr>
            <w:r w:rsidRPr="00C933DE">
              <w:rPr>
                <w:rFonts w:eastAsia="Times New Roman"/>
                <w:b/>
                <w:bCs/>
                <w:color w:val="FFFFFF"/>
                <w:sz w:val="20"/>
                <w:szCs w:val="20"/>
                <w:lang w:eastAsia="es-DO"/>
              </w:rPr>
              <w:t xml:space="preserve">Programado </w:t>
            </w:r>
          </w:p>
        </w:tc>
        <w:tc>
          <w:tcPr>
            <w:tcW w:w="1268" w:type="dxa"/>
            <w:tcBorders>
              <w:top w:val="nil"/>
              <w:left w:val="nil"/>
              <w:bottom w:val="nil"/>
              <w:right w:val="single" w:sz="4" w:space="0" w:color="auto"/>
            </w:tcBorders>
            <w:shd w:val="clear" w:color="000000" w:fill="142F62"/>
            <w:noWrap/>
            <w:vAlign w:val="bottom"/>
            <w:hideMark/>
          </w:tcPr>
          <w:p w14:paraId="4046BCA0" w14:textId="77777777" w:rsidR="00EF10BF" w:rsidRPr="00C933DE" w:rsidRDefault="00EF10BF" w:rsidP="00EF10BF">
            <w:pPr>
              <w:spacing w:after="0" w:line="240" w:lineRule="auto"/>
              <w:jc w:val="center"/>
              <w:rPr>
                <w:rFonts w:eastAsia="Times New Roman"/>
                <w:b/>
                <w:bCs/>
                <w:color w:val="FFFFFF"/>
                <w:sz w:val="20"/>
                <w:szCs w:val="20"/>
                <w:lang w:eastAsia="es-DO"/>
              </w:rPr>
            </w:pPr>
            <w:r w:rsidRPr="00C933DE">
              <w:rPr>
                <w:rFonts w:eastAsia="Times New Roman"/>
                <w:b/>
                <w:bCs/>
                <w:color w:val="FFFFFF"/>
                <w:sz w:val="20"/>
                <w:szCs w:val="20"/>
                <w:lang w:eastAsia="es-DO"/>
              </w:rPr>
              <w:t xml:space="preserve">Contratado </w:t>
            </w:r>
          </w:p>
        </w:tc>
        <w:tc>
          <w:tcPr>
            <w:tcW w:w="1133" w:type="dxa"/>
            <w:tcBorders>
              <w:top w:val="nil"/>
              <w:left w:val="nil"/>
              <w:bottom w:val="nil"/>
              <w:right w:val="single" w:sz="4" w:space="0" w:color="auto"/>
            </w:tcBorders>
            <w:shd w:val="clear" w:color="000000" w:fill="142F62"/>
            <w:noWrap/>
            <w:vAlign w:val="bottom"/>
            <w:hideMark/>
          </w:tcPr>
          <w:p w14:paraId="74BF13F9" w14:textId="77777777" w:rsidR="00EF10BF" w:rsidRPr="00C933DE" w:rsidRDefault="00EF10BF" w:rsidP="00EF10BF">
            <w:pPr>
              <w:spacing w:after="0" w:line="240" w:lineRule="auto"/>
              <w:jc w:val="center"/>
              <w:rPr>
                <w:rFonts w:eastAsia="Times New Roman"/>
                <w:b/>
                <w:bCs/>
                <w:color w:val="FFFFFF"/>
                <w:sz w:val="20"/>
                <w:szCs w:val="20"/>
                <w:lang w:eastAsia="es-DO"/>
              </w:rPr>
            </w:pPr>
            <w:r w:rsidRPr="00C933DE">
              <w:rPr>
                <w:rFonts w:eastAsia="Times New Roman"/>
                <w:b/>
                <w:bCs/>
                <w:color w:val="FFFFFF"/>
                <w:sz w:val="20"/>
                <w:szCs w:val="20"/>
                <w:lang w:eastAsia="es-DO"/>
              </w:rPr>
              <w:t xml:space="preserve">Ejecutado </w:t>
            </w:r>
          </w:p>
        </w:tc>
        <w:tc>
          <w:tcPr>
            <w:tcW w:w="1141" w:type="dxa"/>
            <w:tcBorders>
              <w:top w:val="nil"/>
              <w:left w:val="nil"/>
              <w:bottom w:val="nil"/>
              <w:right w:val="nil"/>
            </w:tcBorders>
            <w:shd w:val="clear" w:color="000000" w:fill="142F62"/>
            <w:noWrap/>
            <w:vAlign w:val="bottom"/>
            <w:hideMark/>
          </w:tcPr>
          <w:p w14:paraId="616E2D18" w14:textId="77777777" w:rsidR="00EF10BF" w:rsidRPr="00C933DE" w:rsidRDefault="00EF10BF" w:rsidP="00EF10BF">
            <w:pPr>
              <w:spacing w:after="0" w:line="240" w:lineRule="auto"/>
              <w:jc w:val="center"/>
              <w:rPr>
                <w:rFonts w:eastAsia="Times New Roman"/>
                <w:b/>
                <w:bCs/>
                <w:color w:val="FFFFFF"/>
                <w:sz w:val="20"/>
                <w:szCs w:val="20"/>
                <w:lang w:eastAsia="es-DO"/>
              </w:rPr>
            </w:pPr>
            <w:r w:rsidRPr="00C933DE">
              <w:rPr>
                <w:rFonts w:eastAsia="Times New Roman"/>
                <w:b/>
                <w:bCs/>
                <w:color w:val="FFFFFF"/>
                <w:sz w:val="20"/>
                <w:szCs w:val="20"/>
                <w:lang w:eastAsia="es-DO"/>
              </w:rPr>
              <w:t xml:space="preserve">Unidad </w:t>
            </w:r>
          </w:p>
        </w:tc>
        <w:tc>
          <w:tcPr>
            <w:tcW w:w="1442" w:type="dxa"/>
            <w:tcBorders>
              <w:top w:val="nil"/>
              <w:left w:val="single" w:sz="4" w:space="0" w:color="767171"/>
              <w:bottom w:val="nil"/>
              <w:right w:val="single" w:sz="4" w:space="0" w:color="767171"/>
            </w:tcBorders>
            <w:shd w:val="clear" w:color="000000" w:fill="142F62"/>
            <w:noWrap/>
            <w:vAlign w:val="bottom"/>
            <w:hideMark/>
          </w:tcPr>
          <w:p w14:paraId="5AC4D273" w14:textId="77777777" w:rsidR="00EF10BF" w:rsidRPr="00C933DE" w:rsidRDefault="00EF10BF" w:rsidP="00EF10BF">
            <w:pPr>
              <w:spacing w:after="0" w:line="240" w:lineRule="auto"/>
              <w:jc w:val="center"/>
              <w:rPr>
                <w:rFonts w:eastAsia="Times New Roman"/>
                <w:b/>
                <w:bCs/>
                <w:color w:val="FFFFFF"/>
                <w:sz w:val="20"/>
                <w:szCs w:val="20"/>
                <w:lang w:eastAsia="es-DO"/>
              </w:rPr>
            </w:pPr>
            <w:r w:rsidRPr="00C933DE">
              <w:rPr>
                <w:rFonts w:eastAsia="Times New Roman"/>
                <w:b/>
                <w:bCs/>
                <w:color w:val="FFFFFF"/>
                <w:sz w:val="20"/>
                <w:szCs w:val="20"/>
                <w:lang w:eastAsia="es-DO"/>
              </w:rPr>
              <w:t>Beneficiarios</w:t>
            </w:r>
          </w:p>
        </w:tc>
      </w:tr>
      <w:tr w:rsidR="00EF10BF" w:rsidRPr="00DB307A" w14:paraId="4335DA8A" w14:textId="77777777" w:rsidTr="007E2281">
        <w:trPr>
          <w:trHeight w:val="100"/>
        </w:trPr>
        <w:tc>
          <w:tcPr>
            <w:tcW w:w="3996" w:type="dxa"/>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30A00118" w14:textId="77777777" w:rsidR="00EF10BF" w:rsidRPr="00C933DE" w:rsidRDefault="00EF10BF" w:rsidP="00EF10BF">
            <w:pPr>
              <w:spacing w:after="0" w:line="240" w:lineRule="auto"/>
              <w:jc w:val="center"/>
              <w:rPr>
                <w:rFonts w:eastAsia="Times New Roman"/>
                <w:b/>
                <w:bCs/>
                <w:sz w:val="20"/>
                <w:szCs w:val="20"/>
                <w:lang w:val="es-DO" w:eastAsia="es-DO"/>
              </w:rPr>
            </w:pPr>
            <w:r w:rsidRPr="00C933DE">
              <w:rPr>
                <w:rFonts w:eastAsia="Times New Roman"/>
                <w:b/>
                <w:bCs/>
                <w:sz w:val="20"/>
                <w:szCs w:val="20"/>
                <w:lang w:val="es-DO" w:eastAsia="es-DO"/>
              </w:rPr>
              <w:t xml:space="preserve">Programa de Fomento de Pastos </w:t>
            </w:r>
          </w:p>
        </w:tc>
        <w:tc>
          <w:tcPr>
            <w:tcW w:w="1353" w:type="dxa"/>
            <w:tcBorders>
              <w:top w:val="single" w:sz="4" w:space="0" w:color="767171"/>
              <w:left w:val="nil"/>
              <w:bottom w:val="single" w:sz="4" w:space="0" w:color="767171"/>
              <w:right w:val="single" w:sz="4" w:space="0" w:color="767171"/>
            </w:tcBorders>
            <w:shd w:val="clear" w:color="auto" w:fill="auto"/>
            <w:noWrap/>
            <w:vAlign w:val="center"/>
            <w:hideMark/>
          </w:tcPr>
          <w:p w14:paraId="0556C00D" w14:textId="77777777" w:rsidR="00EF10BF" w:rsidRPr="00C933DE" w:rsidRDefault="00EF10BF" w:rsidP="00EF10BF">
            <w:pPr>
              <w:spacing w:after="0" w:line="240" w:lineRule="auto"/>
              <w:jc w:val="center"/>
              <w:rPr>
                <w:rFonts w:eastAsia="Times New Roman"/>
                <w:sz w:val="20"/>
                <w:szCs w:val="20"/>
                <w:lang w:val="es-DO" w:eastAsia="es-DO"/>
              </w:rPr>
            </w:pPr>
            <w:r w:rsidRPr="00C933DE">
              <w:rPr>
                <w:rFonts w:eastAsia="Times New Roman"/>
                <w:sz w:val="20"/>
                <w:szCs w:val="20"/>
                <w:lang w:val="es-DO" w:eastAsia="es-DO"/>
              </w:rPr>
              <w:t> </w:t>
            </w:r>
          </w:p>
        </w:tc>
        <w:tc>
          <w:tcPr>
            <w:tcW w:w="1268" w:type="dxa"/>
            <w:tcBorders>
              <w:top w:val="single" w:sz="4" w:space="0" w:color="767171"/>
              <w:left w:val="nil"/>
              <w:bottom w:val="single" w:sz="4" w:space="0" w:color="767171"/>
              <w:right w:val="single" w:sz="4" w:space="0" w:color="767171"/>
            </w:tcBorders>
            <w:shd w:val="clear" w:color="auto" w:fill="auto"/>
            <w:noWrap/>
            <w:vAlign w:val="center"/>
            <w:hideMark/>
          </w:tcPr>
          <w:p w14:paraId="6C126D64" w14:textId="77777777" w:rsidR="00EF10BF" w:rsidRPr="00C933DE" w:rsidRDefault="00EF10BF" w:rsidP="00EF10BF">
            <w:pPr>
              <w:spacing w:after="0" w:line="240" w:lineRule="auto"/>
              <w:jc w:val="center"/>
              <w:rPr>
                <w:rFonts w:eastAsia="Times New Roman"/>
                <w:sz w:val="20"/>
                <w:szCs w:val="20"/>
                <w:lang w:val="es-DO" w:eastAsia="es-DO"/>
              </w:rPr>
            </w:pPr>
            <w:r w:rsidRPr="00C933DE">
              <w:rPr>
                <w:rFonts w:eastAsia="Times New Roman"/>
                <w:sz w:val="20"/>
                <w:szCs w:val="20"/>
                <w:lang w:val="es-DO" w:eastAsia="es-DO"/>
              </w:rPr>
              <w:t> </w:t>
            </w:r>
          </w:p>
        </w:tc>
        <w:tc>
          <w:tcPr>
            <w:tcW w:w="1133" w:type="dxa"/>
            <w:tcBorders>
              <w:top w:val="single" w:sz="4" w:space="0" w:color="767171"/>
              <w:left w:val="nil"/>
              <w:bottom w:val="single" w:sz="4" w:space="0" w:color="767171"/>
              <w:right w:val="single" w:sz="4" w:space="0" w:color="767171"/>
            </w:tcBorders>
            <w:shd w:val="clear" w:color="auto" w:fill="auto"/>
            <w:noWrap/>
            <w:vAlign w:val="center"/>
            <w:hideMark/>
          </w:tcPr>
          <w:p w14:paraId="19FB77C9" w14:textId="77777777" w:rsidR="00EF10BF" w:rsidRPr="00C933DE" w:rsidRDefault="00EF10BF" w:rsidP="00EF10BF">
            <w:pPr>
              <w:spacing w:after="0" w:line="240" w:lineRule="auto"/>
              <w:jc w:val="center"/>
              <w:rPr>
                <w:rFonts w:eastAsia="Times New Roman"/>
                <w:sz w:val="20"/>
                <w:szCs w:val="20"/>
                <w:lang w:val="es-DO" w:eastAsia="es-DO"/>
              </w:rPr>
            </w:pPr>
            <w:r w:rsidRPr="00C933DE">
              <w:rPr>
                <w:rFonts w:eastAsia="Times New Roman"/>
                <w:sz w:val="20"/>
                <w:szCs w:val="20"/>
                <w:lang w:val="es-DO" w:eastAsia="es-DO"/>
              </w:rPr>
              <w:t> </w:t>
            </w:r>
          </w:p>
        </w:tc>
        <w:tc>
          <w:tcPr>
            <w:tcW w:w="1141" w:type="dxa"/>
            <w:tcBorders>
              <w:top w:val="single" w:sz="4" w:space="0" w:color="767171"/>
              <w:left w:val="nil"/>
              <w:bottom w:val="single" w:sz="4" w:space="0" w:color="767171"/>
              <w:right w:val="single" w:sz="4" w:space="0" w:color="767171"/>
            </w:tcBorders>
            <w:shd w:val="clear" w:color="auto" w:fill="auto"/>
            <w:noWrap/>
            <w:vAlign w:val="center"/>
            <w:hideMark/>
          </w:tcPr>
          <w:p w14:paraId="5F2F2792" w14:textId="77777777" w:rsidR="00EF10BF" w:rsidRPr="00C933DE" w:rsidRDefault="00EF10BF" w:rsidP="00EF10BF">
            <w:pPr>
              <w:spacing w:after="0" w:line="240" w:lineRule="auto"/>
              <w:jc w:val="center"/>
              <w:rPr>
                <w:rFonts w:eastAsia="Times New Roman"/>
                <w:sz w:val="20"/>
                <w:szCs w:val="20"/>
                <w:lang w:val="es-DO" w:eastAsia="es-DO"/>
              </w:rPr>
            </w:pPr>
            <w:r w:rsidRPr="00C933DE">
              <w:rPr>
                <w:rFonts w:eastAsia="Times New Roman"/>
                <w:sz w:val="20"/>
                <w:szCs w:val="20"/>
                <w:lang w:val="es-DO" w:eastAsia="es-DO"/>
              </w:rPr>
              <w:t> </w:t>
            </w:r>
          </w:p>
        </w:tc>
        <w:tc>
          <w:tcPr>
            <w:tcW w:w="1442" w:type="dxa"/>
            <w:tcBorders>
              <w:top w:val="single" w:sz="4" w:space="0" w:color="767171"/>
              <w:left w:val="nil"/>
              <w:bottom w:val="single" w:sz="4" w:space="0" w:color="767171"/>
              <w:right w:val="single" w:sz="4" w:space="0" w:color="767171"/>
            </w:tcBorders>
            <w:shd w:val="clear" w:color="auto" w:fill="auto"/>
            <w:noWrap/>
            <w:vAlign w:val="center"/>
            <w:hideMark/>
          </w:tcPr>
          <w:p w14:paraId="2F0DE5CE" w14:textId="77777777" w:rsidR="00EF10BF" w:rsidRPr="00C933DE" w:rsidRDefault="00EF10BF" w:rsidP="00EF10BF">
            <w:pPr>
              <w:spacing w:after="0" w:line="240" w:lineRule="auto"/>
              <w:jc w:val="center"/>
              <w:rPr>
                <w:rFonts w:eastAsia="Times New Roman"/>
                <w:sz w:val="20"/>
                <w:szCs w:val="20"/>
                <w:lang w:val="es-DO" w:eastAsia="es-DO"/>
              </w:rPr>
            </w:pPr>
            <w:r w:rsidRPr="00C933DE">
              <w:rPr>
                <w:rFonts w:eastAsia="Times New Roman"/>
                <w:sz w:val="20"/>
                <w:szCs w:val="20"/>
                <w:lang w:val="es-DO" w:eastAsia="es-DO"/>
              </w:rPr>
              <w:t> </w:t>
            </w:r>
          </w:p>
        </w:tc>
      </w:tr>
      <w:tr w:rsidR="00EF10BF" w:rsidRPr="00C933DE" w14:paraId="519A4921" w14:textId="77777777" w:rsidTr="007E2281">
        <w:trPr>
          <w:trHeight w:val="202"/>
        </w:trPr>
        <w:tc>
          <w:tcPr>
            <w:tcW w:w="3996" w:type="dxa"/>
            <w:tcBorders>
              <w:top w:val="nil"/>
              <w:left w:val="single" w:sz="4" w:space="0" w:color="767171"/>
              <w:bottom w:val="single" w:sz="4" w:space="0" w:color="767171"/>
              <w:right w:val="single" w:sz="4" w:space="0" w:color="767171"/>
            </w:tcBorders>
            <w:shd w:val="clear" w:color="auto" w:fill="auto"/>
            <w:vAlign w:val="bottom"/>
            <w:hideMark/>
          </w:tcPr>
          <w:p w14:paraId="040DBDA6" w14:textId="77777777" w:rsidR="00EF10BF" w:rsidRPr="00C933DE" w:rsidRDefault="00EF10BF" w:rsidP="00EF10BF">
            <w:pPr>
              <w:spacing w:after="0" w:line="240" w:lineRule="auto"/>
              <w:rPr>
                <w:rFonts w:eastAsia="Times New Roman"/>
                <w:sz w:val="20"/>
                <w:szCs w:val="20"/>
                <w:lang w:val="es-DO" w:eastAsia="es-DO"/>
              </w:rPr>
            </w:pPr>
            <w:r w:rsidRPr="00C933DE">
              <w:rPr>
                <w:rFonts w:eastAsia="Times New Roman"/>
                <w:sz w:val="20"/>
                <w:szCs w:val="20"/>
                <w:lang w:val="es-DO" w:eastAsia="es-DO"/>
              </w:rPr>
              <w:t>Tareas de Pastos mejorados (Programa Pasto en mano)</w:t>
            </w:r>
          </w:p>
        </w:tc>
        <w:tc>
          <w:tcPr>
            <w:tcW w:w="1353" w:type="dxa"/>
            <w:tcBorders>
              <w:top w:val="nil"/>
              <w:left w:val="nil"/>
              <w:bottom w:val="single" w:sz="4" w:space="0" w:color="767171"/>
              <w:right w:val="single" w:sz="4" w:space="0" w:color="767171"/>
            </w:tcBorders>
            <w:shd w:val="clear" w:color="auto" w:fill="auto"/>
            <w:noWrap/>
            <w:vAlign w:val="center"/>
            <w:hideMark/>
          </w:tcPr>
          <w:p w14:paraId="1E3130CB"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50,000</w:t>
            </w:r>
          </w:p>
        </w:tc>
        <w:tc>
          <w:tcPr>
            <w:tcW w:w="1268" w:type="dxa"/>
            <w:tcBorders>
              <w:top w:val="nil"/>
              <w:left w:val="nil"/>
              <w:bottom w:val="single" w:sz="4" w:space="0" w:color="767171"/>
              <w:right w:val="single" w:sz="4" w:space="0" w:color="767171"/>
            </w:tcBorders>
            <w:shd w:val="clear" w:color="auto" w:fill="auto"/>
            <w:noWrap/>
            <w:vAlign w:val="center"/>
            <w:hideMark/>
          </w:tcPr>
          <w:p w14:paraId="6029AB05"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50,000</w:t>
            </w:r>
          </w:p>
        </w:tc>
        <w:tc>
          <w:tcPr>
            <w:tcW w:w="1133" w:type="dxa"/>
            <w:tcBorders>
              <w:top w:val="nil"/>
              <w:left w:val="nil"/>
              <w:bottom w:val="single" w:sz="4" w:space="0" w:color="767171"/>
              <w:right w:val="single" w:sz="4" w:space="0" w:color="767171"/>
            </w:tcBorders>
            <w:shd w:val="clear" w:color="auto" w:fill="auto"/>
            <w:noWrap/>
            <w:vAlign w:val="center"/>
            <w:hideMark/>
          </w:tcPr>
          <w:p w14:paraId="3992BF66"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46,819</w:t>
            </w:r>
          </w:p>
        </w:tc>
        <w:tc>
          <w:tcPr>
            <w:tcW w:w="1141" w:type="dxa"/>
            <w:tcBorders>
              <w:top w:val="nil"/>
              <w:left w:val="nil"/>
              <w:bottom w:val="single" w:sz="4" w:space="0" w:color="767171"/>
              <w:right w:val="single" w:sz="4" w:space="0" w:color="767171"/>
            </w:tcBorders>
            <w:shd w:val="clear" w:color="auto" w:fill="auto"/>
            <w:noWrap/>
            <w:vAlign w:val="center"/>
            <w:hideMark/>
          </w:tcPr>
          <w:p w14:paraId="4DC58B10"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Tareas</w:t>
            </w:r>
          </w:p>
        </w:tc>
        <w:tc>
          <w:tcPr>
            <w:tcW w:w="1442" w:type="dxa"/>
            <w:tcBorders>
              <w:top w:val="nil"/>
              <w:left w:val="nil"/>
              <w:bottom w:val="single" w:sz="4" w:space="0" w:color="767171"/>
              <w:right w:val="single" w:sz="4" w:space="0" w:color="767171"/>
            </w:tcBorders>
            <w:shd w:val="clear" w:color="auto" w:fill="auto"/>
            <w:noWrap/>
            <w:vAlign w:val="center"/>
            <w:hideMark/>
          </w:tcPr>
          <w:p w14:paraId="2E74CAF1"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1,076</w:t>
            </w:r>
          </w:p>
        </w:tc>
      </w:tr>
      <w:tr w:rsidR="00EF10BF" w:rsidRPr="00C933DE" w14:paraId="42E8AA2B" w14:textId="77777777" w:rsidTr="007E2281">
        <w:trPr>
          <w:trHeight w:val="200"/>
        </w:trPr>
        <w:tc>
          <w:tcPr>
            <w:tcW w:w="3996" w:type="dxa"/>
            <w:tcBorders>
              <w:top w:val="nil"/>
              <w:left w:val="single" w:sz="4" w:space="0" w:color="767171"/>
              <w:bottom w:val="single" w:sz="4" w:space="0" w:color="767171"/>
              <w:right w:val="single" w:sz="4" w:space="0" w:color="767171"/>
            </w:tcBorders>
            <w:shd w:val="clear" w:color="auto" w:fill="auto"/>
            <w:vAlign w:val="bottom"/>
            <w:hideMark/>
          </w:tcPr>
          <w:p w14:paraId="26F45F11" w14:textId="77777777" w:rsidR="00EF10BF" w:rsidRPr="00C933DE" w:rsidRDefault="00EF10BF" w:rsidP="00EF10BF">
            <w:pPr>
              <w:spacing w:after="0" w:line="240" w:lineRule="auto"/>
              <w:rPr>
                <w:rFonts w:eastAsia="Times New Roman"/>
                <w:sz w:val="20"/>
                <w:szCs w:val="20"/>
                <w:lang w:val="es-DO" w:eastAsia="es-DO"/>
              </w:rPr>
            </w:pPr>
            <w:r w:rsidRPr="00EF10BF">
              <w:rPr>
                <w:rFonts w:eastAsia="Times New Roman"/>
                <w:sz w:val="20"/>
                <w:szCs w:val="20"/>
                <w:lang w:val="es-DO" w:eastAsia="es-DO"/>
              </w:rPr>
              <w:t>Donación</w:t>
            </w:r>
            <w:r w:rsidRPr="00C933DE">
              <w:rPr>
                <w:rFonts w:eastAsia="Times New Roman"/>
                <w:sz w:val="20"/>
                <w:szCs w:val="20"/>
                <w:lang w:val="es-DO" w:eastAsia="es-DO"/>
              </w:rPr>
              <w:t xml:space="preserve"> de semillas para siembra de pastos (productores) </w:t>
            </w:r>
          </w:p>
        </w:tc>
        <w:tc>
          <w:tcPr>
            <w:tcW w:w="1353" w:type="dxa"/>
            <w:tcBorders>
              <w:top w:val="nil"/>
              <w:left w:val="nil"/>
              <w:bottom w:val="single" w:sz="4" w:space="0" w:color="767171"/>
              <w:right w:val="single" w:sz="4" w:space="0" w:color="767171"/>
            </w:tcBorders>
            <w:shd w:val="clear" w:color="auto" w:fill="auto"/>
            <w:noWrap/>
            <w:vAlign w:val="center"/>
            <w:hideMark/>
          </w:tcPr>
          <w:p w14:paraId="07EFCE1F"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70,000</w:t>
            </w:r>
          </w:p>
        </w:tc>
        <w:tc>
          <w:tcPr>
            <w:tcW w:w="1268" w:type="dxa"/>
            <w:tcBorders>
              <w:top w:val="nil"/>
              <w:left w:val="nil"/>
              <w:bottom w:val="single" w:sz="4" w:space="0" w:color="767171"/>
              <w:right w:val="single" w:sz="4" w:space="0" w:color="767171"/>
            </w:tcBorders>
            <w:shd w:val="clear" w:color="auto" w:fill="auto"/>
            <w:noWrap/>
            <w:vAlign w:val="center"/>
            <w:hideMark/>
          </w:tcPr>
          <w:p w14:paraId="15C31E8E"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70,000</w:t>
            </w:r>
          </w:p>
        </w:tc>
        <w:tc>
          <w:tcPr>
            <w:tcW w:w="1133" w:type="dxa"/>
            <w:tcBorders>
              <w:top w:val="nil"/>
              <w:left w:val="nil"/>
              <w:bottom w:val="single" w:sz="4" w:space="0" w:color="767171"/>
              <w:right w:val="single" w:sz="4" w:space="0" w:color="767171"/>
            </w:tcBorders>
            <w:shd w:val="clear" w:color="auto" w:fill="auto"/>
            <w:noWrap/>
            <w:vAlign w:val="center"/>
            <w:hideMark/>
          </w:tcPr>
          <w:p w14:paraId="7977F643"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69,000</w:t>
            </w:r>
          </w:p>
        </w:tc>
        <w:tc>
          <w:tcPr>
            <w:tcW w:w="1141" w:type="dxa"/>
            <w:tcBorders>
              <w:top w:val="nil"/>
              <w:left w:val="nil"/>
              <w:bottom w:val="single" w:sz="4" w:space="0" w:color="767171"/>
              <w:right w:val="single" w:sz="4" w:space="0" w:color="767171"/>
            </w:tcBorders>
            <w:shd w:val="clear" w:color="auto" w:fill="auto"/>
            <w:noWrap/>
            <w:vAlign w:val="center"/>
            <w:hideMark/>
          </w:tcPr>
          <w:p w14:paraId="0A2F6FE4"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 xml:space="preserve">Libras </w:t>
            </w:r>
          </w:p>
        </w:tc>
        <w:tc>
          <w:tcPr>
            <w:tcW w:w="1442" w:type="dxa"/>
            <w:vMerge w:val="restart"/>
            <w:tcBorders>
              <w:top w:val="nil"/>
              <w:left w:val="single" w:sz="4" w:space="0" w:color="767171"/>
              <w:bottom w:val="single" w:sz="4" w:space="0" w:color="767171"/>
              <w:right w:val="single" w:sz="4" w:space="0" w:color="767171"/>
            </w:tcBorders>
            <w:shd w:val="clear" w:color="auto" w:fill="auto"/>
            <w:noWrap/>
            <w:vAlign w:val="center"/>
            <w:hideMark/>
          </w:tcPr>
          <w:p w14:paraId="58E42191"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1,350</w:t>
            </w:r>
          </w:p>
        </w:tc>
      </w:tr>
      <w:tr w:rsidR="00EF10BF" w:rsidRPr="00C933DE" w14:paraId="099F13F4" w14:textId="77777777" w:rsidTr="007E2281">
        <w:trPr>
          <w:trHeight w:val="200"/>
        </w:trPr>
        <w:tc>
          <w:tcPr>
            <w:tcW w:w="3996" w:type="dxa"/>
            <w:tcBorders>
              <w:top w:val="nil"/>
              <w:left w:val="single" w:sz="4" w:space="0" w:color="767171"/>
              <w:bottom w:val="single" w:sz="4" w:space="0" w:color="767171"/>
              <w:right w:val="single" w:sz="4" w:space="0" w:color="767171"/>
            </w:tcBorders>
            <w:shd w:val="clear" w:color="auto" w:fill="auto"/>
            <w:vAlign w:val="bottom"/>
            <w:hideMark/>
          </w:tcPr>
          <w:p w14:paraId="72D4FC13" w14:textId="77777777" w:rsidR="00EF10BF" w:rsidRPr="00C933DE" w:rsidRDefault="00EF10BF" w:rsidP="00EF10BF">
            <w:pPr>
              <w:spacing w:after="0" w:line="240" w:lineRule="auto"/>
              <w:rPr>
                <w:rFonts w:eastAsia="Times New Roman"/>
                <w:sz w:val="20"/>
                <w:szCs w:val="20"/>
                <w:lang w:val="es-DO" w:eastAsia="es-DO"/>
              </w:rPr>
            </w:pPr>
            <w:r w:rsidRPr="00EF10BF">
              <w:rPr>
                <w:rFonts w:eastAsia="Times New Roman"/>
                <w:sz w:val="20"/>
                <w:szCs w:val="20"/>
                <w:lang w:val="es-DO" w:eastAsia="es-DO"/>
              </w:rPr>
              <w:t>Estimación</w:t>
            </w:r>
            <w:r w:rsidRPr="00C933DE">
              <w:rPr>
                <w:rFonts w:eastAsia="Times New Roman"/>
                <w:sz w:val="20"/>
                <w:szCs w:val="20"/>
                <w:lang w:val="es-DO" w:eastAsia="es-DO"/>
              </w:rPr>
              <w:t xml:space="preserve"> de cantidad de tareas sembradas con las semillas donadas</w:t>
            </w:r>
          </w:p>
        </w:tc>
        <w:tc>
          <w:tcPr>
            <w:tcW w:w="1353" w:type="dxa"/>
            <w:tcBorders>
              <w:top w:val="nil"/>
              <w:left w:val="nil"/>
              <w:bottom w:val="single" w:sz="4" w:space="0" w:color="767171"/>
              <w:right w:val="single" w:sz="4" w:space="0" w:color="767171"/>
            </w:tcBorders>
            <w:shd w:val="clear" w:color="auto" w:fill="auto"/>
            <w:noWrap/>
            <w:vAlign w:val="center"/>
            <w:hideMark/>
          </w:tcPr>
          <w:p w14:paraId="6FD7578A"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N/A</w:t>
            </w:r>
          </w:p>
        </w:tc>
        <w:tc>
          <w:tcPr>
            <w:tcW w:w="1268" w:type="dxa"/>
            <w:tcBorders>
              <w:top w:val="nil"/>
              <w:left w:val="nil"/>
              <w:bottom w:val="single" w:sz="4" w:space="0" w:color="767171"/>
              <w:right w:val="single" w:sz="4" w:space="0" w:color="767171"/>
            </w:tcBorders>
            <w:shd w:val="clear" w:color="auto" w:fill="auto"/>
            <w:noWrap/>
            <w:vAlign w:val="center"/>
            <w:hideMark/>
          </w:tcPr>
          <w:p w14:paraId="3346460A"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N/A</w:t>
            </w:r>
          </w:p>
        </w:tc>
        <w:tc>
          <w:tcPr>
            <w:tcW w:w="1133" w:type="dxa"/>
            <w:tcBorders>
              <w:top w:val="nil"/>
              <w:left w:val="nil"/>
              <w:bottom w:val="single" w:sz="4" w:space="0" w:color="767171"/>
              <w:right w:val="single" w:sz="4" w:space="0" w:color="767171"/>
            </w:tcBorders>
            <w:shd w:val="clear" w:color="auto" w:fill="auto"/>
            <w:noWrap/>
            <w:vAlign w:val="center"/>
            <w:hideMark/>
          </w:tcPr>
          <w:p w14:paraId="29F9BFAE"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53,967</w:t>
            </w:r>
          </w:p>
        </w:tc>
        <w:tc>
          <w:tcPr>
            <w:tcW w:w="1141" w:type="dxa"/>
            <w:tcBorders>
              <w:top w:val="nil"/>
              <w:left w:val="nil"/>
              <w:bottom w:val="single" w:sz="4" w:space="0" w:color="767171"/>
              <w:right w:val="single" w:sz="4" w:space="0" w:color="767171"/>
            </w:tcBorders>
            <w:shd w:val="clear" w:color="auto" w:fill="auto"/>
            <w:noWrap/>
            <w:vAlign w:val="center"/>
            <w:hideMark/>
          </w:tcPr>
          <w:p w14:paraId="6D3B4C14"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Tareas</w:t>
            </w:r>
          </w:p>
        </w:tc>
        <w:tc>
          <w:tcPr>
            <w:tcW w:w="1442" w:type="dxa"/>
            <w:vMerge/>
            <w:tcBorders>
              <w:top w:val="nil"/>
              <w:left w:val="single" w:sz="4" w:space="0" w:color="767171"/>
              <w:bottom w:val="single" w:sz="4" w:space="0" w:color="767171"/>
              <w:right w:val="single" w:sz="4" w:space="0" w:color="767171"/>
            </w:tcBorders>
            <w:vAlign w:val="center"/>
            <w:hideMark/>
          </w:tcPr>
          <w:p w14:paraId="16E27B40" w14:textId="77777777" w:rsidR="00EF10BF" w:rsidRPr="00C933DE" w:rsidRDefault="00EF10BF" w:rsidP="00EF10BF">
            <w:pPr>
              <w:spacing w:after="0" w:line="240" w:lineRule="auto"/>
              <w:rPr>
                <w:rFonts w:eastAsia="Times New Roman"/>
                <w:sz w:val="20"/>
                <w:szCs w:val="20"/>
                <w:lang w:eastAsia="es-DO"/>
              </w:rPr>
            </w:pPr>
          </w:p>
        </w:tc>
      </w:tr>
      <w:tr w:rsidR="00EF10BF" w:rsidRPr="00C933DE" w14:paraId="00121B3C" w14:textId="77777777" w:rsidTr="007E2281">
        <w:trPr>
          <w:trHeight w:val="202"/>
        </w:trPr>
        <w:tc>
          <w:tcPr>
            <w:tcW w:w="3996" w:type="dxa"/>
            <w:tcBorders>
              <w:top w:val="nil"/>
              <w:left w:val="single" w:sz="4" w:space="0" w:color="767171"/>
              <w:bottom w:val="single" w:sz="4" w:space="0" w:color="767171"/>
              <w:right w:val="single" w:sz="4" w:space="0" w:color="767171"/>
            </w:tcBorders>
            <w:shd w:val="clear" w:color="auto" w:fill="auto"/>
            <w:vAlign w:val="bottom"/>
            <w:hideMark/>
          </w:tcPr>
          <w:p w14:paraId="36CD38FB" w14:textId="77777777" w:rsidR="00EF10BF" w:rsidRPr="00C933DE" w:rsidRDefault="00EF10BF" w:rsidP="00EF10BF">
            <w:pPr>
              <w:spacing w:after="0" w:line="240" w:lineRule="auto"/>
              <w:rPr>
                <w:rFonts w:eastAsia="Times New Roman"/>
                <w:sz w:val="20"/>
                <w:szCs w:val="20"/>
                <w:lang w:val="es-DO" w:eastAsia="es-DO"/>
              </w:rPr>
            </w:pPr>
            <w:r w:rsidRPr="00C933DE">
              <w:rPr>
                <w:rFonts w:eastAsia="Times New Roman"/>
                <w:sz w:val="20"/>
                <w:szCs w:val="20"/>
                <w:lang w:val="es-DO" w:eastAsia="es-DO"/>
              </w:rPr>
              <w:t xml:space="preserve">Donación de Herbicidas Programa Labranza Cero </w:t>
            </w:r>
          </w:p>
        </w:tc>
        <w:tc>
          <w:tcPr>
            <w:tcW w:w="1353" w:type="dxa"/>
            <w:tcBorders>
              <w:top w:val="nil"/>
              <w:left w:val="nil"/>
              <w:bottom w:val="single" w:sz="4" w:space="0" w:color="767171"/>
              <w:right w:val="single" w:sz="4" w:space="0" w:color="767171"/>
            </w:tcBorders>
            <w:shd w:val="clear" w:color="auto" w:fill="auto"/>
            <w:noWrap/>
            <w:vAlign w:val="center"/>
            <w:hideMark/>
          </w:tcPr>
          <w:p w14:paraId="7A0FB7A4"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5,000</w:t>
            </w:r>
          </w:p>
        </w:tc>
        <w:tc>
          <w:tcPr>
            <w:tcW w:w="1268" w:type="dxa"/>
            <w:tcBorders>
              <w:top w:val="nil"/>
              <w:left w:val="nil"/>
              <w:bottom w:val="single" w:sz="4" w:space="0" w:color="767171"/>
              <w:right w:val="single" w:sz="4" w:space="0" w:color="767171"/>
            </w:tcBorders>
            <w:shd w:val="clear" w:color="auto" w:fill="auto"/>
            <w:noWrap/>
            <w:vAlign w:val="center"/>
            <w:hideMark/>
          </w:tcPr>
          <w:p w14:paraId="48051333"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5,000</w:t>
            </w:r>
          </w:p>
        </w:tc>
        <w:tc>
          <w:tcPr>
            <w:tcW w:w="1133" w:type="dxa"/>
            <w:tcBorders>
              <w:top w:val="nil"/>
              <w:left w:val="nil"/>
              <w:bottom w:val="single" w:sz="4" w:space="0" w:color="767171"/>
              <w:right w:val="single" w:sz="4" w:space="0" w:color="767171"/>
            </w:tcBorders>
            <w:shd w:val="clear" w:color="auto" w:fill="auto"/>
            <w:noWrap/>
            <w:vAlign w:val="center"/>
            <w:hideMark/>
          </w:tcPr>
          <w:p w14:paraId="05BE78DA"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4,083</w:t>
            </w:r>
          </w:p>
        </w:tc>
        <w:tc>
          <w:tcPr>
            <w:tcW w:w="1141" w:type="dxa"/>
            <w:tcBorders>
              <w:top w:val="nil"/>
              <w:left w:val="nil"/>
              <w:bottom w:val="single" w:sz="4" w:space="0" w:color="767171"/>
              <w:right w:val="single" w:sz="4" w:space="0" w:color="767171"/>
            </w:tcBorders>
            <w:shd w:val="clear" w:color="auto" w:fill="auto"/>
            <w:noWrap/>
            <w:vAlign w:val="center"/>
            <w:hideMark/>
          </w:tcPr>
          <w:p w14:paraId="772EF731"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Kg</w:t>
            </w:r>
          </w:p>
        </w:tc>
        <w:tc>
          <w:tcPr>
            <w:tcW w:w="1442" w:type="dxa"/>
            <w:tcBorders>
              <w:top w:val="nil"/>
              <w:left w:val="nil"/>
              <w:bottom w:val="single" w:sz="4" w:space="0" w:color="767171"/>
              <w:right w:val="single" w:sz="4" w:space="0" w:color="767171"/>
            </w:tcBorders>
            <w:shd w:val="clear" w:color="auto" w:fill="auto"/>
            <w:noWrap/>
            <w:vAlign w:val="center"/>
            <w:hideMark/>
          </w:tcPr>
          <w:p w14:paraId="5FCE1540"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467</w:t>
            </w:r>
          </w:p>
        </w:tc>
      </w:tr>
      <w:tr w:rsidR="00EF10BF" w:rsidRPr="00C933DE" w14:paraId="3B173298" w14:textId="77777777" w:rsidTr="007E2281">
        <w:trPr>
          <w:trHeight w:val="100"/>
        </w:trPr>
        <w:tc>
          <w:tcPr>
            <w:tcW w:w="10336" w:type="dxa"/>
            <w:gridSpan w:val="6"/>
            <w:tcBorders>
              <w:top w:val="single" w:sz="4" w:space="0" w:color="767171"/>
              <w:left w:val="single" w:sz="4" w:space="0" w:color="767171"/>
              <w:bottom w:val="single" w:sz="4" w:space="0" w:color="767171"/>
              <w:right w:val="single" w:sz="4" w:space="0" w:color="767171"/>
            </w:tcBorders>
            <w:shd w:val="clear" w:color="000000" w:fill="142F62"/>
            <w:noWrap/>
            <w:vAlign w:val="bottom"/>
            <w:hideMark/>
          </w:tcPr>
          <w:p w14:paraId="51AB7E40" w14:textId="77777777" w:rsidR="00EF10BF" w:rsidRPr="00C933DE" w:rsidRDefault="00EF10BF" w:rsidP="00EF10BF">
            <w:pPr>
              <w:spacing w:after="0" w:line="240" w:lineRule="auto"/>
              <w:jc w:val="center"/>
              <w:rPr>
                <w:rFonts w:eastAsia="Times New Roman"/>
                <w:color w:val="000000"/>
                <w:lang w:eastAsia="es-DO"/>
              </w:rPr>
            </w:pPr>
            <w:r w:rsidRPr="00C933DE">
              <w:rPr>
                <w:rFonts w:eastAsia="Times New Roman"/>
                <w:color w:val="000000"/>
                <w:lang w:eastAsia="es-DO"/>
              </w:rPr>
              <w:t> </w:t>
            </w:r>
          </w:p>
        </w:tc>
      </w:tr>
      <w:tr w:rsidR="00EF10BF" w:rsidRPr="00C933DE" w14:paraId="006BE006" w14:textId="77777777" w:rsidTr="007E2281">
        <w:trPr>
          <w:trHeight w:val="100"/>
        </w:trPr>
        <w:tc>
          <w:tcPr>
            <w:tcW w:w="3996" w:type="dxa"/>
            <w:tcBorders>
              <w:top w:val="nil"/>
              <w:left w:val="single" w:sz="4" w:space="0" w:color="767171"/>
              <w:bottom w:val="single" w:sz="4" w:space="0" w:color="767171"/>
              <w:right w:val="single" w:sz="4" w:space="0" w:color="767171"/>
            </w:tcBorders>
            <w:shd w:val="clear" w:color="auto" w:fill="auto"/>
            <w:noWrap/>
            <w:vAlign w:val="bottom"/>
            <w:hideMark/>
          </w:tcPr>
          <w:p w14:paraId="03FCD46E" w14:textId="77777777" w:rsidR="00EF10BF" w:rsidRPr="00C933DE" w:rsidRDefault="00EF10BF" w:rsidP="00EF10BF">
            <w:pPr>
              <w:spacing w:after="0" w:line="240" w:lineRule="auto"/>
              <w:jc w:val="center"/>
              <w:rPr>
                <w:rFonts w:eastAsia="Times New Roman"/>
                <w:b/>
                <w:bCs/>
                <w:sz w:val="20"/>
                <w:szCs w:val="20"/>
                <w:lang w:eastAsia="es-DO"/>
              </w:rPr>
            </w:pPr>
            <w:r w:rsidRPr="00C933DE">
              <w:rPr>
                <w:rFonts w:eastAsia="Times New Roman"/>
                <w:b/>
                <w:bCs/>
                <w:sz w:val="20"/>
                <w:szCs w:val="20"/>
                <w:lang w:eastAsia="es-DO"/>
              </w:rPr>
              <w:t xml:space="preserve">Mejoramiento Genético </w:t>
            </w:r>
          </w:p>
        </w:tc>
        <w:tc>
          <w:tcPr>
            <w:tcW w:w="1353" w:type="dxa"/>
            <w:tcBorders>
              <w:top w:val="nil"/>
              <w:left w:val="nil"/>
              <w:bottom w:val="single" w:sz="4" w:space="0" w:color="767171"/>
              <w:right w:val="single" w:sz="4" w:space="0" w:color="767171"/>
            </w:tcBorders>
            <w:shd w:val="clear" w:color="auto" w:fill="auto"/>
            <w:noWrap/>
            <w:vAlign w:val="center"/>
            <w:hideMark/>
          </w:tcPr>
          <w:p w14:paraId="156E1FF5"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 </w:t>
            </w:r>
          </w:p>
        </w:tc>
        <w:tc>
          <w:tcPr>
            <w:tcW w:w="1268" w:type="dxa"/>
            <w:tcBorders>
              <w:top w:val="nil"/>
              <w:left w:val="nil"/>
              <w:bottom w:val="single" w:sz="4" w:space="0" w:color="767171"/>
              <w:right w:val="single" w:sz="4" w:space="0" w:color="767171"/>
            </w:tcBorders>
            <w:shd w:val="clear" w:color="auto" w:fill="auto"/>
            <w:noWrap/>
            <w:vAlign w:val="center"/>
            <w:hideMark/>
          </w:tcPr>
          <w:p w14:paraId="3CCCC2FC"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 </w:t>
            </w:r>
          </w:p>
        </w:tc>
        <w:tc>
          <w:tcPr>
            <w:tcW w:w="1133" w:type="dxa"/>
            <w:tcBorders>
              <w:top w:val="nil"/>
              <w:left w:val="nil"/>
              <w:bottom w:val="single" w:sz="4" w:space="0" w:color="767171"/>
              <w:right w:val="single" w:sz="4" w:space="0" w:color="767171"/>
            </w:tcBorders>
            <w:shd w:val="clear" w:color="auto" w:fill="auto"/>
            <w:noWrap/>
            <w:vAlign w:val="center"/>
            <w:hideMark/>
          </w:tcPr>
          <w:p w14:paraId="1661143E"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 </w:t>
            </w:r>
          </w:p>
        </w:tc>
        <w:tc>
          <w:tcPr>
            <w:tcW w:w="1141" w:type="dxa"/>
            <w:tcBorders>
              <w:top w:val="nil"/>
              <w:left w:val="nil"/>
              <w:bottom w:val="single" w:sz="4" w:space="0" w:color="767171"/>
              <w:right w:val="single" w:sz="4" w:space="0" w:color="767171"/>
            </w:tcBorders>
            <w:shd w:val="clear" w:color="auto" w:fill="auto"/>
            <w:noWrap/>
            <w:vAlign w:val="center"/>
            <w:hideMark/>
          </w:tcPr>
          <w:p w14:paraId="25524812"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 </w:t>
            </w:r>
          </w:p>
        </w:tc>
        <w:tc>
          <w:tcPr>
            <w:tcW w:w="1442" w:type="dxa"/>
            <w:tcBorders>
              <w:top w:val="nil"/>
              <w:left w:val="nil"/>
              <w:bottom w:val="single" w:sz="4" w:space="0" w:color="767171"/>
              <w:right w:val="single" w:sz="4" w:space="0" w:color="767171"/>
            </w:tcBorders>
            <w:shd w:val="clear" w:color="auto" w:fill="auto"/>
            <w:noWrap/>
            <w:vAlign w:val="center"/>
            <w:hideMark/>
          </w:tcPr>
          <w:p w14:paraId="60A3A132"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 </w:t>
            </w:r>
          </w:p>
        </w:tc>
      </w:tr>
      <w:tr w:rsidR="00EF10BF" w:rsidRPr="00C933DE" w14:paraId="6324F8B7" w14:textId="77777777" w:rsidTr="007E2281">
        <w:trPr>
          <w:trHeight w:val="202"/>
        </w:trPr>
        <w:tc>
          <w:tcPr>
            <w:tcW w:w="3996" w:type="dxa"/>
            <w:tcBorders>
              <w:top w:val="nil"/>
              <w:left w:val="single" w:sz="4" w:space="0" w:color="767171"/>
              <w:bottom w:val="single" w:sz="4" w:space="0" w:color="767171"/>
              <w:right w:val="single" w:sz="4" w:space="0" w:color="767171"/>
            </w:tcBorders>
            <w:shd w:val="clear" w:color="auto" w:fill="auto"/>
            <w:vAlign w:val="bottom"/>
            <w:hideMark/>
          </w:tcPr>
          <w:p w14:paraId="457DE606" w14:textId="77777777" w:rsidR="00EF10BF" w:rsidRPr="00C933DE" w:rsidRDefault="00EF10BF" w:rsidP="00EF10BF">
            <w:pPr>
              <w:spacing w:after="0" w:line="240" w:lineRule="auto"/>
              <w:rPr>
                <w:rFonts w:eastAsia="Times New Roman"/>
                <w:sz w:val="20"/>
                <w:szCs w:val="20"/>
                <w:lang w:val="es-DO" w:eastAsia="es-DO"/>
              </w:rPr>
            </w:pPr>
            <w:r w:rsidRPr="00C933DE">
              <w:rPr>
                <w:rFonts w:eastAsia="Times New Roman"/>
                <w:sz w:val="20"/>
                <w:szCs w:val="20"/>
                <w:lang w:val="es-DO" w:eastAsia="es-DO"/>
              </w:rPr>
              <w:t xml:space="preserve">Fortalecimiento de las rutas de inseminación </w:t>
            </w:r>
          </w:p>
        </w:tc>
        <w:tc>
          <w:tcPr>
            <w:tcW w:w="1353" w:type="dxa"/>
            <w:tcBorders>
              <w:top w:val="nil"/>
              <w:left w:val="nil"/>
              <w:bottom w:val="single" w:sz="4" w:space="0" w:color="767171"/>
              <w:right w:val="single" w:sz="4" w:space="0" w:color="767171"/>
            </w:tcBorders>
            <w:shd w:val="clear" w:color="auto" w:fill="auto"/>
            <w:noWrap/>
            <w:vAlign w:val="center"/>
            <w:hideMark/>
          </w:tcPr>
          <w:p w14:paraId="09EE5597"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13</w:t>
            </w:r>
          </w:p>
        </w:tc>
        <w:tc>
          <w:tcPr>
            <w:tcW w:w="1268" w:type="dxa"/>
            <w:tcBorders>
              <w:top w:val="nil"/>
              <w:left w:val="nil"/>
              <w:bottom w:val="single" w:sz="4" w:space="0" w:color="767171"/>
              <w:right w:val="single" w:sz="4" w:space="0" w:color="767171"/>
            </w:tcBorders>
            <w:shd w:val="clear" w:color="auto" w:fill="auto"/>
            <w:noWrap/>
            <w:vAlign w:val="center"/>
            <w:hideMark/>
          </w:tcPr>
          <w:p w14:paraId="175645E5"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 </w:t>
            </w:r>
          </w:p>
        </w:tc>
        <w:tc>
          <w:tcPr>
            <w:tcW w:w="1133" w:type="dxa"/>
            <w:tcBorders>
              <w:top w:val="nil"/>
              <w:left w:val="nil"/>
              <w:bottom w:val="single" w:sz="4" w:space="0" w:color="767171"/>
              <w:right w:val="single" w:sz="4" w:space="0" w:color="767171"/>
            </w:tcBorders>
            <w:shd w:val="clear" w:color="auto" w:fill="auto"/>
            <w:noWrap/>
            <w:vAlign w:val="center"/>
            <w:hideMark/>
          </w:tcPr>
          <w:p w14:paraId="63C412F8"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13</w:t>
            </w:r>
          </w:p>
        </w:tc>
        <w:tc>
          <w:tcPr>
            <w:tcW w:w="1141" w:type="dxa"/>
            <w:tcBorders>
              <w:top w:val="nil"/>
              <w:left w:val="nil"/>
              <w:bottom w:val="single" w:sz="4" w:space="0" w:color="767171"/>
              <w:right w:val="single" w:sz="4" w:space="0" w:color="767171"/>
            </w:tcBorders>
            <w:shd w:val="clear" w:color="auto" w:fill="auto"/>
            <w:noWrap/>
            <w:vAlign w:val="center"/>
            <w:hideMark/>
          </w:tcPr>
          <w:p w14:paraId="74189772"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 xml:space="preserve">Rutas </w:t>
            </w:r>
          </w:p>
        </w:tc>
        <w:tc>
          <w:tcPr>
            <w:tcW w:w="1442" w:type="dxa"/>
            <w:tcBorders>
              <w:top w:val="nil"/>
              <w:left w:val="nil"/>
              <w:bottom w:val="single" w:sz="4" w:space="0" w:color="767171"/>
              <w:right w:val="single" w:sz="4" w:space="0" w:color="767171"/>
            </w:tcBorders>
            <w:shd w:val="clear" w:color="auto" w:fill="auto"/>
            <w:noWrap/>
            <w:vAlign w:val="center"/>
            <w:hideMark/>
          </w:tcPr>
          <w:p w14:paraId="6E76EB12"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520</w:t>
            </w:r>
          </w:p>
        </w:tc>
      </w:tr>
      <w:tr w:rsidR="00EF10BF" w:rsidRPr="00C933DE" w14:paraId="461567D4" w14:textId="77777777" w:rsidTr="007E2281">
        <w:trPr>
          <w:trHeight w:val="202"/>
        </w:trPr>
        <w:tc>
          <w:tcPr>
            <w:tcW w:w="3996" w:type="dxa"/>
            <w:tcBorders>
              <w:top w:val="nil"/>
              <w:left w:val="single" w:sz="4" w:space="0" w:color="767171"/>
              <w:bottom w:val="single" w:sz="4" w:space="0" w:color="767171"/>
              <w:right w:val="single" w:sz="4" w:space="0" w:color="767171"/>
            </w:tcBorders>
            <w:shd w:val="clear" w:color="auto" w:fill="auto"/>
            <w:vAlign w:val="bottom"/>
            <w:hideMark/>
          </w:tcPr>
          <w:p w14:paraId="1C6662F8" w14:textId="77777777" w:rsidR="00EF10BF" w:rsidRPr="00C933DE" w:rsidRDefault="00EF10BF" w:rsidP="00EF10BF">
            <w:pPr>
              <w:spacing w:after="0" w:line="240" w:lineRule="auto"/>
              <w:rPr>
                <w:rFonts w:eastAsia="Times New Roman"/>
                <w:sz w:val="20"/>
                <w:szCs w:val="20"/>
                <w:lang w:val="es-DO" w:eastAsia="es-DO"/>
              </w:rPr>
            </w:pPr>
            <w:r w:rsidRPr="00C933DE">
              <w:rPr>
                <w:rFonts w:eastAsia="Times New Roman"/>
                <w:sz w:val="20"/>
                <w:szCs w:val="20"/>
                <w:lang w:val="es-DO" w:eastAsia="es-DO"/>
              </w:rPr>
              <w:t>Formación de nuevas rutas de inseminación</w:t>
            </w:r>
          </w:p>
        </w:tc>
        <w:tc>
          <w:tcPr>
            <w:tcW w:w="1353" w:type="dxa"/>
            <w:tcBorders>
              <w:top w:val="nil"/>
              <w:left w:val="nil"/>
              <w:bottom w:val="single" w:sz="4" w:space="0" w:color="767171"/>
              <w:right w:val="single" w:sz="4" w:space="0" w:color="767171"/>
            </w:tcBorders>
            <w:shd w:val="clear" w:color="auto" w:fill="auto"/>
            <w:noWrap/>
            <w:vAlign w:val="center"/>
            <w:hideMark/>
          </w:tcPr>
          <w:p w14:paraId="1EEF7972"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10</w:t>
            </w:r>
          </w:p>
        </w:tc>
        <w:tc>
          <w:tcPr>
            <w:tcW w:w="1268" w:type="dxa"/>
            <w:tcBorders>
              <w:top w:val="nil"/>
              <w:left w:val="nil"/>
              <w:bottom w:val="single" w:sz="4" w:space="0" w:color="767171"/>
              <w:right w:val="single" w:sz="4" w:space="0" w:color="767171"/>
            </w:tcBorders>
            <w:shd w:val="clear" w:color="auto" w:fill="auto"/>
            <w:noWrap/>
            <w:vAlign w:val="center"/>
            <w:hideMark/>
          </w:tcPr>
          <w:p w14:paraId="6412CA7A"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 </w:t>
            </w:r>
          </w:p>
        </w:tc>
        <w:tc>
          <w:tcPr>
            <w:tcW w:w="1133" w:type="dxa"/>
            <w:tcBorders>
              <w:top w:val="nil"/>
              <w:left w:val="nil"/>
              <w:bottom w:val="single" w:sz="4" w:space="0" w:color="767171"/>
              <w:right w:val="single" w:sz="4" w:space="0" w:color="767171"/>
            </w:tcBorders>
            <w:shd w:val="clear" w:color="auto" w:fill="auto"/>
            <w:noWrap/>
            <w:vAlign w:val="center"/>
            <w:hideMark/>
          </w:tcPr>
          <w:p w14:paraId="3FEE8FC6"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10</w:t>
            </w:r>
          </w:p>
        </w:tc>
        <w:tc>
          <w:tcPr>
            <w:tcW w:w="1141" w:type="dxa"/>
            <w:tcBorders>
              <w:top w:val="nil"/>
              <w:left w:val="nil"/>
              <w:bottom w:val="single" w:sz="4" w:space="0" w:color="767171"/>
              <w:right w:val="single" w:sz="4" w:space="0" w:color="767171"/>
            </w:tcBorders>
            <w:shd w:val="clear" w:color="auto" w:fill="auto"/>
            <w:noWrap/>
            <w:vAlign w:val="center"/>
            <w:hideMark/>
          </w:tcPr>
          <w:p w14:paraId="3E0E7685"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 xml:space="preserve">Rutas </w:t>
            </w:r>
          </w:p>
        </w:tc>
        <w:tc>
          <w:tcPr>
            <w:tcW w:w="1442" w:type="dxa"/>
            <w:tcBorders>
              <w:top w:val="nil"/>
              <w:left w:val="nil"/>
              <w:bottom w:val="single" w:sz="4" w:space="0" w:color="767171"/>
              <w:right w:val="single" w:sz="4" w:space="0" w:color="767171"/>
            </w:tcBorders>
            <w:shd w:val="clear" w:color="auto" w:fill="auto"/>
            <w:noWrap/>
            <w:vAlign w:val="center"/>
            <w:hideMark/>
          </w:tcPr>
          <w:p w14:paraId="4BE5B31E"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400</w:t>
            </w:r>
          </w:p>
        </w:tc>
      </w:tr>
      <w:tr w:rsidR="00EF10BF" w:rsidRPr="00C933DE" w14:paraId="00594E9C" w14:textId="77777777" w:rsidTr="007E2281">
        <w:trPr>
          <w:trHeight w:val="100"/>
        </w:trPr>
        <w:tc>
          <w:tcPr>
            <w:tcW w:w="3996" w:type="dxa"/>
            <w:tcBorders>
              <w:top w:val="nil"/>
              <w:left w:val="single" w:sz="4" w:space="0" w:color="767171"/>
              <w:bottom w:val="single" w:sz="4" w:space="0" w:color="767171"/>
              <w:right w:val="single" w:sz="4" w:space="0" w:color="767171"/>
            </w:tcBorders>
            <w:shd w:val="clear" w:color="auto" w:fill="auto"/>
            <w:noWrap/>
            <w:vAlign w:val="bottom"/>
            <w:hideMark/>
          </w:tcPr>
          <w:p w14:paraId="3E3D195E" w14:textId="77777777" w:rsidR="00EF10BF" w:rsidRPr="00C933DE" w:rsidRDefault="00EF10BF" w:rsidP="00EF10BF">
            <w:pPr>
              <w:spacing w:after="0" w:line="240" w:lineRule="auto"/>
              <w:rPr>
                <w:rFonts w:eastAsia="Times New Roman"/>
                <w:sz w:val="20"/>
                <w:szCs w:val="20"/>
                <w:lang w:eastAsia="es-DO"/>
              </w:rPr>
            </w:pPr>
            <w:r w:rsidRPr="00C933DE">
              <w:rPr>
                <w:rFonts w:eastAsia="Times New Roman"/>
                <w:sz w:val="20"/>
                <w:szCs w:val="20"/>
                <w:lang w:eastAsia="es-DO"/>
              </w:rPr>
              <w:t xml:space="preserve">Inseminaciones </w:t>
            </w:r>
          </w:p>
        </w:tc>
        <w:tc>
          <w:tcPr>
            <w:tcW w:w="1353" w:type="dxa"/>
            <w:tcBorders>
              <w:top w:val="nil"/>
              <w:left w:val="nil"/>
              <w:bottom w:val="single" w:sz="4" w:space="0" w:color="767171"/>
              <w:right w:val="single" w:sz="4" w:space="0" w:color="767171"/>
            </w:tcBorders>
            <w:shd w:val="clear" w:color="auto" w:fill="auto"/>
            <w:noWrap/>
            <w:vAlign w:val="center"/>
            <w:hideMark/>
          </w:tcPr>
          <w:p w14:paraId="4902ED76"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10,000</w:t>
            </w:r>
          </w:p>
        </w:tc>
        <w:tc>
          <w:tcPr>
            <w:tcW w:w="1268" w:type="dxa"/>
            <w:tcBorders>
              <w:top w:val="nil"/>
              <w:left w:val="nil"/>
              <w:bottom w:val="single" w:sz="4" w:space="0" w:color="767171"/>
              <w:right w:val="single" w:sz="4" w:space="0" w:color="767171"/>
            </w:tcBorders>
            <w:shd w:val="clear" w:color="auto" w:fill="auto"/>
            <w:noWrap/>
            <w:vAlign w:val="center"/>
            <w:hideMark/>
          </w:tcPr>
          <w:p w14:paraId="105C9832"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 </w:t>
            </w:r>
          </w:p>
        </w:tc>
        <w:tc>
          <w:tcPr>
            <w:tcW w:w="1133" w:type="dxa"/>
            <w:tcBorders>
              <w:top w:val="nil"/>
              <w:left w:val="nil"/>
              <w:bottom w:val="single" w:sz="4" w:space="0" w:color="767171"/>
              <w:right w:val="single" w:sz="4" w:space="0" w:color="767171"/>
            </w:tcBorders>
            <w:shd w:val="clear" w:color="auto" w:fill="auto"/>
            <w:noWrap/>
            <w:vAlign w:val="center"/>
            <w:hideMark/>
          </w:tcPr>
          <w:p w14:paraId="4B475EDA"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11,397</w:t>
            </w:r>
          </w:p>
        </w:tc>
        <w:tc>
          <w:tcPr>
            <w:tcW w:w="1141" w:type="dxa"/>
            <w:tcBorders>
              <w:top w:val="nil"/>
              <w:left w:val="nil"/>
              <w:bottom w:val="single" w:sz="4" w:space="0" w:color="767171"/>
              <w:right w:val="single" w:sz="4" w:space="0" w:color="767171"/>
            </w:tcBorders>
            <w:shd w:val="clear" w:color="auto" w:fill="auto"/>
            <w:noWrap/>
            <w:vAlign w:val="center"/>
            <w:hideMark/>
          </w:tcPr>
          <w:p w14:paraId="0C0E9CE0"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Unidades</w:t>
            </w:r>
          </w:p>
        </w:tc>
        <w:tc>
          <w:tcPr>
            <w:tcW w:w="1442" w:type="dxa"/>
            <w:tcBorders>
              <w:top w:val="nil"/>
              <w:left w:val="nil"/>
              <w:bottom w:val="single" w:sz="4" w:space="0" w:color="767171"/>
              <w:right w:val="single" w:sz="4" w:space="0" w:color="767171"/>
            </w:tcBorders>
            <w:shd w:val="clear" w:color="auto" w:fill="auto"/>
            <w:noWrap/>
            <w:vAlign w:val="center"/>
            <w:hideMark/>
          </w:tcPr>
          <w:p w14:paraId="27A50263"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1,121</w:t>
            </w:r>
          </w:p>
        </w:tc>
      </w:tr>
      <w:tr w:rsidR="00EF10BF" w:rsidRPr="00C933DE" w14:paraId="6756A0EF" w14:textId="77777777" w:rsidTr="007E2281">
        <w:trPr>
          <w:trHeight w:val="100"/>
        </w:trPr>
        <w:tc>
          <w:tcPr>
            <w:tcW w:w="3996" w:type="dxa"/>
            <w:tcBorders>
              <w:top w:val="nil"/>
              <w:left w:val="single" w:sz="4" w:space="0" w:color="767171"/>
              <w:bottom w:val="single" w:sz="4" w:space="0" w:color="767171"/>
              <w:right w:val="single" w:sz="4" w:space="0" w:color="767171"/>
            </w:tcBorders>
            <w:shd w:val="clear" w:color="auto" w:fill="auto"/>
            <w:noWrap/>
            <w:vAlign w:val="bottom"/>
            <w:hideMark/>
          </w:tcPr>
          <w:p w14:paraId="7D296473" w14:textId="77777777" w:rsidR="00EF10BF" w:rsidRPr="00C933DE" w:rsidRDefault="00EF10BF" w:rsidP="00EF10BF">
            <w:pPr>
              <w:spacing w:after="0" w:line="240" w:lineRule="auto"/>
              <w:rPr>
                <w:rFonts w:eastAsia="Times New Roman"/>
                <w:sz w:val="20"/>
                <w:szCs w:val="20"/>
                <w:lang w:eastAsia="es-DO"/>
              </w:rPr>
            </w:pPr>
            <w:r w:rsidRPr="00C933DE">
              <w:rPr>
                <w:rFonts w:eastAsia="Times New Roman"/>
                <w:sz w:val="20"/>
                <w:szCs w:val="20"/>
                <w:lang w:eastAsia="es-DO"/>
              </w:rPr>
              <w:t xml:space="preserve">Cursos inseminación y reproducción </w:t>
            </w:r>
          </w:p>
        </w:tc>
        <w:tc>
          <w:tcPr>
            <w:tcW w:w="1353" w:type="dxa"/>
            <w:tcBorders>
              <w:top w:val="nil"/>
              <w:left w:val="nil"/>
              <w:bottom w:val="single" w:sz="4" w:space="0" w:color="767171"/>
              <w:right w:val="single" w:sz="4" w:space="0" w:color="767171"/>
            </w:tcBorders>
            <w:shd w:val="clear" w:color="auto" w:fill="auto"/>
            <w:noWrap/>
            <w:vAlign w:val="center"/>
            <w:hideMark/>
          </w:tcPr>
          <w:p w14:paraId="37FF8F4F"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10</w:t>
            </w:r>
          </w:p>
        </w:tc>
        <w:tc>
          <w:tcPr>
            <w:tcW w:w="1268" w:type="dxa"/>
            <w:tcBorders>
              <w:top w:val="nil"/>
              <w:left w:val="nil"/>
              <w:bottom w:val="single" w:sz="4" w:space="0" w:color="767171"/>
              <w:right w:val="single" w:sz="4" w:space="0" w:color="767171"/>
            </w:tcBorders>
            <w:shd w:val="clear" w:color="auto" w:fill="auto"/>
            <w:noWrap/>
            <w:vAlign w:val="center"/>
            <w:hideMark/>
          </w:tcPr>
          <w:p w14:paraId="62299167"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 </w:t>
            </w:r>
          </w:p>
        </w:tc>
        <w:tc>
          <w:tcPr>
            <w:tcW w:w="1133" w:type="dxa"/>
            <w:tcBorders>
              <w:top w:val="nil"/>
              <w:left w:val="nil"/>
              <w:bottom w:val="single" w:sz="4" w:space="0" w:color="767171"/>
              <w:right w:val="single" w:sz="4" w:space="0" w:color="767171"/>
            </w:tcBorders>
            <w:shd w:val="clear" w:color="auto" w:fill="auto"/>
            <w:noWrap/>
            <w:vAlign w:val="center"/>
            <w:hideMark/>
          </w:tcPr>
          <w:p w14:paraId="6FBC1619"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9</w:t>
            </w:r>
          </w:p>
        </w:tc>
        <w:tc>
          <w:tcPr>
            <w:tcW w:w="1141" w:type="dxa"/>
            <w:tcBorders>
              <w:top w:val="nil"/>
              <w:left w:val="nil"/>
              <w:bottom w:val="single" w:sz="4" w:space="0" w:color="767171"/>
              <w:right w:val="single" w:sz="4" w:space="0" w:color="767171"/>
            </w:tcBorders>
            <w:shd w:val="clear" w:color="auto" w:fill="auto"/>
            <w:noWrap/>
            <w:vAlign w:val="center"/>
            <w:hideMark/>
          </w:tcPr>
          <w:p w14:paraId="1DA8BCB0"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 xml:space="preserve">Cursos </w:t>
            </w:r>
          </w:p>
        </w:tc>
        <w:tc>
          <w:tcPr>
            <w:tcW w:w="1442" w:type="dxa"/>
            <w:tcBorders>
              <w:top w:val="nil"/>
              <w:left w:val="nil"/>
              <w:bottom w:val="single" w:sz="4" w:space="0" w:color="767171"/>
              <w:right w:val="single" w:sz="4" w:space="0" w:color="767171"/>
            </w:tcBorders>
            <w:shd w:val="clear" w:color="auto" w:fill="auto"/>
            <w:noWrap/>
            <w:vAlign w:val="center"/>
            <w:hideMark/>
          </w:tcPr>
          <w:p w14:paraId="6D5B6C4C"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94</w:t>
            </w:r>
          </w:p>
        </w:tc>
      </w:tr>
      <w:tr w:rsidR="00EF10BF" w:rsidRPr="00C933DE" w14:paraId="5DB332B6" w14:textId="77777777" w:rsidTr="007E2281">
        <w:trPr>
          <w:trHeight w:val="100"/>
        </w:trPr>
        <w:tc>
          <w:tcPr>
            <w:tcW w:w="3996" w:type="dxa"/>
            <w:tcBorders>
              <w:top w:val="nil"/>
              <w:left w:val="single" w:sz="4" w:space="0" w:color="767171"/>
              <w:bottom w:val="single" w:sz="4" w:space="0" w:color="767171"/>
              <w:right w:val="single" w:sz="4" w:space="0" w:color="767171"/>
            </w:tcBorders>
            <w:shd w:val="clear" w:color="auto" w:fill="auto"/>
            <w:noWrap/>
            <w:vAlign w:val="bottom"/>
            <w:hideMark/>
          </w:tcPr>
          <w:p w14:paraId="0168DE73" w14:textId="77777777" w:rsidR="00EF10BF" w:rsidRPr="00C933DE" w:rsidRDefault="00EF10BF" w:rsidP="00EF10BF">
            <w:pPr>
              <w:spacing w:after="0" w:line="240" w:lineRule="auto"/>
              <w:rPr>
                <w:rFonts w:eastAsia="Times New Roman"/>
                <w:sz w:val="20"/>
                <w:szCs w:val="20"/>
                <w:lang w:eastAsia="es-DO"/>
              </w:rPr>
            </w:pPr>
            <w:r w:rsidRPr="00C933DE">
              <w:rPr>
                <w:rFonts w:eastAsia="Times New Roman"/>
                <w:sz w:val="20"/>
                <w:szCs w:val="20"/>
                <w:lang w:eastAsia="es-DO"/>
              </w:rPr>
              <w:t>Semen donado a Asociaciones</w:t>
            </w:r>
          </w:p>
        </w:tc>
        <w:tc>
          <w:tcPr>
            <w:tcW w:w="1353" w:type="dxa"/>
            <w:tcBorders>
              <w:top w:val="nil"/>
              <w:left w:val="nil"/>
              <w:bottom w:val="single" w:sz="4" w:space="0" w:color="767171"/>
              <w:right w:val="single" w:sz="4" w:space="0" w:color="767171"/>
            </w:tcBorders>
            <w:shd w:val="clear" w:color="auto" w:fill="auto"/>
            <w:noWrap/>
            <w:vAlign w:val="center"/>
            <w:hideMark/>
          </w:tcPr>
          <w:p w14:paraId="2F2A8B4A"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25,800</w:t>
            </w:r>
          </w:p>
        </w:tc>
        <w:tc>
          <w:tcPr>
            <w:tcW w:w="1268" w:type="dxa"/>
            <w:tcBorders>
              <w:top w:val="nil"/>
              <w:left w:val="nil"/>
              <w:bottom w:val="single" w:sz="4" w:space="0" w:color="767171"/>
              <w:right w:val="single" w:sz="4" w:space="0" w:color="767171"/>
            </w:tcBorders>
            <w:shd w:val="clear" w:color="auto" w:fill="auto"/>
            <w:noWrap/>
            <w:vAlign w:val="center"/>
            <w:hideMark/>
          </w:tcPr>
          <w:p w14:paraId="0E2E617D"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25,800</w:t>
            </w:r>
          </w:p>
        </w:tc>
        <w:tc>
          <w:tcPr>
            <w:tcW w:w="1133" w:type="dxa"/>
            <w:tcBorders>
              <w:top w:val="nil"/>
              <w:left w:val="nil"/>
              <w:bottom w:val="single" w:sz="4" w:space="0" w:color="767171"/>
              <w:right w:val="single" w:sz="4" w:space="0" w:color="767171"/>
            </w:tcBorders>
            <w:shd w:val="clear" w:color="auto" w:fill="auto"/>
            <w:noWrap/>
            <w:vAlign w:val="center"/>
            <w:hideMark/>
          </w:tcPr>
          <w:p w14:paraId="245EC1F4"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2,500</w:t>
            </w:r>
          </w:p>
        </w:tc>
        <w:tc>
          <w:tcPr>
            <w:tcW w:w="1141" w:type="dxa"/>
            <w:tcBorders>
              <w:top w:val="nil"/>
              <w:left w:val="nil"/>
              <w:bottom w:val="single" w:sz="4" w:space="0" w:color="767171"/>
              <w:right w:val="single" w:sz="4" w:space="0" w:color="767171"/>
            </w:tcBorders>
            <w:shd w:val="clear" w:color="auto" w:fill="auto"/>
            <w:noWrap/>
            <w:vAlign w:val="center"/>
            <w:hideMark/>
          </w:tcPr>
          <w:p w14:paraId="62437F0C"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 xml:space="preserve">Pajillas </w:t>
            </w:r>
          </w:p>
        </w:tc>
        <w:tc>
          <w:tcPr>
            <w:tcW w:w="1442" w:type="dxa"/>
            <w:tcBorders>
              <w:top w:val="nil"/>
              <w:left w:val="nil"/>
              <w:bottom w:val="single" w:sz="4" w:space="0" w:color="767171"/>
              <w:right w:val="single" w:sz="4" w:space="0" w:color="767171"/>
            </w:tcBorders>
            <w:shd w:val="clear" w:color="auto" w:fill="auto"/>
            <w:noWrap/>
            <w:vAlign w:val="center"/>
            <w:hideMark/>
          </w:tcPr>
          <w:p w14:paraId="526DE9E7"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609</w:t>
            </w:r>
          </w:p>
        </w:tc>
      </w:tr>
      <w:tr w:rsidR="00EF10BF" w:rsidRPr="00C933DE" w14:paraId="2B7531A9" w14:textId="77777777" w:rsidTr="007E2281">
        <w:trPr>
          <w:trHeight w:val="151"/>
        </w:trPr>
        <w:tc>
          <w:tcPr>
            <w:tcW w:w="3996" w:type="dxa"/>
            <w:tcBorders>
              <w:top w:val="nil"/>
              <w:left w:val="single" w:sz="4" w:space="0" w:color="767171"/>
              <w:bottom w:val="single" w:sz="4" w:space="0" w:color="767171"/>
              <w:right w:val="single" w:sz="4" w:space="0" w:color="767171"/>
            </w:tcBorders>
            <w:shd w:val="clear" w:color="auto" w:fill="auto"/>
            <w:vAlign w:val="bottom"/>
            <w:hideMark/>
          </w:tcPr>
          <w:p w14:paraId="3EAD4A42" w14:textId="77777777" w:rsidR="00EF10BF" w:rsidRPr="00C933DE" w:rsidRDefault="00EF10BF" w:rsidP="00EF10BF">
            <w:pPr>
              <w:spacing w:after="0" w:line="240" w:lineRule="auto"/>
              <w:rPr>
                <w:rFonts w:eastAsia="Times New Roman"/>
                <w:sz w:val="20"/>
                <w:szCs w:val="20"/>
                <w:lang w:val="es-DO" w:eastAsia="es-DO"/>
              </w:rPr>
            </w:pPr>
            <w:r w:rsidRPr="00EF10BF">
              <w:rPr>
                <w:rFonts w:eastAsia="Times New Roman"/>
                <w:sz w:val="20"/>
                <w:szCs w:val="20"/>
                <w:lang w:val="es-DO" w:eastAsia="es-DO"/>
              </w:rPr>
              <w:t>Donación</w:t>
            </w:r>
            <w:r w:rsidRPr="00C933DE">
              <w:rPr>
                <w:rFonts w:eastAsia="Times New Roman"/>
                <w:sz w:val="20"/>
                <w:szCs w:val="20"/>
                <w:lang w:val="es-DO" w:eastAsia="es-DO"/>
              </w:rPr>
              <w:t xml:space="preserve"> de Becerros para padrotes </w:t>
            </w:r>
          </w:p>
        </w:tc>
        <w:tc>
          <w:tcPr>
            <w:tcW w:w="1353" w:type="dxa"/>
            <w:tcBorders>
              <w:top w:val="nil"/>
              <w:left w:val="nil"/>
              <w:bottom w:val="single" w:sz="4" w:space="0" w:color="767171"/>
              <w:right w:val="single" w:sz="4" w:space="0" w:color="767171"/>
            </w:tcBorders>
            <w:shd w:val="clear" w:color="auto" w:fill="auto"/>
            <w:vAlign w:val="bottom"/>
            <w:hideMark/>
          </w:tcPr>
          <w:p w14:paraId="19068D29"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100</w:t>
            </w:r>
          </w:p>
        </w:tc>
        <w:tc>
          <w:tcPr>
            <w:tcW w:w="1268" w:type="dxa"/>
            <w:tcBorders>
              <w:top w:val="nil"/>
              <w:left w:val="nil"/>
              <w:bottom w:val="nil"/>
              <w:right w:val="single" w:sz="4" w:space="0" w:color="767171"/>
            </w:tcBorders>
            <w:shd w:val="clear" w:color="auto" w:fill="auto"/>
            <w:noWrap/>
            <w:vAlign w:val="center"/>
            <w:hideMark/>
          </w:tcPr>
          <w:p w14:paraId="2B6226CD" w14:textId="77777777" w:rsidR="00EF10BF" w:rsidRPr="00C933DE" w:rsidRDefault="00EF10BF" w:rsidP="00EF10BF">
            <w:pPr>
              <w:spacing w:after="0" w:line="240" w:lineRule="auto"/>
              <w:jc w:val="center"/>
              <w:rPr>
                <w:rFonts w:eastAsia="Times New Roman"/>
                <w:color w:val="FF0000"/>
                <w:sz w:val="20"/>
                <w:szCs w:val="20"/>
                <w:lang w:eastAsia="es-DO"/>
              </w:rPr>
            </w:pPr>
            <w:r w:rsidRPr="00C933DE">
              <w:rPr>
                <w:rFonts w:eastAsia="Times New Roman"/>
                <w:color w:val="FF0000"/>
                <w:sz w:val="20"/>
                <w:szCs w:val="20"/>
                <w:lang w:eastAsia="es-DO"/>
              </w:rPr>
              <w:t> </w:t>
            </w:r>
          </w:p>
        </w:tc>
        <w:tc>
          <w:tcPr>
            <w:tcW w:w="1133" w:type="dxa"/>
            <w:tcBorders>
              <w:top w:val="nil"/>
              <w:left w:val="nil"/>
              <w:bottom w:val="single" w:sz="4" w:space="0" w:color="767171"/>
              <w:right w:val="single" w:sz="4" w:space="0" w:color="767171"/>
            </w:tcBorders>
            <w:shd w:val="clear" w:color="auto" w:fill="auto"/>
            <w:vAlign w:val="bottom"/>
            <w:hideMark/>
          </w:tcPr>
          <w:p w14:paraId="6F775632"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50</w:t>
            </w:r>
          </w:p>
        </w:tc>
        <w:tc>
          <w:tcPr>
            <w:tcW w:w="1141" w:type="dxa"/>
            <w:tcBorders>
              <w:top w:val="nil"/>
              <w:left w:val="nil"/>
              <w:bottom w:val="single" w:sz="4" w:space="0" w:color="767171"/>
              <w:right w:val="single" w:sz="4" w:space="0" w:color="767171"/>
            </w:tcBorders>
            <w:shd w:val="clear" w:color="auto" w:fill="auto"/>
            <w:noWrap/>
            <w:vAlign w:val="center"/>
            <w:hideMark/>
          </w:tcPr>
          <w:p w14:paraId="5032A031"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Becerros</w:t>
            </w:r>
          </w:p>
        </w:tc>
        <w:tc>
          <w:tcPr>
            <w:tcW w:w="1442" w:type="dxa"/>
            <w:tcBorders>
              <w:top w:val="nil"/>
              <w:left w:val="nil"/>
              <w:bottom w:val="single" w:sz="4" w:space="0" w:color="767171"/>
              <w:right w:val="single" w:sz="4" w:space="0" w:color="767171"/>
            </w:tcBorders>
            <w:shd w:val="clear" w:color="auto" w:fill="auto"/>
            <w:vAlign w:val="bottom"/>
            <w:hideMark/>
          </w:tcPr>
          <w:p w14:paraId="41386486"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50</w:t>
            </w:r>
          </w:p>
        </w:tc>
      </w:tr>
      <w:tr w:rsidR="00EF10BF" w:rsidRPr="00DB307A" w14:paraId="5559E6E6" w14:textId="77777777" w:rsidTr="007E2281">
        <w:trPr>
          <w:trHeight w:val="100"/>
        </w:trPr>
        <w:tc>
          <w:tcPr>
            <w:tcW w:w="10336" w:type="dxa"/>
            <w:gridSpan w:val="6"/>
            <w:tcBorders>
              <w:top w:val="single" w:sz="4" w:space="0" w:color="767171"/>
              <w:left w:val="single" w:sz="4" w:space="0" w:color="767171"/>
              <w:bottom w:val="single" w:sz="4" w:space="0" w:color="767171"/>
              <w:right w:val="single" w:sz="4" w:space="0" w:color="767171"/>
            </w:tcBorders>
            <w:shd w:val="clear" w:color="000000" w:fill="142F62"/>
            <w:noWrap/>
            <w:vAlign w:val="bottom"/>
            <w:hideMark/>
          </w:tcPr>
          <w:p w14:paraId="49FEF716" w14:textId="77777777" w:rsidR="00EF10BF" w:rsidRPr="00C933DE" w:rsidRDefault="00EF10BF" w:rsidP="00EF10BF">
            <w:pPr>
              <w:spacing w:after="0" w:line="240" w:lineRule="auto"/>
              <w:jc w:val="center"/>
              <w:rPr>
                <w:rFonts w:eastAsia="Times New Roman"/>
                <w:b/>
                <w:bCs/>
                <w:color w:val="FFFFFF"/>
                <w:lang w:val="es-DO" w:eastAsia="es-DO"/>
              </w:rPr>
            </w:pPr>
            <w:r w:rsidRPr="00C933DE">
              <w:rPr>
                <w:rFonts w:eastAsia="Times New Roman"/>
                <w:b/>
                <w:bCs/>
                <w:color w:val="FFFFFF"/>
                <w:lang w:val="es-DO" w:eastAsia="es-DO"/>
              </w:rPr>
              <w:t>RESUMEN DE LOGROS ALCANZADOS - ENERO-DICIEMBRE 2023</w:t>
            </w:r>
          </w:p>
        </w:tc>
      </w:tr>
      <w:tr w:rsidR="00EF10BF" w:rsidRPr="00C933DE" w14:paraId="0F496856" w14:textId="77777777" w:rsidTr="007E2281">
        <w:trPr>
          <w:trHeight w:val="100"/>
        </w:trPr>
        <w:tc>
          <w:tcPr>
            <w:tcW w:w="3996" w:type="dxa"/>
            <w:vMerge w:val="restart"/>
            <w:tcBorders>
              <w:top w:val="nil"/>
              <w:left w:val="single" w:sz="4" w:space="0" w:color="767171"/>
              <w:bottom w:val="single" w:sz="4" w:space="0" w:color="767171"/>
              <w:right w:val="single" w:sz="4" w:space="0" w:color="767171"/>
            </w:tcBorders>
            <w:shd w:val="clear" w:color="000000" w:fill="142F62"/>
            <w:noWrap/>
            <w:vAlign w:val="center"/>
            <w:hideMark/>
          </w:tcPr>
          <w:p w14:paraId="74FBF293" w14:textId="77777777" w:rsidR="00EF10BF" w:rsidRPr="00C933DE" w:rsidRDefault="00EF10BF" w:rsidP="00EF10BF">
            <w:pPr>
              <w:spacing w:after="0" w:line="240" w:lineRule="auto"/>
              <w:jc w:val="center"/>
              <w:rPr>
                <w:rFonts w:eastAsia="Times New Roman"/>
                <w:b/>
                <w:bCs/>
                <w:color w:val="FFFFFF"/>
                <w:lang w:eastAsia="es-DO"/>
              </w:rPr>
            </w:pPr>
            <w:r w:rsidRPr="00C933DE">
              <w:rPr>
                <w:rFonts w:eastAsia="Times New Roman"/>
                <w:b/>
                <w:bCs/>
                <w:color w:val="FFFFFF"/>
                <w:lang w:eastAsia="es-DO"/>
              </w:rPr>
              <w:t>PROGRAMAS</w:t>
            </w:r>
          </w:p>
        </w:tc>
        <w:tc>
          <w:tcPr>
            <w:tcW w:w="6340" w:type="dxa"/>
            <w:gridSpan w:val="5"/>
            <w:tcBorders>
              <w:top w:val="single" w:sz="4" w:space="0" w:color="767171"/>
              <w:left w:val="nil"/>
              <w:bottom w:val="single" w:sz="4" w:space="0" w:color="767171"/>
              <w:right w:val="single" w:sz="4" w:space="0" w:color="767171"/>
            </w:tcBorders>
            <w:shd w:val="clear" w:color="000000" w:fill="142F62"/>
            <w:noWrap/>
            <w:vAlign w:val="center"/>
            <w:hideMark/>
          </w:tcPr>
          <w:p w14:paraId="0095D643" w14:textId="77777777" w:rsidR="00EF10BF" w:rsidRPr="00C933DE" w:rsidRDefault="00EF10BF" w:rsidP="00EF10BF">
            <w:pPr>
              <w:spacing w:after="0" w:line="240" w:lineRule="auto"/>
              <w:jc w:val="center"/>
              <w:rPr>
                <w:rFonts w:eastAsia="Times New Roman"/>
                <w:b/>
                <w:bCs/>
                <w:color w:val="FFFFFF"/>
                <w:lang w:eastAsia="es-DO"/>
              </w:rPr>
            </w:pPr>
            <w:r w:rsidRPr="00C933DE">
              <w:rPr>
                <w:rFonts w:eastAsia="Times New Roman"/>
                <w:b/>
                <w:bCs/>
                <w:color w:val="FFFFFF"/>
                <w:lang w:eastAsia="es-DO"/>
              </w:rPr>
              <w:t>DESGLOSE DE LOGROS ALCANZADOS</w:t>
            </w:r>
          </w:p>
        </w:tc>
      </w:tr>
      <w:tr w:rsidR="00EF10BF" w:rsidRPr="00C933DE" w14:paraId="571252B8" w14:textId="77777777" w:rsidTr="007E2281">
        <w:trPr>
          <w:trHeight w:val="100"/>
        </w:trPr>
        <w:tc>
          <w:tcPr>
            <w:tcW w:w="3996" w:type="dxa"/>
            <w:vMerge/>
            <w:tcBorders>
              <w:top w:val="nil"/>
              <w:left w:val="single" w:sz="4" w:space="0" w:color="767171"/>
              <w:bottom w:val="single" w:sz="4" w:space="0" w:color="767171"/>
              <w:right w:val="single" w:sz="4" w:space="0" w:color="767171"/>
            </w:tcBorders>
            <w:vAlign w:val="center"/>
            <w:hideMark/>
          </w:tcPr>
          <w:p w14:paraId="0E34743A" w14:textId="77777777" w:rsidR="00EF10BF" w:rsidRPr="00C933DE" w:rsidRDefault="00EF10BF" w:rsidP="00EF10BF">
            <w:pPr>
              <w:spacing w:after="0" w:line="240" w:lineRule="auto"/>
              <w:rPr>
                <w:rFonts w:eastAsia="Times New Roman"/>
                <w:b/>
                <w:bCs/>
                <w:color w:val="FFFFFF"/>
                <w:lang w:eastAsia="es-DO"/>
              </w:rPr>
            </w:pPr>
          </w:p>
        </w:tc>
        <w:tc>
          <w:tcPr>
            <w:tcW w:w="1353" w:type="dxa"/>
            <w:tcBorders>
              <w:top w:val="nil"/>
              <w:left w:val="nil"/>
              <w:bottom w:val="nil"/>
              <w:right w:val="single" w:sz="4" w:space="0" w:color="auto"/>
            </w:tcBorders>
            <w:shd w:val="clear" w:color="000000" w:fill="142F62"/>
            <w:noWrap/>
            <w:vAlign w:val="bottom"/>
            <w:hideMark/>
          </w:tcPr>
          <w:p w14:paraId="0D5B90E7" w14:textId="77777777" w:rsidR="00EF10BF" w:rsidRPr="00C933DE" w:rsidRDefault="00EF10BF" w:rsidP="00EF10BF">
            <w:pPr>
              <w:spacing w:after="0" w:line="240" w:lineRule="auto"/>
              <w:jc w:val="center"/>
              <w:rPr>
                <w:rFonts w:eastAsia="Times New Roman"/>
                <w:b/>
                <w:bCs/>
                <w:color w:val="FFFFFF"/>
                <w:sz w:val="20"/>
                <w:szCs w:val="20"/>
                <w:lang w:eastAsia="es-DO"/>
              </w:rPr>
            </w:pPr>
            <w:r w:rsidRPr="00C933DE">
              <w:rPr>
                <w:rFonts w:eastAsia="Times New Roman"/>
                <w:b/>
                <w:bCs/>
                <w:color w:val="FFFFFF"/>
                <w:sz w:val="20"/>
                <w:szCs w:val="20"/>
                <w:lang w:eastAsia="es-DO"/>
              </w:rPr>
              <w:t xml:space="preserve">Programado </w:t>
            </w:r>
          </w:p>
        </w:tc>
        <w:tc>
          <w:tcPr>
            <w:tcW w:w="1268" w:type="dxa"/>
            <w:tcBorders>
              <w:top w:val="nil"/>
              <w:left w:val="nil"/>
              <w:bottom w:val="nil"/>
              <w:right w:val="single" w:sz="4" w:space="0" w:color="auto"/>
            </w:tcBorders>
            <w:shd w:val="clear" w:color="000000" w:fill="142F62"/>
            <w:noWrap/>
            <w:vAlign w:val="bottom"/>
            <w:hideMark/>
          </w:tcPr>
          <w:p w14:paraId="0CD2B61D" w14:textId="77777777" w:rsidR="00EF10BF" w:rsidRPr="00C933DE" w:rsidRDefault="00EF10BF" w:rsidP="00EF10BF">
            <w:pPr>
              <w:spacing w:after="0" w:line="240" w:lineRule="auto"/>
              <w:jc w:val="center"/>
              <w:rPr>
                <w:rFonts w:eastAsia="Times New Roman"/>
                <w:b/>
                <w:bCs/>
                <w:color w:val="FFFFFF"/>
                <w:sz w:val="20"/>
                <w:szCs w:val="20"/>
                <w:lang w:eastAsia="es-DO"/>
              </w:rPr>
            </w:pPr>
            <w:r w:rsidRPr="00C933DE">
              <w:rPr>
                <w:rFonts w:eastAsia="Times New Roman"/>
                <w:b/>
                <w:bCs/>
                <w:color w:val="FFFFFF"/>
                <w:sz w:val="20"/>
                <w:szCs w:val="20"/>
                <w:lang w:eastAsia="es-DO"/>
              </w:rPr>
              <w:t xml:space="preserve">Contratado </w:t>
            </w:r>
          </w:p>
        </w:tc>
        <w:tc>
          <w:tcPr>
            <w:tcW w:w="1133" w:type="dxa"/>
            <w:tcBorders>
              <w:top w:val="nil"/>
              <w:left w:val="nil"/>
              <w:bottom w:val="nil"/>
              <w:right w:val="single" w:sz="4" w:space="0" w:color="auto"/>
            </w:tcBorders>
            <w:shd w:val="clear" w:color="000000" w:fill="142F62"/>
            <w:noWrap/>
            <w:vAlign w:val="bottom"/>
            <w:hideMark/>
          </w:tcPr>
          <w:p w14:paraId="0AA13D9C" w14:textId="77777777" w:rsidR="00EF10BF" w:rsidRPr="00C933DE" w:rsidRDefault="00EF10BF" w:rsidP="00EF10BF">
            <w:pPr>
              <w:spacing w:after="0" w:line="240" w:lineRule="auto"/>
              <w:jc w:val="center"/>
              <w:rPr>
                <w:rFonts w:eastAsia="Times New Roman"/>
                <w:b/>
                <w:bCs/>
                <w:color w:val="FFFFFF"/>
                <w:sz w:val="20"/>
                <w:szCs w:val="20"/>
                <w:lang w:eastAsia="es-DO"/>
              </w:rPr>
            </w:pPr>
            <w:r w:rsidRPr="00C933DE">
              <w:rPr>
                <w:rFonts w:eastAsia="Times New Roman"/>
                <w:b/>
                <w:bCs/>
                <w:color w:val="FFFFFF"/>
                <w:sz w:val="20"/>
                <w:szCs w:val="20"/>
                <w:lang w:eastAsia="es-DO"/>
              </w:rPr>
              <w:t xml:space="preserve">Ejecutado </w:t>
            </w:r>
          </w:p>
        </w:tc>
        <w:tc>
          <w:tcPr>
            <w:tcW w:w="1141" w:type="dxa"/>
            <w:tcBorders>
              <w:top w:val="nil"/>
              <w:left w:val="nil"/>
              <w:bottom w:val="nil"/>
              <w:right w:val="nil"/>
            </w:tcBorders>
            <w:shd w:val="clear" w:color="000000" w:fill="142F62"/>
            <w:noWrap/>
            <w:vAlign w:val="bottom"/>
            <w:hideMark/>
          </w:tcPr>
          <w:p w14:paraId="66C534F1" w14:textId="77777777" w:rsidR="00EF10BF" w:rsidRPr="00C933DE" w:rsidRDefault="00EF10BF" w:rsidP="00EF10BF">
            <w:pPr>
              <w:spacing w:after="0" w:line="240" w:lineRule="auto"/>
              <w:jc w:val="center"/>
              <w:rPr>
                <w:rFonts w:eastAsia="Times New Roman"/>
                <w:b/>
                <w:bCs/>
                <w:color w:val="FFFFFF"/>
                <w:sz w:val="20"/>
                <w:szCs w:val="20"/>
                <w:lang w:eastAsia="es-DO"/>
              </w:rPr>
            </w:pPr>
            <w:r w:rsidRPr="00C933DE">
              <w:rPr>
                <w:rFonts w:eastAsia="Times New Roman"/>
                <w:b/>
                <w:bCs/>
                <w:color w:val="FFFFFF"/>
                <w:sz w:val="20"/>
                <w:szCs w:val="20"/>
                <w:lang w:eastAsia="es-DO"/>
              </w:rPr>
              <w:t xml:space="preserve">Unidad </w:t>
            </w:r>
          </w:p>
        </w:tc>
        <w:tc>
          <w:tcPr>
            <w:tcW w:w="1442" w:type="dxa"/>
            <w:tcBorders>
              <w:top w:val="nil"/>
              <w:left w:val="single" w:sz="4" w:space="0" w:color="767171"/>
              <w:bottom w:val="nil"/>
              <w:right w:val="single" w:sz="4" w:space="0" w:color="767171"/>
            </w:tcBorders>
            <w:shd w:val="clear" w:color="000000" w:fill="142F62"/>
            <w:noWrap/>
            <w:vAlign w:val="bottom"/>
            <w:hideMark/>
          </w:tcPr>
          <w:p w14:paraId="368CEAA3" w14:textId="77777777" w:rsidR="00EF10BF" w:rsidRPr="00C933DE" w:rsidRDefault="00EF10BF" w:rsidP="00EF10BF">
            <w:pPr>
              <w:spacing w:after="0" w:line="240" w:lineRule="auto"/>
              <w:jc w:val="center"/>
              <w:rPr>
                <w:rFonts w:eastAsia="Times New Roman"/>
                <w:b/>
                <w:bCs/>
                <w:color w:val="FFFFFF"/>
                <w:sz w:val="20"/>
                <w:szCs w:val="20"/>
                <w:lang w:eastAsia="es-DO"/>
              </w:rPr>
            </w:pPr>
            <w:r w:rsidRPr="00C933DE">
              <w:rPr>
                <w:rFonts w:eastAsia="Times New Roman"/>
                <w:b/>
                <w:bCs/>
                <w:color w:val="FFFFFF"/>
                <w:sz w:val="20"/>
                <w:szCs w:val="20"/>
                <w:lang w:eastAsia="es-DO"/>
              </w:rPr>
              <w:t>Beneficiarios</w:t>
            </w:r>
          </w:p>
        </w:tc>
      </w:tr>
      <w:tr w:rsidR="00EF10BF" w:rsidRPr="00C933DE" w14:paraId="48234F5F" w14:textId="77777777" w:rsidTr="007E2281">
        <w:trPr>
          <w:trHeight w:val="100"/>
        </w:trPr>
        <w:tc>
          <w:tcPr>
            <w:tcW w:w="3996" w:type="dxa"/>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74FC3F12" w14:textId="77777777" w:rsidR="00EF10BF" w:rsidRPr="00C933DE" w:rsidRDefault="00EF10BF" w:rsidP="00EF10BF">
            <w:pPr>
              <w:spacing w:after="0" w:line="240" w:lineRule="auto"/>
              <w:jc w:val="center"/>
              <w:rPr>
                <w:rFonts w:eastAsia="Times New Roman"/>
                <w:b/>
                <w:bCs/>
                <w:sz w:val="20"/>
                <w:szCs w:val="20"/>
                <w:lang w:eastAsia="es-DO"/>
              </w:rPr>
            </w:pPr>
            <w:r w:rsidRPr="00C933DE">
              <w:rPr>
                <w:rFonts w:eastAsia="Times New Roman"/>
                <w:b/>
                <w:bCs/>
                <w:sz w:val="20"/>
                <w:szCs w:val="20"/>
                <w:lang w:eastAsia="es-DO"/>
              </w:rPr>
              <w:t>Otras acciones</w:t>
            </w:r>
          </w:p>
        </w:tc>
        <w:tc>
          <w:tcPr>
            <w:tcW w:w="1353" w:type="dxa"/>
            <w:tcBorders>
              <w:top w:val="single" w:sz="4" w:space="0" w:color="767171"/>
              <w:left w:val="nil"/>
              <w:bottom w:val="single" w:sz="4" w:space="0" w:color="767171"/>
              <w:right w:val="single" w:sz="4" w:space="0" w:color="767171"/>
            </w:tcBorders>
            <w:shd w:val="clear" w:color="auto" w:fill="auto"/>
            <w:noWrap/>
            <w:vAlign w:val="center"/>
            <w:hideMark/>
          </w:tcPr>
          <w:p w14:paraId="0C0C9AC4"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 </w:t>
            </w:r>
          </w:p>
        </w:tc>
        <w:tc>
          <w:tcPr>
            <w:tcW w:w="1268" w:type="dxa"/>
            <w:tcBorders>
              <w:top w:val="single" w:sz="4" w:space="0" w:color="767171"/>
              <w:left w:val="nil"/>
              <w:bottom w:val="single" w:sz="4" w:space="0" w:color="767171"/>
              <w:right w:val="single" w:sz="4" w:space="0" w:color="767171"/>
            </w:tcBorders>
            <w:shd w:val="clear" w:color="auto" w:fill="auto"/>
            <w:noWrap/>
            <w:vAlign w:val="center"/>
            <w:hideMark/>
          </w:tcPr>
          <w:p w14:paraId="5A9A032E"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 </w:t>
            </w:r>
          </w:p>
        </w:tc>
        <w:tc>
          <w:tcPr>
            <w:tcW w:w="1133" w:type="dxa"/>
            <w:tcBorders>
              <w:top w:val="single" w:sz="4" w:space="0" w:color="767171"/>
              <w:left w:val="nil"/>
              <w:bottom w:val="single" w:sz="4" w:space="0" w:color="767171"/>
              <w:right w:val="single" w:sz="4" w:space="0" w:color="767171"/>
            </w:tcBorders>
            <w:shd w:val="clear" w:color="auto" w:fill="auto"/>
            <w:noWrap/>
            <w:vAlign w:val="center"/>
            <w:hideMark/>
          </w:tcPr>
          <w:p w14:paraId="6178DB78"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 </w:t>
            </w:r>
          </w:p>
        </w:tc>
        <w:tc>
          <w:tcPr>
            <w:tcW w:w="1141" w:type="dxa"/>
            <w:tcBorders>
              <w:top w:val="single" w:sz="4" w:space="0" w:color="767171"/>
              <w:left w:val="nil"/>
              <w:bottom w:val="single" w:sz="4" w:space="0" w:color="767171"/>
              <w:right w:val="single" w:sz="4" w:space="0" w:color="767171"/>
            </w:tcBorders>
            <w:shd w:val="clear" w:color="auto" w:fill="auto"/>
            <w:noWrap/>
            <w:vAlign w:val="center"/>
            <w:hideMark/>
          </w:tcPr>
          <w:p w14:paraId="748869AD"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 </w:t>
            </w:r>
          </w:p>
        </w:tc>
        <w:tc>
          <w:tcPr>
            <w:tcW w:w="1442" w:type="dxa"/>
            <w:tcBorders>
              <w:top w:val="single" w:sz="4" w:space="0" w:color="767171"/>
              <w:left w:val="nil"/>
              <w:bottom w:val="single" w:sz="4" w:space="0" w:color="767171"/>
              <w:right w:val="single" w:sz="4" w:space="0" w:color="767171"/>
            </w:tcBorders>
            <w:shd w:val="clear" w:color="auto" w:fill="auto"/>
            <w:noWrap/>
            <w:vAlign w:val="center"/>
            <w:hideMark/>
          </w:tcPr>
          <w:p w14:paraId="304AFEF2" w14:textId="77777777" w:rsidR="00EF10BF" w:rsidRPr="00C933DE" w:rsidRDefault="00EF10BF" w:rsidP="00EF10BF">
            <w:pPr>
              <w:spacing w:after="0" w:line="240" w:lineRule="auto"/>
              <w:jc w:val="center"/>
              <w:rPr>
                <w:rFonts w:eastAsia="Times New Roman"/>
                <w:color w:val="000000"/>
                <w:sz w:val="20"/>
                <w:szCs w:val="20"/>
                <w:lang w:eastAsia="es-DO"/>
              </w:rPr>
            </w:pPr>
            <w:r w:rsidRPr="00C933DE">
              <w:rPr>
                <w:rFonts w:eastAsia="Times New Roman"/>
                <w:color w:val="000000"/>
                <w:sz w:val="20"/>
                <w:szCs w:val="20"/>
                <w:lang w:eastAsia="es-DO"/>
              </w:rPr>
              <w:t> </w:t>
            </w:r>
          </w:p>
        </w:tc>
      </w:tr>
      <w:tr w:rsidR="00EF10BF" w:rsidRPr="00C933DE" w14:paraId="39783028" w14:textId="77777777" w:rsidTr="007E2281">
        <w:trPr>
          <w:trHeight w:val="416"/>
        </w:trPr>
        <w:tc>
          <w:tcPr>
            <w:tcW w:w="3996" w:type="dxa"/>
            <w:tcBorders>
              <w:top w:val="nil"/>
              <w:left w:val="single" w:sz="4" w:space="0" w:color="767171"/>
              <w:bottom w:val="single" w:sz="4" w:space="0" w:color="767171"/>
              <w:right w:val="single" w:sz="4" w:space="0" w:color="767171"/>
            </w:tcBorders>
            <w:shd w:val="clear" w:color="auto" w:fill="auto"/>
            <w:vAlign w:val="bottom"/>
            <w:hideMark/>
          </w:tcPr>
          <w:p w14:paraId="0DA8D7F7" w14:textId="77777777" w:rsidR="00EF10BF" w:rsidRPr="00C933DE" w:rsidRDefault="00EF10BF" w:rsidP="00EF10BF">
            <w:pPr>
              <w:spacing w:after="0" w:line="240" w:lineRule="auto"/>
              <w:rPr>
                <w:rFonts w:eastAsia="Times New Roman"/>
                <w:sz w:val="20"/>
                <w:szCs w:val="20"/>
                <w:lang w:val="es-DO" w:eastAsia="es-DO"/>
              </w:rPr>
            </w:pPr>
            <w:r w:rsidRPr="00C933DE">
              <w:rPr>
                <w:rFonts w:eastAsia="Times New Roman"/>
                <w:sz w:val="20"/>
                <w:szCs w:val="20"/>
                <w:lang w:val="es-DO" w:eastAsia="es-DO"/>
              </w:rPr>
              <w:t>Transformación de la matriz energética en Centros</w:t>
            </w:r>
            <w:r w:rsidRPr="00C933DE">
              <w:rPr>
                <w:rFonts w:eastAsia="Times New Roman"/>
                <w:sz w:val="20"/>
                <w:szCs w:val="20"/>
                <w:lang w:val="es-DO" w:eastAsia="es-DO"/>
              </w:rPr>
              <w:br/>
              <w:t>de acopio de leche de asociaciones de Productores</w:t>
            </w:r>
          </w:p>
        </w:tc>
        <w:tc>
          <w:tcPr>
            <w:tcW w:w="1353" w:type="dxa"/>
            <w:tcBorders>
              <w:top w:val="nil"/>
              <w:left w:val="nil"/>
              <w:bottom w:val="single" w:sz="4" w:space="0" w:color="767171"/>
              <w:right w:val="single" w:sz="4" w:space="0" w:color="767171"/>
            </w:tcBorders>
            <w:shd w:val="clear" w:color="auto" w:fill="auto"/>
            <w:noWrap/>
            <w:vAlign w:val="center"/>
            <w:hideMark/>
          </w:tcPr>
          <w:p w14:paraId="2171DA27"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30</w:t>
            </w:r>
          </w:p>
        </w:tc>
        <w:tc>
          <w:tcPr>
            <w:tcW w:w="1268" w:type="dxa"/>
            <w:tcBorders>
              <w:top w:val="nil"/>
              <w:left w:val="nil"/>
              <w:bottom w:val="single" w:sz="4" w:space="0" w:color="767171"/>
              <w:right w:val="single" w:sz="4" w:space="0" w:color="767171"/>
            </w:tcBorders>
            <w:shd w:val="clear" w:color="auto" w:fill="auto"/>
            <w:noWrap/>
            <w:vAlign w:val="center"/>
            <w:hideMark/>
          </w:tcPr>
          <w:p w14:paraId="27CABF38"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 </w:t>
            </w:r>
          </w:p>
        </w:tc>
        <w:tc>
          <w:tcPr>
            <w:tcW w:w="1133" w:type="dxa"/>
            <w:tcBorders>
              <w:top w:val="nil"/>
              <w:left w:val="nil"/>
              <w:bottom w:val="single" w:sz="4" w:space="0" w:color="767171"/>
              <w:right w:val="single" w:sz="4" w:space="0" w:color="767171"/>
            </w:tcBorders>
            <w:shd w:val="clear" w:color="auto" w:fill="auto"/>
            <w:noWrap/>
            <w:vAlign w:val="center"/>
            <w:hideMark/>
          </w:tcPr>
          <w:p w14:paraId="281691E6"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11</w:t>
            </w:r>
          </w:p>
        </w:tc>
        <w:tc>
          <w:tcPr>
            <w:tcW w:w="1141" w:type="dxa"/>
            <w:tcBorders>
              <w:top w:val="nil"/>
              <w:left w:val="nil"/>
              <w:bottom w:val="single" w:sz="4" w:space="0" w:color="767171"/>
              <w:right w:val="single" w:sz="4" w:space="0" w:color="767171"/>
            </w:tcBorders>
            <w:shd w:val="clear" w:color="auto" w:fill="auto"/>
            <w:vAlign w:val="center"/>
            <w:hideMark/>
          </w:tcPr>
          <w:p w14:paraId="04E7F422"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Centros de acopio</w:t>
            </w:r>
          </w:p>
        </w:tc>
        <w:tc>
          <w:tcPr>
            <w:tcW w:w="1442" w:type="dxa"/>
            <w:tcBorders>
              <w:top w:val="nil"/>
              <w:left w:val="nil"/>
              <w:bottom w:val="single" w:sz="4" w:space="0" w:color="767171"/>
              <w:right w:val="single" w:sz="4" w:space="0" w:color="767171"/>
            </w:tcBorders>
            <w:shd w:val="clear" w:color="auto" w:fill="auto"/>
            <w:noWrap/>
            <w:vAlign w:val="center"/>
            <w:hideMark/>
          </w:tcPr>
          <w:p w14:paraId="518D6C15"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671</w:t>
            </w:r>
          </w:p>
        </w:tc>
      </w:tr>
      <w:tr w:rsidR="00EF10BF" w:rsidRPr="00C933DE" w14:paraId="58EAF6BB" w14:textId="77777777" w:rsidTr="007E2281">
        <w:trPr>
          <w:trHeight w:val="397"/>
        </w:trPr>
        <w:tc>
          <w:tcPr>
            <w:tcW w:w="3996" w:type="dxa"/>
            <w:tcBorders>
              <w:top w:val="nil"/>
              <w:left w:val="single" w:sz="4" w:space="0" w:color="767171"/>
              <w:bottom w:val="single" w:sz="4" w:space="0" w:color="767171"/>
              <w:right w:val="single" w:sz="4" w:space="0" w:color="767171"/>
            </w:tcBorders>
            <w:shd w:val="clear" w:color="auto" w:fill="auto"/>
            <w:vAlign w:val="center"/>
            <w:hideMark/>
          </w:tcPr>
          <w:p w14:paraId="52DC2FCB" w14:textId="77777777" w:rsidR="00EF10BF" w:rsidRPr="00C933DE" w:rsidRDefault="00EF10BF" w:rsidP="00EF10BF">
            <w:pPr>
              <w:spacing w:after="0" w:line="240" w:lineRule="auto"/>
              <w:rPr>
                <w:rFonts w:eastAsia="Times New Roman"/>
                <w:sz w:val="20"/>
                <w:szCs w:val="20"/>
                <w:lang w:eastAsia="es-DO"/>
              </w:rPr>
            </w:pPr>
            <w:r w:rsidRPr="00C933DE">
              <w:rPr>
                <w:rFonts w:eastAsia="Times New Roman"/>
                <w:sz w:val="20"/>
                <w:szCs w:val="20"/>
                <w:lang w:eastAsia="es-DO"/>
              </w:rPr>
              <w:t>Construcción de pozos tubulares*</w:t>
            </w:r>
          </w:p>
        </w:tc>
        <w:tc>
          <w:tcPr>
            <w:tcW w:w="1353" w:type="dxa"/>
            <w:tcBorders>
              <w:top w:val="nil"/>
              <w:left w:val="nil"/>
              <w:bottom w:val="single" w:sz="4" w:space="0" w:color="767171"/>
              <w:right w:val="single" w:sz="4" w:space="0" w:color="767171"/>
            </w:tcBorders>
            <w:shd w:val="clear" w:color="auto" w:fill="auto"/>
            <w:noWrap/>
            <w:vAlign w:val="center"/>
            <w:hideMark/>
          </w:tcPr>
          <w:p w14:paraId="6422609A"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20,000</w:t>
            </w:r>
          </w:p>
        </w:tc>
        <w:tc>
          <w:tcPr>
            <w:tcW w:w="1268" w:type="dxa"/>
            <w:tcBorders>
              <w:top w:val="nil"/>
              <w:left w:val="nil"/>
              <w:bottom w:val="single" w:sz="4" w:space="0" w:color="767171"/>
              <w:right w:val="single" w:sz="4" w:space="0" w:color="767171"/>
            </w:tcBorders>
            <w:shd w:val="clear" w:color="auto" w:fill="auto"/>
            <w:noWrap/>
            <w:vAlign w:val="center"/>
            <w:hideMark/>
          </w:tcPr>
          <w:p w14:paraId="15E0D654"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20,000</w:t>
            </w:r>
          </w:p>
        </w:tc>
        <w:tc>
          <w:tcPr>
            <w:tcW w:w="1133" w:type="dxa"/>
            <w:tcBorders>
              <w:top w:val="nil"/>
              <w:left w:val="nil"/>
              <w:bottom w:val="single" w:sz="4" w:space="0" w:color="767171"/>
              <w:right w:val="single" w:sz="4" w:space="0" w:color="767171"/>
            </w:tcBorders>
            <w:shd w:val="clear" w:color="auto" w:fill="auto"/>
            <w:vAlign w:val="center"/>
            <w:hideMark/>
          </w:tcPr>
          <w:p w14:paraId="6D8B1AF2" w14:textId="2ABBCB2D" w:rsidR="00EF10BF" w:rsidRPr="00C933DE" w:rsidRDefault="00E904B2" w:rsidP="00E904B2">
            <w:pPr>
              <w:spacing w:after="0" w:line="240" w:lineRule="auto"/>
              <w:jc w:val="center"/>
              <w:rPr>
                <w:rFonts w:eastAsia="Times New Roman"/>
                <w:sz w:val="20"/>
                <w:szCs w:val="20"/>
                <w:lang w:eastAsia="es-DO"/>
              </w:rPr>
            </w:pPr>
            <w:r>
              <w:rPr>
                <w:rFonts w:eastAsia="Times New Roman"/>
                <w:sz w:val="20"/>
                <w:szCs w:val="20"/>
                <w:lang w:eastAsia="es-DO"/>
              </w:rPr>
              <w:t>1,800</w:t>
            </w:r>
          </w:p>
        </w:tc>
        <w:tc>
          <w:tcPr>
            <w:tcW w:w="1141" w:type="dxa"/>
            <w:tcBorders>
              <w:top w:val="nil"/>
              <w:left w:val="nil"/>
              <w:bottom w:val="single" w:sz="4" w:space="0" w:color="767171"/>
              <w:right w:val="single" w:sz="4" w:space="0" w:color="767171"/>
            </w:tcBorders>
            <w:shd w:val="clear" w:color="auto" w:fill="auto"/>
            <w:vAlign w:val="center"/>
            <w:hideMark/>
          </w:tcPr>
          <w:p w14:paraId="0C95AC3B" w14:textId="243669AF" w:rsidR="00EF10BF" w:rsidRPr="00C933DE" w:rsidRDefault="00E904B2" w:rsidP="00EF10BF">
            <w:pPr>
              <w:spacing w:after="0" w:line="240" w:lineRule="auto"/>
              <w:jc w:val="center"/>
              <w:rPr>
                <w:rFonts w:eastAsia="Times New Roman"/>
                <w:sz w:val="20"/>
                <w:szCs w:val="20"/>
                <w:lang w:eastAsia="es-DO"/>
              </w:rPr>
            </w:pPr>
            <w:r>
              <w:rPr>
                <w:rFonts w:eastAsia="Times New Roman"/>
                <w:sz w:val="20"/>
                <w:szCs w:val="20"/>
                <w:lang w:eastAsia="es-DO"/>
              </w:rPr>
              <w:t xml:space="preserve">Cantidad de pies perforados </w:t>
            </w:r>
          </w:p>
        </w:tc>
        <w:tc>
          <w:tcPr>
            <w:tcW w:w="1442" w:type="dxa"/>
            <w:tcBorders>
              <w:top w:val="nil"/>
              <w:left w:val="nil"/>
              <w:bottom w:val="single" w:sz="4" w:space="0" w:color="767171"/>
              <w:right w:val="single" w:sz="4" w:space="0" w:color="767171"/>
            </w:tcBorders>
            <w:shd w:val="clear" w:color="auto" w:fill="auto"/>
            <w:vAlign w:val="center"/>
            <w:hideMark/>
          </w:tcPr>
          <w:p w14:paraId="64FCFFB7"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102</w:t>
            </w:r>
          </w:p>
        </w:tc>
      </w:tr>
      <w:tr w:rsidR="00EF10BF" w:rsidRPr="00C933DE" w14:paraId="6A2B885E" w14:textId="77777777" w:rsidTr="007E2281">
        <w:trPr>
          <w:trHeight w:val="202"/>
        </w:trPr>
        <w:tc>
          <w:tcPr>
            <w:tcW w:w="3996" w:type="dxa"/>
            <w:tcBorders>
              <w:top w:val="nil"/>
              <w:left w:val="single" w:sz="4" w:space="0" w:color="767171"/>
              <w:bottom w:val="single" w:sz="4" w:space="0" w:color="767171"/>
              <w:right w:val="single" w:sz="4" w:space="0" w:color="767171"/>
            </w:tcBorders>
            <w:shd w:val="clear" w:color="auto" w:fill="auto"/>
            <w:noWrap/>
            <w:vAlign w:val="bottom"/>
            <w:hideMark/>
          </w:tcPr>
          <w:p w14:paraId="49084950" w14:textId="77777777" w:rsidR="00EF10BF" w:rsidRPr="00C933DE" w:rsidRDefault="00EF10BF" w:rsidP="00EF10BF">
            <w:pPr>
              <w:spacing w:after="0" w:line="240" w:lineRule="auto"/>
              <w:rPr>
                <w:rFonts w:eastAsia="Times New Roman"/>
                <w:sz w:val="20"/>
                <w:szCs w:val="20"/>
                <w:lang w:eastAsia="es-DO"/>
              </w:rPr>
            </w:pPr>
            <w:r w:rsidRPr="00C933DE">
              <w:rPr>
                <w:rFonts w:eastAsia="Times New Roman"/>
                <w:sz w:val="20"/>
                <w:szCs w:val="20"/>
                <w:lang w:eastAsia="es-DO"/>
              </w:rPr>
              <w:t>Instalación de cercos eléctricos</w:t>
            </w:r>
          </w:p>
        </w:tc>
        <w:tc>
          <w:tcPr>
            <w:tcW w:w="1353" w:type="dxa"/>
            <w:tcBorders>
              <w:top w:val="nil"/>
              <w:left w:val="nil"/>
              <w:bottom w:val="single" w:sz="4" w:space="0" w:color="767171"/>
              <w:right w:val="single" w:sz="4" w:space="0" w:color="767171"/>
            </w:tcBorders>
            <w:shd w:val="clear" w:color="auto" w:fill="auto"/>
            <w:noWrap/>
            <w:vAlign w:val="center"/>
            <w:hideMark/>
          </w:tcPr>
          <w:p w14:paraId="5DF152AF"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 </w:t>
            </w:r>
          </w:p>
        </w:tc>
        <w:tc>
          <w:tcPr>
            <w:tcW w:w="1268" w:type="dxa"/>
            <w:tcBorders>
              <w:top w:val="nil"/>
              <w:left w:val="nil"/>
              <w:bottom w:val="single" w:sz="4" w:space="0" w:color="767171"/>
              <w:right w:val="single" w:sz="4" w:space="0" w:color="767171"/>
            </w:tcBorders>
            <w:shd w:val="clear" w:color="auto" w:fill="auto"/>
            <w:noWrap/>
            <w:vAlign w:val="center"/>
            <w:hideMark/>
          </w:tcPr>
          <w:p w14:paraId="0DFDEE80"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40</w:t>
            </w:r>
          </w:p>
        </w:tc>
        <w:tc>
          <w:tcPr>
            <w:tcW w:w="1133" w:type="dxa"/>
            <w:tcBorders>
              <w:top w:val="nil"/>
              <w:left w:val="nil"/>
              <w:bottom w:val="single" w:sz="4" w:space="0" w:color="767171"/>
              <w:right w:val="single" w:sz="4" w:space="0" w:color="767171"/>
            </w:tcBorders>
            <w:shd w:val="clear" w:color="auto" w:fill="auto"/>
            <w:noWrap/>
            <w:vAlign w:val="center"/>
            <w:hideMark/>
          </w:tcPr>
          <w:p w14:paraId="61B35FB1"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20</w:t>
            </w:r>
          </w:p>
        </w:tc>
        <w:tc>
          <w:tcPr>
            <w:tcW w:w="1141" w:type="dxa"/>
            <w:tcBorders>
              <w:top w:val="nil"/>
              <w:left w:val="nil"/>
              <w:bottom w:val="single" w:sz="4" w:space="0" w:color="767171"/>
              <w:right w:val="single" w:sz="4" w:space="0" w:color="767171"/>
            </w:tcBorders>
            <w:shd w:val="clear" w:color="auto" w:fill="auto"/>
            <w:vAlign w:val="center"/>
            <w:hideMark/>
          </w:tcPr>
          <w:p w14:paraId="396AF62C"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 xml:space="preserve">Sistemas </w:t>
            </w:r>
            <w:r w:rsidRPr="00C933DE">
              <w:rPr>
                <w:rFonts w:eastAsia="Times New Roman"/>
                <w:sz w:val="20"/>
                <w:szCs w:val="20"/>
                <w:lang w:eastAsia="es-DO"/>
              </w:rPr>
              <w:br/>
              <w:t>instalados</w:t>
            </w:r>
          </w:p>
        </w:tc>
        <w:tc>
          <w:tcPr>
            <w:tcW w:w="1442" w:type="dxa"/>
            <w:tcBorders>
              <w:top w:val="nil"/>
              <w:left w:val="nil"/>
              <w:bottom w:val="single" w:sz="4" w:space="0" w:color="767171"/>
              <w:right w:val="single" w:sz="4" w:space="0" w:color="767171"/>
            </w:tcBorders>
            <w:shd w:val="clear" w:color="auto" w:fill="auto"/>
            <w:noWrap/>
            <w:vAlign w:val="center"/>
            <w:hideMark/>
          </w:tcPr>
          <w:p w14:paraId="5772CCE6" w14:textId="77777777" w:rsidR="00EF10BF" w:rsidRPr="00C933DE" w:rsidRDefault="00EF10BF" w:rsidP="00EF10BF">
            <w:pPr>
              <w:spacing w:after="0" w:line="240" w:lineRule="auto"/>
              <w:jc w:val="center"/>
              <w:rPr>
                <w:rFonts w:eastAsia="Times New Roman"/>
                <w:sz w:val="20"/>
                <w:szCs w:val="20"/>
                <w:lang w:eastAsia="es-DO"/>
              </w:rPr>
            </w:pPr>
            <w:r w:rsidRPr="00C933DE">
              <w:rPr>
                <w:rFonts w:eastAsia="Times New Roman"/>
                <w:sz w:val="20"/>
                <w:szCs w:val="20"/>
                <w:lang w:eastAsia="es-DO"/>
              </w:rPr>
              <w:t>20</w:t>
            </w:r>
          </w:p>
        </w:tc>
      </w:tr>
      <w:tr w:rsidR="00EF10BF" w:rsidRPr="00C933DE" w14:paraId="63D33DBF" w14:textId="77777777" w:rsidTr="007E2281">
        <w:trPr>
          <w:trHeight w:val="94"/>
        </w:trPr>
        <w:tc>
          <w:tcPr>
            <w:tcW w:w="3996" w:type="dxa"/>
            <w:tcBorders>
              <w:top w:val="nil"/>
              <w:left w:val="nil"/>
              <w:bottom w:val="nil"/>
              <w:right w:val="nil"/>
            </w:tcBorders>
            <w:shd w:val="clear" w:color="auto" w:fill="auto"/>
            <w:noWrap/>
            <w:vAlign w:val="bottom"/>
            <w:hideMark/>
          </w:tcPr>
          <w:p w14:paraId="231B5ECF" w14:textId="77777777" w:rsidR="00EF10BF" w:rsidRPr="00C933DE" w:rsidRDefault="00EF10BF" w:rsidP="00EF10BF">
            <w:pPr>
              <w:spacing w:after="0" w:line="240" w:lineRule="auto"/>
              <w:jc w:val="center"/>
              <w:rPr>
                <w:rFonts w:eastAsia="Times New Roman"/>
                <w:sz w:val="20"/>
                <w:szCs w:val="20"/>
                <w:lang w:eastAsia="es-DO"/>
              </w:rPr>
            </w:pPr>
          </w:p>
        </w:tc>
        <w:tc>
          <w:tcPr>
            <w:tcW w:w="1353" w:type="dxa"/>
            <w:tcBorders>
              <w:top w:val="nil"/>
              <w:left w:val="nil"/>
              <w:bottom w:val="nil"/>
              <w:right w:val="nil"/>
            </w:tcBorders>
            <w:shd w:val="clear" w:color="auto" w:fill="auto"/>
            <w:noWrap/>
            <w:vAlign w:val="bottom"/>
            <w:hideMark/>
          </w:tcPr>
          <w:p w14:paraId="6C10EAD0" w14:textId="77777777" w:rsidR="00EF10BF" w:rsidRPr="00C933DE" w:rsidRDefault="00EF10BF" w:rsidP="00EF10BF">
            <w:pPr>
              <w:spacing w:after="0" w:line="240" w:lineRule="auto"/>
              <w:rPr>
                <w:rFonts w:eastAsia="Times New Roman"/>
                <w:sz w:val="20"/>
                <w:szCs w:val="20"/>
                <w:lang w:eastAsia="es-DO"/>
              </w:rPr>
            </w:pPr>
          </w:p>
        </w:tc>
        <w:tc>
          <w:tcPr>
            <w:tcW w:w="1268" w:type="dxa"/>
            <w:tcBorders>
              <w:top w:val="nil"/>
              <w:left w:val="nil"/>
              <w:bottom w:val="nil"/>
              <w:right w:val="nil"/>
            </w:tcBorders>
            <w:shd w:val="clear" w:color="auto" w:fill="auto"/>
            <w:noWrap/>
            <w:vAlign w:val="bottom"/>
            <w:hideMark/>
          </w:tcPr>
          <w:p w14:paraId="600D0F91" w14:textId="77777777" w:rsidR="00EF10BF" w:rsidRPr="00C933DE" w:rsidRDefault="00EF10BF" w:rsidP="00EF10BF">
            <w:pPr>
              <w:spacing w:after="0" w:line="240" w:lineRule="auto"/>
              <w:rPr>
                <w:rFonts w:eastAsia="Times New Roman"/>
                <w:sz w:val="20"/>
                <w:szCs w:val="20"/>
                <w:lang w:eastAsia="es-DO"/>
              </w:rPr>
            </w:pPr>
          </w:p>
        </w:tc>
        <w:tc>
          <w:tcPr>
            <w:tcW w:w="1133" w:type="dxa"/>
            <w:tcBorders>
              <w:top w:val="nil"/>
              <w:left w:val="nil"/>
              <w:bottom w:val="nil"/>
              <w:right w:val="nil"/>
            </w:tcBorders>
            <w:shd w:val="clear" w:color="auto" w:fill="auto"/>
            <w:noWrap/>
            <w:vAlign w:val="bottom"/>
            <w:hideMark/>
          </w:tcPr>
          <w:p w14:paraId="701B1DFE" w14:textId="77777777" w:rsidR="00EF10BF" w:rsidRPr="00C933DE" w:rsidRDefault="00EF10BF" w:rsidP="00EF10BF">
            <w:pPr>
              <w:spacing w:after="0" w:line="240" w:lineRule="auto"/>
              <w:rPr>
                <w:rFonts w:eastAsia="Times New Roman"/>
                <w:sz w:val="20"/>
                <w:szCs w:val="20"/>
                <w:lang w:eastAsia="es-DO"/>
              </w:rPr>
            </w:pPr>
          </w:p>
        </w:tc>
        <w:tc>
          <w:tcPr>
            <w:tcW w:w="1141" w:type="dxa"/>
            <w:tcBorders>
              <w:top w:val="nil"/>
              <w:left w:val="nil"/>
              <w:bottom w:val="nil"/>
              <w:right w:val="nil"/>
            </w:tcBorders>
            <w:shd w:val="clear" w:color="auto" w:fill="auto"/>
            <w:noWrap/>
            <w:vAlign w:val="bottom"/>
            <w:hideMark/>
          </w:tcPr>
          <w:p w14:paraId="5B5A7DD3" w14:textId="77777777" w:rsidR="00EF10BF" w:rsidRPr="00C933DE" w:rsidRDefault="00EF10BF" w:rsidP="00EF10BF">
            <w:pPr>
              <w:spacing w:after="0" w:line="240" w:lineRule="auto"/>
              <w:rPr>
                <w:rFonts w:eastAsia="Times New Roman"/>
                <w:sz w:val="20"/>
                <w:szCs w:val="20"/>
                <w:lang w:eastAsia="es-DO"/>
              </w:rPr>
            </w:pPr>
          </w:p>
        </w:tc>
        <w:tc>
          <w:tcPr>
            <w:tcW w:w="1442" w:type="dxa"/>
            <w:tcBorders>
              <w:top w:val="nil"/>
              <w:left w:val="nil"/>
              <w:bottom w:val="nil"/>
              <w:right w:val="nil"/>
            </w:tcBorders>
            <w:shd w:val="clear" w:color="auto" w:fill="auto"/>
            <w:noWrap/>
            <w:vAlign w:val="bottom"/>
            <w:hideMark/>
          </w:tcPr>
          <w:p w14:paraId="3999FEDD" w14:textId="77777777" w:rsidR="00EF10BF" w:rsidRPr="00C933DE" w:rsidRDefault="00EF10BF" w:rsidP="00EF10BF">
            <w:pPr>
              <w:spacing w:after="0" w:line="240" w:lineRule="auto"/>
              <w:rPr>
                <w:rFonts w:eastAsia="Times New Roman"/>
                <w:sz w:val="20"/>
                <w:szCs w:val="20"/>
                <w:lang w:eastAsia="es-DO"/>
              </w:rPr>
            </w:pPr>
          </w:p>
        </w:tc>
      </w:tr>
      <w:tr w:rsidR="00EF10BF" w:rsidRPr="00DB307A" w14:paraId="75B8E135" w14:textId="77777777" w:rsidTr="007E2281">
        <w:trPr>
          <w:trHeight w:val="160"/>
        </w:trPr>
        <w:tc>
          <w:tcPr>
            <w:tcW w:w="10336" w:type="dxa"/>
            <w:gridSpan w:val="6"/>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39F4C3F2" w14:textId="77777777" w:rsidR="00EF10BF" w:rsidRPr="00EF10BF" w:rsidRDefault="00EF10BF" w:rsidP="00EF10BF">
            <w:pPr>
              <w:spacing w:after="0" w:line="240" w:lineRule="auto"/>
              <w:rPr>
                <w:rFonts w:eastAsia="Times New Roman"/>
                <w:sz w:val="20"/>
                <w:szCs w:val="20"/>
                <w:lang w:val="es-DO" w:eastAsia="es-DO"/>
              </w:rPr>
            </w:pPr>
            <w:r w:rsidRPr="00C933DE">
              <w:rPr>
                <w:rFonts w:eastAsia="Times New Roman"/>
                <w:sz w:val="20"/>
                <w:szCs w:val="20"/>
                <w:lang w:val="es-DO" w:eastAsia="es-DO"/>
              </w:rPr>
              <w:t xml:space="preserve">* La </w:t>
            </w:r>
            <w:r w:rsidRPr="00EF10BF">
              <w:rPr>
                <w:rFonts w:eastAsia="Times New Roman"/>
                <w:sz w:val="20"/>
                <w:szCs w:val="20"/>
                <w:lang w:val="es-DO" w:eastAsia="es-DO"/>
              </w:rPr>
              <w:t>obtención</w:t>
            </w:r>
            <w:r w:rsidRPr="00C933DE">
              <w:rPr>
                <w:rFonts w:eastAsia="Times New Roman"/>
                <w:sz w:val="20"/>
                <w:szCs w:val="20"/>
                <w:lang w:val="es-DO" w:eastAsia="es-DO"/>
              </w:rPr>
              <w:t xml:space="preserve"> de los permisos de </w:t>
            </w:r>
            <w:r w:rsidRPr="00EF10BF">
              <w:rPr>
                <w:rFonts w:eastAsia="Times New Roman"/>
                <w:sz w:val="20"/>
                <w:szCs w:val="20"/>
                <w:lang w:val="es-DO" w:eastAsia="es-DO"/>
              </w:rPr>
              <w:t>perforación</w:t>
            </w:r>
            <w:r w:rsidRPr="00C933DE">
              <w:rPr>
                <w:rFonts w:eastAsia="Times New Roman"/>
                <w:sz w:val="20"/>
                <w:szCs w:val="20"/>
                <w:lang w:val="es-DO" w:eastAsia="es-DO"/>
              </w:rPr>
              <w:t xml:space="preserve"> de los pozos ha retrasado el inicio de esta actividad</w:t>
            </w:r>
          </w:p>
          <w:p w14:paraId="7E0DE28B" w14:textId="77777777" w:rsidR="00EF10BF" w:rsidRPr="00C933DE" w:rsidRDefault="00EF10BF" w:rsidP="00EF10BF">
            <w:pPr>
              <w:spacing w:after="0" w:line="240" w:lineRule="auto"/>
              <w:rPr>
                <w:rFonts w:eastAsia="Times New Roman"/>
                <w:sz w:val="20"/>
                <w:szCs w:val="20"/>
                <w:lang w:val="es-DO" w:eastAsia="es-DO"/>
              </w:rPr>
            </w:pPr>
            <w:r w:rsidRPr="00C933DE">
              <w:rPr>
                <w:rFonts w:eastAsia="Times New Roman"/>
                <w:sz w:val="20"/>
                <w:szCs w:val="20"/>
                <w:lang w:val="es-DO" w:eastAsia="es-DO"/>
              </w:rPr>
              <w:t> </w:t>
            </w:r>
          </w:p>
        </w:tc>
      </w:tr>
    </w:tbl>
    <w:p w14:paraId="66069F8E" w14:textId="4633D3AA" w:rsidR="00D54B3E" w:rsidRDefault="00D54B3E" w:rsidP="00D54B3E">
      <w:pPr>
        <w:spacing w:line="360" w:lineRule="auto"/>
        <w:rPr>
          <w:color w:val="4C4747"/>
          <w:lang w:val="es-DO"/>
        </w:rPr>
      </w:pPr>
      <w:r w:rsidRPr="00D8491A">
        <w:rPr>
          <w:color w:val="4C4747"/>
          <w:lang w:val="es-DO"/>
        </w:rPr>
        <w:t>Fuente: CONALECHE/DIGEGA.</w:t>
      </w:r>
    </w:p>
    <w:p w14:paraId="4D4BF3ED" w14:textId="77777777" w:rsidR="00E904B2" w:rsidRPr="00D8491A" w:rsidRDefault="00E904B2" w:rsidP="00D54B3E">
      <w:pPr>
        <w:spacing w:line="360" w:lineRule="auto"/>
        <w:rPr>
          <w:color w:val="4C4747"/>
          <w:lang w:val="es-DO"/>
        </w:rPr>
      </w:pPr>
    </w:p>
    <w:p w14:paraId="6DBA825C" w14:textId="77777777" w:rsidR="00D54B3E" w:rsidRPr="001B59D4" w:rsidRDefault="00D54B3E" w:rsidP="00D54B3E">
      <w:pPr>
        <w:spacing w:line="360" w:lineRule="auto"/>
        <w:jc w:val="both"/>
        <w:rPr>
          <w:color w:val="4C4747"/>
          <w:u w:val="single"/>
          <w:lang w:val="es-DO"/>
        </w:rPr>
      </w:pPr>
      <w:r w:rsidRPr="001B59D4">
        <w:rPr>
          <w:color w:val="4C4747"/>
          <w:u w:val="single"/>
          <w:lang w:val="es-DO"/>
        </w:rPr>
        <w:lastRenderedPageBreak/>
        <w:t>Plan de Transformación de la Matriz Energética de los Centros de Acopio Lecheros a nivel nacional</w:t>
      </w:r>
    </w:p>
    <w:p w14:paraId="2727FBC2" w14:textId="26550DF4" w:rsidR="00D54B3E" w:rsidRPr="00D8491A" w:rsidRDefault="00C23D08" w:rsidP="00D54B3E">
      <w:pPr>
        <w:spacing w:line="360" w:lineRule="auto"/>
        <w:jc w:val="both"/>
        <w:rPr>
          <w:color w:val="4C4747"/>
          <w:lang w:val="es-DO"/>
        </w:rPr>
      </w:pPr>
      <w:r>
        <w:rPr>
          <w:color w:val="4C4747"/>
          <w:lang w:val="es-DO"/>
        </w:rPr>
        <w:t>Con fondos del PROMEGAN f</w:t>
      </w:r>
      <w:r w:rsidR="00D54B3E" w:rsidRPr="005110DD">
        <w:rPr>
          <w:color w:val="4C4747"/>
          <w:lang w:val="es-DO"/>
        </w:rPr>
        <w:t>ueron entregados un total de</w:t>
      </w:r>
      <w:r w:rsidR="001010C3">
        <w:rPr>
          <w:color w:val="4C4747"/>
          <w:lang w:val="es-DO"/>
        </w:rPr>
        <w:t xml:space="preserve"> </w:t>
      </w:r>
      <w:r w:rsidR="00E904B2">
        <w:rPr>
          <w:color w:val="4C4747"/>
          <w:lang w:val="es-DO"/>
        </w:rPr>
        <w:t>doce (12</w:t>
      </w:r>
      <w:r w:rsidR="00D54B3E" w:rsidRPr="005110DD">
        <w:rPr>
          <w:color w:val="4C4747"/>
          <w:lang w:val="es-DO"/>
        </w:rPr>
        <w:t xml:space="preserve">) contribuciones </w:t>
      </w:r>
      <w:r w:rsidR="005110DD">
        <w:rPr>
          <w:color w:val="4C4747"/>
          <w:lang w:val="es-DO"/>
        </w:rPr>
        <w:t>por</w:t>
      </w:r>
      <w:r w:rsidR="00D54B3E" w:rsidRPr="005110DD">
        <w:rPr>
          <w:color w:val="4C4747"/>
          <w:lang w:val="es-DO"/>
        </w:rPr>
        <w:t xml:space="preserve"> un monto de RD$ 200,000.00 cada una, a igual número de asociaciones de productores</w:t>
      </w:r>
      <w:r w:rsidR="00E904B2">
        <w:rPr>
          <w:color w:val="4C4747"/>
          <w:lang w:val="es-DO"/>
        </w:rPr>
        <w:t xml:space="preserve"> y</w:t>
      </w:r>
      <w:r w:rsidR="00B62B87">
        <w:rPr>
          <w:color w:val="4C4747"/>
          <w:lang w:val="es-DO"/>
        </w:rPr>
        <w:t xml:space="preserve"> r</w:t>
      </w:r>
      <w:r w:rsidR="00E904B2">
        <w:rPr>
          <w:color w:val="4C4747"/>
          <w:lang w:val="es-DO"/>
        </w:rPr>
        <w:t xml:space="preserve">epresenta una inversión durante el 2023 de RD$2,400,000.00. </w:t>
      </w:r>
      <w:r w:rsidR="00D54B3E" w:rsidRPr="005110DD">
        <w:rPr>
          <w:color w:val="4C4747"/>
          <w:lang w:val="es-DO"/>
        </w:rPr>
        <w:t xml:space="preserve">Con los recursos donados, estas asociaciones podrán iniciar el proceso de instalación </w:t>
      </w:r>
      <w:r w:rsidR="00B50DC1" w:rsidRPr="005110DD">
        <w:rPr>
          <w:color w:val="4C4747"/>
          <w:lang w:val="es-DO"/>
        </w:rPr>
        <w:t>de sistemas</w:t>
      </w:r>
      <w:r w:rsidR="00D54B3E" w:rsidRPr="005110DD">
        <w:rPr>
          <w:color w:val="4C4747"/>
          <w:lang w:val="es-DO"/>
        </w:rPr>
        <w:t xml:space="preserve"> de paneles </w:t>
      </w:r>
      <w:r w:rsidR="007533AD">
        <w:rPr>
          <w:color w:val="4C4747"/>
          <w:lang w:val="es-DO"/>
        </w:rPr>
        <w:t>solares</w:t>
      </w:r>
      <w:r w:rsidR="00D54B3E" w:rsidRPr="005110DD">
        <w:rPr>
          <w:color w:val="4C4747"/>
          <w:lang w:val="es-DO"/>
        </w:rPr>
        <w:t xml:space="preserve"> en los centros de acopio que administran. Esta m</w:t>
      </w:r>
      <w:r w:rsidR="00D54B3E" w:rsidRPr="00D8491A">
        <w:rPr>
          <w:color w:val="4C4747"/>
          <w:lang w:val="es-DO"/>
        </w:rPr>
        <w:t>edida contribuye con la reducción de los costos de operación en lo relativo al enfriamient</w:t>
      </w:r>
      <w:r w:rsidR="007533AD">
        <w:rPr>
          <w:color w:val="4C4747"/>
          <w:lang w:val="es-DO"/>
        </w:rPr>
        <w:t>o de la leche y por ende mejora la</w:t>
      </w:r>
      <w:r w:rsidR="00D54B3E" w:rsidRPr="00D8491A">
        <w:rPr>
          <w:color w:val="4C4747"/>
          <w:lang w:val="es-DO"/>
        </w:rPr>
        <w:t xml:space="preserve"> rentabilidad de los ganaderos</w:t>
      </w:r>
      <w:r w:rsidR="007533AD">
        <w:rPr>
          <w:color w:val="4C4747"/>
          <w:lang w:val="es-DO"/>
        </w:rPr>
        <w:t>.</w:t>
      </w:r>
    </w:p>
    <w:p w14:paraId="43F21087" w14:textId="07BF0A32" w:rsidR="00D54B3E" w:rsidRPr="00D8491A" w:rsidRDefault="00C23D08" w:rsidP="00D54B3E">
      <w:pPr>
        <w:spacing w:line="360" w:lineRule="auto"/>
        <w:jc w:val="both"/>
        <w:rPr>
          <w:color w:val="4C4747"/>
          <w:lang w:val="es-DO"/>
        </w:rPr>
      </w:pPr>
      <w:r>
        <w:rPr>
          <w:color w:val="4C4747"/>
          <w:lang w:val="es-DO"/>
        </w:rPr>
        <w:t xml:space="preserve">Si las asociaciones requieren de más recursos pueden contar con las donaciones del </w:t>
      </w:r>
      <w:r w:rsidR="00D54B3E" w:rsidRPr="00D8491A">
        <w:rPr>
          <w:color w:val="4C4747"/>
          <w:lang w:val="es-DO"/>
        </w:rPr>
        <w:t xml:space="preserve">FEDA y </w:t>
      </w:r>
      <w:r>
        <w:rPr>
          <w:color w:val="4C4747"/>
          <w:lang w:val="es-DO"/>
        </w:rPr>
        <w:t>acceso a préstamos por parte de</w:t>
      </w:r>
      <w:r w:rsidR="00D54B3E" w:rsidRPr="00D8491A">
        <w:rPr>
          <w:color w:val="4C4747"/>
          <w:lang w:val="es-DO"/>
        </w:rPr>
        <w:t xml:space="preserve">l Programa de Créditos del CONALECHE. </w:t>
      </w:r>
      <w:r w:rsidR="005110DD">
        <w:rPr>
          <w:color w:val="4C4747"/>
          <w:lang w:val="es-DO"/>
        </w:rPr>
        <w:t>A la fecha s</w:t>
      </w:r>
      <w:r w:rsidR="00D54B3E" w:rsidRPr="00D8491A">
        <w:rPr>
          <w:color w:val="4C4747"/>
          <w:lang w:val="es-DO"/>
        </w:rPr>
        <w:t>e han entregado un total de RD$</w:t>
      </w:r>
      <w:r w:rsidR="007533AD">
        <w:rPr>
          <w:color w:val="4C4747"/>
          <w:lang w:val="es-DO"/>
        </w:rPr>
        <w:t>7</w:t>
      </w:r>
      <w:r>
        <w:rPr>
          <w:color w:val="4C4747"/>
          <w:lang w:val="es-DO"/>
        </w:rPr>
        <w:t>,</w:t>
      </w:r>
      <w:r w:rsidR="00E904B2">
        <w:rPr>
          <w:color w:val="4C4747"/>
          <w:lang w:val="es-DO"/>
        </w:rPr>
        <w:t>6</w:t>
      </w:r>
      <w:r w:rsidR="007533AD">
        <w:rPr>
          <w:color w:val="4C4747"/>
          <w:lang w:val="es-DO"/>
        </w:rPr>
        <w:t>0</w:t>
      </w:r>
      <w:r w:rsidRPr="00D8491A">
        <w:rPr>
          <w:color w:val="4C4747"/>
          <w:lang w:val="es-DO"/>
        </w:rPr>
        <w:t>0,000.00</w:t>
      </w:r>
      <w:r w:rsidR="00D54B3E" w:rsidRPr="00D8491A">
        <w:rPr>
          <w:color w:val="4C4747"/>
          <w:lang w:val="es-DO"/>
        </w:rPr>
        <w:t xml:space="preserve"> desde el inicio del programa el año pasado</w:t>
      </w:r>
      <w:r w:rsidR="005110DD">
        <w:rPr>
          <w:color w:val="4C4747"/>
          <w:lang w:val="es-DO"/>
        </w:rPr>
        <w:t>,</w:t>
      </w:r>
      <w:r w:rsidR="00D54B3E" w:rsidRPr="00D8491A">
        <w:rPr>
          <w:color w:val="4C4747"/>
          <w:lang w:val="es-DO"/>
        </w:rPr>
        <w:t xml:space="preserve"> que </w:t>
      </w:r>
      <w:r w:rsidR="007533AD">
        <w:rPr>
          <w:color w:val="4C4747"/>
          <w:lang w:val="es-DO"/>
        </w:rPr>
        <w:t>logrado</w:t>
      </w:r>
      <w:r w:rsidR="00D54B3E" w:rsidRPr="00D8491A">
        <w:rPr>
          <w:color w:val="4C4747"/>
          <w:lang w:val="es-DO"/>
        </w:rPr>
        <w:t xml:space="preserve"> beneficiar 3</w:t>
      </w:r>
      <w:r w:rsidR="00E904B2">
        <w:rPr>
          <w:color w:val="4C4747"/>
          <w:lang w:val="es-DO"/>
        </w:rPr>
        <w:t>8</w:t>
      </w:r>
      <w:r w:rsidR="00D54B3E" w:rsidRPr="00D8491A">
        <w:rPr>
          <w:color w:val="4C4747"/>
          <w:lang w:val="es-DO"/>
        </w:rPr>
        <w:t xml:space="preserve"> asociaciones de productores lecheros</w:t>
      </w:r>
      <w:r w:rsidR="007533AD">
        <w:rPr>
          <w:color w:val="4C4747"/>
          <w:lang w:val="es-DO"/>
        </w:rPr>
        <w:t>,</w:t>
      </w:r>
      <w:r w:rsidR="00D54B3E" w:rsidRPr="00D8491A">
        <w:rPr>
          <w:color w:val="4C4747"/>
          <w:lang w:val="es-DO"/>
        </w:rPr>
        <w:t xml:space="preserve"> con centros de acopio. </w:t>
      </w:r>
    </w:p>
    <w:p w14:paraId="3870D6B9" w14:textId="77777777" w:rsidR="00D54B3E" w:rsidRPr="00D8491A" w:rsidRDefault="00D54B3E" w:rsidP="00D54B3E">
      <w:pPr>
        <w:spacing w:line="360" w:lineRule="auto"/>
        <w:jc w:val="center"/>
        <w:rPr>
          <w:color w:val="4C4747"/>
          <w:lang w:val="es-DO"/>
        </w:rPr>
      </w:pPr>
      <w:r w:rsidRPr="00D8491A">
        <w:rPr>
          <w:noProof/>
          <w:color w:val="4C4747"/>
          <w:lang w:val="es-DO" w:eastAsia="es-DO"/>
        </w:rPr>
        <w:drawing>
          <wp:inline distT="0" distB="0" distL="0" distR="0" wp14:anchorId="3E124BE0" wp14:editId="5EF5AC29">
            <wp:extent cx="1304925" cy="709930"/>
            <wp:effectExtent l="0" t="0" r="9525" b="0"/>
            <wp:docPr id="19" name="Google Shape;427;p44" descr="Interfaz de usuario gráfica, 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427" name="Google Shape;427;p44" descr="Interfaz de usuario gráfica, Diagrama&#10;&#10;Descripción generada automáticamente"/>
                    <pic:cNvPicPr preferRelativeResize="0"/>
                  </pic:nvPicPr>
                  <pic:blipFill rotWithShape="1">
                    <a:blip r:embed="rId15">
                      <a:alphaModFix/>
                    </a:blip>
                    <a:srcRect l="5091" t="81024" r="63479" b="3697"/>
                    <a:stretch/>
                  </pic:blipFill>
                  <pic:spPr>
                    <a:xfrm>
                      <a:off x="0" y="0"/>
                      <a:ext cx="1319167" cy="717678"/>
                    </a:xfrm>
                    <a:prstGeom prst="rect">
                      <a:avLst/>
                    </a:prstGeom>
                    <a:noFill/>
                    <a:ln>
                      <a:noFill/>
                    </a:ln>
                  </pic:spPr>
                </pic:pic>
              </a:graphicData>
            </a:graphic>
          </wp:inline>
        </w:drawing>
      </w:r>
    </w:p>
    <w:p w14:paraId="5BEA3C37" w14:textId="77777777" w:rsidR="00D54B3E" w:rsidRPr="00D8491A" w:rsidRDefault="00D54B3E" w:rsidP="00D54B3E">
      <w:pPr>
        <w:spacing w:line="360" w:lineRule="auto"/>
        <w:jc w:val="both"/>
        <w:rPr>
          <w:color w:val="4C4747"/>
          <w:lang w:val="es-DO"/>
        </w:rPr>
      </w:pPr>
      <w:r w:rsidRPr="00D8491A">
        <w:rPr>
          <w:b/>
          <w:color w:val="4C4747"/>
          <w:lang w:val="es-DO"/>
        </w:rPr>
        <w:t>Proyecto REDD+, CONALECHE y DIGEGA:</w:t>
      </w:r>
      <w:r w:rsidRPr="00D8491A">
        <w:rPr>
          <w:color w:val="4C4747"/>
          <w:lang w:val="es-DO"/>
        </w:rPr>
        <w:t xml:space="preserve"> </w:t>
      </w:r>
    </w:p>
    <w:p w14:paraId="4414EEFC" w14:textId="35A0CE72" w:rsidR="00D54B3E" w:rsidRDefault="00D54B3E" w:rsidP="00D54B3E">
      <w:pPr>
        <w:spacing w:line="360" w:lineRule="auto"/>
        <w:jc w:val="both"/>
        <w:rPr>
          <w:color w:val="4C4747"/>
          <w:lang w:val="es-DO"/>
        </w:rPr>
      </w:pPr>
      <w:r w:rsidRPr="00D8491A">
        <w:rPr>
          <w:color w:val="4C4747"/>
          <w:lang w:val="es-DO"/>
        </w:rPr>
        <w:t xml:space="preserve">Se han dado pasos de avance en la conformación del Comité Nacional de distribución de beneficios y se está a la espera de la aprobación por parte del Banco Mundial del primer grupo de productores reciban el pago por servicios ambientales provenientes de las compensaciones recibidas por toneladas de CO2, evitadas o reducidas.  </w:t>
      </w:r>
    </w:p>
    <w:p w14:paraId="751CC746" w14:textId="77777777" w:rsidR="006D59FE" w:rsidRPr="00D8491A" w:rsidRDefault="006D59FE" w:rsidP="00D54B3E">
      <w:pPr>
        <w:spacing w:line="360" w:lineRule="auto"/>
        <w:jc w:val="both"/>
        <w:rPr>
          <w:color w:val="4C4747"/>
          <w:lang w:val="es-DO"/>
        </w:rPr>
      </w:pPr>
    </w:p>
    <w:p w14:paraId="72210DB0" w14:textId="77777777" w:rsidR="00D54B3E" w:rsidRDefault="00D54B3E" w:rsidP="00D54B3E">
      <w:pPr>
        <w:spacing w:line="360" w:lineRule="auto"/>
        <w:jc w:val="both"/>
        <w:rPr>
          <w:color w:val="4C4747"/>
          <w:lang w:val="es-DO"/>
        </w:rPr>
      </w:pPr>
      <w:r w:rsidRPr="00D8491A">
        <w:rPr>
          <w:color w:val="4C4747"/>
          <w:lang w:val="es-DO"/>
        </w:rPr>
        <w:lastRenderedPageBreak/>
        <w:t>Se propone alcanzar 34,000 hectáreas en fincas ganaderas con la promoción de sistema silvopastoril, la siembra de árboles para protección de las aguadas y el aprovechamiento de terrenos no utilizados en las fincas para bosques.</w:t>
      </w:r>
    </w:p>
    <w:p w14:paraId="0E644386" w14:textId="7561B32D" w:rsidR="008E5E65" w:rsidRPr="00D8491A" w:rsidRDefault="008E5E65" w:rsidP="00D54B3E">
      <w:pPr>
        <w:spacing w:line="360" w:lineRule="auto"/>
        <w:jc w:val="both"/>
        <w:rPr>
          <w:color w:val="4C4747"/>
          <w:lang w:val="es-DO"/>
        </w:rPr>
      </w:pPr>
      <w:r>
        <w:rPr>
          <w:color w:val="4C4747"/>
          <w:lang w:val="es-DO"/>
        </w:rPr>
        <w:t>Ya se cuenta con una primera partida de fondos aprobada a ser destinados al pago de servicios ambientales fruto de los esfuerzos realizados por el país. El monto total destinado a ser distribuido entre tod</w:t>
      </w:r>
      <w:r w:rsidR="00886CFB">
        <w:rPr>
          <w:color w:val="4C4747"/>
          <w:lang w:val="es-DO"/>
        </w:rPr>
        <w:t>a</w:t>
      </w:r>
      <w:r>
        <w:rPr>
          <w:color w:val="4C4747"/>
          <w:lang w:val="es-DO"/>
        </w:rPr>
        <w:t xml:space="preserve">s las entidades </w:t>
      </w:r>
      <w:r w:rsidR="007533AD">
        <w:rPr>
          <w:color w:val="4C4747"/>
          <w:lang w:val="es-DO"/>
        </w:rPr>
        <w:t xml:space="preserve">ejecutoras </w:t>
      </w:r>
      <w:r>
        <w:rPr>
          <w:color w:val="4C4747"/>
          <w:lang w:val="es-DO"/>
        </w:rPr>
        <w:t>participantes ronda los 6 millones de dólares.</w:t>
      </w:r>
    </w:p>
    <w:p w14:paraId="79171876" w14:textId="77777777" w:rsidR="00D54B3E" w:rsidRPr="00D8491A" w:rsidRDefault="00D54B3E" w:rsidP="00D54B3E">
      <w:pPr>
        <w:spacing w:line="360" w:lineRule="auto"/>
        <w:jc w:val="center"/>
        <w:rPr>
          <w:color w:val="4C4747"/>
          <w:lang w:val="es-DO"/>
        </w:rPr>
      </w:pPr>
      <w:r w:rsidRPr="00D8491A">
        <w:rPr>
          <w:noProof/>
          <w:color w:val="4C4747"/>
          <w:lang w:val="es-DO" w:eastAsia="es-DO"/>
        </w:rPr>
        <w:drawing>
          <wp:inline distT="0" distB="0" distL="0" distR="0" wp14:anchorId="11DA8E4B" wp14:editId="08918E38">
            <wp:extent cx="876300" cy="1038860"/>
            <wp:effectExtent l="0" t="0" r="0" b="8890"/>
            <wp:docPr id="20" name="Google Shape;453;p46"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453" name="Google Shape;453;p46" descr="Logotipo&#10;&#10;Descripción generada automáticamente"/>
                    <pic:cNvPicPr preferRelativeResize="0"/>
                  </pic:nvPicPr>
                  <pic:blipFill rotWithShape="1">
                    <a:blip r:embed="rId16">
                      <a:alphaModFix/>
                    </a:blip>
                    <a:srcRect/>
                    <a:stretch/>
                  </pic:blipFill>
                  <pic:spPr>
                    <a:xfrm>
                      <a:off x="0" y="0"/>
                      <a:ext cx="876481" cy="1039075"/>
                    </a:xfrm>
                    <a:prstGeom prst="rect">
                      <a:avLst/>
                    </a:prstGeom>
                    <a:noFill/>
                    <a:ln>
                      <a:noFill/>
                    </a:ln>
                  </pic:spPr>
                </pic:pic>
              </a:graphicData>
            </a:graphic>
          </wp:inline>
        </w:drawing>
      </w:r>
      <w:r w:rsidRPr="00D8491A">
        <w:rPr>
          <w:noProof/>
          <w:color w:val="4C4747"/>
          <w:lang w:val="es-DO" w:eastAsia="es-DO"/>
        </w:rPr>
        <w:drawing>
          <wp:inline distT="0" distB="0" distL="0" distR="0" wp14:anchorId="5309ABF2" wp14:editId="35164632">
            <wp:extent cx="1400175" cy="946150"/>
            <wp:effectExtent l="0" t="0" r="0" b="6350"/>
            <wp:docPr id="24" name="Google Shape;452;p46"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452" name="Google Shape;452;p46" descr="Logotipo, nombre de la empresa&#10;&#10;Descripción generada automáticamente"/>
                    <pic:cNvPicPr preferRelativeResize="0"/>
                  </pic:nvPicPr>
                  <pic:blipFill rotWithShape="1">
                    <a:blip r:embed="rId17">
                      <a:alphaModFix/>
                    </a:blip>
                    <a:srcRect/>
                    <a:stretch/>
                  </pic:blipFill>
                  <pic:spPr>
                    <a:xfrm>
                      <a:off x="0" y="0"/>
                      <a:ext cx="1400391" cy="946296"/>
                    </a:xfrm>
                    <a:prstGeom prst="rect">
                      <a:avLst/>
                    </a:prstGeom>
                    <a:noFill/>
                    <a:ln>
                      <a:noFill/>
                    </a:ln>
                  </pic:spPr>
                </pic:pic>
              </a:graphicData>
            </a:graphic>
          </wp:inline>
        </w:drawing>
      </w:r>
    </w:p>
    <w:p w14:paraId="06126D11" w14:textId="77777777" w:rsidR="00D54B3E" w:rsidRPr="00D8491A" w:rsidRDefault="00D54B3E" w:rsidP="00D54B3E">
      <w:pPr>
        <w:spacing w:line="360" w:lineRule="auto"/>
        <w:jc w:val="both"/>
        <w:rPr>
          <w:b/>
          <w:color w:val="4C4747"/>
          <w:lang w:val="es-DO"/>
        </w:rPr>
      </w:pPr>
      <w:r w:rsidRPr="00D8491A">
        <w:rPr>
          <w:b/>
          <w:color w:val="4C4747"/>
          <w:lang w:val="es-DO"/>
        </w:rPr>
        <w:t>Propuesta de proyecto creación laboratorio integral de alimentos</w:t>
      </w:r>
    </w:p>
    <w:p w14:paraId="0BEEE4F1" w14:textId="77777777" w:rsidR="00D54B3E" w:rsidRPr="00D8491A" w:rsidRDefault="00D54B3E" w:rsidP="00D54B3E">
      <w:pPr>
        <w:spacing w:line="360" w:lineRule="auto"/>
        <w:jc w:val="both"/>
        <w:rPr>
          <w:color w:val="4C4747"/>
          <w:lang w:val="es-DO"/>
        </w:rPr>
      </w:pPr>
      <w:r w:rsidRPr="00D8491A">
        <w:rPr>
          <w:color w:val="4C4747"/>
          <w:lang w:val="es-DO"/>
        </w:rPr>
        <w:t xml:space="preserve">Proyecto UASD-CONALECHE para la creación de un Laboratorio Integral para determinar la calidad de los alimentos, que son servidos a través de los programas de alimentación escolar del INABIE. </w:t>
      </w:r>
    </w:p>
    <w:p w14:paraId="66D1BB21" w14:textId="77777777" w:rsidR="00D54B3E" w:rsidRDefault="00D54B3E" w:rsidP="00D54B3E">
      <w:pPr>
        <w:spacing w:line="360" w:lineRule="auto"/>
        <w:jc w:val="both"/>
        <w:rPr>
          <w:color w:val="4C4747"/>
          <w:lang w:val="es-DO"/>
        </w:rPr>
      </w:pPr>
      <w:r w:rsidRPr="00D8491A">
        <w:rPr>
          <w:color w:val="4C4747"/>
          <w:lang w:val="es-DO"/>
        </w:rPr>
        <w:t xml:space="preserve">Este laboratorio integral permitirá conocer al detalle la composición química de todos los alimentos que son servidos por ese importante programa de alimentación a los estudiantes dominicanos. </w:t>
      </w:r>
    </w:p>
    <w:p w14:paraId="63653D17" w14:textId="28BC91EB" w:rsidR="00B50DC1" w:rsidRDefault="008E5E65" w:rsidP="00D54B3E">
      <w:pPr>
        <w:spacing w:line="360" w:lineRule="auto"/>
        <w:jc w:val="both"/>
        <w:rPr>
          <w:color w:val="4C4747"/>
          <w:lang w:val="es-DO"/>
        </w:rPr>
      </w:pPr>
      <w:r>
        <w:rPr>
          <w:color w:val="4C4747"/>
          <w:lang w:val="es-DO"/>
        </w:rPr>
        <w:t xml:space="preserve">Se iniciaron los trabajos en la infraestructura en la planta física por ingenieros de la Organización de las Naciones Unidas para la Alimentación y la Agricultura, FAO, que estarán concluidos para principios del 2024. El siguiente paso es la adquisición de los equipos, la habilitación de los espacios y la selección y capacitación del personal que prestará los servicios. </w:t>
      </w:r>
      <w:r w:rsidR="00886CFB">
        <w:rPr>
          <w:color w:val="4C4747"/>
          <w:lang w:val="es-DO"/>
        </w:rPr>
        <w:t>Finalmente,</w:t>
      </w:r>
      <w:r>
        <w:rPr>
          <w:color w:val="4C4747"/>
          <w:lang w:val="es-DO"/>
        </w:rPr>
        <w:t xml:space="preserve"> ya fue conformado un Patronato que se encargará de la administración del </w:t>
      </w:r>
      <w:r>
        <w:rPr>
          <w:color w:val="4C4747"/>
          <w:lang w:val="es-DO"/>
        </w:rPr>
        <w:lastRenderedPageBreak/>
        <w:t>laboratorio y estará integrado por la UASD, el INABIE y el CONALECHE.</w:t>
      </w:r>
    </w:p>
    <w:p w14:paraId="1704C911" w14:textId="77777777" w:rsidR="00D54B3E" w:rsidRPr="00D8491A" w:rsidRDefault="00D54B3E" w:rsidP="00D54B3E">
      <w:pPr>
        <w:spacing w:line="360" w:lineRule="auto"/>
        <w:jc w:val="both"/>
        <w:rPr>
          <w:b/>
          <w:color w:val="4C4747"/>
          <w:lang w:val="es-DO"/>
        </w:rPr>
      </w:pPr>
      <w:r w:rsidRPr="00D8491A">
        <w:rPr>
          <w:b/>
          <w:color w:val="4C4747"/>
          <w:lang w:val="es-DO"/>
        </w:rPr>
        <w:t>Proyecto de inventario ganadero</w:t>
      </w:r>
    </w:p>
    <w:p w14:paraId="2DA2501E" w14:textId="5E57D4B1" w:rsidR="00D54B3E" w:rsidRPr="00D8491A" w:rsidRDefault="00D54B3E" w:rsidP="00D54B3E">
      <w:pPr>
        <w:spacing w:line="360" w:lineRule="auto"/>
        <w:jc w:val="both"/>
        <w:rPr>
          <w:color w:val="4C4747"/>
          <w:lang w:val="es-DO"/>
        </w:rPr>
      </w:pPr>
      <w:r w:rsidRPr="00D8491A">
        <w:rPr>
          <w:color w:val="4C4747"/>
          <w:lang w:val="es-DO"/>
        </w:rPr>
        <w:t xml:space="preserve">Se continúa </w:t>
      </w:r>
      <w:r w:rsidR="00351CC4">
        <w:rPr>
          <w:color w:val="4C4747"/>
          <w:lang w:val="es-DO"/>
        </w:rPr>
        <w:t xml:space="preserve">avanzando con </w:t>
      </w:r>
      <w:r w:rsidRPr="00D8491A">
        <w:rPr>
          <w:color w:val="4C4747"/>
          <w:lang w:val="es-DO"/>
        </w:rPr>
        <w:t>el Proyecto de Inventario Ganadero, para el levantamiento de información sobre las fincas ganaderas lecheras a nivel nacional</w:t>
      </w:r>
      <w:r w:rsidR="00351CC4">
        <w:rPr>
          <w:color w:val="4C4747"/>
          <w:lang w:val="es-DO"/>
        </w:rPr>
        <w:t xml:space="preserve"> y que cuenta con una inversión de 10 MM de pesos de parte del CONALECHE</w:t>
      </w:r>
      <w:r w:rsidRPr="00D8491A">
        <w:rPr>
          <w:color w:val="4C4747"/>
          <w:lang w:val="es-DO"/>
        </w:rPr>
        <w:t xml:space="preserve">. La primera entrega de datos </w:t>
      </w:r>
      <w:r w:rsidR="00351CC4">
        <w:rPr>
          <w:color w:val="4C4747"/>
          <w:lang w:val="es-DO"/>
        </w:rPr>
        <w:t>correspondió a</w:t>
      </w:r>
      <w:r w:rsidRPr="00D8491A">
        <w:rPr>
          <w:color w:val="4C4747"/>
          <w:lang w:val="es-DO"/>
        </w:rPr>
        <w:t xml:space="preserve"> la zona </w:t>
      </w:r>
      <w:r w:rsidR="00351CC4">
        <w:rPr>
          <w:color w:val="4C4747"/>
          <w:lang w:val="es-DO"/>
        </w:rPr>
        <w:t xml:space="preserve">de la </w:t>
      </w:r>
      <w:r w:rsidR="009B05AD">
        <w:rPr>
          <w:color w:val="4C4747"/>
          <w:lang w:val="es-DO"/>
        </w:rPr>
        <w:t>Línea</w:t>
      </w:r>
      <w:r w:rsidR="00351CC4">
        <w:rPr>
          <w:color w:val="4C4747"/>
          <w:lang w:val="es-DO"/>
        </w:rPr>
        <w:t xml:space="preserve"> </w:t>
      </w:r>
      <w:r w:rsidRPr="00D8491A">
        <w:rPr>
          <w:color w:val="4C4747"/>
          <w:lang w:val="es-DO"/>
        </w:rPr>
        <w:t>Noroeste o Cibao Occidental</w:t>
      </w:r>
      <w:r w:rsidR="00351CC4">
        <w:rPr>
          <w:color w:val="4C4747"/>
          <w:lang w:val="es-DO"/>
        </w:rPr>
        <w:t xml:space="preserve">, </w:t>
      </w:r>
      <w:r w:rsidR="00895C80">
        <w:rPr>
          <w:color w:val="4C4747"/>
          <w:lang w:val="es-DO"/>
        </w:rPr>
        <w:t xml:space="preserve">abarcando </w:t>
      </w:r>
      <w:r w:rsidR="00895C80" w:rsidRPr="00D8491A">
        <w:rPr>
          <w:color w:val="4C4747"/>
          <w:lang w:val="es-DO"/>
        </w:rPr>
        <w:t>las</w:t>
      </w:r>
      <w:r w:rsidRPr="00D8491A">
        <w:rPr>
          <w:color w:val="4C4747"/>
          <w:lang w:val="es-DO"/>
        </w:rPr>
        <w:t xml:space="preserve"> provincias de Santiago Rodríguez, Dajabón, Montecristi y Valverde. </w:t>
      </w:r>
      <w:r w:rsidR="00351CC4">
        <w:rPr>
          <w:color w:val="4C4747"/>
          <w:lang w:val="es-DO"/>
        </w:rPr>
        <w:t xml:space="preserve"> </w:t>
      </w:r>
      <w:r w:rsidRPr="00D8491A">
        <w:rPr>
          <w:color w:val="4C4747"/>
          <w:lang w:val="es-DO"/>
        </w:rPr>
        <w:t xml:space="preserve">En toda la región se levantaron </w:t>
      </w:r>
      <w:r w:rsidR="00351CC4">
        <w:rPr>
          <w:color w:val="4C4747"/>
          <w:lang w:val="es-DO"/>
        </w:rPr>
        <w:t xml:space="preserve">los datos correspondientes a unas </w:t>
      </w:r>
      <w:r w:rsidRPr="00D8491A">
        <w:rPr>
          <w:color w:val="4C4747"/>
          <w:lang w:val="es-DO"/>
        </w:rPr>
        <w:t xml:space="preserve">2,700 fincas ganaderas. Además, se </w:t>
      </w:r>
      <w:r w:rsidR="00351CC4">
        <w:rPr>
          <w:color w:val="4C4747"/>
          <w:lang w:val="es-DO"/>
        </w:rPr>
        <w:t xml:space="preserve">realizaron los trabajos de levantamiento de información en </w:t>
      </w:r>
      <w:r w:rsidR="00895C80">
        <w:rPr>
          <w:color w:val="4C4747"/>
          <w:lang w:val="es-DO"/>
        </w:rPr>
        <w:t xml:space="preserve">la </w:t>
      </w:r>
      <w:r w:rsidR="00895C80" w:rsidRPr="00D8491A">
        <w:rPr>
          <w:color w:val="4C4747"/>
          <w:lang w:val="es-DO"/>
        </w:rPr>
        <w:t>Costa</w:t>
      </w:r>
      <w:r w:rsidRPr="00D8491A">
        <w:rPr>
          <w:color w:val="4C4747"/>
          <w:lang w:val="es-DO"/>
        </w:rPr>
        <w:t xml:space="preserve"> Norte</w:t>
      </w:r>
      <w:r w:rsidR="00351CC4">
        <w:rPr>
          <w:color w:val="4C4747"/>
          <w:lang w:val="es-DO"/>
        </w:rPr>
        <w:t xml:space="preserve"> incluyendo a Puerto Plata y Rio San Juan</w:t>
      </w:r>
      <w:r w:rsidRPr="00D8491A">
        <w:rPr>
          <w:color w:val="4C4747"/>
          <w:lang w:val="es-DO"/>
        </w:rPr>
        <w:t xml:space="preserve">. </w:t>
      </w:r>
      <w:r w:rsidR="00351CC4">
        <w:rPr>
          <w:color w:val="4C4747"/>
          <w:lang w:val="es-DO"/>
        </w:rPr>
        <w:t xml:space="preserve"> En el mes de noviembre, se iniciaron los contactos para comenzar el levantamiento en la región sur del país.</w:t>
      </w:r>
    </w:p>
    <w:p w14:paraId="46E8588E" w14:textId="77777777" w:rsidR="00D54B3E" w:rsidRPr="00D8491A" w:rsidRDefault="00D54B3E" w:rsidP="00D54B3E">
      <w:pPr>
        <w:spacing w:line="360" w:lineRule="auto"/>
        <w:rPr>
          <w:color w:val="4C4747"/>
          <w:lang w:val="es-DO"/>
        </w:rPr>
      </w:pPr>
    </w:p>
    <w:p w14:paraId="469D4430" w14:textId="77777777" w:rsidR="00D54B3E" w:rsidRPr="00D8491A" w:rsidRDefault="00D54B3E" w:rsidP="00D54B3E">
      <w:pPr>
        <w:spacing w:line="360" w:lineRule="auto"/>
        <w:jc w:val="center"/>
        <w:rPr>
          <w:color w:val="4C4747"/>
          <w:lang w:val="es-DO"/>
        </w:rPr>
      </w:pPr>
      <w:r w:rsidRPr="00D8491A">
        <w:rPr>
          <w:noProof/>
          <w:color w:val="4C4747"/>
          <w:lang w:val="es-DO" w:eastAsia="es-DO"/>
        </w:rPr>
        <w:drawing>
          <wp:inline distT="0" distB="0" distL="0" distR="0" wp14:anchorId="328FB97E" wp14:editId="4ECBDBA2">
            <wp:extent cx="2009775" cy="711835"/>
            <wp:effectExtent l="0" t="0" r="9525" b="0"/>
            <wp:docPr id="25" name="Google Shape;569;p54"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569" name="Google Shape;569;p54" descr="Logotipo&#10;&#10;Descripción generada automáticamente"/>
                    <pic:cNvPicPr preferRelativeResize="0"/>
                  </pic:nvPicPr>
                  <pic:blipFill rotWithShape="1">
                    <a:blip r:embed="rId18">
                      <a:alphaModFix/>
                    </a:blip>
                    <a:srcRect/>
                    <a:stretch/>
                  </pic:blipFill>
                  <pic:spPr>
                    <a:xfrm>
                      <a:off x="0" y="0"/>
                      <a:ext cx="2009775" cy="711835"/>
                    </a:xfrm>
                    <a:prstGeom prst="rect">
                      <a:avLst/>
                    </a:prstGeom>
                    <a:noFill/>
                    <a:ln>
                      <a:noFill/>
                    </a:ln>
                  </pic:spPr>
                </pic:pic>
              </a:graphicData>
            </a:graphic>
          </wp:inline>
        </w:drawing>
      </w:r>
    </w:p>
    <w:p w14:paraId="1A4DB158" w14:textId="59BC55F5" w:rsidR="00D54B3E" w:rsidRPr="00D8491A" w:rsidRDefault="001C4D4D" w:rsidP="00D54B3E">
      <w:pPr>
        <w:spacing w:line="360" w:lineRule="auto"/>
        <w:jc w:val="both"/>
        <w:rPr>
          <w:color w:val="4C4747"/>
          <w:lang w:val="es-DO"/>
        </w:rPr>
      </w:pPr>
      <w:r>
        <w:rPr>
          <w:color w:val="4C4747"/>
          <w:lang w:val="es-DO"/>
        </w:rPr>
        <w:t xml:space="preserve">La </w:t>
      </w:r>
      <w:r w:rsidR="00D54B3E" w:rsidRPr="00D8491A">
        <w:rPr>
          <w:color w:val="4C4747"/>
          <w:lang w:val="es-DO"/>
        </w:rPr>
        <w:t xml:space="preserve">plataforma del Observatorio de la Cadena Láctea de la República Dominicana, </w:t>
      </w:r>
      <w:r>
        <w:rPr>
          <w:color w:val="4C4747"/>
          <w:lang w:val="es-DO"/>
        </w:rPr>
        <w:t xml:space="preserve">lanzada el año pasado </w:t>
      </w:r>
      <w:r w:rsidR="00DF1775">
        <w:rPr>
          <w:color w:val="4C4747"/>
          <w:lang w:val="es-DO"/>
        </w:rPr>
        <w:t>continúa</w:t>
      </w:r>
      <w:r>
        <w:rPr>
          <w:color w:val="4C4747"/>
          <w:lang w:val="es-DO"/>
        </w:rPr>
        <w:t xml:space="preserve"> ofreciendo informaciones actualizadas a través de </w:t>
      </w:r>
      <w:r w:rsidR="00D54B3E" w:rsidRPr="00D8491A">
        <w:rPr>
          <w:color w:val="4C4747"/>
          <w:lang w:val="es-DO"/>
        </w:rPr>
        <w:t>los artículos y/o material informativo siguiente:</w:t>
      </w:r>
    </w:p>
    <w:p w14:paraId="31993085" w14:textId="77777777" w:rsidR="00D54B3E" w:rsidRPr="00D8491A" w:rsidRDefault="00D54B3E" w:rsidP="00D54B3E">
      <w:pPr>
        <w:pStyle w:val="ListParagraph"/>
        <w:numPr>
          <w:ilvl w:val="0"/>
          <w:numId w:val="5"/>
        </w:numPr>
        <w:spacing w:line="360" w:lineRule="auto"/>
        <w:rPr>
          <w:rFonts w:eastAsiaTheme="minorHAnsi"/>
          <w:color w:val="4C4747"/>
          <w:spacing w:val="20"/>
          <w:szCs w:val="24"/>
          <w:lang w:val="es-DO"/>
        </w:rPr>
      </w:pPr>
      <w:r w:rsidRPr="00D8491A">
        <w:rPr>
          <w:rFonts w:eastAsiaTheme="minorHAnsi"/>
          <w:color w:val="4C4747"/>
          <w:spacing w:val="20"/>
          <w:szCs w:val="24"/>
          <w:lang w:val="es-DO"/>
        </w:rPr>
        <w:t>Caracterización Integral de La Calidad de la Leche Nacional Como Base para Fortalecer el Marco Regulatorio y Mejora del Sector de la Cadena Lechera Dominicana.</w:t>
      </w:r>
    </w:p>
    <w:p w14:paraId="5CE736F5" w14:textId="77777777" w:rsidR="00D54B3E" w:rsidRPr="00D8491A" w:rsidRDefault="00D54B3E" w:rsidP="00D54B3E">
      <w:pPr>
        <w:pStyle w:val="ListParagraph"/>
        <w:numPr>
          <w:ilvl w:val="0"/>
          <w:numId w:val="5"/>
        </w:numPr>
        <w:rPr>
          <w:rFonts w:eastAsiaTheme="minorHAnsi"/>
          <w:color w:val="4C4747"/>
          <w:spacing w:val="20"/>
          <w:szCs w:val="24"/>
          <w:lang w:val="es-DO"/>
        </w:rPr>
      </w:pPr>
      <w:r w:rsidRPr="00D8491A">
        <w:rPr>
          <w:rFonts w:eastAsiaTheme="minorHAnsi"/>
          <w:color w:val="4C4747"/>
          <w:spacing w:val="20"/>
          <w:szCs w:val="24"/>
          <w:lang w:val="es-DO"/>
        </w:rPr>
        <w:t>Carne y Leche “Sostenibles”: Ganaderos de América defendieron sus métodos de producción en el debate sobre el Calentamiento Global.</w:t>
      </w:r>
    </w:p>
    <w:p w14:paraId="2D342A46" w14:textId="77777777" w:rsidR="00D54B3E" w:rsidRPr="00D8491A" w:rsidRDefault="00D54B3E" w:rsidP="00D54B3E">
      <w:pPr>
        <w:pStyle w:val="ListParagraph"/>
        <w:rPr>
          <w:rFonts w:eastAsiaTheme="minorHAnsi"/>
          <w:color w:val="4C4747"/>
          <w:spacing w:val="20"/>
          <w:szCs w:val="24"/>
          <w:lang w:val="es-DO"/>
        </w:rPr>
      </w:pPr>
    </w:p>
    <w:p w14:paraId="45468E08" w14:textId="77777777" w:rsidR="00D54B3E" w:rsidRPr="00D8491A" w:rsidRDefault="00D54B3E" w:rsidP="00D54B3E">
      <w:pPr>
        <w:pStyle w:val="ListParagraph"/>
        <w:numPr>
          <w:ilvl w:val="0"/>
          <w:numId w:val="5"/>
        </w:numPr>
        <w:rPr>
          <w:rFonts w:eastAsiaTheme="minorHAnsi"/>
          <w:color w:val="4C4747"/>
          <w:spacing w:val="20"/>
          <w:szCs w:val="24"/>
          <w:lang w:val="es-DO"/>
        </w:rPr>
      </w:pPr>
      <w:r w:rsidRPr="00D8491A">
        <w:rPr>
          <w:rFonts w:eastAsiaTheme="minorHAnsi"/>
          <w:color w:val="4C4747"/>
          <w:spacing w:val="20"/>
          <w:szCs w:val="24"/>
          <w:lang w:val="es-DO"/>
        </w:rPr>
        <w:lastRenderedPageBreak/>
        <w:t xml:space="preserve">Publicación de arte conmemorativo de la Celebración del Día Mundial De La Leche el día 1ero. de junio. </w:t>
      </w:r>
    </w:p>
    <w:p w14:paraId="3EC39123" w14:textId="77777777" w:rsidR="00D54B3E" w:rsidRPr="00D8491A" w:rsidRDefault="00D54B3E" w:rsidP="00D54B3E">
      <w:pPr>
        <w:pStyle w:val="ListParagraph"/>
        <w:rPr>
          <w:rFonts w:eastAsiaTheme="minorHAnsi"/>
          <w:color w:val="4C4747"/>
          <w:spacing w:val="20"/>
          <w:szCs w:val="24"/>
          <w:lang w:val="es-DO"/>
        </w:rPr>
      </w:pPr>
    </w:p>
    <w:p w14:paraId="6FA3C973" w14:textId="77777777" w:rsidR="00D54B3E" w:rsidRPr="00D8491A" w:rsidRDefault="00D54B3E" w:rsidP="00D54B3E">
      <w:pPr>
        <w:pStyle w:val="ListParagraph"/>
        <w:numPr>
          <w:ilvl w:val="0"/>
          <w:numId w:val="5"/>
        </w:numPr>
        <w:rPr>
          <w:rFonts w:eastAsiaTheme="minorHAnsi"/>
          <w:color w:val="4C4747"/>
          <w:spacing w:val="20"/>
          <w:szCs w:val="24"/>
          <w:lang w:val="es-DO"/>
        </w:rPr>
      </w:pPr>
      <w:r w:rsidRPr="00D8491A">
        <w:rPr>
          <w:rFonts w:eastAsiaTheme="minorHAnsi"/>
          <w:color w:val="4C4747"/>
          <w:spacing w:val="20"/>
          <w:szCs w:val="24"/>
          <w:lang w:val="es-DO"/>
        </w:rPr>
        <w:t>Panorama de la Cadena Láctea de la República Dominicana 2022.</w:t>
      </w:r>
    </w:p>
    <w:p w14:paraId="79742388" w14:textId="77777777" w:rsidR="00D54B3E" w:rsidRPr="00D8491A" w:rsidRDefault="00D54B3E" w:rsidP="00D54B3E">
      <w:pPr>
        <w:pStyle w:val="ListParagraph"/>
        <w:rPr>
          <w:rFonts w:eastAsiaTheme="minorHAnsi"/>
          <w:color w:val="4C4747"/>
          <w:spacing w:val="20"/>
          <w:szCs w:val="24"/>
          <w:lang w:val="es-DO"/>
        </w:rPr>
      </w:pPr>
    </w:p>
    <w:p w14:paraId="778401D4" w14:textId="77777777" w:rsidR="00D54B3E" w:rsidRPr="00D8491A" w:rsidRDefault="00D54B3E" w:rsidP="00D54B3E">
      <w:pPr>
        <w:pStyle w:val="ListParagraph"/>
        <w:numPr>
          <w:ilvl w:val="0"/>
          <w:numId w:val="5"/>
        </w:numPr>
        <w:rPr>
          <w:rFonts w:eastAsiaTheme="minorHAnsi"/>
          <w:color w:val="4C4747"/>
          <w:spacing w:val="20"/>
          <w:szCs w:val="24"/>
          <w:lang w:val="es-DO"/>
        </w:rPr>
      </w:pPr>
      <w:r w:rsidRPr="00D8491A">
        <w:rPr>
          <w:rFonts w:eastAsiaTheme="minorHAnsi"/>
          <w:color w:val="4C4747"/>
          <w:spacing w:val="20"/>
          <w:szCs w:val="24"/>
          <w:lang w:val="es-DO"/>
        </w:rPr>
        <w:t>Publicación del Boletín #2 del OLRD.</w:t>
      </w:r>
    </w:p>
    <w:p w14:paraId="1E4711BC" w14:textId="77777777" w:rsidR="00D54B3E" w:rsidRPr="00D8491A" w:rsidRDefault="00D54B3E" w:rsidP="00D54B3E">
      <w:pPr>
        <w:pStyle w:val="ListParagraph"/>
        <w:rPr>
          <w:rFonts w:eastAsiaTheme="minorHAnsi"/>
          <w:color w:val="4C4747"/>
          <w:spacing w:val="20"/>
          <w:szCs w:val="24"/>
          <w:lang w:val="es-DO"/>
        </w:rPr>
      </w:pPr>
    </w:p>
    <w:p w14:paraId="27802C8B" w14:textId="77777777" w:rsidR="00D54B3E" w:rsidRDefault="00D54B3E" w:rsidP="00D54B3E">
      <w:pPr>
        <w:spacing w:line="360" w:lineRule="auto"/>
        <w:jc w:val="both"/>
        <w:rPr>
          <w:color w:val="4C4747"/>
          <w:lang w:val="es-DO"/>
        </w:rPr>
      </w:pPr>
      <w:r w:rsidRPr="00D8491A">
        <w:rPr>
          <w:color w:val="4C4747"/>
          <w:lang w:val="es-DO"/>
        </w:rPr>
        <w:t xml:space="preserve">El objetivo del Observatorio de la República Dominicana es difundir las principales informaciones, estudios y datos del sector lechero disponibles a nivel nacional e internacional, así como también datos actualizados del sector de manera periódica.  </w:t>
      </w:r>
    </w:p>
    <w:p w14:paraId="3C8BF78F" w14:textId="77777777" w:rsidR="005A5940" w:rsidRDefault="005A5940" w:rsidP="00D54B3E">
      <w:pPr>
        <w:spacing w:line="360" w:lineRule="auto"/>
        <w:jc w:val="both"/>
        <w:rPr>
          <w:color w:val="4C4747"/>
          <w:lang w:val="es-DO"/>
        </w:rPr>
      </w:pPr>
    </w:p>
    <w:p w14:paraId="77183994" w14:textId="77777777" w:rsidR="005A5940" w:rsidRDefault="005A5940" w:rsidP="00D54B3E">
      <w:pPr>
        <w:spacing w:line="360" w:lineRule="auto"/>
        <w:jc w:val="both"/>
        <w:rPr>
          <w:color w:val="4C4747"/>
          <w:lang w:val="es-DO"/>
        </w:rPr>
      </w:pPr>
    </w:p>
    <w:p w14:paraId="2C6AE101" w14:textId="77777777" w:rsidR="005A5940" w:rsidRDefault="005A5940" w:rsidP="00D54B3E">
      <w:pPr>
        <w:spacing w:line="360" w:lineRule="auto"/>
        <w:jc w:val="both"/>
        <w:rPr>
          <w:color w:val="4C4747"/>
          <w:lang w:val="es-DO"/>
        </w:rPr>
      </w:pPr>
    </w:p>
    <w:p w14:paraId="28C84A89" w14:textId="77777777" w:rsidR="005A5940" w:rsidRDefault="005A5940" w:rsidP="00D54B3E">
      <w:pPr>
        <w:spacing w:line="360" w:lineRule="auto"/>
        <w:jc w:val="both"/>
        <w:rPr>
          <w:color w:val="4C4747"/>
          <w:lang w:val="es-DO"/>
        </w:rPr>
      </w:pPr>
    </w:p>
    <w:p w14:paraId="0A7B6FF4" w14:textId="77777777" w:rsidR="005A5940" w:rsidRDefault="005A5940" w:rsidP="00D54B3E">
      <w:pPr>
        <w:spacing w:line="360" w:lineRule="auto"/>
        <w:jc w:val="both"/>
        <w:rPr>
          <w:color w:val="4C4747"/>
          <w:lang w:val="es-DO"/>
        </w:rPr>
      </w:pPr>
    </w:p>
    <w:p w14:paraId="17ABA08F" w14:textId="77777777" w:rsidR="005A5940" w:rsidRDefault="005A5940" w:rsidP="00D54B3E">
      <w:pPr>
        <w:spacing w:line="360" w:lineRule="auto"/>
        <w:jc w:val="both"/>
        <w:rPr>
          <w:color w:val="4C4747"/>
          <w:lang w:val="es-DO"/>
        </w:rPr>
      </w:pPr>
    </w:p>
    <w:p w14:paraId="67A95287" w14:textId="77777777" w:rsidR="005A5940" w:rsidRDefault="005A5940" w:rsidP="00D54B3E">
      <w:pPr>
        <w:spacing w:line="360" w:lineRule="auto"/>
        <w:jc w:val="both"/>
        <w:rPr>
          <w:color w:val="4C4747"/>
          <w:lang w:val="es-DO"/>
        </w:rPr>
      </w:pPr>
    </w:p>
    <w:p w14:paraId="4998699B" w14:textId="77777777" w:rsidR="005A5940" w:rsidRDefault="005A5940" w:rsidP="00D54B3E">
      <w:pPr>
        <w:spacing w:line="360" w:lineRule="auto"/>
        <w:jc w:val="both"/>
        <w:rPr>
          <w:color w:val="4C4747"/>
          <w:lang w:val="es-DO"/>
        </w:rPr>
      </w:pPr>
    </w:p>
    <w:p w14:paraId="3198110A" w14:textId="77777777" w:rsidR="005A5940" w:rsidRDefault="005A5940" w:rsidP="00D54B3E">
      <w:pPr>
        <w:spacing w:line="360" w:lineRule="auto"/>
        <w:jc w:val="both"/>
        <w:rPr>
          <w:color w:val="4C4747"/>
          <w:lang w:val="es-DO"/>
        </w:rPr>
      </w:pPr>
    </w:p>
    <w:p w14:paraId="674E80B9" w14:textId="77777777" w:rsidR="005A5940" w:rsidRDefault="005A5940" w:rsidP="00D54B3E">
      <w:pPr>
        <w:spacing w:line="360" w:lineRule="auto"/>
        <w:jc w:val="both"/>
        <w:rPr>
          <w:color w:val="4C4747"/>
          <w:lang w:val="es-DO"/>
        </w:rPr>
      </w:pPr>
    </w:p>
    <w:p w14:paraId="3DF7ED8D" w14:textId="77777777" w:rsidR="005A5940" w:rsidRDefault="005A5940" w:rsidP="00D54B3E">
      <w:pPr>
        <w:spacing w:line="360" w:lineRule="auto"/>
        <w:jc w:val="both"/>
        <w:rPr>
          <w:color w:val="4C4747"/>
          <w:lang w:val="es-DO"/>
        </w:rPr>
      </w:pPr>
    </w:p>
    <w:p w14:paraId="1FD969A5" w14:textId="77777777" w:rsidR="005A5940" w:rsidRDefault="005A5940" w:rsidP="00D54B3E">
      <w:pPr>
        <w:spacing w:line="360" w:lineRule="auto"/>
        <w:jc w:val="both"/>
        <w:rPr>
          <w:color w:val="4C4747"/>
          <w:lang w:val="es-DO"/>
        </w:rPr>
      </w:pPr>
    </w:p>
    <w:p w14:paraId="7AAB536C" w14:textId="77777777" w:rsidR="005A5940" w:rsidRDefault="005A5940" w:rsidP="00D54B3E">
      <w:pPr>
        <w:spacing w:line="360" w:lineRule="auto"/>
        <w:jc w:val="both"/>
        <w:rPr>
          <w:color w:val="4C4747"/>
          <w:lang w:val="es-DO"/>
        </w:rPr>
      </w:pPr>
    </w:p>
    <w:p w14:paraId="54931F1E" w14:textId="77777777" w:rsidR="005A5940" w:rsidRDefault="005A5940" w:rsidP="00D54B3E">
      <w:pPr>
        <w:spacing w:line="360" w:lineRule="auto"/>
        <w:jc w:val="both"/>
        <w:rPr>
          <w:color w:val="4C4747"/>
          <w:lang w:val="es-DO"/>
        </w:rPr>
      </w:pPr>
    </w:p>
    <w:p w14:paraId="6DDE7351" w14:textId="77777777" w:rsidR="005A5940" w:rsidRPr="00D8491A" w:rsidRDefault="005A5940" w:rsidP="00D54B3E">
      <w:pPr>
        <w:spacing w:line="360" w:lineRule="auto"/>
        <w:jc w:val="both"/>
        <w:rPr>
          <w:color w:val="4C4747"/>
          <w:lang w:val="es-DO"/>
        </w:rPr>
      </w:pPr>
    </w:p>
    <w:p w14:paraId="480AB252" w14:textId="3A5199DB" w:rsidR="00654164" w:rsidRPr="005C7AA4" w:rsidRDefault="002B56FA" w:rsidP="00654164">
      <w:pPr>
        <w:pStyle w:val="Heading1"/>
        <w:rPr>
          <w:color w:val="4C4747"/>
          <w:lang w:val="es-DO"/>
        </w:rPr>
      </w:pPr>
      <w:bookmarkStart w:id="30" w:name="_Toc156397951"/>
      <w:r>
        <w:rPr>
          <w:color w:val="4C4747"/>
          <w:lang w:val="es-DO"/>
        </w:rPr>
        <w:lastRenderedPageBreak/>
        <w:t xml:space="preserve">IV. </w:t>
      </w:r>
      <w:r w:rsidR="00654164" w:rsidRPr="005C7AA4">
        <w:rPr>
          <w:color w:val="4C4747"/>
          <w:lang w:val="es-DO"/>
        </w:rPr>
        <w:t>RESULTADOS DE LAS ÁREAS TRANSVERSALES Y DE APOYO</w:t>
      </w:r>
      <w:bookmarkEnd w:id="30"/>
    </w:p>
    <w:p w14:paraId="5D67DA4A" w14:textId="77777777" w:rsidR="00654164" w:rsidRPr="005C7AA4" w:rsidRDefault="00654164" w:rsidP="00654164">
      <w:pPr>
        <w:jc w:val="both"/>
        <w:rPr>
          <w:rFonts w:eastAsia="Calibri"/>
          <w:color w:val="4C4747"/>
          <w:sz w:val="18"/>
          <w:lang w:val="es-DO"/>
        </w:rPr>
      </w:pPr>
      <w:r w:rsidRPr="005C7AA4">
        <w:rPr>
          <w:rFonts w:eastAsia="Calibri"/>
          <w:noProof/>
          <w:color w:val="4C4747"/>
          <w:sz w:val="18"/>
          <w:lang w:val="es-DO" w:eastAsia="es-DO"/>
        </w:rPr>
        <mc:AlternateContent>
          <mc:Choice Requires="wps">
            <w:drawing>
              <wp:anchor distT="0" distB="0" distL="114300" distR="114300" simplePos="0" relativeHeight="251713536" behindDoc="0" locked="0" layoutInCell="1" allowOverlap="1" wp14:anchorId="76EDFA29" wp14:editId="5B479CBE">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EFC9FE4"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742E354D" w14:textId="4FEEFF9D" w:rsidR="00654164" w:rsidRPr="002B56FA" w:rsidRDefault="00654164" w:rsidP="00654164">
      <w:pPr>
        <w:jc w:val="center"/>
        <w:rPr>
          <w:rFonts w:eastAsia="Calibri"/>
          <w:color w:val="4C4747"/>
          <w:szCs w:val="36"/>
          <w:lang w:val="es-DO"/>
        </w:rPr>
      </w:pPr>
      <w:r w:rsidRPr="002B56FA">
        <w:rPr>
          <w:rFonts w:eastAsia="Calibri"/>
          <w:color w:val="4C4747"/>
          <w:szCs w:val="36"/>
          <w:lang w:val="es-DO"/>
        </w:rPr>
        <w:t xml:space="preserve">Memoria </w:t>
      </w:r>
      <w:r w:rsidR="009547F0" w:rsidRPr="002B56FA">
        <w:rPr>
          <w:rFonts w:eastAsia="Calibri"/>
          <w:color w:val="4C4747"/>
          <w:szCs w:val="36"/>
          <w:lang w:val="es-DO"/>
        </w:rPr>
        <w:t>I</w:t>
      </w:r>
      <w:r w:rsidRPr="002B56FA">
        <w:rPr>
          <w:rFonts w:eastAsia="Calibri"/>
          <w:color w:val="4C4747"/>
          <w:szCs w:val="36"/>
          <w:lang w:val="es-DO"/>
        </w:rPr>
        <w:t>nstitucional 202</w:t>
      </w:r>
      <w:r w:rsidR="009547F0" w:rsidRPr="002B56FA">
        <w:rPr>
          <w:rFonts w:eastAsia="Calibri"/>
          <w:color w:val="4C4747"/>
          <w:szCs w:val="36"/>
          <w:lang w:val="es-DO"/>
        </w:rPr>
        <w:t>3</w:t>
      </w:r>
    </w:p>
    <w:p w14:paraId="2BBFC4CF" w14:textId="77777777" w:rsidR="00654164" w:rsidRPr="002B56FA" w:rsidRDefault="00654164" w:rsidP="00654164">
      <w:pPr>
        <w:jc w:val="center"/>
        <w:rPr>
          <w:noProof/>
          <w:color w:val="4C4747"/>
          <w:lang w:val="es-DO"/>
        </w:rPr>
      </w:pPr>
    </w:p>
    <w:p w14:paraId="5CDC05EA" w14:textId="5403093A" w:rsidR="00AE7ED2" w:rsidRDefault="00AE7ED2" w:rsidP="005A5940">
      <w:pPr>
        <w:pStyle w:val="Heading2"/>
        <w:rPr>
          <w:noProof/>
          <w:lang w:val="es-DO"/>
        </w:rPr>
      </w:pPr>
      <w:bookmarkStart w:id="31" w:name="_Toc141276841"/>
      <w:bookmarkStart w:id="32" w:name="_Toc156397952"/>
      <w:r w:rsidRPr="001B59D4">
        <w:rPr>
          <w:noProof/>
          <w:lang w:val="es-DO"/>
        </w:rPr>
        <w:t>4</w:t>
      </w:r>
      <w:r w:rsidRPr="00FA50E7">
        <w:rPr>
          <w:lang w:val="es-DO"/>
        </w:rPr>
        <w:t xml:space="preserve">.1 </w:t>
      </w:r>
      <w:bookmarkEnd w:id="31"/>
      <w:r w:rsidR="00315576" w:rsidRPr="00FA50E7">
        <w:rPr>
          <w:lang w:val="es-DO"/>
        </w:rPr>
        <w:t>Logros de la Gestión 2020-2024</w:t>
      </w:r>
      <w:bookmarkEnd w:id="32"/>
    </w:p>
    <w:p w14:paraId="14E34536" w14:textId="77777777" w:rsidR="00D43EA8" w:rsidRDefault="00D43EA8" w:rsidP="00B8513A">
      <w:pPr>
        <w:spacing w:line="360" w:lineRule="auto"/>
        <w:jc w:val="both"/>
        <w:rPr>
          <w:rFonts w:eastAsia="Calibri"/>
          <w:noProof/>
          <w:color w:val="4C4747"/>
          <w:lang w:val="es-DO"/>
        </w:rPr>
      </w:pPr>
    </w:p>
    <w:p w14:paraId="2F204305" w14:textId="6A5BBBE4" w:rsidR="00B8513A" w:rsidRDefault="00D43EA8" w:rsidP="00B8513A">
      <w:pPr>
        <w:spacing w:line="360" w:lineRule="auto"/>
        <w:jc w:val="both"/>
        <w:rPr>
          <w:rFonts w:eastAsia="Calibri"/>
          <w:noProof/>
          <w:color w:val="4C4747"/>
          <w:lang w:val="es-DO"/>
        </w:rPr>
      </w:pPr>
      <w:r>
        <w:rPr>
          <w:rFonts w:eastAsia="Calibri"/>
          <w:noProof/>
          <w:color w:val="4C4747"/>
          <w:lang w:val="es-DO"/>
        </w:rPr>
        <w:t xml:space="preserve">Esta sección abarca los </w:t>
      </w:r>
      <w:r w:rsidR="00B8513A">
        <w:rPr>
          <w:rFonts w:eastAsia="Calibri"/>
          <w:noProof/>
          <w:color w:val="4C4747"/>
          <w:lang w:val="es-DO"/>
        </w:rPr>
        <w:t xml:space="preserve">principales logros alcanzados </w:t>
      </w:r>
      <w:r>
        <w:rPr>
          <w:rFonts w:eastAsia="Calibri"/>
          <w:noProof/>
          <w:color w:val="4C4747"/>
          <w:lang w:val="es-DO"/>
        </w:rPr>
        <w:t>en</w:t>
      </w:r>
      <w:r w:rsidR="00B8513A">
        <w:rPr>
          <w:rFonts w:eastAsia="Calibri"/>
          <w:noProof/>
          <w:color w:val="4C4747"/>
          <w:lang w:val="es-DO"/>
        </w:rPr>
        <w:t xml:space="preserve"> el periodo </w:t>
      </w:r>
      <w:r>
        <w:rPr>
          <w:rFonts w:eastAsia="Calibri"/>
          <w:noProof/>
          <w:color w:val="4C4747"/>
          <w:lang w:val="es-DO"/>
        </w:rPr>
        <w:t>2020-2024.</w:t>
      </w:r>
    </w:p>
    <w:p w14:paraId="309EED82" w14:textId="3840DA67" w:rsidR="00AE7ED2" w:rsidRDefault="00AE7ED2" w:rsidP="00FA50E7">
      <w:pPr>
        <w:pStyle w:val="Heading3"/>
        <w:rPr>
          <w:rFonts w:ascii="Times New Roman" w:hAnsi="Times New Roman"/>
          <w:color w:val="595959" w:themeColor="text1" w:themeTint="A6"/>
          <w:szCs w:val="26"/>
          <w:lang w:val="es-DO"/>
        </w:rPr>
      </w:pPr>
      <w:bookmarkStart w:id="33" w:name="_Toc156397953"/>
      <w:r w:rsidRPr="00FA50E7">
        <w:rPr>
          <w:rFonts w:ascii="Times New Roman" w:hAnsi="Times New Roman"/>
          <w:color w:val="595959" w:themeColor="text1" w:themeTint="A6"/>
          <w:szCs w:val="26"/>
          <w:lang w:val="es-DO"/>
        </w:rPr>
        <w:t>4.1.1</w:t>
      </w:r>
      <w:r w:rsidR="00236FBB" w:rsidRPr="00FA50E7">
        <w:rPr>
          <w:rFonts w:ascii="Times New Roman" w:hAnsi="Times New Roman"/>
          <w:color w:val="595959" w:themeColor="text1" w:themeTint="A6"/>
          <w:szCs w:val="26"/>
          <w:lang w:val="es-DO"/>
        </w:rPr>
        <w:t xml:space="preserve"> Logros Acumulados de la Gestión 2020-2024</w:t>
      </w:r>
      <w:bookmarkEnd w:id="33"/>
      <w:r w:rsidRPr="00FA50E7">
        <w:rPr>
          <w:rFonts w:ascii="Times New Roman" w:hAnsi="Times New Roman"/>
          <w:color w:val="595959" w:themeColor="text1" w:themeTint="A6"/>
          <w:szCs w:val="26"/>
          <w:lang w:val="es-DO"/>
        </w:rPr>
        <w:t xml:space="preserve"> </w:t>
      </w:r>
    </w:p>
    <w:p w14:paraId="4E95722B" w14:textId="77777777" w:rsidR="00FA50E7" w:rsidRPr="00FA50E7" w:rsidRDefault="00FA50E7" w:rsidP="00FA50E7">
      <w:pPr>
        <w:rPr>
          <w:lang w:val="es-DO"/>
        </w:rPr>
      </w:pPr>
    </w:p>
    <w:p w14:paraId="407E3F6F" w14:textId="0962AB6E" w:rsidR="00B8513A" w:rsidRPr="00FA50E7" w:rsidRDefault="00B8513A" w:rsidP="00FA50E7">
      <w:pPr>
        <w:pStyle w:val="Heading4"/>
        <w:rPr>
          <w:rFonts w:ascii="Times New Roman" w:hAnsi="Times New Roman"/>
          <w:i w:val="0"/>
          <w:iCs w:val="0"/>
          <w:color w:val="595959" w:themeColor="text1" w:themeTint="A6"/>
          <w:szCs w:val="26"/>
          <w:lang w:val="es-DO"/>
        </w:rPr>
      </w:pPr>
      <w:r w:rsidRPr="00FA50E7">
        <w:rPr>
          <w:rFonts w:ascii="Times New Roman" w:hAnsi="Times New Roman"/>
          <w:i w:val="0"/>
          <w:iCs w:val="0"/>
          <w:color w:val="595959" w:themeColor="text1" w:themeTint="A6"/>
          <w:szCs w:val="26"/>
          <w:lang w:val="es-DO"/>
        </w:rPr>
        <w:t xml:space="preserve">4.1.1.1 Actividades para el Fomento y Desarrollo del Sector Lácteo Nacional </w:t>
      </w:r>
    </w:p>
    <w:p w14:paraId="126F135F" w14:textId="77777777" w:rsidR="00D43EA8" w:rsidRDefault="00D43EA8" w:rsidP="00B8513A">
      <w:pPr>
        <w:spacing w:line="360" w:lineRule="auto"/>
        <w:jc w:val="both"/>
        <w:rPr>
          <w:color w:val="4C4747"/>
          <w:lang w:val="es-DO"/>
        </w:rPr>
      </w:pPr>
    </w:p>
    <w:p w14:paraId="2B35DE10" w14:textId="602482A4" w:rsidR="00B8513A" w:rsidRPr="00D8491A" w:rsidRDefault="00B8513A" w:rsidP="00B8513A">
      <w:pPr>
        <w:spacing w:line="360" w:lineRule="auto"/>
        <w:jc w:val="both"/>
        <w:rPr>
          <w:color w:val="4C4747"/>
          <w:lang w:val="es-DO"/>
        </w:rPr>
      </w:pPr>
      <w:r w:rsidRPr="00D8491A">
        <w:rPr>
          <w:color w:val="4C4747"/>
          <w:lang w:val="es-DO"/>
        </w:rPr>
        <w:t>El</w:t>
      </w:r>
      <w:r>
        <w:rPr>
          <w:color w:val="4C4747"/>
          <w:lang w:val="es-DO"/>
        </w:rPr>
        <w:t xml:space="preserve"> programa de créditos del </w:t>
      </w:r>
      <w:r w:rsidRPr="00D8491A">
        <w:rPr>
          <w:color w:val="4C4747"/>
          <w:lang w:val="es-DO"/>
        </w:rPr>
        <w:t xml:space="preserve">CONALECHE </w:t>
      </w:r>
      <w:r>
        <w:rPr>
          <w:color w:val="4C4747"/>
          <w:lang w:val="es-DO"/>
        </w:rPr>
        <w:t xml:space="preserve">es la principal herramienta con la que cuenta la institución para impulsar el </w:t>
      </w:r>
      <w:r w:rsidRPr="00D8491A">
        <w:rPr>
          <w:color w:val="4C4747"/>
          <w:lang w:val="es-DO"/>
        </w:rPr>
        <w:t xml:space="preserve">fomento </w:t>
      </w:r>
      <w:r>
        <w:rPr>
          <w:color w:val="4C4747"/>
          <w:lang w:val="es-DO"/>
        </w:rPr>
        <w:t xml:space="preserve">del sector lácteo </w:t>
      </w:r>
      <w:r w:rsidR="001766A5">
        <w:rPr>
          <w:color w:val="4C4747"/>
          <w:lang w:val="es-DO"/>
        </w:rPr>
        <w:t xml:space="preserve">nacional. En el periodo comprendido entre 2020 y 2024 el CONALECHE gestionó un total de </w:t>
      </w:r>
      <w:r w:rsidR="00217D0D">
        <w:rPr>
          <w:color w:val="4C4747"/>
          <w:lang w:val="es-DO"/>
        </w:rPr>
        <w:t xml:space="preserve">1,052 </w:t>
      </w:r>
      <w:r w:rsidRPr="00F352BD">
        <w:rPr>
          <w:color w:val="4C4747"/>
          <w:lang w:val="es-DO"/>
        </w:rPr>
        <w:t>solicitudes de préstamos, pro</w:t>
      </w:r>
      <w:r>
        <w:rPr>
          <w:color w:val="4C4747"/>
          <w:lang w:val="es-DO"/>
        </w:rPr>
        <w:t xml:space="preserve">venientes de </w:t>
      </w:r>
      <w:r w:rsidRPr="00D8491A">
        <w:rPr>
          <w:color w:val="4C4747"/>
          <w:lang w:val="es-DO"/>
        </w:rPr>
        <w:t xml:space="preserve">productores, procesadores e instituciones del </w:t>
      </w:r>
      <w:r>
        <w:rPr>
          <w:color w:val="4C4747"/>
          <w:lang w:val="es-DO"/>
        </w:rPr>
        <w:t xml:space="preserve">sector lácteo, de todo el país que facilitaron el otorgamiento de igual cantidad de </w:t>
      </w:r>
      <w:r w:rsidRPr="00D8491A">
        <w:rPr>
          <w:color w:val="4C4747"/>
          <w:lang w:val="es-DO"/>
        </w:rPr>
        <w:t xml:space="preserve">préstamos </w:t>
      </w:r>
      <w:r>
        <w:rPr>
          <w:color w:val="4C4747"/>
          <w:lang w:val="es-DO"/>
        </w:rPr>
        <w:t xml:space="preserve">con una inversión de </w:t>
      </w:r>
      <w:r w:rsidR="00F958E5">
        <w:rPr>
          <w:color w:val="4C4747"/>
          <w:lang w:val="es-DO"/>
        </w:rPr>
        <w:t xml:space="preserve">total de </w:t>
      </w:r>
      <w:r>
        <w:rPr>
          <w:color w:val="4C4747"/>
          <w:lang w:val="es-DO"/>
        </w:rPr>
        <w:t xml:space="preserve">RD$ </w:t>
      </w:r>
      <w:r w:rsidR="00217D0D">
        <w:rPr>
          <w:color w:val="4C4747"/>
          <w:lang w:val="es-DO"/>
        </w:rPr>
        <w:t>1,423,849,644.83</w:t>
      </w:r>
      <w:r>
        <w:rPr>
          <w:color w:val="4C4747"/>
          <w:lang w:val="es-DO"/>
        </w:rPr>
        <w:t xml:space="preserve">, que fueron </w:t>
      </w:r>
      <w:r w:rsidRPr="00D8491A">
        <w:rPr>
          <w:color w:val="4C4747"/>
          <w:lang w:val="es-DO"/>
        </w:rPr>
        <w:t xml:space="preserve">colocados a </w:t>
      </w:r>
      <w:r>
        <w:rPr>
          <w:color w:val="4C4747"/>
          <w:lang w:val="es-DO"/>
        </w:rPr>
        <w:t>través del Banco Agrícola una tasa preferencial del 6</w:t>
      </w:r>
      <w:r w:rsidRPr="00D8491A">
        <w:rPr>
          <w:color w:val="4C4747"/>
          <w:lang w:val="es-DO"/>
        </w:rPr>
        <w:t>% anual</w:t>
      </w:r>
      <w:r>
        <w:rPr>
          <w:color w:val="4C4747"/>
          <w:lang w:val="es-DO"/>
        </w:rPr>
        <w:t>.</w:t>
      </w:r>
    </w:p>
    <w:p w14:paraId="4C94E653" w14:textId="2C98FBEB" w:rsidR="00B8513A" w:rsidRPr="00D8491A" w:rsidRDefault="00B8513A" w:rsidP="00B8513A">
      <w:pPr>
        <w:spacing w:line="360" w:lineRule="auto"/>
        <w:jc w:val="both"/>
        <w:rPr>
          <w:color w:val="4C4747"/>
          <w:lang w:val="es-DO"/>
        </w:rPr>
      </w:pPr>
      <w:r w:rsidRPr="00D8491A">
        <w:rPr>
          <w:color w:val="4C4747"/>
          <w:lang w:val="es-DO"/>
        </w:rPr>
        <w:t xml:space="preserve">Además, fueron </w:t>
      </w:r>
      <w:r w:rsidRPr="00F352BD">
        <w:rPr>
          <w:color w:val="4C4747"/>
          <w:lang w:val="es-DO"/>
        </w:rPr>
        <w:t xml:space="preserve">impartidas </w:t>
      </w:r>
      <w:r w:rsidR="00217D0D">
        <w:rPr>
          <w:color w:val="4C4747"/>
          <w:lang w:val="es-DO"/>
        </w:rPr>
        <w:t>un total de 82</w:t>
      </w:r>
      <w:r w:rsidRPr="00F352BD">
        <w:rPr>
          <w:color w:val="4C4747"/>
          <w:lang w:val="es-DO"/>
        </w:rPr>
        <w:t xml:space="preserve"> charlas </w:t>
      </w:r>
      <w:r w:rsidR="00217D0D">
        <w:rPr>
          <w:color w:val="4C4747"/>
          <w:lang w:val="es-DO"/>
        </w:rPr>
        <w:t xml:space="preserve">y talleres </w:t>
      </w:r>
      <w:r w:rsidRPr="00F352BD">
        <w:rPr>
          <w:color w:val="4C4747"/>
          <w:lang w:val="es-DO"/>
        </w:rPr>
        <w:t>de educación financiera</w:t>
      </w:r>
      <w:r>
        <w:rPr>
          <w:color w:val="4C4747"/>
          <w:lang w:val="es-DO"/>
        </w:rPr>
        <w:t>,</w:t>
      </w:r>
      <w:r w:rsidRPr="00F352BD">
        <w:rPr>
          <w:color w:val="4C4747"/>
          <w:lang w:val="es-DO"/>
        </w:rPr>
        <w:t xml:space="preserve"> dirigidas</w:t>
      </w:r>
      <w:r w:rsidRPr="00D8491A">
        <w:rPr>
          <w:color w:val="4C4747"/>
          <w:lang w:val="es-DO"/>
        </w:rPr>
        <w:t xml:space="preserve"> a </w:t>
      </w:r>
      <w:r w:rsidR="00A3634E">
        <w:rPr>
          <w:color w:val="4C4747"/>
          <w:lang w:val="es-DO"/>
        </w:rPr>
        <w:t>los</w:t>
      </w:r>
      <w:r w:rsidRPr="00D8491A">
        <w:rPr>
          <w:color w:val="4C4747"/>
          <w:lang w:val="es-DO"/>
        </w:rPr>
        <w:t xml:space="preserve"> interesados en conocer el programa de créditos del CONALECHE.  Estas charlas de capacitación alcanzaron </w:t>
      </w:r>
      <w:r w:rsidR="00A3634E">
        <w:rPr>
          <w:color w:val="4C4747"/>
          <w:lang w:val="es-DO"/>
        </w:rPr>
        <w:t>unas 897</w:t>
      </w:r>
      <w:r>
        <w:rPr>
          <w:color w:val="4C4747"/>
          <w:lang w:val="es-DO"/>
        </w:rPr>
        <w:t xml:space="preserve"> </w:t>
      </w:r>
      <w:r w:rsidRPr="00F352BD">
        <w:rPr>
          <w:color w:val="4C4747"/>
          <w:lang w:val="es-DO"/>
        </w:rPr>
        <w:t>personas,</w:t>
      </w:r>
      <w:r w:rsidRPr="00D8491A">
        <w:rPr>
          <w:color w:val="4C4747"/>
          <w:lang w:val="es-DO"/>
        </w:rPr>
        <w:t xml:space="preserve"> principalmente ganaderos productores de leche, procesadores</w:t>
      </w:r>
      <w:r>
        <w:rPr>
          <w:color w:val="4C4747"/>
          <w:lang w:val="es-DO"/>
        </w:rPr>
        <w:t xml:space="preserve"> de lácteos </w:t>
      </w:r>
      <w:r w:rsidRPr="00D8491A">
        <w:rPr>
          <w:color w:val="4C4747"/>
          <w:lang w:val="es-DO"/>
        </w:rPr>
        <w:t>y directivos de asociaciones</w:t>
      </w:r>
      <w:r>
        <w:rPr>
          <w:color w:val="4C4747"/>
          <w:lang w:val="es-DO"/>
        </w:rPr>
        <w:t xml:space="preserve"> tanto ganaderas como de transformadores</w:t>
      </w:r>
      <w:r w:rsidRPr="00D8491A">
        <w:rPr>
          <w:color w:val="4C4747"/>
          <w:lang w:val="es-DO"/>
        </w:rPr>
        <w:t xml:space="preserve">.  </w:t>
      </w:r>
    </w:p>
    <w:p w14:paraId="62D401AF" w14:textId="36573C88" w:rsidR="00B8513A" w:rsidRDefault="00B8513A" w:rsidP="00B8513A">
      <w:pPr>
        <w:spacing w:line="360" w:lineRule="auto"/>
        <w:jc w:val="center"/>
        <w:rPr>
          <w:color w:val="4C4747"/>
          <w:lang w:val="es-DO"/>
        </w:rPr>
      </w:pPr>
      <w:r>
        <w:rPr>
          <w:color w:val="4C4747"/>
          <w:lang w:val="es-DO"/>
        </w:rPr>
        <w:lastRenderedPageBreak/>
        <w:t>Tabla 1. Programa CONALECHE-BAGRICOLA</w:t>
      </w:r>
      <w:r w:rsidR="00B25212">
        <w:rPr>
          <w:color w:val="4C4747"/>
          <w:lang w:val="es-DO"/>
        </w:rPr>
        <w:t xml:space="preserve"> 2020-2024</w:t>
      </w:r>
    </w:p>
    <w:p w14:paraId="7A518F5B" w14:textId="79DC8F5F" w:rsidR="00B8513A" w:rsidRPr="00D8491A" w:rsidRDefault="00B8513A" w:rsidP="00B8513A">
      <w:pPr>
        <w:spacing w:line="360" w:lineRule="auto"/>
        <w:jc w:val="center"/>
        <w:rPr>
          <w:color w:val="4C4747"/>
          <w:lang w:val="es-DO"/>
        </w:rPr>
      </w:pPr>
      <w:r>
        <w:rPr>
          <w:color w:val="4C4747"/>
          <w:lang w:val="es-DO"/>
        </w:rPr>
        <w:t xml:space="preserve">Distribución de los </w:t>
      </w:r>
      <w:r w:rsidR="002A4FE0">
        <w:rPr>
          <w:color w:val="4C4747"/>
          <w:lang w:val="es-DO"/>
        </w:rPr>
        <w:t>préstamos</w:t>
      </w:r>
      <w:r>
        <w:rPr>
          <w:color w:val="4C4747"/>
          <w:lang w:val="es-DO"/>
        </w:rPr>
        <w:t xml:space="preserve"> por destino</w:t>
      </w:r>
    </w:p>
    <w:tbl>
      <w:tblPr>
        <w:tblW w:w="7887" w:type="dxa"/>
        <w:jc w:val="center"/>
        <w:tblCellMar>
          <w:top w:w="15" w:type="dxa"/>
          <w:left w:w="70" w:type="dxa"/>
          <w:bottom w:w="15" w:type="dxa"/>
          <w:right w:w="70" w:type="dxa"/>
        </w:tblCellMar>
        <w:tblLook w:val="04A0" w:firstRow="1" w:lastRow="0" w:firstColumn="1" w:lastColumn="0" w:noHBand="0" w:noVBand="1"/>
      </w:tblPr>
      <w:tblGrid>
        <w:gridCol w:w="3045"/>
        <w:gridCol w:w="2439"/>
        <w:gridCol w:w="2403"/>
      </w:tblGrid>
      <w:tr w:rsidR="00AA2C56" w:rsidRPr="00DB307A" w14:paraId="048278C3" w14:textId="77777777" w:rsidTr="00AA2C56">
        <w:trPr>
          <w:trHeight w:val="962"/>
          <w:jc w:val="center"/>
        </w:trPr>
        <w:tc>
          <w:tcPr>
            <w:tcW w:w="7887" w:type="dxa"/>
            <w:gridSpan w:val="3"/>
            <w:tcBorders>
              <w:top w:val="single" w:sz="4" w:space="0" w:color="auto"/>
              <w:left w:val="single" w:sz="4" w:space="0" w:color="auto"/>
              <w:right w:val="single" w:sz="4" w:space="0" w:color="auto"/>
            </w:tcBorders>
            <w:shd w:val="clear" w:color="auto" w:fill="142F62"/>
            <w:noWrap/>
            <w:vAlign w:val="bottom"/>
            <w:hideMark/>
          </w:tcPr>
          <w:p w14:paraId="3B38966F" w14:textId="77777777" w:rsidR="00AA2C56" w:rsidRPr="00F474F4" w:rsidRDefault="00AA2C56" w:rsidP="00AA2C56">
            <w:pPr>
              <w:spacing w:line="360" w:lineRule="auto"/>
              <w:jc w:val="center"/>
              <w:rPr>
                <w:b/>
                <w:bCs/>
                <w:color w:val="FFFFFF" w:themeColor="background1"/>
                <w:lang w:val="es-DO"/>
              </w:rPr>
            </w:pPr>
            <w:r w:rsidRPr="00F474F4">
              <w:rPr>
                <w:b/>
                <w:bCs/>
                <w:color w:val="FFFFFF" w:themeColor="background1"/>
                <w:lang w:val="es-DO"/>
              </w:rPr>
              <w:t>Programa CONALECHE-BAGRICOLA</w:t>
            </w:r>
          </w:p>
          <w:p w14:paraId="04EFF479" w14:textId="77777777" w:rsidR="00AA2C56" w:rsidRPr="00F474F4" w:rsidRDefault="00AA2C56" w:rsidP="00AA2C56">
            <w:pPr>
              <w:spacing w:line="360" w:lineRule="auto"/>
              <w:jc w:val="center"/>
              <w:rPr>
                <w:b/>
                <w:bCs/>
                <w:color w:val="FFFFFF" w:themeColor="background1"/>
                <w:lang w:val="es-DO"/>
              </w:rPr>
            </w:pPr>
            <w:r w:rsidRPr="00F474F4">
              <w:rPr>
                <w:b/>
                <w:bCs/>
                <w:color w:val="FFFFFF" w:themeColor="background1"/>
                <w:lang w:val="es-DO"/>
              </w:rPr>
              <w:t xml:space="preserve"> Distribución de los préstamos por destino</w:t>
            </w:r>
          </w:p>
        </w:tc>
      </w:tr>
      <w:tr w:rsidR="00AA2C56" w:rsidRPr="00D8491A" w14:paraId="5F6D88FF" w14:textId="77777777" w:rsidTr="00AA2C56">
        <w:trPr>
          <w:trHeight w:val="267"/>
          <w:jc w:val="center"/>
        </w:trPr>
        <w:tc>
          <w:tcPr>
            <w:tcW w:w="3045" w:type="dxa"/>
            <w:tcBorders>
              <w:top w:val="single" w:sz="4" w:space="0" w:color="auto"/>
              <w:left w:val="single" w:sz="8" w:space="0" w:color="auto"/>
              <w:bottom w:val="nil"/>
              <w:right w:val="nil"/>
            </w:tcBorders>
            <w:shd w:val="clear" w:color="auto" w:fill="142F62"/>
            <w:noWrap/>
            <w:vAlign w:val="bottom"/>
            <w:hideMark/>
          </w:tcPr>
          <w:p w14:paraId="1C5F8A2A" w14:textId="77777777" w:rsidR="00AA2C56" w:rsidRPr="00D8491A" w:rsidRDefault="00AA2C56" w:rsidP="00AA2C56">
            <w:pPr>
              <w:spacing w:line="240" w:lineRule="auto"/>
              <w:jc w:val="center"/>
              <w:rPr>
                <w:b/>
                <w:bCs/>
                <w:color w:val="4C4747"/>
                <w:lang w:val="es-DO"/>
              </w:rPr>
            </w:pPr>
            <w:r w:rsidRPr="00F474F4">
              <w:rPr>
                <w:b/>
                <w:bCs/>
                <w:color w:val="FFFFFF" w:themeColor="background1"/>
                <w:lang w:val="es-DO"/>
              </w:rPr>
              <w:t>Distribución/destino</w:t>
            </w:r>
          </w:p>
        </w:tc>
        <w:tc>
          <w:tcPr>
            <w:tcW w:w="2439" w:type="dxa"/>
            <w:tcBorders>
              <w:top w:val="single" w:sz="4" w:space="0" w:color="auto"/>
              <w:left w:val="single" w:sz="8" w:space="0" w:color="auto"/>
              <w:bottom w:val="nil"/>
              <w:right w:val="single" w:sz="8" w:space="0" w:color="auto"/>
            </w:tcBorders>
            <w:shd w:val="clear" w:color="auto" w:fill="142F62"/>
            <w:noWrap/>
            <w:vAlign w:val="bottom"/>
            <w:hideMark/>
          </w:tcPr>
          <w:p w14:paraId="18441F03" w14:textId="77777777" w:rsidR="00AA2C56" w:rsidRPr="00F474F4" w:rsidRDefault="00AA2C56" w:rsidP="00AA2C56">
            <w:pPr>
              <w:spacing w:line="240" w:lineRule="auto"/>
              <w:jc w:val="center"/>
              <w:rPr>
                <w:b/>
                <w:bCs/>
                <w:color w:val="FFFFFF" w:themeColor="background1"/>
                <w:lang w:val="es-DO"/>
              </w:rPr>
            </w:pPr>
            <w:r w:rsidRPr="00F474F4">
              <w:rPr>
                <w:b/>
                <w:bCs/>
                <w:color w:val="FFFFFF" w:themeColor="background1"/>
                <w:lang w:val="es-DO"/>
              </w:rPr>
              <w:t>Cantidad de</w:t>
            </w:r>
          </w:p>
        </w:tc>
        <w:tc>
          <w:tcPr>
            <w:tcW w:w="2403" w:type="dxa"/>
            <w:tcBorders>
              <w:top w:val="single" w:sz="4" w:space="0" w:color="auto"/>
              <w:left w:val="nil"/>
              <w:bottom w:val="nil"/>
              <w:right w:val="single" w:sz="8" w:space="0" w:color="auto"/>
            </w:tcBorders>
            <w:shd w:val="clear" w:color="auto" w:fill="142F62"/>
            <w:noWrap/>
            <w:vAlign w:val="bottom"/>
            <w:hideMark/>
          </w:tcPr>
          <w:p w14:paraId="086680F2" w14:textId="77777777" w:rsidR="00AA2C56" w:rsidRPr="00F474F4" w:rsidRDefault="00AA2C56" w:rsidP="00AA2C56">
            <w:pPr>
              <w:spacing w:line="240" w:lineRule="auto"/>
              <w:jc w:val="center"/>
              <w:rPr>
                <w:b/>
                <w:bCs/>
                <w:color w:val="FFFFFF" w:themeColor="background1"/>
                <w:lang w:val="es-DO"/>
              </w:rPr>
            </w:pPr>
            <w:r w:rsidRPr="00F474F4">
              <w:rPr>
                <w:b/>
                <w:bCs/>
                <w:color w:val="FFFFFF" w:themeColor="background1"/>
                <w:lang w:val="es-DO"/>
              </w:rPr>
              <w:t>Monto Desembolsado</w:t>
            </w:r>
          </w:p>
        </w:tc>
      </w:tr>
      <w:tr w:rsidR="00AA2C56" w:rsidRPr="00D8491A" w14:paraId="27E1B70E" w14:textId="77777777" w:rsidTr="00AA2C56">
        <w:trPr>
          <w:trHeight w:val="314"/>
          <w:jc w:val="center"/>
        </w:trPr>
        <w:tc>
          <w:tcPr>
            <w:tcW w:w="3045" w:type="dxa"/>
            <w:tcBorders>
              <w:top w:val="nil"/>
              <w:left w:val="single" w:sz="8" w:space="0" w:color="auto"/>
              <w:bottom w:val="single" w:sz="8" w:space="0" w:color="auto"/>
              <w:right w:val="nil"/>
            </w:tcBorders>
            <w:shd w:val="clear" w:color="auto" w:fill="142F62"/>
            <w:noWrap/>
            <w:vAlign w:val="bottom"/>
            <w:hideMark/>
          </w:tcPr>
          <w:p w14:paraId="082D8A9D" w14:textId="77777777" w:rsidR="00AA2C56" w:rsidRPr="00D8491A" w:rsidRDefault="00AA2C56" w:rsidP="00AA2C56">
            <w:pPr>
              <w:spacing w:line="240" w:lineRule="auto"/>
              <w:jc w:val="center"/>
              <w:rPr>
                <w:color w:val="4C4747"/>
                <w:lang w:val="es-DO"/>
              </w:rPr>
            </w:pPr>
          </w:p>
        </w:tc>
        <w:tc>
          <w:tcPr>
            <w:tcW w:w="2439" w:type="dxa"/>
            <w:tcBorders>
              <w:top w:val="nil"/>
              <w:left w:val="single" w:sz="8" w:space="0" w:color="auto"/>
              <w:bottom w:val="single" w:sz="8" w:space="0" w:color="auto"/>
              <w:right w:val="single" w:sz="8" w:space="0" w:color="auto"/>
            </w:tcBorders>
            <w:shd w:val="clear" w:color="auto" w:fill="142F62"/>
            <w:noWrap/>
            <w:vAlign w:val="bottom"/>
            <w:hideMark/>
          </w:tcPr>
          <w:p w14:paraId="562B52B2" w14:textId="77777777" w:rsidR="00AA2C56" w:rsidRPr="00F474F4" w:rsidRDefault="00AA2C56" w:rsidP="00AA2C56">
            <w:pPr>
              <w:spacing w:line="240" w:lineRule="auto"/>
              <w:jc w:val="center"/>
              <w:rPr>
                <w:b/>
                <w:bCs/>
                <w:color w:val="FFFFFF" w:themeColor="background1"/>
                <w:lang w:val="es-DO"/>
              </w:rPr>
            </w:pPr>
            <w:r w:rsidRPr="00F474F4">
              <w:rPr>
                <w:b/>
                <w:bCs/>
                <w:color w:val="FFFFFF" w:themeColor="background1"/>
                <w:lang w:val="es-DO"/>
              </w:rPr>
              <w:t xml:space="preserve">Préstamos </w:t>
            </w:r>
          </w:p>
        </w:tc>
        <w:tc>
          <w:tcPr>
            <w:tcW w:w="2403" w:type="dxa"/>
            <w:tcBorders>
              <w:top w:val="nil"/>
              <w:left w:val="nil"/>
              <w:bottom w:val="single" w:sz="8" w:space="0" w:color="auto"/>
              <w:right w:val="single" w:sz="8" w:space="0" w:color="auto"/>
            </w:tcBorders>
            <w:shd w:val="clear" w:color="auto" w:fill="142F62"/>
            <w:noWrap/>
            <w:vAlign w:val="bottom"/>
            <w:hideMark/>
          </w:tcPr>
          <w:p w14:paraId="57105034" w14:textId="77777777" w:rsidR="00AA2C56" w:rsidRPr="00F474F4" w:rsidRDefault="00AA2C56" w:rsidP="00AA2C56">
            <w:pPr>
              <w:spacing w:line="240" w:lineRule="auto"/>
              <w:jc w:val="center"/>
              <w:rPr>
                <w:b/>
                <w:bCs/>
                <w:color w:val="FFFFFF" w:themeColor="background1"/>
                <w:lang w:val="es-DO"/>
              </w:rPr>
            </w:pPr>
            <w:r w:rsidRPr="00F474F4">
              <w:rPr>
                <w:b/>
                <w:bCs/>
                <w:color w:val="FFFFFF" w:themeColor="background1"/>
                <w:lang w:val="es-DO"/>
              </w:rPr>
              <w:t>(RD$)</w:t>
            </w:r>
          </w:p>
        </w:tc>
      </w:tr>
      <w:tr w:rsidR="00AA2C56" w:rsidRPr="00D8491A" w14:paraId="49AA2CCE" w14:textId="77777777" w:rsidTr="00AA2C56">
        <w:trPr>
          <w:trHeight w:val="457"/>
          <w:jc w:val="center"/>
        </w:trPr>
        <w:tc>
          <w:tcPr>
            <w:tcW w:w="3045" w:type="dxa"/>
            <w:tcBorders>
              <w:top w:val="nil"/>
              <w:left w:val="single" w:sz="8" w:space="0" w:color="auto"/>
              <w:bottom w:val="nil"/>
              <w:right w:val="single" w:sz="8" w:space="0" w:color="auto"/>
            </w:tcBorders>
            <w:noWrap/>
            <w:vAlign w:val="bottom"/>
            <w:hideMark/>
          </w:tcPr>
          <w:p w14:paraId="19385799" w14:textId="77777777" w:rsidR="00AA2C56" w:rsidRPr="00F352BD" w:rsidRDefault="00AA2C56" w:rsidP="00AA2C56">
            <w:pPr>
              <w:spacing w:line="360" w:lineRule="auto"/>
              <w:jc w:val="center"/>
              <w:rPr>
                <w:color w:val="4C4747"/>
                <w:lang w:val="es-DO"/>
              </w:rPr>
            </w:pPr>
            <w:r w:rsidRPr="00F352BD">
              <w:rPr>
                <w:color w:val="4C4747"/>
                <w:lang w:val="es-DO"/>
              </w:rPr>
              <w:t>Compra de ganado</w:t>
            </w:r>
          </w:p>
        </w:tc>
        <w:tc>
          <w:tcPr>
            <w:tcW w:w="2439" w:type="dxa"/>
            <w:tcBorders>
              <w:top w:val="nil"/>
              <w:left w:val="nil"/>
              <w:bottom w:val="nil"/>
              <w:right w:val="nil"/>
            </w:tcBorders>
            <w:noWrap/>
            <w:vAlign w:val="bottom"/>
            <w:hideMark/>
          </w:tcPr>
          <w:p w14:paraId="21855550" w14:textId="6D29C72E" w:rsidR="00AA2C56" w:rsidRPr="00F352BD" w:rsidRDefault="00AA2C56" w:rsidP="00AA2C56">
            <w:pPr>
              <w:spacing w:line="360" w:lineRule="auto"/>
              <w:jc w:val="center"/>
              <w:rPr>
                <w:color w:val="4C4747"/>
                <w:lang w:val="es-DO"/>
              </w:rPr>
            </w:pPr>
            <w:r>
              <w:rPr>
                <w:color w:val="4C4747"/>
                <w:lang w:val="es-DO"/>
              </w:rPr>
              <w:t>691</w:t>
            </w:r>
          </w:p>
        </w:tc>
        <w:tc>
          <w:tcPr>
            <w:tcW w:w="2403" w:type="dxa"/>
            <w:tcBorders>
              <w:top w:val="nil"/>
              <w:left w:val="single" w:sz="8" w:space="0" w:color="auto"/>
              <w:bottom w:val="nil"/>
              <w:right w:val="single" w:sz="8" w:space="0" w:color="auto"/>
            </w:tcBorders>
            <w:noWrap/>
            <w:vAlign w:val="bottom"/>
            <w:hideMark/>
          </w:tcPr>
          <w:p w14:paraId="1326918B" w14:textId="546F7150" w:rsidR="00AA2C56" w:rsidRPr="00F352BD" w:rsidRDefault="00AA2C56" w:rsidP="00AA2C56">
            <w:pPr>
              <w:spacing w:line="360" w:lineRule="auto"/>
              <w:jc w:val="right"/>
              <w:rPr>
                <w:color w:val="4C4747"/>
                <w:lang w:val="es-DO"/>
              </w:rPr>
            </w:pPr>
            <w:r>
              <w:rPr>
                <w:color w:val="4C4747"/>
                <w:lang w:val="es-DO"/>
              </w:rPr>
              <w:t>778,033,878.41</w:t>
            </w:r>
          </w:p>
        </w:tc>
      </w:tr>
      <w:tr w:rsidR="00AA2C56" w:rsidRPr="00AA2C56" w14:paraId="60BE09C3" w14:textId="77777777" w:rsidTr="00AA2C56">
        <w:trPr>
          <w:trHeight w:val="730"/>
          <w:jc w:val="center"/>
        </w:trPr>
        <w:tc>
          <w:tcPr>
            <w:tcW w:w="3045" w:type="dxa"/>
            <w:tcBorders>
              <w:top w:val="single" w:sz="8" w:space="0" w:color="auto"/>
              <w:left w:val="single" w:sz="8" w:space="0" w:color="auto"/>
              <w:bottom w:val="nil"/>
              <w:right w:val="single" w:sz="8" w:space="0" w:color="auto"/>
            </w:tcBorders>
            <w:noWrap/>
            <w:vAlign w:val="bottom"/>
            <w:hideMark/>
          </w:tcPr>
          <w:p w14:paraId="2085B43A" w14:textId="77777777" w:rsidR="00AA2C56" w:rsidRPr="00F352BD" w:rsidRDefault="00AA2C56" w:rsidP="00AA2C56">
            <w:pPr>
              <w:spacing w:line="360" w:lineRule="auto"/>
              <w:jc w:val="center"/>
              <w:rPr>
                <w:color w:val="4C4747"/>
                <w:lang w:val="es-DO"/>
              </w:rPr>
            </w:pPr>
            <w:r w:rsidRPr="00F352BD">
              <w:rPr>
                <w:color w:val="4C4747"/>
                <w:lang w:val="es-DO"/>
              </w:rPr>
              <w:t>Mejora de Propiedades y Fomento de pasto</w:t>
            </w:r>
          </w:p>
        </w:tc>
        <w:tc>
          <w:tcPr>
            <w:tcW w:w="2439" w:type="dxa"/>
            <w:tcBorders>
              <w:top w:val="single" w:sz="8" w:space="0" w:color="auto"/>
              <w:left w:val="nil"/>
              <w:bottom w:val="nil"/>
              <w:right w:val="nil"/>
            </w:tcBorders>
            <w:noWrap/>
            <w:vAlign w:val="bottom"/>
            <w:hideMark/>
          </w:tcPr>
          <w:p w14:paraId="445FE34C" w14:textId="0B37FF3D" w:rsidR="00AA2C56" w:rsidRPr="00F352BD" w:rsidRDefault="00AA2C56" w:rsidP="00AA2C56">
            <w:pPr>
              <w:spacing w:line="360" w:lineRule="auto"/>
              <w:jc w:val="center"/>
              <w:rPr>
                <w:color w:val="4C4747"/>
                <w:lang w:val="es-DO"/>
              </w:rPr>
            </w:pPr>
            <w:r>
              <w:rPr>
                <w:color w:val="4C4747"/>
                <w:lang w:val="es-DO"/>
              </w:rPr>
              <w:t>120</w:t>
            </w:r>
          </w:p>
        </w:tc>
        <w:tc>
          <w:tcPr>
            <w:tcW w:w="2403" w:type="dxa"/>
            <w:tcBorders>
              <w:top w:val="single" w:sz="8" w:space="0" w:color="auto"/>
              <w:left w:val="single" w:sz="8" w:space="0" w:color="auto"/>
              <w:bottom w:val="nil"/>
              <w:right w:val="single" w:sz="8" w:space="0" w:color="auto"/>
            </w:tcBorders>
            <w:noWrap/>
            <w:vAlign w:val="bottom"/>
            <w:hideMark/>
          </w:tcPr>
          <w:p w14:paraId="2D9FA65D" w14:textId="52419540" w:rsidR="00AA2C56" w:rsidRPr="00F352BD" w:rsidRDefault="00AA2C56" w:rsidP="00AA2C56">
            <w:pPr>
              <w:spacing w:line="360" w:lineRule="auto"/>
              <w:jc w:val="right"/>
              <w:rPr>
                <w:color w:val="4C4747"/>
                <w:lang w:val="es-DO"/>
              </w:rPr>
            </w:pPr>
            <w:r>
              <w:rPr>
                <w:color w:val="4C4747"/>
                <w:lang w:val="es-DO"/>
              </w:rPr>
              <w:t>149,853,809.84</w:t>
            </w:r>
          </w:p>
        </w:tc>
      </w:tr>
      <w:tr w:rsidR="00AA2C56" w:rsidRPr="00AA2C56" w14:paraId="10CB5510" w14:textId="77777777" w:rsidTr="00AA2C56">
        <w:trPr>
          <w:trHeight w:val="267"/>
          <w:jc w:val="center"/>
        </w:trPr>
        <w:tc>
          <w:tcPr>
            <w:tcW w:w="3045" w:type="dxa"/>
            <w:tcBorders>
              <w:top w:val="single" w:sz="8" w:space="0" w:color="auto"/>
              <w:left w:val="single" w:sz="8" w:space="0" w:color="auto"/>
              <w:bottom w:val="single" w:sz="8" w:space="0" w:color="auto"/>
              <w:right w:val="single" w:sz="8" w:space="0" w:color="auto"/>
            </w:tcBorders>
            <w:noWrap/>
            <w:vAlign w:val="bottom"/>
            <w:hideMark/>
          </w:tcPr>
          <w:p w14:paraId="75895EB8" w14:textId="77777777" w:rsidR="00AA2C56" w:rsidRPr="00F352BD" w:rsidRDefault="00AA2C56" w:rsidP="00AA2C56">
            <w:pPr>
              <w:spacing w:line="360" w:lineRule="auto"/>
              <w:jc w:val="center"/>
              <w:rPr>
                <w:color w:val="4C4747"/>
                <w:lang w:val="es-DO"/>
              </w:rPr>
            </w:pPr>
            <w:r w:rsidRPr="00F352BD">
              <w:rPr>
                <w:color w:val="4C4747"/>
                <w:lang w:val="es-DO"/>
              </w:rPr>
              <w:t>Maquinarias y equipos</w:t>
            </w:r>
          </w:p>
        </w:tc>
        <w:tc>
          <w:tcPr>
            <w:tcW w:w="2439" w:type="dxa"/>
            <w:tcBorders>
              <w:top w:val="single" w:sz="8" w:space="0" w:color="auto"/>
              <w:left w:val="nil"/>
              <w:bottom w:val="single" w:sz="8" w:space="0" w:color="auto"/>
              <w:right w:val="nil"/>
            </w:tcBorders>
            <w:noWrap/>
            <w:vAlign w:val="bottom"/>
            <w:hideMark/>
          </w:tcPr>
          <w:p w14:paraId="3203B3BA" w14:textId="3B2FC427" w:rsidR="00AA2C56" w:rsidRPr="00F352BD" w:rsidRDefault="00AA2C56" w:rsidP="00AA2C56">
            <w:pPr>
              <w:spacing w:line="360" w:lineRule="auto"/>
              <w:jc w:val="center"/>
              <w:rPr>
                <w:color w:val="4C4747"/>
                <w:lang w:val="es-DO"/>
              </w:rPr>
            </w:pPr>
            <w:r>
              <w:rPr>
                <w:color w:val="4C4747"/>
                <w:lang w:val="es-DO"/>
              </w:rPr>
              <w:t>94</w:t>
            </w:r>
          </w:p>
        </w:tc>
        <w:tc>
          <w:tcPr>
            <w:tcW w:w="2403" w:type="dxa"/>
            <w:tcBorders>
              <w:top w:val="single" w:sz="8" w:space="0" w:color="auto"/>
              <w:left w:val="single" w:sz="8" w:space="0" w:color="auto"/>
              <w:bottom w:val="single" w:sz="8" w:space="0" w:color="auto"/>
              <w:right w:val="single" w:sz="8" w:space="0" w:color="auto"/>
            </w:tcBorders>
            <w:noWrap/>
            <w:vAlign w:val="bottom"/>
            <w:hideMark/>
          </w:tcPr>
          <w:p w14:paraId="5312BC36" w14:textId="0CC50F84" w:rsidR="00AA2C56" w:rsidRPr="00F352BD" w:rsidRDefault="00AA2C56" w:rsidP="00AA2C56">
            <w:pPr>
              <w:spacing w:line="360" w:lineRule="auto"/>
              <w:jc w:val="right"/>
              <w:rPr>
                <w:color w:val="4C4747"/>
                <w:lang w:val="es-DO"/>
              </w:rPr>
            </w:pPr>
            <w:r>
              <w:rPr>
                <w:color w:val="4C4747"/>
                <w:lang w:val="es-DO"/>
              </w:rPr>
              <w:t>216,820,893.43</w:t>
            </w:r>
          </w:p>
        </w:tc>
      </w:tr>
      <w:tr w:rsidR="00AA2C56" w:rsidRPr="00AA2C56" w14:paraId="25048F74" w14:textId="77777777" w:rsidTr="00AA2C56">
        <w:trPr>
          <w:trHeight w:val="267"/>
          <w:jc w:val="center"/>
        </w:trPr>
        <w:tc>
          <w:tcPr>
            <w:tcW w:w="3045" w:type="dxa"/>
            <w:tcBorders>
              <w:top w:val="single" w:sz="8" w:space="0" w:color="auto"/>
              <w:left w:val="single" w:sz="8" w:space="0" w:color="auto"/>
              <w:bottom w:val="single" w:sz="4" w:space="0" w:color="auto"/>
              <w:right w:val="single" w:sz="8" w:space="0" w:color="auto"/>
            </w:tcBorders>
            <w:noWrap/>
            <w:vAlign w:val="bottom"/>
            <w:hideMark/>
          </w:tcPr>
          <w:p w14:paraId="638AFA70" w14:textId="77777777" w:rsidR="00AA2C56" w:rsidRPr="00F352BD" w:rsidRDefault="00AA2C56" w:rsidP="00AA2C56">
            <w:pPr>
              <w:spacing w:line="360" w:lineRule="auto"/>
              <w:jc w:val="center"/>
              <w:rPr>
                <w:color w:val="4C4747"/>
                <w:lang w:val="es-DO"/>
              </w:rPr>
            </w:pPr>
            <w:r w:rsidRPr="00F352BD">
              <w:rPr>
                <w:color w:val="4C4747"/>
                <w:lang w:val="es-DO"/>
              </w:rPr>
              <w:t>Capital de trabajo</w:t>
            </w:r>
          </w:p>
        </w:tc>
        <w:tc>
          <w:tcPr>
            <w:tcW w:w="2439" w:type="dxa"/>
            <w:tcBorders>
              <w:top w:val="single" w:sz="8" w:space="0" w:color="auto"/>
              <w:left w:val="nil"/>
              <w:bottom w:val="single" w:sz="4" w:space="0" w:color="auto"/>
              <w:right w:val="nil"/>
            </w:tcBorders>
            <w:noWrap/>
            <w:vAlign w:val="bottom"/>
            <w:hideMark/>
          </w:tcPr>
          <w:p w14:paraId="65B67A4B" w14:textId="33DCD88B" w:rsidR="00AA2C56" w:rsidRPr="00F352BD" w:rsidRDefault="00AA2C56" w:rsidP="00AA2C56">
            <w:pPr>
              <w:spacing w:line="360" w:lineRule="auto"/>
              <w:jc w:val="center"/>
              <w:rPr>
                <w:color w:val="4C4747"/>
                <w:lang w:val="es-DO"/>
              </w:rPr>
            </w:pPr>
            <w:r>
              <w:rPr>
                <w:color w:val="4C4747"/>
                <w:lang w:val="es-DO"/>
              </w:rPr>
              <w:t>50</w:t>
            </w:r>
          </w:p>
        </w:tc>
        <w:tc>
          <w:tcPr>
            <w:tcW w:w="2403" w:type="dxa"/>
            <w:tcBorders>
              <w:top w:val="single" w:sz="8" w:space="0" w:color="auto"/>
              <w:left w:val="single" w:sz="8" w:space="0" w:color="auto"/>
              <w:bottom w:val="single" w:sz="4" w:space="0" w:color="auto"/>
              <w:right w:val="single" w:sz="8" w:space="0" w:color="auto"/>
            </w:tcBorders>
            <w:noWrap/>
            <w:vAlign w:val="bottom"/>
            <w:hideMark/>
          </w:tcPr>
          <w:p w14:paraId="247E86C2" w14:textId="40C7B4C4" w:rsidR="00AA2C56" w:rsidRPr="00F352BD" w:rsidRDefault="00AA2C56" w:rsidP="00AA2C56">
            <w:pPr>
              <w:spacing w:line="360" w:lineRule="auto"/>
              <w:jc w:val="right"/>
              <w:rPr>
                <w:color w:val="4C4747"/>
                <w:lang w:val="es-DO"/>
              </w:rPr>
            </w:pPr>
            <w:r>
              <w:rPr>
                <w:color w:val="4C4747"/>
                <w:lang w:val="es-DO"/>
              </w:rPr>
              <w:t>136,462,860.00</w:t>
            </w:r>
          </w:p>
        </w:tc>
      </w:tr>
      <w:tr w:rsidR="00AA2C56" w:rsidRPr="00D8491A" w14:paraId="7CB2E552" w14:textId="77777777" w:rsidTr="00AA2C56">
        <w:trPr>
          <w:trHeight w:val="267"/>
          <w:jc w:val="center"/>
        </w:trPr>
        <w:tc>
          <w:tcPr>
            <w:tcW w:w="3045" w:type="dxa"/>
            <w:tcBorders>
              <w:top w:val="nil"/>
              <w:left w:val="single" w:sz="8" w:space="0" w:color="auto"/>
              <w:bottom w:val="nil"/>
              <w:right w:val="single" w:sz="8" w:space="0" w:color="auto"/>
            </w:tcBorders>
            <w:noWrap/>
            <w:vAlign w:val="bottom"/>
            <w:hideMark/>
          </w:tcPr>
          <w:p w14:paraId="3B0019DA" w14:textId="77777777" w:rsidR="00AA2C56" w:rsidRPr="00F352BD" w:rsidRDefault="00AA2C56" w:rsidP="00AA2C56">
            <w:pPr>
              <w:spacing w:line="360" w:lineRule="auto"/>
              <w:jc w:val="center"/>
              <w:rPr>
                <w:color w:val="4C4747"/>
                <w:lang w:val="es-DO"/>
              </w:rPr>
            </w:pPr>
            <w:r w:rsidRPr="00F352BD">
              <w:rPr>
                <w:color w:val="4C4747"/>
                <w:lang w:val="es-DO"/>
              </w:rPr>
              <w:t xml:space="preserve">Transformación matriz energética </w:t>
            </w:r>
          </w:p>
        </w:tc>
        <w:tc>
          <w:tcPr>
            <w:tcW w:w="2439" w:type="dxa"/>
            <w:tcBorders>
              <w:top w:val="nil"/>
              <w:left w:val="nil"/>
              <w:bottom w:val="nil"/>
              <w:right w:val="nil"/>
            </w:tcBorders>
            <w:noWrap/>
            <w:vAlign w:val="bottom"/>
            <w:hideMark/>
          </w:tcPr>
          <w:p w14:paraId="0DEC8954" w14:textId="649ED113" w:rsidR="00AA2C56" w:rsidRPr="00F352BD" w:rsidRDefault="00AA2C56" w:rsidP="00AA2C56">
            <w:pPr>
              <w:spacing w:line="360" w:lineRule="auto"/>
              <w:jc w:val="center"/>
              <w:rPr>
                <w:color w:val="4C4747"/>
                <w:lang w:val="es-DO"/>
              </w:rPr>
            </w:pPr>
            <w:r>
              <w:rPr>
                <w:color w:val="4C4747"/>
                <w:lang w:val="es-DO"/>
              </w:rPr>
              <w:t>19</w:t>
            </w:r>
          </w:p>
        </w:tc>
        <w:tc>
          <w:tcPr>
            <w:tcW w:w="2403" w:type="dxa"/>
            <w:tcBorders>
              <w:top w:val="nil"/>
              <w:left w:val="single" w:sz="8" w:space="0" w:color="auto"/>
              <w:bottom w:val="nil"/>
              <w:right w:val="single" w:sz="8" w:space="0" w:color="auto"/>
            </w:tcBorders>
            <w:noWrap/>
            <w:vAlign w:val="bottom"/>
            <w:hideMark/>
          </w:tcPr>
          <w:p w14:paraId="465D19C8" w14:textId="6257DAB0" w:rsidR="00AA2C56" w:rsidRPr="00F352BD" w:rsidRDefault="00AA2C56" w:rsidP="00AA2C56">
            <w:pPr>
              <w:spacing w:line="360" w:lineRule="auto"/>
              <w:jc w:val="right"/>
              <w:rPr>
                <w:color w:val="4C4747"/>
                <w:lang w:val="es-DO"/>
              </w:rPr>
            </w:pPr>
            <w:r>
              <w:rPr>
                <w:color w:val="4C4747"/>
                <w:lang w:val="es-DO"/>
              </w:rPr>
              <w:t>33,398,036.00</w:t>
            </w:r>
          </w:p>
        </w:tc>
      </w:tr>
      <w:tr w:rsidR="00AA2C56" w:rsidRPr="00D8491A" w14:paraId="2EF84A71" w14:textId="77777777" w:rsidTr="00AA2C56">
        <w:trPr>
          <w:trHeight w:val="397"/>
          <w:jc w:val="center"/>
        </w:trPr>
        <w:tc>
          <w:tcPr>
            <w:tcW w:w="3045" w:type="dxa"/>
            <w:tcBorders>
              <w:top w:val="single" w:sz="8" w:space="0" w:color="auto"/>
              <w:left w:val="single" w:sz="8" w:space="0" w:color="auto"/>
              <w:bottom w:val="single" w:sz="8" w:space="0" w:color="auto"/>
              <w:right w:val="single" w:sz="8" w:space="0" w:color="auto"/>
            </w:tcBorders>
            <w:noWrap/>
            <w:vAlign w:val="bottom"/>
            <w:hideMark/>
          </w:tcPr>
          <w:p w14:paraId="7614688E" w14:textId="77777777" w:rsidR="00AA2C56" w:rsidRPr="00F352BD" w:rsidRDefault="00AA2C56" w:rsidP="00AA2C56">
            <w:pPr>
              <w:spacing w:line="360" w:lineRule="auto"/>
              <w:jc w:val="center"/>
              <w:rPr>
                <w:color w:val="4C4747"/>
                <w:lang w:val="es-DO"/>
              </w:rPr>
            </w:pPr>
            <w:r w:rsidRPr="00F352BD">
              <w:rPr>
                <w:color w:val="4C4747"/>
                <w:lang w:val="es-DO"/>
              </w:rPr>
              <w:t>Total</w:t>
            </w:r>
          </w:p>
        </w:tc>
        <w:tc>
          <w:tcPr>
            <w:tcW w:w="2439" w:type="dxa"/>
            <w:tcBorders>
              <w:top w:val="single" w:sz="8" w:space="0" w:color="auto"/>
              <w:left w:val="nil"/>
              <w:bottom w:val="single" w:sz="8" w:space="0" w:color="auto"/>
              <w:right w:val="nil"/>
            </w:tcBorders>
            <w:noWrap/>
            <w:vAlign w:val="bottom"/>
            <w:hideMark/>
          </w:tcPr>
          <w:p w14:paraId="07FC13D7" w14:textId="3C98E002" w:rsidR="00AA2C56" w:rsidRPr="00F352BD" w:rsidRDefault="00AA2C56" w:rsidP="00AA2C56">
            <w:pPr>
              <w:spacing w:line="360" w:lineRule="auto"/>
              <w:jc w:val="center"/>
              <w:rPr>
                <w:color w:val="4C4747"/>
                <w:lang w:val="es-DO"/>
              </w:rPr>
            </w:pPr>
            <w:r>
              <w:rPr>
                <w:color w:val="4C4747"/>
                <w:lang w:val="es-DO"/>
              </w:rPr>
              <w:t>1,052</w:t>
            </w:r>
          </w:p>
        </w:tc>
        <w:tc>
          <w:tcPr>
            <w:tcW w:w="2403" w:type="dxa"/>
            <w:tcBorders>
              <w:top w:val="single" w:sz="8" w:space="0" w:color="auto"/>
              <w:left w:val="single" w:sz="8" w:space="0" w:color="auto"/>
              <w:bottom w:val="single" w:sz="8" w:space="0" w:color="auto"/>
              <w:right w:val="single" w:sz="8" w:space="0" w:color="auto"/>
            </w:tcBorders>
            <w:noWrap/>
            <w:vAlign w:val="bottom"/>
            <w:hideMark/>
          </w:tcPr>
          <w:p w14:paraId="6C91C325" w14:textId="115DD1B1" w:rsidR="00AA2C56" w:rsidRPr="00F352BD" w:rsidRDefault="00AA2C56" w:rsidP="00AA2C56">
            <w:pPr>
              <w:spacing w:line="360" w:lineRule="auto"/>
              <w:jc w:val="right"/>
              <w:rPr>
                <w:color w:val="4C4747"/>
                <w:lang w:val="es-DO"/>
              </w:rPr>
            </w:pPr>
            <w:r>
              <w:rPr>
                <w:color w:val="4C4747"/>
                <w:lang w:val="es-DO"/>
              </w:rPr>
              <w:t>1,423,849,644.58</w:t>
            </w:r>
          </w:p>
        </w:tc>
      </w:tr>
    </w:tbl>
    <w:p w14:paraId="1EDA7AA6" w14:textId="1C144536" w:rsidR="00B8513A" w:rsidRDefault="00B8513A" w:rsidP="00B8513A">
      <w:pPr>
        <w:spacing w:line="360" w:lineRule="auto"/>
        <w:jc w:val="both"/>
        <w:rPr>
          <w:color w:val="4C4747"/>
          <w:lang w:val="es-DO"/>
        </w:rPr>
      </w:pPr>
      <w:r w:rsidRPr="00D8491A">
        <w:rPr>
          <w:color w:val="4C4747"/>
          <w:lang w:val="es-DO"/>
        </w:rPr>
        <w:t>Fuente: Departamento de Crédito del CONALECHE.</w:t>
      </w:r>
    </w:p>
    <w:p w14:paraId="3E9FFDC2" w14:textId="7D066E2A" w:rsidR="00B8513A" w:rsidRDefault="00B8513A" w:rsidP="00B8513A">
      <w:pPr>
        <w:spacing w:line="360" w:lineRule="auto"/>
        <w:jc w:val="both"/>
        <w:rPr>
          <w:color w:val="4C4747"/>
          <w:lang w:val="es-DO"/>
        </w:rPr>
      </w:pPr>
      <w:r>
        <w:rPr>
          <w:color w:val="4C4747"/>
          <w:lang w:val="es-DO"/>
        </w:rPr>
        <w:t xml:space="preserve">El programa de créditos del CONALECHE </w:t>
      </w:r>
      <w:r w:rsidR="00A3634E">
        <w:rPr>
          <w:color w:val="4C4747"/>
          <w:lang w:val="es-DO"/>
        </w:rPr>
        <w:t xml:space="preserve">no hace distinción </w:t>
      </w:r>
      <w:r>
        <w:rPr>
          <w:color w:val="4C4747"/>
          <w:lang w:val="es-DO"/>
        </w:rPr>
        <w:t xml:space="preserve">por razones de género o condición social, </w:t>
      </w:r>
      <w:r w:rsidR="00A3634E">
        <w:rPr>
          <w:color w:val="4C4747"/>
          <w:lang w:val="es-DO"/>
        </w:rPr>
        <w:t xml:space="preserve">para el otorgamiento de los créditos, </w:t>
      </w:r>
      <w:r>
        <w:rPr>
          <w:color w:val="4C4747"/>
          <w:lang w:val="es-DO"/>
        </w:rPr>
        <w:t xml:space="preserve">siempre y cuando cumplan con los requisitos establecidos en la Política de Crédito.  Por esa razón, cada vez más mujeres se </w:t>
      </w:r>
      <w:r w:rsidR="00A3634E">
        <w:rPr>
          <w:color w:val="4C4747"/>
          <w:lang w:val="es-DO"/>
        </w:rPr>
        <w:t>interesan en participar en la</w:t>
      </w:r>
      <w:r>
        <w:rPr>
          <w:color w:val="4C4747"/>
          <w:lang w:val="es-DO"/>
        </w:rPr>
        <w:t xml:space="preserve"> producción lechera contando con el apoyo </w:t>
      </w:r>
      <w:r w:rsidR="00217D0D">
        <w:rPr>
          <w:color w:val="4C4747"/>
          <w:lang w:val="es-DO"/>
        </w:rPr>
        <w:t xml:space="preserve">que les brinda la institución. </w:t>
      </w:r>
      <w:r w:rsidR="00A3634E">
        <w:rPr>
          <w:color w:val="4C4747"/>
          <w:lang w:val="es-DO"/>
        </w:rPr>
        <w:t xml:space="preserve"> </w:t>
      </w:r>
      <w:r w:rsidR="00217D0D">
        <w:rPr>
          <w:color w:val="4C4747"/>
          <w:lang w:val="es-DO"/>
        </w:rPr>
        <w:t xml:space="preserve">En el periodo 2020-2024 </w:t>
      </w:r>
      <w:r w:rsidR="00D56C4C">
        <w:rPr>
          <w:color w:val="4C4747"/>
          <w:lang w:val="es-DO"/>
        </w:rPr>
        <w:t>el programa de préstamos CO</w:t>
      </w:r>
      <w:r w:rsidRPr="0095395A">
        <w:rPr>
          <w:color w:val="4C4747"/>
          <w:lang w:val="es-DO"/>
        </w:rPr>
        <w:t>NALECHE-BAGRICOLA</w:t>
      </w:r>
      <w:r w:rsidR="00A3634E">
        <w:rPr>
          <w:color w:val="4C4747"/>
          <w:lang w:val="es-DO"/>
        </w:rPr>
        <w:t xml:space="preserve"> </w:t>
      </w:r>
      <w:r w:rsidR="00D56C4C">
        <w:rPr>
          <w:color w:val="4C4747"/>
          <w:lang w:val="es-DO"/>
        </w:rPr>
        <w:t xml:space="preserve">apoyó a 108 </w:t>
      </w:r>
      <w:r w:rsidR="00D56C4C" w:rsidRPr="0095395A">
        <w:rPr>
          <w:color w:val="4C4747"/>
          <w:lang w:val="es-DO"/>
        </w:rPr>
        <w:t>mujeres</w:t>
      </w:r>
      <w:r w:rsidRPr="0095395A">
        <w:rPr>
          <w:color w:val="4C4747"/>
          <w:lang w:val="es-DO"/>
        </w:rPr>
        <w:t xml:space="preserve"> g</w:t>
      </w:r>
      <w:r>
        <w:rPr>
          <w:color w:val="4C4747"/>
          <w:lang w:val="es-DO"/>
        </w:rPr>
        <w:t xml:space="preserve">anaderas, con una inversión de </w:t>
      </w:r>
      <w:r w:rsidR="00D56C4C">
        <w:rPr>
          <w:color w:val="4C4747"/>
          <w:lang w:val="es-DO"/>
        </w:rPr>
        <w:t xml:space="preserve">alrededor de </w:t>
      </w:r>
      <w:r>
        <w:rPr>
          <w:color w:val="4C4747"/>
          <w:lang w:val="es-DO"/>
        </w:rPr>
        <w:t>R</w:t>
      </w:r>
      <w:r w:rsidR="00D56C4C">
        <w:rPr>
          <w:color w:val="4C4747"/>
          <w:lang w:val="es-DO"/>
        </w:rPr>
        <w:t>D</w:t>
      </w:r>
      <w:r>
        <w:rPr>
          <w:color w:val="4C4747"/>
          <w:lang w:val="es-DO"/>
        </w:rPr>
        <w:t xml:space="preserve">$ </w:t>
      </w:r>
      <w:r w:rsidR="00D56C4C">
        <w:rPr>
          <w:color w:val="4C4747"/>
          <w:lang w:val="es-DO"/>
        </w:rPr>
        <w:t>97,000,000.00</w:t>
      </w:r>
      <w:r>
        <w:rPr>
          <w:color w:val="4C4747"/>
          <w:lang w:val="es-DO"/>
        </w:rPr>
        <w:t xml:space="preserve">.  </w:t>
      </w:r>
    </w:p>
    <w:p w14:paraId="3E40FBEB" w14:textId="36691A84" w:rsidR="00B8513A" w:rsidRPr="00FA50E7" w:rsidRDefault="00417273" w:rsidP="00FA50E7">
      <w:pPr>
        <w:pStyle w:val="Heading4"/>
        <w:rPr>
          <w:rFonts w:ascii="Times New Roman" w:eastAsiaTheme="minorHAnsi" w:hAnsi="Times New Roman" w:cs="Times New Roman"/>
          <w:i w:val="0"/>
          <w:iCs w:val="0"/>
          <w:color w:val="4C4747"/>
          <w:lang w:val="es-DO"/>
        </w:rPr>
      </w:pPr>
      <w:r w:rsidRPr="00FA50E7">
        <w:rPr>
          <w:rFonts w:ascii="Times New Roman" w:eastAsiaTheme="minorHAnsi" w:hAnsi="Times New Roman" w:cs="Times New Roman"/>
          <w:i w:val="0"/>
          <w:iCs w:val="0"/>
          <w:color w:val="4C4747"/>
          <w:lang w:val="es-DO"/>
        </w:rPr>
        <w:lastRenderedPageBreak/>
        <w:t>4.1.1.2</w:t>
      </w:r>
      <w:r w:rsidR="00B8513A" w:rsidRPr="00FA50E7">
        <w:rPr>
          <w:rFonts w:ascii="Times New Roman" w:eastAsiaTheme="minorHAnsi" w:hAnsi="Times New Roman" w:cs="Times New Roman"/>
          <w:i w:val="0"/>
          <w:iCs w:val="0"/>
          <w:color w:val="4C4747"/>
          <w:lang w:val="es-DO"/>
        </w:rPr>
        <w:t xml:space="preserve"> Actividades para la Reglamentación del Sector lácteo y el Monitoreo de Calidad de la Leche de origen nacional </w:t>
      </w:r>
      <w:r w:rsidR="00B46F1B" w:rsidRPr="00FA50E7">
        <w:rPr>
          <w:rFonts w:ascii="Times New Roman" w:eastAsiaTheme="minorHAnsi" w:hAnsi="Times New Roman" w:cs="Times New Roman"/>
          <w:i w:val="0"/>
          <w:iCs w:val="0"/>
          <w:color w:val="4C4747"/>
          <w:lang w:val="es-DO"/>
        </w:rPr>
        <w:t xml:space="preserve">período </w:t>
      </w:r>
      <w:r w:rsidRPr="00FA50E7">
        <w:rPr>
          <w:rFonts w:ascii="Times New Roman" w:eastAsiaTheme="minorHAnsi" w:hAnsi="Times New Roman" w:cs="Times New Roman"/>
          <w:i w:val="0"/>
          <w:iCs w:val="0"/>
          <w:color w:val="4C4747"/>
          <w:lang w:val="es-DO"/>
        </w:rPr>
        <w:t>2020-2024</w:t>
      </w:r>
    </w:p>
    <w:p w14:paraId="5E0D3964" w14:textId="77777777" w:rsidR="00B8513A" w:rsidRPr="005A5940" w:rsidRDefault="00B8513A" w:rsidP="00B8513A">
      <w:pPr>
        <w:rPr>
          <w:lang w:val="es-DO"/>
        </w:rPr>
      </w:pPr>
    </w:p>
    <w:p w14:paraId="3C5F950F" w14:textId="77777777" w:rsidR="00B8513A" w:rsidRPr="006479D1" w:rsidRDefault="00B8513A" w:rsidP="00B8513A">
      <w:pPr>
        <w:spacing w:line="360" w:lineRule="auto"/>
        <w:jc w:val="both"/>
        <w:rPr>
          <w:bCs/>
          <w:color w:val="4C4747"/>
          <w:lang w:val="es-DO"/>
        </w:rPr>
      </w:pPr>
      <w:r w:rsidRPr="006479D1">
        <w:rPr>
          <w:bCs/>
          <w:color w:val="4C4747"/>
          <w:lang w:val="es-DO"/>
        </w:rPr>
        <w:t>En lo que respecta a las acciones para la reglamentación del sector lácteo y el mejoramiento de la calidad de la leche de producción nacional, se describen a continuación:</w:t>
      </w:r>
    </w:p>
    <w:p w14:paraId="4EFB2A34" w14:textId="41E55FAC" w:rsidR="00B8513A" w:rsidRPr="006479D1" w:rsidRDefault="004C7746" w:rsidP="00B8513A">
      <w:pPr>
        <w:numPr>
          <w:ilvl w:val="0"/>
          <w:numId w:val="3"/>
        </w:numPr>
        <w:spacing w:line="360" w:lineRule="auto"/>
        <w:jc w:val="both"/>
        <w:rPr>
          <w:bCs/>
          <w:color w:val="4C4747"/>
          <w:lang w:val="es-DO"/>
        </w:rPr>
      </w:pPr>
      <w:r w:rsidRPr="004C7746">
        <w:rPr>
          <w:bCs/>
          <w:color w:val="4C4747"/>
          <w:lang w:val="es-DO"/>
        </w:rPr>
        <w:t>380</w:t>
      </w:r>
      <w:r w:rsidR="00B8513A" w:rsidRPr="004C7746">
        <w:rPr>
          <w:bCs/>
          <w:color w:val="4C4747"/>
          <w:lang w:val="es-DO"/>
        </w:rPr>
        <w:t xml:space="preserve"> monitoreos de la calidad de la leche en centros de acopio</w:t>
      </w:r>
      <w:r w:rsidR="00B8513A" w:rsidRPr="006479D1">
        <w:rPr>
          <w:bCs/>
          <w:color w:val="4C4747"/>
          <w:lang w:val="es-DO"/>
        </w:rPr>
        <w:t xml:space="preserve"> en todo el país, con </w:t>
      </w:r>
      <w:r>
        <w:rPr>
          <w:bCs/>
          <w:color w:val="4C4747"/>
          <w:lang w:val="es-DO"/>
        </w:rPr>
        <w:t>10,270</w:t>
      </w:r>
      <w:r w:rsidR="00B8513A">
        <w:rPr>
          <w:bCs/>
          <w:color w:val="4C4747"/>
          <w:lang w:val="es-DO"/>
        </w:rPr>
        <w:t xml:space="preserve"> </w:t>
      </w:r>
      <w:r w:rsidR="00B8513A" w:rsidRPr="006479D1">
        <w:rPr>
          <w:bCs/>
          <w:color w:val="4C4747"/>
          <w:lang w:val="es-DO"/>
        </w:rPr>
        <w:t xml:space="preserve">muestras tomadas y </w:t>
      </w:r>
      <w:r>
        <w:rPr>
          <w:bCs/>
          <w:color w:val="4C4747"/>
          <w:lang w:val="es-DO"/>
        </w:rPr>
        <w:t>86,275</w:t>
      </w:r>
      <w:r w:rsidR="00B8513A" w:rsidRPr="006479D1">
        <w:rPr>
          <w:bCs/>
          <w:color w:val="4C4747"/>
          <w:lang w:val="es-DO"/>
        </w:rPr>
        <w:t xml:space="preserve"> analíticas realizadas. Estos monitoreos representarían una inversión de RD$</w:t>
      </w:r>
      <w:r>
        <w:rPr>
          <w:bCs/>
          <w:color w:val="4C4747"/>
          <w:lang w:val="es-DO"/>
        </w:rPr>
        <w:t>43</w:t>
      </w:r>
      <w:r w:rsidR="00E8243E">
        <w:rPr>
          <w:bCs/>
          <w:color w:val="4C4747"/>
          <w:lang w:val="es-DO"/>
        </w:rPr>
        <w:t>,802,520.00</w:t>
      </w:r>
      <w:r w:rsidR="00B8513A" w:rsidRPr="006479D1">
        <w:rPr>
          <w:bCs/>
          <w:color w:val="4C4747"/>
          <w:lang w:val="es-DO"/>
        </w:rPr>
        <w:t xml:space="preserve">, si dichas pruebas analíticas fueran realizadas y costeadas en laboratorios privados de forma particular por los productores. </w:t>
      </w:r>
    </w:p>
    <w:p w14:paraId="148EE635" w14:textId="17942799" w:rsidR="00B8513A" w:rsidRPr="006479D1" w:rsidRDefault="00B8513A" w:rsidP="00B8513A">
      <w:pPr>
        <w:numPr>
          <w:ilvl w:val="0"/>
          <w:numId w:val="3"/>
        </w:numPr>
        <w:spacing w:line="360" w:lineRule="auto"/>
        <w:jc w:val="both"/>
        <w:rPr>
          <w:bCs/>
          <w:color w:val="4C4747"/>
          <w:lang w:val="es-DO"/>
        </w:rPr>
      </w:pPr>
      <w:r w:rsidRPr="004C7746">
        <w:rPr>
          <w:bCs/>
          <w:color w:val="4C4747"/>
          <w:lang w:val="es-DO"/>
        </w:rPr>
        <w:t xml:space="preserve">Se verificaron las condiciones sanitarias en las que operan </w:t>
      </w:r>
      <w:r w:rsidR="004C7746" w:rsidRPr="004C7746">
        <w:rPr>
          <w:bCs/>
          <w:color w:val="4C4747"/>
          <w:lang w:val="es-DO"/>
        </w:rPr>
        <w:t xml:space="preserve">1,246 </w:t>
      </w:r>
      <w:r w:rsidRPr="004C7746">
        <w:rPr>
          <w:bCs/>
          <w:color w:val="4C4747"/>
          <w:lang w:val="es-DO"/>
        </w:rPr>
        <w:t>queserías a nivel nacional a través de las inspecciones</w:t>
      </w:r>
      <w:r w:rsidRPr="006479D1">
        <w:rPr>
          <w:bCs/>
          <w:color w:val="4C4747"/>
          <w:lang w:val="es-DO"/>
        </w:rPr>
        <w:t xml:space="preserve"> de la comisión técnico-láctea</w:t>
      </w:r>
      <w:r>
        <w:rPr>
          <w:bCs/>
          <w:color w:val="4C4747"/>
          <w:lang w:val="es-DO"/>
        </w:rPr>
        <w:t>,</w:t>
      </w:r>
      <w:r w:rsidRPr="006479D1">
        <w:rPr>
          <w:bCs/>
          <w:color w:val="4C4747"/>
          <w:lang w:val="es-DO"/>
        </w:rPr>
        <w:t xml:space="preserve"> integrada por el CONALECHE</w:t>
      </w:r>
      <w:r>
        <w:rPr>
          <w:bCs/>
          <w:color w:val="4C4747"/>
          <w:lang w:val="es-DO"/>
        </w:rPr>
        <w:t xml:space="preserve"> y</w:t>
      </w:r>
      <w:r w:rsidRPr="006479D1">
        <w:rPr>
          <w:bCs/>
          <w:color w:val="4C4747"/>
          <w:lang w:val="es-DO"/>
        </w:rPr>
        <w:t xml:space="preserve"> el Ministerio de Salud Pública. La inversión estimada en esta actividad fue de RD$ </w:t>
      </w:r>
      <w:r w:rsidR="004C7746">
        <w:rPr>
          <w:bCs/>
          <w:color w:val="4C4747"/>
          <w:lang w:val="es-DO"/>
        </w:rPr>
        <w:t>4,823,040.</w:t>
      </w:r>
      <w:r w:rsidR="00E8243E">
        <w:rPr>
          <w:bCs/>
          <w:color w:val="4C4747"/>
          <w:lang w:val="es-DO"/>
        </w:rPr>
        <w:t>00.</w:t>
      </w:r>
    </w:p>
    <w:p w14:paraId="49224683" w14:textId="2C747334" w:rsidR="00B8513A" w:rsidRPr="0079089C" w:rsidRDefault="00B8513A" w:rsidP="00B8513A">
      <w:pPr>
        <w:numPr>
          <w:ilvl w:val="0"/>
          <w:numId w:val="3"/>
        </w:numPr>
        <w:spacing w:line="360" w:lineRule="auto"/>
        <w:jc w:val="both"/>
        <w:rPr>
          <w:bCs/>
          <w:color w:val="4C4747"/>
          <w:lang w:val="es-DO"/>
        </w:rPr>
      </w:pPr>
      <w:r w:rsidRPr="00162193">
        <w:rPr>
          <w:bCs/>
          <w:color w:val="4C4747"/>
          <w:lang w:val="es-DO"/>
        </w:rPr>
        <w:t xml:space="preserve">Fueron realizadas </w:t>
      </w:r>
      <w:r w:rsidR="00252444">
        <w:rPr>
          <w:bCs/>
          <w:color w:val="4C4747"/>
          <w:lang w:val="es-DO"/>
        </w:rPr>
        <w:t>219</w:t>
      </w:r>
      <w:r w:rsidRPr="00162193">
        <w:rPr>
          <w:bCs/>
          <w:color w:val="4C4747"/>
          <w:lang w:val="es-DO"/>
        </w:rPr>
        <w:t xml:space="preserve"> certificaciones a plantas procesadoras de lácteos, suplidoras de leche y derivados lácteos de los</w:t>
      </w:r>
      <w:r w:rsidRPr="0079089C">
        <w:rPr>
          <w:bCs/>
          <w:color w:val="4C4747"/>
          <w:lang w:val="es-DO"/>
        </w:rPr>
        <w:t xml:space="preserve"> programas de desayuno escolar, que administra el Instituto Nacional de Bienestar Estudiantil, INABIE.</w:t>
      </w:r>
    </w:p>
    <w:p w14:paraId="42F7DF77" w14:textId="168CFA7B" w:rsidR="00B8513A" w:rsidRPr="006479D1" w:rsidRDefault="00B8513A" w:rsidP="00B8513A">
      <w:pPr>
        <w:numPr>
          <w:ilvl w:val="0"/>
          <w:numId w:val="3"/>
        </w:numPr>
        <w:spacing w:line="360" w:lineRule="auto"/>
        <w:jc w:val="both"/>
        <w:rPr>
          <w:bCs/>
          <w:color w:val="4C4747"/>
          <w:lang w:val="es-DO"/>
        </w:rPr>
      </w:pPr>
      <w:r w:rsidRPr="006479D1">
        <w:rPr>
          <w:bCs/>
          <w:color w:val="4C4747"/>
          <w:lang w:val="es-DO"/>
        </w:rPr>
        <w:t xml:space="preserve">Se realizaron </w:t>
      </w:r>
      <w:r w:rsidR="00417273">
        <w:rPr>
          <w:bCs/>
          <w:color w:val="4C4747"/>
          <w:lang w:val="es-DO"/>
        </w:rPr>
        <w:t>140</w:t>
      </w:r>
      <w:r w:rsidRPr="006479D1">
        <w:rPr>
          <w:bCs/>
          <w:color w:val="4C4747"/>
          <w:lang w:val="es-DO"/>
        </w:rPr>
        <w:t xml:space="preserve"> certificaciones a procesadores de lácteos (principalmente queseros) para acceder al programa de créditos: CONALECHE-BAGRICOLA, interesados en acondicionar sus plantas o adquirir maquinarias, equipos y utensilios para mejorar su calidad y/o niveles de producción. </w:t>
      </w:r>
    </w:p>
    <w:p w14:paraId="3A44A3D5" w14:textId="371E5A0D" w:rsidR="00B8513A" w:rsidRPr="006479D1" w:rsidRDefault="00B8513A" w:rsidP="00B8513A">
      <w:pPr>
        <w:pStyle w:val="ListParagraph"/>
        <w:numPr>
          <w:ilvl w:val="0"/>
          <w:numId w:val="3"/>
        </w:numPr>
        <w:spacing w:line="360" w:lineRule="auto"/>
        <w:rPr>
          <w:rFonts w:eastAsiaTheme="minorHAnsi"/>
          <w:bCs/>
          <w:color w:val="4C4747"/>
          <w:spacing w:val="20"/>
          <w:szCs w:val="24"/>
          <w:lang w:val="es-DO"/>
        </w:rPr>
      </w:pPr>
      <w:r w:rsidRPr="006479D1">
        <w:rPr>
          <w:rFonts w:eastAsiaTheme="minorHAnsi"/>
          <w:bCs/>
          <w:color w:val="4C4747"/>
          <w:spacing w:val="20"/>
          <w:szCs w:val="24"/>
          <w:lang w:val="es-DO"/>
        </w:rPr>
        <w:t xml:space="preserve">En el marco de la ejecución el “Proyecto de Caracterización de Calidad de la Leche en Fincas”, </w:t>
      </w:r>
      <w:r w:rsidR="00417273">
        <w:rPr>
          <w:rFonts w:eastAsiaTheme="minorHAnsi"/>
          <w:bCs/>
          <w:color w:val="4C4747"/>
          <w:spacing w:val="20"/>
          <w:szCs w:val="24"/>
          <w:lang w:val="es-DO"/>
        </w:rPr>
        <w:t xml:space="preserve">se han realizado un total de </w:t>
      </w:r>
      <w:r w:rsidR="00417273">
        <w:rPr>
          <w:rFonts w:eastAsiaTheme="minorHAnsi"/>
          <w:bCs/>
          <w:color w:val="4C4747"/>
          <w:spacing w:val="20"/>
          <w:szCs w:val="24"/>
          <w:lang w:val="es-DO"/>
        </w:rPr>
        <w:lastRenderedPageBreak/>
        <w:t>9,000</w:t>
      </w:r>
      <w:r w:rsidRPr="006479D1">
        <w:rPr>
          <w:rFonts w:eastAsiaTheme="minorHAnsi"/>
          <w:bCs/>
          <w:color w:val="4C4747"/>
          <w:spacing w:val="20"/>
          <w:szCs w:val="24"/>
          <w:lang w:val="es-DO"/>
        </w:rPr>
        <w:t xml:space="preserve"> muestras</w:t>
      </w:r>
      <w:r w:rsidR="00417273">
        <w:rPr>
          <w:rFonts w:eastAsiaTheme="minorHAnsi"/>
          <w:bCs/>
          <w:color w:val="4C4747"/>
          <w:spacing w:val="20"/>
          <w:szCs w:val="24"/>
          <w:lang w:val="es-DO"/>
        </w:rPr>
        <w:t>,</w:t>
      </w:r>
      <w:r w:rsidRPr="006479D1">
        <w:rPr>
          <w:rFonts w:eastAsiaTheme="minorHAnsi"/>
          <w:bCs/>
          <w:color w:val="4C4747"/>
          <w:spacing w:val="20"/>
          <w:szCs w:val="24"/>
          <w:lang w:val="es-DO"/>
        </w:rPr>
        <w:t xml:space="preserve"> </w:t>
      </w:r>
      <w:r>
        <w:rPr>
          <w:rFonts w:eastAsiaTheme="minorHAnsi"/>
          <w:bCs/>
          <w:color w:val="4C4747"/>
          <w:spacing w:val="20"/>
          <w:szCs w:val="24"/>
          <w:lang w:val="es-DO"/>
        </w:rPr>
        <w:t xml:space="preserve">tomadas </w:t>
      </w:r>
      <w:r w:rsidRPr="006479D1">
        <w:rPr>
          <w:rFonts w:eastAsiaTheme="minorHAnsi"/>
          <w:bCs/>
          <w:color w:val="4C4747"/>
          <w:spacing w:val="20"/>
          <w:szCs w:val="24"/>
          <w:lang w:val="es-DO"/>
        </w:rPr>
        <w:t>desde que se inició el proyecto junto a la Universidad Autónoma de Santo Domingo (UASD)</w:t>
      </w:r>
      <w:r>
        <w:rPr>
          <w:rFonts w:eastAsiaTheme="minorHAnsi"/>
          <w:bCs/>
          <w:color w:val="4C4747"/>
          <w:spacing w:val="20"/>
          <w:szCs w:val="24"/>
          <w:lang w:val="es-DO"/>
        </w:rPr>
        <w:t xml:space="preserve"> en 2021. Este proyecto permitirá establecer las características de la leche de la República Dominicana en cada región.</w:t>
      </w:r>
    </w:p>
    <w:p w14:paraId="02A2494A" w14:textId="61E84C8D" w:rsidR="00B8513A" w:rsidRDefault="00B8513A" w:rsidP="00B8513A">
      <w:pPr>
        <w:spacing w:line="360" w:lineRule="auto"/>
        <w:jc w:val="both"/>
        <w:rPr>
          <w:color w:val="4C4747"/>
          <w:lang w:val="es-DO"/>
        </w:rPr>
      </w:pPr>
      <w:r w:rsidRPr="00D8491A">
        <w:rPr>
          <w:color w:val="4C4747"/>
          <w:lang w:val="es-DO"/>
        </w:rPr>
        <w:t xml:space="preserve">Los productores afectados por la sequía recibieron el apoyo del CONALECHE con la distribución de </w:t>
      </w:r>
      <w:r w:rsidR="00162193">
        <w:rPr>
          <w:color w:val="4C4747"/>
          <w:lang w:val="es-DO"/>
        </w:rPr>
        <w:t xml:space="preserve">284,701 </w:t>
      </w:r>
      <w:r w:rsidRPr="009F0781">
        <w:rPr>
          <w:color w:val="4C4747"/>
          <w:lang w:val="es-DO"/>
        </w:rPr>
        <w:t xml:space="preserve">pacas </w:t>
      </w:r>
      <w:r w:rsidR="00162193">
        <w:rPr>
          <w:color w:val="4C4747"/>
          <w:lang w:val="es-DO"/>
        </w:rPr>
        <w:t xml:space="preserve">(entre de heno y de </w:t>
      </w:r>
      <w:r w:rsidR="00162193" w:rsidRPr="009F0781">
        <w:rPr>
          <w:color w:val="4C4747"/>
          <w:lang w:val="es-DO"/>
        </w:rPr>
        <w:t>arroz</w:t>
      </w:r>
      <w:r w:rsidR="00162193">
        <w:rPr>
          <w:color w:val="4C4747"/>
          <w:lang w:val="es-DO"/>
        </w:rPr>
        <w:t>)</w:t>
      </w:r>
      <w:r w:rsidRPr="009F0781">
        <w:rPr>
          <w:color w:val="4C4747"/>
          <w:lang w:val="es-DO"/>
        </w:rPr>
        <w:t xml:space="preserve"> en</w:t>
      </w:r>
      <w:r w:rsidRPr="00D8491A">
        <w:rPr>
          <w:color w:val="4C4747"/>
          <w:lang w:val="es-DO"/>
        </w:rPr>
        <w:t xml:space="preserve"> el periodo comprendido entre </w:t>
      </w:r>
      <w:r w:rsidR="00162193">
        <w:rPr>
          <w:color w:val="4C4747"/>
          <w:lang w:val="es-DO"/>
        </w:rPr>
        <w:t>agosto del 2020 y diciembre del 2023</w:t>
      </w:r>
      <w:r w:rsidRPr="00D8491A">
        <w:rPr>
          <w:color w:val="4C4747"/>
          <w:lang w:val="es-DO"/>
        </w:rPr>
        <w:t xml:space="preserve">.  Este apoyo fue posible gracias al aporte </w:t>
      </w:r>
      <w:r>
        <w:rPr>
          <w:color w:val="4C4747"/>
          <w:lang w:val="es-DO"/>
        </w:rPr>
        <w:t xml:space="preserve">recibido de parte de </w:t>
      </w:r>
      <w:r w:rsidRPr="00D8491A">
        <w:rPr>
          <w:color w:val="4C4747"/>
          <w:lang w:val="es-DO"/>
        </w:rPr>
        <w:t>la Presidencia de la Rep</w:t>
      </w:r>
      <w:r>
        <w:rPr>
          <w:color w:val="4C4747"/>
          <w:lang w:val="es-DO"/>
        </w:rPr>
        <w:t>ú</w:t>
      </w:r>
      <w:r w:rsidRPr="00D8491A">
        <w:rPr>
          <w:color w:val="4C4747"/>
          <w:lang w:val="es-DO"/>
        </w:rPr>
        <w:t xml:space="preserve">blica Dominicana a través del Ministerio de Agricultura.  La inversión </w:t>
      </w:r>
      <w:r>
        <w:rPr>
          <w:color w:val="4C4747"/>
          <w:lang w:val="es-DO"/>
        </w:rPr>
        <w:t xml:space="preserve">correspondiente al </w:t>
      </w:r>
      <w:r w:rsidRPr="00D8491A">
        <w:rPr>
          <w:color w:val="4C4747"/>
          <w:lang w:val="es-DO"/>
        </w:rPr>
        <w:t xml:space="preserve">total de las pacas distribuidas asciende a un monto </w:t>
      </w:r>
      <w:r w:rsidRPr="009F0781">
        <w:rPr>
          <w:color w:val="4C4747"/>
          <w:lang w:val="es-DO"/>
        </w:rPr>
        <w:t>de RD$</w:t>
      </w:r>
      <w:r w:rsidR="00162193">
        <w:rPr>
          <w:color w:val="4C4747"/>
          <w:lang w:val="es-DO"/>
        </w:rPr>
        <w:t>11,108,639.00</w:t>
      </w:r>
      <w:r>
        <w:rPr>
          <w:color w:val="4C4747"/>
          <w:lang w:val="es-DO"/>
        </w:rPr>
        <w:t xml:space="preserve">, beneficiando las asociaciones de todo el país y </w:t>
      </w:r>
      <w:r w:rsidRPr="00D8491A">
        <w:rPr>
          <w:color w:val="4C4747"/>
          <w:lang w:val="es-DO"/>
        </w:rPr>
        <w:t xml:space="preserve">principalmente </w:t>
      </w:r>
      <w:r>
        <w:rPr>
          <w:color w:val="4C4747"/>
          <w:lang w:val="es-DO"/>
        </w:rPr>
        <w:t xml:space="preserve">los productores de aquellas provincias que fueron afectadas por la sequía o el paso de algún fenómeno natural. </w:t>
      </w:r>
    </w:p>
    <w:p w14:paraId="26E25714" w14:textId="4160E86E" w:rsidR="00B8513A" w:rsidRDefault="00B8513A" w:rsidP="00B8513A">
      <w:pPr>
        <w:spacing w:line="360" w:lineRule="auto"/>
        <w:jc w:val="both"/>
        <w:rPr>
          <w:color w:val="4C4747"/>
          <w:lang w:val="es-DO"/>
        </w:rPr>
      </w:pPr>
      <w:r>
        <w:rPr>
          <w:color w:val="4C4747"/>
          <w:lang w:val="es-DO"/>
        </w:rPr>
        <w:t>Otras actividades que también fueron costeadas con el programa de apoyo a la mitigación de los efectos producidos por la sequía, incluyen el alquiler de retro</w:t>
      </w:r>
      <w:r w:rsidR="00162193">
        <w:rPr>
          <w:color w:val="4C4747"/>
          <w:lang w:val="es-DO"/>
        </w:rPr>
        <w:t>-</w:t>
      </w:r>
      <w:r>
        <w:rPr>
          <w:color w:val="4C4747"/>
          <w:lang w:val="es-DO"/>
        </w:rPr>
        <w:t>excavadoras para la creación y limpieza de lagunas y el alquiler de camiones para la distribución de agua.</w:t>
      </w:r>
    </w:p>
    <w:p w14:paraId="543360C6" w14:textId="3166B8C0" w:rsidR="00B8513A" w:rsidRPr="00FA50E7" w:rsidRDefault="004757CD" w:rsidP="00FA50E7">
      <w:pPr>
        <w:pStyle w:val="Heading3"/>
        <w:rPr>
          <w:rFonts w:ascii="Times New Roman" w:eastAsiaTheme="minorHAnsi" w:hAnsi="Times New Roman" w:cs="Times New Roman"/>
          <w:color w:val="4C4747"/>
          <w:lang w:val="es-DO"/>
        </w:rPr>
      </w:pPr>
      <w:bookmarkStart w:id="34" w:name="_Toc155615755"/>
      <w:bookmarkStart w:id="35" w:name="_Toc156397954"/>
      <w:proofErr w:type="gramStart"/>
      <w:r>
        <w:rPr>
          <w:rFonts w:ascii="Times New Roman" w:eastAsiaTheme="minorHAnsi" w:hAnsi="Times New Roman" w:cs="Times New Roman"/>
          <w:color w:val="4C4747"/>
          <w:lang w:val="es-DO"/>
        </w:rPr>
        <w:t xml:space="preserve">4.1.1.3 </w:t>
      </w:r>
      <w:r w:rsidR="00B8513A" w:rsidRPr="00FA50E7">
        <w:rPr>
          <w:rFonts w:ascii="Times New Roman" w:eastAsiaTheme="minorHAnsi" w:hAnsi="Times New Roman" w:cs="Times New Roman"/>
          <w:color w:val="4C4747"/>
          <w:lang w:val="es-DO"/>
        </w:rPr>
        <w:t xml:space="preserve"> Programas</w:t>
      </w:r>
      <w:proofErr w:type="gramEnd"/>
      <w:r w:rsidR="00B8513A" w:rsidRPr="00FA50E7">
        <w:rPr>
          <w:rFonts w:ascii="Times New Roman" w:eastAsiaTheme="minorHAnsi" w:hAnsi="Times New Roman" w:cs="Times New Roman"/>
          <w:color w:val="4C4747"/>
          <w:lang w:val="es-DO"/>
        </w:rPr>
        <w:t xml:space="preserve"> y Proyectos Interinstitucionales</w:t>
      </w:r>
      <w:bookmarkEnd w:id="34"/>
      <w:bookmarkEnd w:id="35"/>
      <w:r w:rsidR="00B8513A" w:rsidRPr="00FA50E7">
        <w:rPr>
          <w:rFonts w:ascii="Times New Roman" w:eastAsiaTheme="minorHAnsi" w:hAnsi="Times New Roman" w:cs="Times New Roman"/>
          <w:color w:val="4C4747"/>
          <w:lang w:val="es-DO"/>
        </w:rPr>
        <w:t xml:space="preserve"> </w:t>
      </w:r>
    </w:p>
    <w:p w14:paraId="521479D9" w14:textId="77777777" w:rsidR="00B8513A" w:rsidRPr="00D8491A" w:rsidRDefault="00B8513A" w:rsidP="00B8513A">
      <w:pPr>
        <w:spacing w:line="360" w:lineRule="auto"/>
        <w:jc w:val="center"/>
        <w:rPr>
          <w:color w:val="4C4747"/>
          <w:lang w:val="es-DO"/>
        </w:rPr>
      </w:pPr>
      <w:r w:rsidRPr="00D8491A">
        <w:rPr>
          <w:noProof/>
          <w:color w:val="4C4747"/>
          <w:lang w:val="es-DO" w:eastAsia="es-DO"/>
        </w:rPr>
        <w:drawing>
          <wp:inline distT="0" distB="0" distL="0" distR="0" wp14:anchorId="3FF88D9A" wp14:editId="3D5D1B3F">
            <wp:extent cx="986790" cy="811530"/>
            <wp:effectExtent l="0" t="0" r="3810" b="7620"/>
            <wp:docPr id="50" name="Google Shape;369;p27" descr="Dirección General de Ganadería | DIGEGA - Proyecto de Mejoramiento de la  Ganadería en República Dominicana (PROMEGAN)"/>
            <wp:cNvGraphicFramePr/>
            <a:graphic xmlns:a="http://schemas.openxmlformats.org/drawingml/2006/main">
              <a:graphicData uri="http://schemas.openxmlformats.org/drawingml/2006/picture">
                <pic:pic xmlns:pic="http://schemas.openxmlformats.org/drawingml/2006/picture">
                  <pic:nvPicPr>
                    <pic:cNvPr id="369" name="Google Shape;369;p27" descr="Dirección General de Ganadería | DIGEGA - Proyecto de Mejoramiento de la  Ganadería en República Dominicana (PROMEGAN)"/>
                    <pic:cNvPicPr preferRelativeResize="0"/>
                  </pic:nvPicPr>
                  <pic:blipFill rotWithShape="1">
                    <a:blip r:embed="rId14">
                      <a:alphaModFix/>
                    </a:blip>
                    <a:srcRect l="35743" t="2204" r="35427" b="9086"/>
                    <a:stretch/>
                  </pic:blipFill>
                  <pic:spPr>
                    <a:xfrm>
                      <a:off x="0" y="0"/>
                      <a:ext cx="987043" cy="811738"/>
                    </a:xfrm>
                    <a:prstGeom prst="rect">
                      <a:avLst/>
                    </a:prstGeom>
                    <a:noFill/>
                    <a:ln>
                      <a:noFill/>
                    </a:ln>
                  </pic:spPr>
                </pic:pic>
              </a:graphicData>
            </a:graphic>
          </wp:inline>
        </w:drawing>
      </w:r>
    </w:p>
    <w:p w14:paraId="76936593" w14:textId="2C5444A5" w:rsidR="00B8513A" w:rsidRDefault="00B8513A" w:rsidP="00B8513A">
      <w:pPr>
        <w:spacing w:line="360" w:lineRule="auto"/>
        <w:jc w:val="both"/>
        <w:rPr>
          <w:color w:val="4C4747"/>
          <w:lang w:val="es-DO"/>
        </w:rPr>
      </w:pPr>
      <w:r>
        <w:rPr>
          <w:color w:val="4C4747"/>
          <w:lang w:val="es-DO"/>
        </w:rPr>
        <w:t xml:space="preserve">El </w:t>
      </w:r>
      <w:r w:rsidRPr="00D8491A">
        <w:rPr>
          <w:color w:val="4C4747"/>
          <w:lang w:val="es-DO"/>
        </w:rPr>
        <w:t>Proyecto de Mejoramiento de la Ganadería de la Rep</w:t>
      </w:r>
      <w:r>
        <w:rPr>
          <w:color w:val="4C4747"/>
          <w:lang w:val="es-DO"/>
        </w:rPr>
        <w:t>ú</w:t>
      </w:r>
      <w:r w:rsidRPr="00D8491A">
        <w:rPr>
          <w:color w:val="4C4747"/>
          <w:lang w:val="es-DO"/>
        </w:rPr>
        <w:t>blica Dominicana PROMEGAN es ejecutado por CONALECHE y DIGEGA con recursos aportados por la Presidencia de la República</w:t>
      </w:r>
      <w:r>
        <w:rPr>
          <w:color w:val="4C4747"/>
          <w:lang w:val="es-DO"/>
        </w:rPr>
        <w:t xml:space="preserve">. </w:t>
      </w:r>
      <w:r w:rsidR="00B46F1B">
        <w:rPr>
          <w:color w:val="4C4747"/>
          <w:lang w:val="es-DO"/>
        </w:rPr>
        <w:t xml:space="preserve">Desde el inicio del proyecto </w:t>
      </w:r>
      <w:r w:rsidR="003E4F89">
        <w:rPr>
          <w:color w:val="4C4747"/>
          <w:lang w:val="es-DO"/>
        </w:rPr>
        <w:t xml:space="preserve">en 2021, </w:t>
      </w:r>
      <w:r w:rsidR="00B46F1B">
        <w:rPr>
          <w:color w:val="4C4747"/>
          <w:lang w:val="es-DO"/>
        </w:rPr>
        <w:t xml:space="preserve">se </w:t>
      </w:r>
      <w:r w:rsidRPr="00D8491A">
        <w:rPr>
          <w:color w:val="4C4747"/>
          <w:lang w:val="es-DO"/>
        </w:rPr>
        <w:t>ha trabajado intensamente en las áreas de fomento de pastos mejorados y mejoramiento genético de los hatos ganaderos</w:t>
      </w:r>
      <w:r>
        <w:rPr>
          <w:color w:val="4C4747"/>
          <w:lang w:val="es-DO"/>
        </w:rPr>
        <w:t>, que son los principales objetivos de este proyecto</w:t>
      </w:r>
      <w:r w:rsidRPr="00D8491A">
        <w:rPr>
          <w:color w:val="4C4747"/>
          <w:lang w:val="es-DO"/>
        </w:rPr>
        <w:t>.</w:t>
      </w:r>
    </w:p>
    <w:p w14:paraId="0FACC040" w14:textId="77777777" w:rsidR="00B8513A" w:rsidRDefault="00B8513A" w:rsidP="00B8513A">
      <w:pPr>
        <w:spacing w:line="360" w:lineRule="auto"/>
        <w:jc w:val="both"/>
        <w:rPr>
          <w:color w:val="4C4747"/>
          <w:lang w:val="es-DO"/>
        </w:rPr>
      </w:pPr>
    </w:p>
    <w:tbl>
      <w:tblPr>
        <w:tblpPr w:leftFromText="141" w:rightFromText="141" w:vertAnchor="text" w:horzAnchor="margin" w:tblpXSpec="center" w:tblpY="2024"/>
        <w:tblW w:w="10889" w:type="dxa"/>
        <w:tblCellMar>
          <w:left w:w="70" w:type="dxa"/>
          <w:right w:w="70" w:type="dxa"/>
        </w:tblCellMar>
        <w:tblLook w:val="04A0" w:firstRow="1" w:lastRow="0" w:firstColumn="1" w:lastColumn="0" w:noHBand="0" w:noVBand="1"/>
      </w:tblPr>
      <w:tblGrid>
        <w:gridCol w:w="4248"/>
        <w:gridCol w:w="1418"/>
        <w:gridCol w:w="1329"/>
        <w:gridCol w:w="1187"/>
        <w:gridCol w:w="1196"/>
        <w:gridCol w:w="1511"/>
      </w:tblGrid>
      <w:tr w:rsidR="000D6863" w:rsidRPr="00DB307A" w14:paraId="74FD61C6" w14:textId="77777777" w:rsidTr="000D6863">
        <w:trPr>
          <w:trHeight w:val="189"/>
        </w:trPr>
        <w:tc>
          <w:tcPr>
            <w:tcW w:w="10889" w:type="dxa"/>
            <w:gridSpan w:val="6"/>
            <w:tcBorders>
              <w:top w:val="nil"/>
              <w:left w:val="single" w:sz="4" w:space="0" w:color="767171"/>
              <w:bottom w:val="single" w:sz="4" w:space="0" w:color="767171"/>
              <w:right w:val="single" w:sz="4" w:space="0" w:color="767171"/>
            </w:tcBorders>
            <w:shd w:val="clear" w:color="000000" w:fill="142F62"/>
            <w:noWrap/>
            <w:vAlign w:val="bottom"/>
            <w:hideMark/>
          </w:tcPr>
          <w:p w14:paraId="7BB54AA4" w14:textId="77777777" w:rsidR="000D6863" w:rsidRPr="00F11C84" w:rsidRDefault="000D6863" w:rsidP="000D6863">
            <w:pPr>
              <w:spacing w:after="0" w:line="240" w:lineRule="auto"/>
              <w:jc w:val="center"/>
              <w:rPr>
                <w:rFonts w:eastAsia="Times New Roman"/>
                <w:b/>
                <w:bCs/>
                <w:color w:val="FFFFFF"/>
                <w:lang w:val="es-DO" w:eastAsia="es-DO"/>
              </w:rPr>
            </w:pPr>
            <w:r w:rsidRPr="00F11C84">
              <w:rPr>
                <w:rFonts w:eastAsia="Times New Roman"/>
                <w:b/>
                <w:bCs/>
                <w:color w:val="FFFFFF"/>
                <w:lang w:val="es-DO" w:eastAsia="es-DO"/>
              </w:rPr>
              <w:lastRenderedPageBreak/>
              <w:t>RESUMEN DE LOGROS ALCANZADOS - GESTION 2022-2023</w:t>
            </w:r>
          </w:p>
        </w:tc>
      </w:tr>
      <w:tr w:rsidR="000D6863" w:rsidRPr="00F11C84" w14:paraId="2668023E" w14:textId="77777777" w:rsidTr="000D6863">
        <w:trPr>
          <w:trHeight w:val="270"/>
        </w:trPr>
        <w:tc>
          <w:tcPr>
            <w:tcW w:w="4248" w:type="dxa"/>
            <w:vMerge w:val="restart"/>
            <w:tcBorders>
              <w:top w:val="nil"/>
              <w:left w:val="single" w:sz="4" w:space="0" w:color="767171"/>
              <w:bottom w:val="single" w:sz="4" w:space="0" w:color="767171"/>
              <w:right w:val="single" w:sz="4" w:space="0" w:color="767171"/>
            </w:tcBorders>
            <w:shd w:val="clear" w:color="000000" w:fill="142F62"/>
            <w:noWrap/>
            <w:vAlign w:val="center"/>
            <w:hideMark/>
          </w:tcPr>
          <w:p w14:paraId="379CCDDC" w14:textId="77777777" w:rsidR="000D6863" w:rsidRPr="00F11C84" w:rsidRDefault="000D6863" w:rsidP="000D6863">
            <w:pPr>
              <w:spacing w:after="0" w:line="240" w:lineRule="auto"/>
              <w:jc w:val="center"/>
              <w:rPr>
                <w:rFonts w:eastAsia="Times New Roman"/>
                <w:b/>
                <w:bCs/>
                <w:color w:val="FFFFFF"/>
                <w:lang w:eastAsia="es-DO"/>
              </w:rPr>
            </w:pPr>
            <w:r w:rsidRPr="00F11C84">
              <w:rPr>
                <w:rFonts w:eastAsia="Times New Roman"/>
                <w:b/>
                <w:bCs/>
                <w:color w:val="FFFFFF"/>
                <w:lang w:eastAsia="es-DO"/>
              </w:rPr>
              <w:t>PROGRAMAS</w:t>
            </w:r>
          </w:p>
        </w:tc>
        <w:tc>
          <w:tcPr>
            <w:tcW w:w="6641" w:type="dxa"/>
            <w:gridSpan w:val="5"/>
            <w:tcBorders>
              <w:top w:val="single" w:sz="4" w:space="0" w:color="767171"/>
              <w:left w:val="nil"/>
              <w:bottom w:val="single" w:sz="4" w:space="0" w:color="767171"/>
              <w:right w:val="single" w:sz="4" w:space="0" w:color="767171"/>
            </w:tcBorders>
            <w:shd w:val="clear" w:color="000000" w:fill="142F62"/>
            <w:noWrap/>
            <w:vAlign w:val="center"/>
            <w:hideMark/>
          </w:tcPr>
          <w:p w14:paraId="15923E2D" w14:textId="77777777" w:rsidR="000D6863" w:rsidRPr="00F11C84" w:rsidRDefault="000D6863" w:rsidP="000D6863">
            <w:pPr>
              <w:spacing w:after="0" w:line="240" w:lineRule="auto"/>
              <w:jc w:val="center"/>
              <w:rPr>
                <w:rFonts w:eastAsia="Times New Roman"/>
                <w:b/>
                <w:bCs/>
                <w:color w:val="FFFFFF"/>
                <w:lang w:eastAsia="es-DO"/>
              </w:rPr>
            </w:pPr>
            <w:r w:rsidRPr="00F11C84">
              <w:rPr>
                <w:rFonts w:eastAsia="Times New Roman"/>
                <w:b/>
                <w:bCs/>
                <w:color w:val="FFFFFF"/>
                <w:lang w:eastAsia="es-DO"/>
              </w:rPr>
              <w:t>DESGLOSE DE LOGROS ALCANZADOS</w:t>
            </w:r>
          </w:p>
        </w:tc>
      </w:tr>
      <w:tr w:rsidR="000D6863" w:rsidRPr="00F11C84" w14:paraId="0BF48307" w14:textId="77777777" w:rsidTr="000D6863">
        <w:trPr>
          <w:trHeight w:val="206"/>
        </w:trPr>
        <w:tc>
          <w:tcPr>
            <w:tcW w:w="4248" w:type="dxa"/>
            <w:vMerge/>
            <w:tcBorders>
              <w:top w:val="nil"/>
              <w:left w:val="single" w:sz="4" w:space="0" w:color="767171"/>
              <w:bottom w:val="single" w:sz="4" w:space="0" w:color="767171"/>
              <w:right w:val="single" w:sz="4" w:space="0" w:color="767171"/>
            </w:tcBorders>
            <w:vAlign w:val="center"/>
            <w:hideMark/>
          </w:tcPr>
          <w:p w14:paraId="7F2AB958" w14:textId="77777777" w:rsidR="000D6863" w:rsidRPr="00F11C84" w:rsidRDefault="000D6863" w:rsidP="000D6863">
            <w:pPr>
              <w:spacing w:after="0" w:line="240" w:lineRule="auto"/>
              <w:rPr>
                <w:rFonts w:eastAsia="Times New Roman"/>
                <w:b/>
                <w:bCs/>
                <w:color w:val="FFFFFF"/>
                <w:lang w:eastAsia="es-DO"/>
              </w:rPr>
            </w:pPr>
          </w:p>
        </w:tc>
        <w:tc>
          <w:tcPr>
            <w:tcW w:w="1418" w:type="dxa"/>
            <w:tcBorders>
              <w:top w:val="nil"/>
              <w:left w:val="nil"/>
              <w:bottom w:val="nil"/>
              <w:right w:val="single" w:sz="4" w:space="0" w:color="auto"/>
            </w:tcBorders>
            <w:shd w:val="clear" w:color="000000" w:fill="142F62"/>
            <w:noWrap/>
            <w:vAlign w:val="bottom"/>
            <w:hideMark/>
          </w:tcPr>
          <w:p w14:paraId="25156759" w14:textId="77777777" w:rsidR="000D6863" w:rsidRPr="00F11C84" w:rsidRDefault="000D6863" w:rsidP="000D6863">
            <w:pPr>
              <w:spacing w:after="0" w:line="240" w:lineRule="auto"/>
              <w:jc w:val="center"/>
              <w:rPr>
                <w:rFonts w:eastAsia="Times New Roman"/>
                <w:b/>
                <w:bCs/>
                <w:color w:val="FFFFFF"/>
                <w:sz w:val="20"/>
                <w:szCs w:val="20"/>
                <w:lang w:eastAsia="es-DO"/>
              </w:rPr>
            </w:pPr>
            <w:r w:rsidRPr="00F11C84">
              <w:rPr>
                <w:rFonts w:eastAsia="Times New Roman"/>
                <w:b/>
                <w:bCs/>
                <w:color w:val="FFFFFF"/>
                <w:sz w:val="20"/>
                <w:szCs w:val="20"/>
                <w:lang w:eastAsia="es-DO"/>
              </w:rPr>
              <w:t xml:space="preserve">Programado </w:t>
            </w:r>
          </w:p>
        </w:tc>
        <w:tc>
          <w:tcPr>
            <w:tcW w:w="1329" w:type="dxa"/>
            <w:tcBorders>
              <w:top w:val="nil"/>
              <w:left w:val="nil"/>
              <w:bottom w:val="nil"/>
              <w:right w:val="single" w:sz="4" w:space="0" w:color="auto"/>
            </w:tcBorders>
            <w:shd w:val="clear" w:color="000000" w:fill="142F62"/>
            <w:noWrap/>
            <w:vAlign w:val="bottom"/>
            <w:hideMark/>
          </w:tcPr>
          <w:p w14:paraId="412A76E8" w14:textId="77777777" w:rsidR="000D6863" w:rsidRPr="00F11C84" w:rsidRDefault="000D6863" w:rsidP="000D6863">
            <w:pPr>
              <w:spacing w:after="0" w:line="240" w:lineRule="auto"/>
              <w:jc w:val="center"/>
              <w:rPr>
                <w:rFonts w:eastAsia="Times New Roman"/>
                <w:b/>
                <w:bCs/>
                <w:color w:val="FFFFFF"/>
                <w:sz w:val="20"/>
                <w:szCs w:val="20"/>
                <w:lang w:eastAsia="es-DO"/>
              </w:rPr>
            </w:pPr>
            <w:r w:rsidRPr="00F11C84">
              <w:rPr>
                <w:rFonts w:eastAsia="Times New Roman"/>
                <w:b/>
                <w:bCs/>
                <w:color w:val="FFFFFF"/>
                <w:sz w:val="20"/>
                <w:szCs w:val="20"/>
                <w:lang w:eastAsia="es-DO"/>
              </w:rPr>
              <w:t xml:space="preserve">Contratado </w:t>
            </w:r>
          </w:p>
        </w:tc>
        <w:tc>
          <w:tcPr>
            <w:tcW w:w="1187" w:type="dxa"/>
            <w:tcBorders>
              <w:top w:val="nil"/>
              <w:left w:val="nil"/>
              <w:bottom w:val="nil"/>
              <w:right w:val="single" w:sz="4" w:space="0" w:color="auto"/>
            </w:tcBorders>
            <w:shd w:val="clear" w:color="000000" w:fill="142F62"/>
            <w:noWrap/>
            <w:vAlign w:val="bottom"/>
            <w:hideMark/>
          </w:tcPr>
          <w:p w14:paraId="15207741" w14:textId="77777777" w:rsidR="000D6863" w:rsidRPr="00F11C84" w:rsidRDefault="000D6863" w:rsidP="000D6863">
            <w:pPr>
              <w:spacing w:after="0" w:line="240" w:lineRule="auto"/>
              <w:jc w:val="center"/>
              <w:rPr>
                <w:rFonts w:eastAsia="Times New Roman"/>
                <w:b/>
                <w:bCs/>
                <w:color w:val="FFFFFF"/>
                <w:sz w:val="20"/>
                <w:szCs w:val="20"/>
                <w:lang w:eastAsia="es-DO"/>
              </w:rPr>
            </w:pPr>
            <w:r w:rsidRPr="00F11C84">
              <w:rPr>
                <w:rFonts w:eastAsia="Times New Roman"/>
                <w:b/>
                <w:bCs/>
                <w:color w:val="FFFFFF"/>
                <w:sz w:val="20"/>
                <w:szCs w:val="20"/>
                <w:lang w:eastAsia="es-DO"/>
              </w:rPr>
              <w:t xml:space="preserve">Ejecutado </w:t>
            </w:r>
          </w:p>
        </w:tc>
        <w:tc>
          <w:tcPr>
            <w:tcW w:w="1196" w:type="dxa"/>
            <w:tcBorders>
              <w:top w:val="nil"/>
              <w:left w:val="nil"/>
              <w:bottom w:val="nil"/>
              <w:right w:val="nil"/>
            </w:tcBorders>
            <w:shd w:val="clear" w:color="000000" w:fill="142F62"/>
            <w:noWrap/>
            <w:vAlign w:val="bottom"/>
            <w:hideMark/>
          </w:tcPr>
          <w:p w14:paraId="198BAB58" w14:textId="77777777" w:rsidR="000D6863" w:rsidRPr="00F11C84" w:rsidRDefault="000D6863" w:rsidP="000D6863">
            <w:pPr>
              <w:spacing w:after="0" w:line="240" w:lineRule="auto"/>
              <w:jc w:val="center"/>
              <w:rPr>
                <w:rFonts w:eastAsia="Times New Roman"/>
                <w:b/>
                <w:bCs/>
                <w:color w:val="FFFFFF"/>
                <w:sz w:val="20"/>
                <w:szCs w:val="20"/>
                <w:lang w:eastAsia="es-DO"/>
              </w:rPr>
            </w:pPr>
            <w:r w:rsidRPr="00F11C84">
              <w:rPr>
                <w:rFonts w:eastAsia="Times New Roman"/>
                <w:b/>
                <w:bCs/>
                <w:color w:val="FFFFFF"/>
                <w:sz w:val="20"/>
                <w:szCs w:val="20"/>
                <w:lang w:eastAsia="es-DO"/>
              </w:rPr>
              <w:t xml:space="preserve">Unidad </w:t>
            </w:r>
          </w:p>
        </w:tc>
        <w:tc>
          <w:tcPr>
            <w:tcW w:w="1511" w:type="dxa"/>
            <w:tcBorders>
              <w:top w:val="nil"/>
              <w:left w:val="single" w:sz="4" w:space="0" w:color="767171"/>
              <w:bottom w:val="nil"/>
              <w:right w:val="single" w:sz="4" w:space="0" w:color="767171"/>
            </w:tcBorders>
            <w:shd w:val="clear" w:color="000000" w:fill="142F62"/>
            <w:noWrap/>
            <w:vAlign w:val="bottom"/>
            <w:hideMark/>
          </w:tcPr>
          <w:p w14:paraId="1E390153" w14:textId="77777777" w:rsidR="000D6863" w:rsidRPr="00F11C84" w:rsidRDefault="000D6863" w:rsidP="000D6863">
            <w:pPr>
              <w:spacing w:after="0" w:line="240" w:lineRule="auto"/>
              <w:jc w:val="center"/>
              <w:rPr>
                <w:rFonts w:eastAsia="Times New Roman"/>
                <w:b/>
                <w:bCs/>
                <w:color w:val="FFFFFF"/>
                <w:sz w:val="20"/>
                <w:szCs w:val="20"/>
                <w:lang w:eastAsia="es-DO"/>
              </w:rPr>
            </w:pPr>
            <w:r w:rsidRPr="00F11C84">
              <w:rPr>
                <w:rFonts w:eastAsia="Times New Roman"/>
                <w:b/>
                <w:bCs/>
                <w:color w:val="FFFFFF"/>
                <w:sz w:val="20"/>
                <w:szCs w:val="20"/>
                <w:lang w:eastAsia="es-DO"/>
              </w:rPr>
              <w:t>Beneficiarios</w:t>
            </w:r>
          </w:p>
        </w:tc>
      </w:tr>
      <w:tr w:rsidR="000D6863" w:rsidRPr="00DB307A" w14:paraId="44260727" w14:textId="77777777" w:rsidTr="000D6863">
        <w:trPr>
          <w:trHeight w:val="180"/>
        </w:trPr>
        <w:tc>
          <w:tcPr>
            <w:tcW w:w="4248" w:type="dxa"/>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3E536E06" w14:textId="77777777" w:rsidR="000D6863" w:rsidRPr="00F11C84" w:rsidRDefault="000D6863" w:rsidP="000D6863">
            <w:pPr>
              <w:spacing w:after="0" w:line="240" w:lineRule="auto"/>
              <w:jc w:val="center"/>
              <w:rPr>
                <w:rFonts w:eastAsia="Times New Roman"/>
                <w:b/>
                <w:bCs/>
                <w:sz w:val="20"/>
                <w:szCs w:val="20"/>
                <w:lang w:val="es-DO" w:eastAsia="es-DO"/>
              </w:rPr>
            </w:pPr>
            <w:r w:rsidRPr="00F11C84">
              <w:rPr>
                <w:rFonts w:eastAsia="Times New Roman"/>
                <w:b/>
                <w:bCs/>
                <w:sz w:val="20"/>
                <w:szCs w:val="20"/>
                <w:lang w:val="es-DO" w:eastAsia="es-DO"/>
              </w:rPr>
              <w:t xml:space="preserve">Programa de Fomento de Pastos </w:t>
            </w:r>
          </w:p>
        </w:tc>
        <w:tc>
          <w:tcPr>
            <w:tcW w:w="1418" w:type="dxa"/>
            <w:tcBorders>
              <w:top w:val="single" w:sz="4" w:space="0" w:color="767171"/>
              <w:left w:val="nil"/>
              <w:bottom w:val="single" w:sz="4" w:space="0" w:color="767171"/>
              <w:right w:val="single" w:sz="4" w:space="0" w:color="767171"/>
            </w:tcBorders>
            <w:shd w:val="clear" w:color="auto" w:fill="auto"/>
            <w:noWrap/>
            <w:vAlign w:val="center"/>
            <w:hideMark/>
          </w:tcPr>
          <w:p w14:paraId="21B0A4CA" w14:textId="77777777" w:rsidR="000D6863" w:rsidRPr="00F11C84" w:rsidRDefault="000D6863" w:rsidP="000D6863">
            <w:pPr>
              <w:spacing w:after="0" w:line="240" w:lineRule="auto"/>
              <w:jc w:val="center"/>
              <w:rPr>
                <w:rFonts w:eastAsia="Times New Roman"/>
                <w:sz w:val="20"/>
                <w:szCs w:val="20"/>
                <w:lang w:val="es-DO" w:eastAsia="es-DO"/>
              </w:rPr>
            </w:pPr>
            <w:r w:rsidRPr="00F11C84">
              <w:rPr>
                <w:rFonts w:eastAsia="Times New Roman"/>
                <w:sz w:val="20"/>
                <w:szCs w:val="20"/>
                <w:lang w:val="es-DO" w:eastAsia="es-DO"/>
              </w:rPr>
              <w:t> </w:t>
            </w:r>
          </w:p>
        </w:tc>
        <w:tc>
          <w:tcPr>
            <w:tcW w:w="1329" w:type="dxa"/>
            <w:tcBorders>
              <w:top w:val="single" w:sz="4" w:space="0" w:color="767171"/>
              <w:left w:val="nil"/>
              <w:bottom w:val="single" w:sz="4" w:space="0" w:color="767171"/>
              <w:right w:val="single" w:sz="4" w:space="0" w:color="767171"/>
            </w:tcBorders>
            <w:shd w:val="clear" w:color="auto" w:fill="auto"/>
            <w:noWrap/>
            <w:vAlign w:val="center"/>
            <w:hideMark/>
          </w:tcPr>
          <w:p w14:paraId="10AE8D3D" w14:textId="77777777" w:rsidR="000D6863" w:rsidRPr="00F11C84" w:rsidRDefault="000D6863" w:rsidP="000D6863">
            <w:pPr>
              <w:spacing w:after="0" w:line="240" w:lineRule="auto"/>
              <w:jc w:val="center"/>
              <w:rPr>
                <w:rFonts w:eastAsia="Times New Roman"/>
                <w:sz w:val="20"/>
                <w:szCs w:val="20"/>
                <w:lang w:val="es-DO" w:eastAsia="es-DO"/>
              </w:rPr>
            </w:pPr>
            <w:r w:rsidRPr="00F11C84">
              <w:rPr>
                <w:rFonts w:eastAsia="Times New Roman"/>
                <w:sz w:val="20"/>
                <w:szCs w:val="20"/>
                <w:lang w:val="es-DO" w:eastAsia="es-DO"/>
              </w:rPr>
              <w:t> </w:t>
            </w:r>
          </w:p>
        </w:tc>
        <w:tc>
          <w:tcPr>
            <w:tcW w:w="1187" w:type="dxa"/>
            <w:tcBorders>
              <w:top w:val="single" w:sz="4" w:space="0" w:color="767171"/>
              <w:left w:val="nil"/>
              <w:bottom w:val="single" w:sz="4" w:space="0" w:color="767171"/>
              <w:right w:val="single" w:sz="4" w:space="0" w:color="767171"/>
            </w:tcBorders>
            <w:shd w:val="clear" w:color="auto" w:fill="auto"/>
            <w:noWrap/>
            <w:vAlign w:val="center"/>
            <w:hideMark/>
          </w:tcPr>
          <w:p w14:paraId="136D04F3" w14:textId="77777777" w:rsidR="000D6863" w:rsidRPr="00F11C84" w:rsidRDefault="000D6863" w:rsidP="000D6863">
            <w:pPr>
              <w:spacing w:after="0" w:line="240" w:lineRule="auto"/>
              <w:jc w:val="center"/>
              <w:rPr>
                <w:rFonts w:eastAsia="Times New Roman"/>
                <w:sz w:val="20"/>
                <w:szCs w:val="20"/>
                <w:lang w:val="es-DO" w:eastAsia="es-DO"/>
              </w:rPr>
            </w:pPr>
            <w:r w:rsidRPr="00F11C84">
              <w:rPr>
                <w:rFonts w:eastAsia="Times New Roman"/>
                <w:sz w:val="20"/>
                <w:szCs w:val="20"/>
                <w:lang w:val="es-DO" w:eastAsia="es-DO"/>
              </w:rPr>
              <w:t> </w:t>
            </w:r>
          </w:p>
        </w:tc>
        <w:tc>
          <w:tcPr>
            <w:tcW w:w="1196" w:type="dxa"/>
            <w:tcBorders>
              <w:top w:val="single" w:sz="4" w:space="0" w:color="767171"/>
              <w:left w:val="nil"/>
              <w:bottom w:val="single" w:sz="4" w:space="0" w:color="767171"/>
              <w:right w:val="single" w:sz="4" w:space="0" w:color="767171"/>
            </w:tcBorders>
            <w:shd w:val="clear" w:color="auto" w:fill="auto"/>
            <w:noWrap/>
            <w:vAlign w:val="center"/>
            <w:hideMark/>
          </w:tcPr>
          <w:p w14:paraId="5863A30F" w14:textId="77777777" w:rsidR="000D6863" w:rsidRPr="00F11C84" w:rsidRDefault="000D6863" w:rsidP="000D6863">
            <w:pPr>
              <w:spacing w:after="0" w:line="240" w:lineRule="auto"/>
              <w:jc w:val="center"/>
              <w:rPr>
                <w:rFonts w:eastAsia="Times New Roman"/>
                <w:sz w:val="20"/>
                <w:szCs w:val="20"/>
                <w:lang w:val="es-DO" w:eastAsia="es-DO"/>
              </w:rPr>
            </w:pPr>
            <w:r w:rsidRPr="00F11C84">
              <w:rPr>
                <w:rFonts w:eastAsia="Times New Roman"/>
                <w:sz w:val="20"/>
                <w:szCs w:val="20"/>
                <w:lang w:val="es-DO" w:eastAsia="es-DO"/>
              </w:rPr>
              <w:t> </w:t>
            </w:r>
          </w:p>
        </w:tc>
        <w:tc>
          <w:tcPr>
            <w:tcW w:w="1511" w:type="dxa"/>
            <w:tcBorders>
              <w:top w:val="single" w:sz="4" w:space="0" w:color="767171"/>
              <w:left w:val="nil"/>
              <w:bottom w:val="single" w:sz="4" w:space="0" w:color="767171"/>
              <w:right w:val="single" w:sz="4" w:space="0" w:color="767171"/>
            </w:tcBorders>
            <w:shd w:val="clear" w:color="auto" w:fill="auto"/>
            <w:noWrap/>
            <w:vAlign w:val="center"/>
            <w:hideMark/>
          </w:tcPr>
          <w:p w14:paraId="01736CEA" w14:textId="77777777" w:rsidR="000D6863" w:rsidRPr="00F11C84" w:rsidRDefault="000D6863" w:rsidP="000D6863">
            <w:pPr>
              <w:spacing w:after="0" w:line="240" w:lineRule="auto"/>
              <w:jc w:val="center"/>
              <w:rPr>
                <w:rFonts w:eastAsia="Times New Roman"/>
                <w:sz w:val="20"/>
                <w:szCs w:val="20"/>
                <w:lang w:val="es-DO" w:eastAsia="es-DO"/>
              </w:rPr>
            </w:pPr>
            <w:r w:rsidRPr="00F11C84">
              <w:rPr>
                <w:rFonts w:eastAsia="Times New Roman"/>
                <w:sz w:val="20"/>
                <w:szCs w:val="20"/>
                <w:lang w:val="es-DO" w:eastAsia="es-DO"/>
              </w:rPr>
              <w:t> </w:t>
            </w:r>
          </w:p>
        </w:tc>
      </w:tr>
      <w:tr w:rsidR="000D6863" w:rsidRPr="00F11C84" w14:paraId="1D85D2F0" w14:textId="77777777" w:rsidTr="000D6863">
        <w:trPr>
          <w:trHeight w:val="316"/>
        </w:trPr>
        <w:tc>
          <w:tcPr>
            <w:tcW w:w="4248" w:type="dxa"/>
            <w:tcBorders>
              <w:top w:val="nil"/>
              <w:left w:val="single" w:sz="4" w:space="0" w:color="767171"/>
              <w:bottom w:val="single" w:sz="4" w:space="0" w:color="767171"/>
              <w:right w:val="single" w:sz="4" w:space="0" w:color="767171"/>
            </w:tcBorders>
            <w:shd w:val="clear" w:color="auto" w:fill="auto"/>
            <w:vAlign w:val="bottom"/>
            <w:hideMark/>
          </w:tcPr>
          <w:p w14:paraId="01ED3B37" w14:textId="77777777" w:rsidR="000D6863" w:rsidRPr="00F11C84" w:rsidRDefault="000D6863" w:rsidP="000D6863">
            <w:pPr>
              <w:spacing w:after="0" w:line="240" w:lineRule="auto"/>
              <w:rPr>
                <w:rFonts w:eastAsia="Times New Roman"/>
                <w:sz w:val="20"/>
                <w:szCs w:val="20"/>
                <w:lang w:val="es-DO" w:eastAsia="es-DO"/>
              </w:rPr>
            </w:pPr>
            <w:r w:rsidRPr="00F11C84">
              <w:rPr>
                <w:rFonts w:eastAsia="Times New Roman"/>
                <w:sz w:val="20"/>
                <w:szCs w:val="20"/>
                <w:lang w:val="es-DO" w:eastAsia="es-DO"/>
              </w:rPr>
              <w:t>Tareas de Pastos mejorados (Programa Pasto en mano)</w:t>
            </w:r>
          </w:p>
        </w:tc>
        <w:tc>
          <w:tcPr>
            <w:tcW w:w="1418" w:type="dxa"/>
            <w:tcBorders>
              <w:top w:val="nil"/>
              <w:left w:val="nil"/>
              <w:bottom w:val="single" w:sz="4" w:space="0" w:color="767171"/>
              <w:right w:val="single" w:sz="4" w:space="0" w:color="767171"/>
            </w:tcBorders>
            <w:shd w:val="clear" w:color="auto" w:fill="auto"/>
            <w:noWrap/>
            <w:vAlign w:val="center"/>
            <w:hideMark/>
          </w:tcPr>
          <w:p w14:paraId="050555F8"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50,000</w:t>
            </w:r>
          </w:p>
        </w:tc>
        <w:tc>
          <w:tcPr>
            <w:tcW w:w="1329" w:type="dxa"/>
            <w:tcBorders>
              <w:top w:val="nil"/>
              <w:left w:val="nil"/>
              <w:bottom w:val="single" w:sz="4" w:space="0" w:color="767171"/>
              <w:right w:val="single" w:sz="4" w:space="0" w:color="767171"/>
            </w:tcBorders>
            <w:shd w:val="clear" w:color="auto" w:fill="auto"/>
            <w:noWrap/>
            <w:vAlign w:val="center"/>
            <w:hideMark/>
          </w:tcPr>
          <w:p w14:paraId="38BFCC49"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50,000</w:t>
            </w:r>
          </w:p>
        </w:tc>
        <w:tc>
          <w:tcPr>
            <w:tcW w:w="1187" w:type="dxa"/>
            <w:tcBorders>
              <w:top w:val="nil"/>
              <w:left w:val="nil"/>
              <w:bottom w:val="single" w:sz="4" w:space="0" w:color="767171"/>
              <w:right w:val="single" w:sz="4" w:space="0" w:color="767171"/>
            </w:tcBorders>
            <w:shd w:val="clear" w:color="auto" w:fill="auto"/>
            <w:noWrap/>
            <w:vAlign w:val="center"/>
            <w:hideMark/>
          </w:tcPr>
          <w:p w14:paraId="310CD80A"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55,000</w:t>
            </w:r>
          </w:p>
        </w:tc>
        <w:tc>
          <w:tcPr>
            <w:tcW w:w="1196" w:type="dxa"/>
            <w:tcBorders>
              <w:top w:val="nil"/>
              <w:left w:val="nil"/>
              <w:bottom w:val="single" w:sz="4" w:space="0" w:color="767171"/>
              <w:right w:val="single" w:sz="4" w:space="0" w:color="767171"/>
            </w:tcBorders>
            <w:shd w:val="clear" w:color="auto" w:fill="auto"/>
            <w:noWrap/>
            <w:vAlign w:val="center"/>
            <w:hideMark/>
          </w:tcPr>
          <w:p w14:paraId="54C8C5C8"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Tareas</w:t>
            </w:r>
          </w:p>
        </w:tc>
        <w:tc>
          <w:tcPr>
            <w:tcW w:w="1511" w:type="dxa"/>
            <w:tcBorders>
              <w:top w:val="nil"/>
              <w:left w:val="nil"/>
              <w:bottom w:val="single" w:sz="4" w:space="0" w:color="767171"/>
              <w:right w:val="single" w:sz="4" w:space="0" w:color="767171"/>
            </w:tcBorders>
            <w:shd w:val="clear" w:color="auto" w:fill="auto"/>
            <w:noWrap/>
            <w:vAlign w:val="center"/>
            <w:hideMark/>
          </w:tcPr>
          <w:p w14:paraId="355874CE"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1,264</w:t>
            </w:r>
          </w:p>
        </w:tc>
      </w:tr>
      <w:tr w:rsidR="000D6863" w:rsidRPr="00F11C84" w14:paraId="028EDA99" w14:textId="77777777" w:rsidTr="000D6863">
        <w:trPr>
          <w:trHeight w:val="375"/>
        </w:trPr>
        <w:tc>
          <w:tcPr>
            <w:tcW w:w="4248" w:type="dxa"/>
            <w:tcBorders>
              <w:top w:val="nil"/>
              <w:left w:val="single" w:sz="4" w:space="0" w:color="767171"/>
              <w:bottom w:val="single" w:sz="4" w:space="0" w:color="767171"/>
              <w:right w:val="single" w:sz="4" w:space="0" w:color="767171"/>
            </w:tcBorders>
            <w:shd w:val="clear" w:color="auto" w:fill="auto"/>
            <w:vAlign w:val="bottom"/>
            <w:hideMark/>
          </w:tcPr>
          <w:p w14:paraId="31F9FB55" w14:textId="77777777" w:rsidR="000D6863" w:rsidRPr="00F11C84" w:rsidRDefault="000D6863" w:rsidP="000D6863">
            <w:pPr>
              <w:spacing w:after="0" w:line="240" w:lineRule="auto"/>
              <w:rPr>
                <w:rFonts w:eastAsia="Times New Roman"/>
                <w:sz w:val="20"/>
                <w:szCs w:val="20"/>
                <w:lang w:val="es-DO" w:eastAsia="es-DO"/>
              </w:rPr>
            </w:pPr>
            <w:r w:rsidRPr="000D6863">
              <w:rPr>
                <w:rFonts w:eastAsia="Times New Roman"/>
                <w:sz w:val="20"/>
                <w:szCs w:val="20"/>
                <w:lang w:val="es-DO" w:eastAsia="es-DO"/>
              </w:rPr>
              <w:t>Donación</w:t>
            </w:r>
            <w:r w:rsidRPr="00F11C84">
              <w:rPr>
                <w:rFonts w:eastAsia="Times New Roman"/>
                <w:sz w:val="20"/>
                <w:szCs w:val="20"/>
                <w:lang w:val="es-DO" w:eastAsia="es-DO"/>
              </w:rPr>
              <w:t xml:space="preserve"> de semillas para siembra de pastos (productores) </w:t>
            </w:r>
          </w:p>
        </w:tc>
        <w:tc>
          <w:tcPr>
            <w:tcW w:w="1418" w:type="dxa"/>
            <w:tcBorders>
              <w:top w:val="nil"/>
              <w:left w:val="nil"/>
              <w:bottom w:val="single" w:sz="4" w:space="0" w:color="767171"/>
              <w:right w:val="single" w:sz="4" w:space="0" w:color="767171"/>
            </w:tcBorders>
            <w:shd w:val="clear" w:color="auto" w:fill="auto"/>
            <w:noWrap/>
            <w:vAlign w:val="center"/>
            <w:hideMark/>
          </w:tcPr>
          <w:p w14:paraId="5E2BC3EB"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100,000</w:t>
            </w:r>
          </w:p>
        </w:tc>
        <w:tc>
          <w:tcPr>
            <w:tcW w:w="1329" w:type="dxa"/>
            <w:tcBorders>
              <w:top w:val="nil"/>
              <w:left w:val="nil"/>
              <w:bottom w:val="single" w:sz="4" w:space="0" w:color="767171"/>
              <w:right w:val="single" w:sz="4" w:space="0" w:color="767171"/>
            </w:tcBorders>
            <w:shd w:val="clear" w:color="auto" w:fill="auto"/>
            <w:noWrap/>
            <w:vAlign w:val="center"/>
            <w:hideMark/>
          </w:tcPr>
          <w:p w14:paraId="5007F89E"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100,000</w:t>
            </w:r>
          </w:p>
        </w:tc>
        <w:tc>
          <w:tcPr>
            <w:tcW w:w="1187" w:type="dxa"/>
            <w:tcBorders>
              <w:top w:val="nil"/>
              <w:left w:val="nil"/>
              <w:bottom w:val="single" w:sz="4" w:space="0" w:color="767171"/>
              <w:right w:val="single" w:sz="4" w:space="0" w:color="767171"/>
            </w:tcBorders>
            <w:shd w:val="clear" w:color="auto" w:fill="auto"/>
            <w:noWrap/>
            <w:vAlign w:val="center"/>
            <w:hideMark/>
          </w:tcPr>
          <w:p w14:paraId="5CD9B4F7"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92,500</w:t>
            </w:r>
          </w:p>
        </w:tc>
        <w:tc>
          <w:tcPr>
            <w:tcW w:w="1196" w:type="dxa"/>
            <w:tcBorders>
              <w:top w:val="nil"/>
              <w:left w:val="nil"/>
              <w:bottom w:val="single" w:sz="4" w:space="0" w:color="767171"/>
              <w:right w:val="single" w:sz="4" w:space="0" w:color="767171"/>
            </w:tcBorders>
            <w:shd w:val="clear" w:color="auto" w:fill="auto"/>
            <w:noWrap/>
            <w:vAlign w:val="center"/>
            <w:hideMark/>
          </w:tcPr>
          <w:p w14:paraId="27005354"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 xml:space="preserve">Libras </w:t>
            </w:r>
          </w:p>
        </w:tc>
        <w:tc>
          <w:tcPr>
            <w:tcW w:w="1511" w:type="dxa"/>
            <w:vMerge w:val="restart"/>
            <w:tcBorders>
              <w:top w:val="nil"/>
              <w:left w:val="single" w:sz="4" w:space="0" w:color="767171"/>
              <w:bottom w:val="single" w:sz="4" w:space="0" w:color="767171"/>
              <w:right w:val="single" w:sz="4" w:space="0" w:color="767171"/>
            </w:tcBorders>
            <w:shd w:val="clear" w:color="auto" w:fill="auto"/>
            <w:noWrap/>
            <w:vAlign w:val="center"/>
            <w:hideMark/>
          </w:tcPr>
          <w:p w14:paraId="5289910F"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1,529</w:t>
            </w:r>
          </w:p>
        </w:tc>
      </w:tr>
      <w:tr w:rsidR="000D6863" w:rsidRPr="00F11C84" w14:paraId="06519BEC" w14:textId="77777777" w:rsidTr="000D6863">
        <w:trPr>
          <w:trHeight w:val="375"/>
        </w:trPr>
        <w:tc>
          <w:tcPr>
            <w:tcW w:w="4248" w:type="dxa"/>
            <w:tcBorders>
              <w:top w:val="nil"/>
              <w:left w:val="single" w:sz="4" w:space="0" w:color="767171"/>
              <w:bottom w:val="single" w:sz="4" w:space="0" w:color="767171"/>
              <w:right w:val="single" w:sz="4" w:space="0" w:color="767171"/>
            </w:tcBorders>
            <w:shd w:val="clear" w:color="auto" w:fill="auto"/>
            <w:vAlign w:val="bottom"/>
            <w:hideMark/>
          </w:tcPr>
          <w:p w14:paraId="3D64D382" w14:textId="77777777" w:rsidR="000D6863" w:rsidRPr="00F11C84" w:rsidRDefault="000D6863" w:rsidP="000D6863">
            <w:pPr>
              <w:spacing w:after="0" w:line="240" w:lineRule="auto"/>
              <w:rPr>
                <w:rFonts w:eastAsia="Times New Roman"/>
                <w:sz w:val="20"/>
                <w:szCs w:val="20"/>
                <w:lang w:val="es-DO" w:eastAsia="es-DO"/>
              </w:rPr>
            </w:pPr>
            <w:r w:rsidRPr="000D6863">
              <w:rPr>
                <w:rFonts w:eastAsia="Times New Roman"/>
                <w:sz w:val="20"/>
                <w:szCs w:val="20"/>
                <w:lang w:val="es-DO" w:eastAsia="es-DO"/>
              </w:rPr>
              <w:t>Estimación</w:t>
            </w:r>
            <w:r w:rsidRPr="00F11C84">
              <w:rPr>
                <w:rFonts w:eastAsia="Times New Roman"/>
                <w:sz w:val="20"/>
                <w:szCs w:val="20"/>
                <w:lang w:val="es-DO" w:eastAsia="es-DO"/>
              </w:rPr>
              <w:t xml:space="preserve"> de cantidad de tareas sembradas con las semillas donadas</w:t>
            </w:r>
          </w:p>
        </w:tc>
        <w:tc>
          <w:tcPr>
            <w:tcW w:w="1418" w:type="dxa"/>
            <w:tcBorders>
              <w:top w:val="nil"/>
              <w:left w:val="nil"/>
              <w:bottom w:val="single" w:sz="4" w:space="0" w:color="767171"/>
              <w:right w:val="single" w:sz="4" w:space="0" w:color="767171"/>
            </w:tcBorders>
            <w:shd w:val="clear" w:color="auto" w:fill="auto"/>
            <w:noWrap/>
            <w:vAlign w:val="center"/>
            <w:hideMark/>
          </w:tcPr>
          <w:p w14:paraId="6012F759"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N/A</w:t>
            </w:r>
          </w:p>
        </w:tc>
        <w:tc>
          <w:tcPr>
            <w:tcW w:w="1329" w:type="dxa"/>
            <w:tcBorders>
              <w:top w:val="nil"/>
              <w:left w:val="nil"/>
              <w:bottom w:val="single" w:sz="4" w:space="0" w:color="767171"/>
              <w:right w:val="single" w:sz="4" w:space="0" w:color="767171"/>
            </w:tcBorders>
            <w:shd w:val="clear" w:color="auto" w:fill="auto"/>
            <w:noWrap/>
            <w:vAlign w:val="center"/>
            <w:hideMark/>
          </w:tcPr>
          <w:p w14:paraId="52A7E8FF"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N/A</w:t>
            </w:r>
          </w:p>
        </w:tc>
        <w:tc>
          <w:tcPr>
            <w:tcW w:w="1187" w:type="dxa"/>
            <w:tcBorders>
              <w:top w:val="nil"/>
              <w:left w:val="nil"/>
              <w:bottom w:val="single" w:sz="4" w:space="0" w:color="767171"/>
              <w:right w:val="single" w:sz="4" w:space="0" w:color="767171"/>
            </w:tcBorders>
            <w:shd w:val="clear" w:color="auto" w:fill="auto"/>
            <w:noWrap/>
            <w:vAlign w:val="center"/>
            <w:hideMark/>
          </w:tcPr>
          <w:p w14:paraId="0EA26C69"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61,589</w:t>
            </w:r>
          </w:p>
        </w:tc>
        <w:tc>
          <w:tcPr>
            <w:tcW w:w="1196" w:type="dxa"/>
            <w:tcBorders>
              <w:top w:val="nil"/>
              <w:left w:val="nil"/>
              <w:bottom w:val="single" w:sz="4" w:space="0" w:color="767171"/>
              <w:right w:val="single" w:sz="4" w:space="0" w:color="767171"/>
            </w:tcBorders>
            <w:shd w:val="clear" w:color="auto" w:fill="auto"/>
            <w:noWrap/>
            <w:vAlign w:val="center"/>
            <w:hideMark/>
          </w:tcPr>
          <w:p w14:paraId="0825AF98"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Tareas</w:t>
            </w:r>
          </w:p>
        </w:tc>
        <w:tc>
          <w:tcPr>
            <w:tcW w:w="1511" w:type="dxa"/>
            <w:vMerge/>
            <w:tcBorders>
              <w:top w:val="nil"/>
              <w:left w:val="single" w:sz="4" w:space="0" w:color="767171"/>
              <w:bottom w:val="single" w:sz="4" w:space="0" w:color="767171"/>
              <w:right w:val="single" w:sz="4" w:space="0" w:color="767171"/>
            </w:tcBorders>
            <w:vAlign w:val="center"/>
            <w:hideMark/>
          </w:tcPr>
          <w:p w14:paraId="28CE1D95" w14:textId="77777777" w:rsidR="000D6863" w:rsidRPr="00F11C84" w:rsidRDefault="000D6863" w:rsidP="000D6863">
            <w:pPr>
              <w:spacing w:after="0" w:line="240" w:lineRule="auto"/>
              <w:rPr>
                <w:rFonts w:eastAsia="Times New Roman"/>
                <w:sz w:val="20"/>
                <w:szCs w:val="20"/>
                <w:lang w:eastAsia="es-DO"/>
              </w:rPr>
            </w:pPr>
          </w:p>
        </w:tc>
      </w:tr>
      <w:tr w:rsidR="000D6863" w:rsidRPr="00F11C84" w14:paraId="7451EE87" w14:textId="77777777" w:rsidTr="000D6863">
        <w:trPr>
          <w:trHeight w:val="379"/>
        </w:trPr>
        <w:tc>
          <w:tcPr>
            <w:tcW w:w="4248" w:type="dxa"/>
            <w:tcBorders>
              <w:top w:val="nil"/>
              <w:left w:val="single" w:sz="4" w:space="0" w:color="767171"/>
              <w:bottom w:val="single" w:sz="4" w:space="0" w:color="767171"/>
              <w:right w:val="single" w:sz="4" w:space="0" w:color="767171"/>
            </w:tcBorders>
            <w:shd w:val="clear" w:color="auto" w:fill="auto"/>
            <w:vAlign w:val="bottom"/>
            <w:hideMark/>
          </w:tcPr>
          <w:p w14:paraId="03D76875" w14:textId="77777777" w:rsidR="000D6863" w:rsidRPr="00F11C84" w:rsidRDefault="000D6863" w:rsidP="000D6863">
            <w:pPr>
              <w:spacing w:after="0" w:line="240" w:lineRule="auto"/>
              <w:rPr>
                <w:rFonts w:eastAsia="Times New Roman"/>
                <w:sz w:val="20"/>
                <w:szCs w:val="20"/>
                <w:lang w:val="es-DO" w:eastAsia="es-DO"/>
              </w:rPr>
            </w:pPr>
            <w:r w:rsidRPr="00F11C84">
              <w:rPr>
                <w:rFonts w:eastAsia="Times New Roman"/>
                <w:sz w:val="20"/>
                <w:szCs w:val="20"/>
                <w:lang w:val="es-DO" w:eastAsia="es-DO"/>
              </w:rPr>
              <w:t xml:space="preserve">Donación de Herbicidas Programa Labranza Cero </w:t>
            </w:r>
          </w:p>
        </w:tc>
        <w:tc>
          <w:tcPr>
            <w:tcW w:w="1418" w:type="dxa"/>
            <w:vMerge w:val="restart"/>
            <w:tcBorders>
              <w:top w:val="nil"/>
              <w:left w:val="single" w:sz="4" w:space="0" w:color="767171"/>
              <w:bottom w:val="single" w:sz="4" w:space="0" w:color="767171"/>
              <w:right w:val="single" w:sz="4" w:space="0" w:color="767171"/>
            </w:tcBorders>
            <w:shd w:val="clear" w:color="auto" w:fill="auto"/>
            <w:noWrap/>
            <w:vAlign w:val="center"/>
            <w:hideMark/>
          </w:tcPr>
          <w:p w14:paraId="79CEFB0F"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10,500</w:t>
            </w:r>
          </w:p>
        </w:tc>
        <w:tc>
          <w:tcPr>
            <w:tcW w:w="1329" w:type="dxa"/>
            <w:vMerge w:val="restart"/>
            <w:tcBorders>
              <w:top w:val="nil"/>
              <w:left w:val="single" w:sz="4" w:space="0" w:color="767171"/>
              <w:bottom w:val="single" w:sz="4" w:space="0" w:color="767171"/>
              <w:right w:val="single" w:sz="4" w:space="0" w:color="767171"/>
            </w:tcBorders>
            <w:shd w:val="clear" w:color="auto" w:fill="auto"/>
            <w:noWrap/>
            <w:vAlign w:val="center"/>
            <w:hideMark/>
          </w:tcPr>
          <w:p w14:paraId="14827540"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10,500</w:t>
            </w:r>
          </w:p>
        </w:tc>
        <w:tc>
          <w:tcPr>
            <w:tcW w:w="1187" w:type="dxa"/>
            <w:tcBorders>
              <w:top w:val="nil"/>
              <w:left w:val="nil"/>
              <w:bottom w:val="single" w:sz="4" w:space="0" w:color="767171"/>
              <w:right w:val="single" w:sz="4" w:space="0" w:color="767171"/>
            </w:tcBorders>
            <w:shd w:val="clear" w:color="auto" w:fill="auto"/>
            <w:noWrap/>
            <w:vAlign w:val="center"/>
            <w:hideMark/>
          </w:tcPr>
          <w:p w14:paraId="6BD8C308"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6,717</w:t>
            </w:r>
          </w:p>
        </w:tc>
        <w:tc>
          <w:tcPr>
            <w:tcW w:w="1196" w:type="dxa"/>
            <w:tcBorders>
              <w:top w:val="nil"/>
              <w:left w:val="nil"/>
              <w:bottom w:val="single" w:sz="4" w:space="0" w:color="767171"/>
              <w:right w:val="single" w:sz="4" w:space="0" w:color="767171"/>
            </w:tcBorders>
            <w:shd w:val="clear" w:color="auto" w:fill="auto"/>
            <w:noWrap/>
            <w:vAlign w:val="center"/>
            <w:hideMark/>
          </w:tcPr>
          <w:p w14:paraId="75BEFF3E"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Kg</w:t>
            </w:r>
          </w:p>
        </w:tc>
        <w:tc>
          <w:tcPr>
            <w:tcW w:w="1511" w:type="dxa"/>
            <w:vMerge w:val="restart"/>
            <w:tcBorders>
              <w:top w:val="nil"/>
              <w:left w:val="single" w:sz="4" w:space="0" w:color="767171"/>
              <w:bottom w:val="single" w:sz="4" w:space="0" w:color="767171"/>
              <w:right w:val="single" w:sz="4" w:space="0" w:color="767171"/>
            </w:tcBorders>
            <w:shd w:val="clear" w:color="auto" w:fill="auto"/>
            <w:noWrap/>
            <w:vAlign w:val="center"/>
            <w:hideMark/>
          </w:tcPr>
          <w:p w14:paraId="3B52D8BF"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768</w:t>
            </w:r>
          </w:p>
        </w:tc>
      </w:tr>
      <w:tr w:rsidR="000D6863" w:rsidRPr="00F11C84" w14:paraId="17B211BF" w14:textId="77777777" w:rsidTr="000D6863">
        <w:trPr>
          <w:trHeight w:val="353"/>
        </w:trPr>
        <w:tc>
          <w:tcPr>
            <w:tcW w:w="4248" w:type="dxa"/>
            <w:tcBorders>
              <w:top w:val="nil"/>
              <w:left w:val="single" w:sz="4" w:space="0" w:color="767171"/>
              <w:bottom w:val="single" w:sz="4" w:space="0" w:color="767171"/>
              <w:right w:val="single" w:sz="4" w:space="0" w:color="767171"/>
            </w:tcBorders>
            <w:shd w:val="clear" w:color="auto" w:fill="auto"/>
            <w:vAlign w:val="bottom"/>
            <w:hideMark/>
          </w:tcPr>
          <w:p w14:paraId="06389467" w14:textId="77777777" w:rsidR="000D6863" w:rsidRPr="00F11C84" w:rsidRDefault="000D6863" w:rsidP="000D6863">
            <w:pPr>
              <w:spacing w:after="0" w:line="240" w:lineRule="auto"/>
              <w:rPr>
                <w:rFonts w:eastAsia="Times New Roman"/>
                <w:sz w:val="20"/>
                <w:szCs w:val="20"/>
                <w:lang w:val="es-DO" w:eastAsia="es-DO"/>
              </w:rPr>
            </w:pPr>
            <w:r w:rsidRPr="00F11C84">
              <w:rPr>
                <w:rFonts w:eastAsia="Times New Roman"/>
                <w:sz w:val="20"/>
                <w:szCs w:val="20"/>
                <w:lang w:val="es-DO" w:eastAsia="es-DO"/>
              </w:rPr>
              <w:t>Ta</w:t>
            </w:r>
            <w:r w:rsidRPr="000D6863">
              <w:rPr>
                <w:rFonts w:eastAsia="Times New Roman"/>
                <w:sz w:val="20"/>
                <w:szCs w:val="20"/>
                <w:lang w:val="es-DO" w:eastAsia="es-DO"/>
              </w:rPr>
              <w:t>r</w:t>
            </w:r>
            <w:r w:rsidRPr="00F11C84">
              <w:rPr>
                <w:rFonts w:eastAsia="Times New Roman"/>
                <w:sz w:val="20"/>
                <w:szCs w:val="20"/>
                <w:lang w:val="es-DO" w:eastAsia="es-DO"/>
              </w:rPr>
              <w:t xml:space="preserve">eas sembradas con el Programa Cero Labranza </w:t>
            </w:r>
          </w:p>
        </w:tc>
        <w:tc>
          <w:tcPr>
            <w:tcW w:w="1418" w:type="dxa"/>
            <w:vMerge/>
            <w:tcBorders>
              <w:top w:val="nil"/>
              <w:left w:val="single" w:sz="4" w:space="0" w:color="767171"/>
              <w:bottom w:val="single" w:sz="4" w:space="0" w:color="767171"/>
              <w:right w:val="single" w:sz="4" w:space="0" w:color="767171"/>
            </w:tcBorders>
            <w:vAlign w:val="center"/>
            <w:hideMark/>
          </w:tcPr>
          <w:p w14:paraId="43A1E180" w14:textId="77777777" w:rsidR="000D6863" w:rsidRPr="00F11C84" w:rsidRDefault="000D6863" w:rsidP="000D6863">
            <w:pPr>
              <w:spacing w:after="0" w:line="240" w:lineRule="auto"/>
              <w:rPr>
                <w:rFonts w:eastAsia="Times New Roman"/>
                <w:sz w:val="20"/>
                <w:szCs w:val="20"/>
                <w:lang w:val="es-DO" w:eastAsia="es-DO"/>
              </w:rPr>
            </w:pPr>
          </w:p>
        </w:tc>
        <w:tc>
          <w:tcPr>
            <w:tcW w:w="1329" w:type="dxa"/>
            <w:vMerge/>
            <w:tcBorders>
              <w:top w:val="nil"/>
              <w:left w:val="single" w:sz="4" w:space="0" w:color="767171"/>
              <w:bottom w:val="single" w:sz="4" w:space="0" w:color="767171"/>
              <w:right w:val="single" w:sz="4" w:space="0" w:color="767171"/>
            </w:tcBorders>
            <w:vAlign w:val="center"/>
            <w:hideMark/>
          </w:tcPr>
          <w:p w14:paraId="3454BA2D" w14:textId="77777777" w:rsidR="000D6863" w:rsidRPr="00F11C84" w:rsidRDefault="000D6863" w:rsidP="000D6863">
            <w:pPr>
              <w:spacing w:after="0" w:line="240" w:lineRule="auto"/>
              <w:rPr>
                <w:rFonts w:eastAsia="Times New Roman"/>
                <w:sz w:val="20"/>
                <w:szCs w:val="20"/>
                <w:lang w:val="es-DO" w:eastAsia="es-DO"/>
              </w:rPr>
            </w:pPr>
          </w:p>
        </w:tc>
        <w:tc>
          <w:tcPr>
            <w:tcW w:w="1187" w:type="dxa"/>
            <w:tcBorders>
              <w:top w:val="nil"/>
              <w:left w:val="nil"/>
              <w:bottom w:val="single" w:sz="4" w:space="0" w:color="767171"/>
              <w:right w:val="single" w:sz="4" w:space="0" w:color="767171"/>
            </w:tcBorders>
            <w:shd w:val="clear" w:color="auto" w:fill="auto"/>
            <w:noWrap/>
            <w:vAlign w:val="center"/>
            <w:hideMark/>
          </w:tcPr>
          <w:p w14:paraId="31771F8C"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33,585</w:t>
            </w:r>
          </w:p>
        </w:tc>
        <w:tc>
          <w:tcPr>
            <w:tcW w:w="1196" w:type="dxa"/>
            <w:tcBorders>
              <w:top w:val="nil"/>
              <w:left w:val="nil"/>
              <w:bottom w:val="single" w:sz="4" w:space="0" w:color="767171"/>
              <w:right w:val="single" w:sz="4" w:space="0" w:color="767171"/>
            </w:tcBorders>
            <w:shd w:val="clear" w:color="auto" w:fill="auto"/>
            <w:noWrap/>
            <w:vAlign w:val="center"/>
            <w:hideMark/>
          </w:tcPr>
          <w:p w14:paraId="42021779"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Tareas</w:t>
            </w:r>
          </w:p>
        </w:tc>
        <w:tc>
          <w:tcPr>
            <w:tcW w:w="1511" w:type="dxa"/>
            <w:vMerge/>
            <w:tcBorders>
              <w:top w:val="nil"/>
              <w:left w:val="single" w:sz="4" w:space="0" w:color="767171"/>
              <w:bottom w:val="single" w:sz="4" w:space="0" w:color="767171"/>
              <w:right w:val="single" w:sz="4" w:space="0" w:color="767171"/>
            </w:tcBorders>
            <w:vAlign w:val="center"/>
            <w:hideMark/>
          </w:tcPr>
          <w:p w14:paraId="654B6016" w14:textId="77777777" w:rsidR="000D6863" w:rsidRPr="00F11C84" w:rsidRDefault="000D6863" w:rsidP="000D6863">
            <w:pPr>
              <w:spacing w:after="0" w:line="240" w:lineRule="auto"/>
              <w:rPr>
                <w:rFonts w:eastAsia="Times New Roman"/>
                <w:sz w:val="20"/>
                <w:szCs w:val="20"/>
                <w:lang w:eastAsia="es-DO"/>
              </w:rPr>
            </w:pPr>
          </w:p>
        </w:tc>
      </w:tr>
      <w:tr w:rsidR="000D6863" w:rsidRPr="00F11C84" w14:paraId="5F9026BA" w14:textId="77777777" w:rsidTr="000D6863">
        <w:trPr>
          <w:trHeight w:val="189"/>
        </w:trPr>
        <w:tc>
          <w:tcPr>
            <w:tcW w:w="10889" w:type="dxa"/>
            <w:gridSpan w:val="6"/>
            <w:tcBorders>
              <w:top w:val="single" w:sz="4" w:space="0" w:color="767171"/>
              <w:left w:val="single" w:sz="4" w:space="0" w:color="767171"/>
              <w:bottom w:val="single" w:sz="4" w:space="0" w:color="767171"/>
              <w:right w:val="single" w:sz="4" w:space="0" w:color="767171"/>
            </w:tcBorders>
            <w:shd w:val="clear" w:color="000000" w:fill="142F62"/>
            <w:noWrap/>
            <w:vAlign w:val="bottom"/>
            <w:hideMark/>
          </w:tcPr>
          <w:p w14:paraId="255F997D" w14:textId="77777777" w:rsidR="000D6863" w:rsidRPr="00F11C84" w:rsidRDefault="000D6863" w:rsidP="000D6863">
            <w:pPr>
              <w:spacing w:after="0" w:line="240" w:lineRule="auto"/>
              <w:jc w:val="center"/>
              <w:rPr>
                <w:rFonts w:eastAsia="Times New Roman"/>
                <w:color w:val="000000"/>
                <w:lang w:eastAsia="es-DO"/>
              </w:rPr>
            </w:pPr>
            <w:r w:rsidRPr="00F11C84">
              <w:rPr>
                <w:rFonts w:eastAsia="Times New Roman"/>
                <w:color w:val="000000"/>
                <w:lang w:eastAsia="es-DO"/>
              </w:rPr>
              <w:t> </w:t>
            </w:r>
          </w:p>
        </w:tc>
      </w:tr>
      <w:tr w:rsidR="000D6863" w:rsidRPr="00F11C84" w14:paraId="45ECA545" w14:textId="77777777" w:rsidTr="000D6863">
        <w:trPr>
          <w:trHeight w:val="180"/>
        </w:trPr>
        <w:tc>
          <w:tcPr>
            <w:tcW w:w="4248" w:type="dxa"/>
            <w:tcBorders>
              <w:top w:val="nil"/>
              <w:left w:val="single" w:sz="4" w:space="0" w:color="767171"/>
              <w:bottom w:val="single" w:sz="4" w:space="0" w:color="767171"/>
              <w:right w:val="single" w:sz="4" w:space="0" w:color="767171"/>
            </w:tcBorders>
            <w:shd w:val="clear" w:color="auto" w:fill="auto"/>
            <w:noWrap/>
            <w:vAlign w:val="bottom"/>
            <w:hideMark/>
          </w:tcPr>
          <w:p w14:paraId="382A9100" w14:textId="77777777" w:rsidR="000D6863" w:rsidRPr="00F11C84" w:rsidRDefault="000D6863" w:rsidP="000D6863">
            <w:pPr>
              <w:spacing w:after="0" w:line="240" w:lineRule="auto"/>
              <w:jc w:val="center"/>
              <w:rPr>
                <w:rFonts w:eastAsia="Times New Roman"/>
                <w:b/>
                <w:bCs/>
                <w:sz w:val="20"/>
                <w:szCs w:val="20"/>
                <w:lang w:eastAsia="es-DO"/>
              </w:rPr>
            </w:pPr>
            <w:r w:rsidRPr="00F11C84">
              <w:rPr>
                <w:rFonts w:eastAsia="Times New Roman"/>
                <w:b/>
                <w:bCs/>
                <w:sz w:val="20"/>
                <w:szCs w:val="20"/>
                <w:lang w:eastAsia="es-DO"/>
              </w:rPr>
              <w:t xml:space="preserve">Mejoramiento Genético </w:t>
            </w:r>
          </w:p>
        </w:tc>
        <w:tc>
          <w:tcPr>
            <w:tcW w:w="1418" w:type="dxa"/>
            <w:tcBorders>
              <w:top w:val="nil"/>
              <w:left w:val="nil"/>
              <w:bottom w:val="single" w:sz="4" w:space="0" w:color="767171"/>
              <w:right w:val="single" w:sz="4" w:space="0" w:color="767171"/>
            </w:tcBorders>
            <w:shd w:val="clear" w:color="auto" w:fill="auto"/>
            <w:noWrap/>
            <w:vAlign w:val="center"/>
            <w:hideMark/>
          </w:tcPr>
          <w:p w14:paraId="54098843"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 </w:t>
            </w:r>
          </w:p>
        </w:tc>
        <w:tc>
          <w:tcPr>
            <w:tcW w:w="1329" w:type="dxa"/>
            <w:tcBorders>
              <w:top w:val="nil"/>
              <w:left w:val="nil"/>
              <w:bottom w:val="single" w:sz="4" w:space="0" w:color="767171"/>
              <w:right w:val="single" w:sz="4" w:space="0" w:color="767171"/>
            </w:tcBorders>
            <w:shd w:val="clear" w:color="auto" w:fill="auto"/>
            <w:noWrap/>
            <w:vAlign w:val="center"/>
            <w:hideMark/>
          </w:tcPr>
          <w:p w14:paraId="0CBD5553"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 </w:t>
            </w:r>
          </w:p>
        </w:tc>
        <w:tc>
          <w:tcPr>
            <w:tcW w:w="1187" w:type="dxa"/>
            <w:tcBorders>
              <w:top w:val="nil"/>
              <w:left w:val="nil"/>
              <w:bottom w:val="single" w:sz="4" w:space="0" w:color="767171"/>
              <w:right w:val="single" w:sz="4" w:space="0" w:color="767171"/>
            </w:tcBorders>
            <w:shd w:val="clear" w:color="auto" w:fill="auto"/>
            <w:noWrap/>
            <w:vAlign w:val="center"/>
            <w:hideMark/>
          </w:tcPr>
          <w:p w14:paraId="567F029B"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 </w:t>
            </w:r>
          </w:p>
        </w:tc>
        <w:tc>
          <w:tcPr>
            <w:tcW w:w="1196" w:type="dxa"/>
            <w:tcBorders>
              <w:top w:val="nil"/>
              <w:left w:val="nil"/>
              <w:bottom w:val="single" w:sz="4" w:space="0" w:color="767171"/>
              <w:right w:val="single" w:sz="4" w:space="0" w:color="767171"/>
            </w:tcBorders>
            <w:shd w:val="clear" w:color="auto" w:fill="auto"/>
            <w:noWrap/>
            <w:vAlign w:val="center"/>
            <w:hideMark/>
          </w:tcPr>
          <w:p w14:paraId="6193C9A6"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 </w:t>
            </w:r>
          </w:p>
        </w:tc>
        <w:tc>
          <w:tcPr>
            <w:tcW w:w="1511" w:type="dxa"/>
            <w:tcBorders>
              <w:top w:val="nil"/>
              <w:left w:val="nil"/>
              <w:bottom w:val="single" w:sz="4" w:space="0" w:color="767171"/>
              <w:right w:val="single" w:sz="4" w:space="0" w:color="767171"/>
            </w:tcBorders>
            <w:shd w:val="clear" w:color="auto" w:fill="auto"/>
            <w:noWrap/>
            <w:vAlign w:val="center"/>
            <w:hideMark/>
          </w:tcPr>
          <w:p w14:paraId="7DABE13C"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 </w:t>
            </w:r>
          </w:p>
        </w:tc>
      </w:tr>
      <w:tr w:rsidR="000D6863" w:rsidRPr="00F11C84" w14:paraId="73F034A4" w14:textId="77777777" w:rsidTr="000D6863">
        <w:trPr>
          <w:trHeight w:val="180"/>
        </w:trPr>
        <w:tc>
          <w:tcPr>
            <w:tcW w:w="4248" w:type="dxa"/>
            <w:tcBorders>
              <w:top w:val="nil"/>
              <w:left w:val="single" w:sz="4" w:space="0" w:color="767171"/>
              <w:bottom w:val="single" w:sz="4" w:space="0" w:color="767171"/>
              <w:right w:val="single" w:sz="4" w:space="0" w:color="767171"/>
            </w:tcBorders>
            <w:shd w:val="clear" w:color="auto" w:fill="auto"/>
            <w:vAlign w:val="bottom"/>
            <w:hideMark/>
          </w:tcPr>
          <w:p w14:paraId="228D2641" w14:textId="77777777" w:rsidR="000D6863" w:rsidRPr="00F11C84" w:rsidRDefault="000D6863" w:rsidP="000D6863">
            <w:pPr>
              <w:spacing w:after="0" w:line="240" w:lineRule="auto"/>
              <w:rPr>
                <w:rFonts w:eastAsia="Times New Roman"/>
                <w:sz w:val="20"/>
                <w:szCs w:val="20"/>
                <w:lang w:val="es-DO" w:eastAsia="es-DO"/>
              </w:rPr>
            </w:pPr>
            <w:r w:rsidRPr="00F11C84">
              <w:rPr>
                <w:rFonts w:eastAsia="Times New Roman"/>
                <w:sz w:val="20"/>
                <w:szCs w:val="20"/>
                <w:lang w:val="es-DO" w:eastAsia="es-DO"/>
              </w:rPr>
              <w:t xml:space="preserve">Fortalecimiento de las rutas de inseminación </w:t>
            </w:r>
          </w:p>
        </w:tc>
        <w:tc>
          <w:tcPr>
            <w:tcW w:w="1418" w:type="dxa"/>
            <w:tcBorders>
              <w:top w:val="nil"/>
              <w:left w:val="nil"/>
              <w:bottom w:val="single" w:sz="4" w:space="0" w:color="767171"/>
              <w:right w:val="single" w:sz="4" w:space="0" w:color="767171"/>
            </w:tcBorders>
            <w:shd w:val="clear" w:color="auto" w:fill="auto"/>
            <w:noWrap/>
            <w:vAlign w:val="center"/>
            <w:hideMark/>
          </w:tcPr>
          <w:p w14:paraId="1C014B74"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13</w:t>
            </w:r>
          </w:p>
        </w:tc>
        <w:tc>
          <w:tcPr>
            <w:tcW w:w="1329" w:type="dxa"/>
            <w:tcBorders>
              <w:top w:val="nil"/>
              <w:left w:val="nil"/>
              <w:bottom w:val="single" w:sz="4" w:space="0" w:color="767171"/>
              <w:right w:val="single" w:sz="4" w:space="0" w:color="767171"/>
            </w:tcBorders>
            <w:shd w:val="clear" w:color="auto" w:fill="auto"/>
            <w:noWrap/>
            <w:vAlign w:val="center"/>
            <w:hideMark/>
          </w:tcPr>
          <w:p w14:paraId="78B871AF"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 </w:t>
            </w:r>
          </w:p>
        </w:tc>
        <w:tc>
          <w:tcPr>
            <w:tcW w:w="1187" w:type="dxa"/>
            <w:tcBorders>
              <w:top w:val="nil"/>
              <w:left w:val="nil"/>
              <w:bottom w:val="single" w:sz="4" w:space="0" w:color="767171"/>
              <w:right w:val="single" w:sz="4" w:space="0" w:color="767171"/>
            </w:tcBorders>
            <w:shd w:val="clear" w:color="auto" w:fill="auto"/>
            <w:noWrap/>
            <w:vAlign w:val="center"/>
            <w:hideMark/>
          </w:tcPr>
          <w:p w14:paraId="56EE50E4"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13</w:t>
            </w:r>
          </w:p>
        </w:tc>
        <w:tc>
          <w:tcPr>
            <w:tcW w:w="1196" w:type="dxa"/>
            <w:tcBorders>
              <w:top w:val="nil"/>
              <w:left w:val="nil"/>
              <w:bottom w:val="single" w:sz="4" w:space="0" w:color="767171"/>
              <w:right w:val="single" w:sz="4" w:space="0" w:color="767171"/>
            </w:tcBorders>
            <w:shd w:val="clear" w:color="auto" w:fill="auto"/>
            <w:noWrap/>
            <w:vAlign w:val="center"/>
            <w:hideMark/>
          </w:tcPr>
          <w:p w14:paraId="0FA220A9"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 xml:space="preserve">Rutas </w:t>
            </w:r>
          </w:p>
        </w:tc>
        <w:tc>
          <w:tcPr>
            <w:tcW w:w="1511" w:type="dxa"/>
            <w:tcBorders>
              <w:top w:val="nil"/>
              <w:left w:val="nil"/>
              <w:bottom w:val="single" w:sz="4" w:space="0" w:color="767171"/>
              <w:right w:val="single" w:sz="4" w:space="0" w:color="767171"/>
            </w:tcBorders>
            <w:shd w:val="clear" w:color="auto" w:fill="auto"/>
            <w:noWrap/>
            <w:vAlign w:val="center"/>
            <w:hideMark/>
          </w:tcPr>
          <w:p w14:paraId="59CBA119"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520</w:t>
            </w:r>
          </w:p>
        </w:tc>
      </w:tr>
      <w:tr w:rsidR="000D6863" w:rsidRPr="00F11C84" w14:paraId="6C80C03C" w14:textId="77777777" w:rsidTr="000D6863">
        <w:trPr>
          <w:trHeight w:val="180"/>
        </w:trPr>
        <w:tc>
          <w:tcPr>
            <w:tcW w:w="4248" w:type="dxa"/>
            <w:tcBorders>
              <w:top w:val="nil"/>
              <w:left w:val="single" w:sz="4" w:space="0" w:color="767171"/>
              <w:bottom w:val="single" w:sz="4" w:space="0" w:color="767171"/>
              <w:right w:val="single" w:sz="4" w:space="0" w:color="767171"/>
            </w:tcBorders>
            <w:shd w:val="clear" w:color="auto" w:fill="auto"/>
            <w:vAlign w:val="bottom"/>
            <w:hideMark/>
          </w:tcPr>
          <w:p w14:paraId="61205B62" w14:textId="77777777" w:rsidR="000D6863" w:rsidRPr="00F11C84" w:rsidRDefault="000D6863" w:rsidP="000D6863">
            <w:pPr>
              <w:spacing w:after="0" w:line="240" w:lineRule="auto"/>
              <w:rPr>
                <w:rFonts w:eastAsia="Times New Roman"/>
                <w:sz w:val="20"/>
                <w:szCs w:val="20"/>
                <w:lang w:val="es-DO" w:eastAsia="es-DO"/>
              </w:rPr>
            </w:pPr>
            <w:r w:rsidRPr="00F11C84">
              <w:rPr>
                <w:rFonts w:eastAsia="Times New Roman"/>
                <w:sz w:val="20"/>
                <w:szCs w:val="20"/>
                <w:lang w:val="es-DO" w:eastAsia="es-DO"/>
              </w:rPr>
              <w:t>Formación de nuevas rutas de inseminación</w:t>
            </w:r>
          </w:p>
        </w:tc>
        <w:tc>
          <w:tcPr>
            <w:tcW w:w="1418" w:type="dxa"/>
            <w:tcBorders>
              <w:top w:val="nil"/>
              <w:left w:val="nil"/>
              <w:bottom w:val="single" w:sz="4" w:space="0" w:color="767171"/>
              <w:right w:val="single" w:sz="4" w:space="0" w:color="767171"/>
            </w:tcBorders>
            <w:shd w:val="clear" w:color="auto" w:fill="auto"/>
            <w:noWrap/>
            <w:vAlign w:val="center"/>
            <w:hideMark/>
          </w:tcPr>
          <w:p w14:paraId="315E9658"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10</w:t>
            </w:r>
          </w:p>
        </w:tc>
        <w:tc>
          <w:tcPr>
            <w:tcW w:w="1329" w:type="dxa"/>
            <w:tcBorders>
              <w:top w:val="nil"/>
              <w:left w:val="nil"/>
              <w:bottom w:val="single" w:sz="4" w:space="0" w:color="767171"/>
              <w:right w:val="single" w:sz="4" w:space="0" w:color="767171"/>
            </w:tcBorders>
            <w:shd w:val="clear" w:color="auto" w:fill="auto"/>
            <w:noWrap/>
            <w:vAlign w:val="center"/>
            <w:hideMark/>
          </w:tcPr>
          <w:p w14:paraId="14BA7C59"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 </w:t>
            </w:r>
          </w:p>
        </w:tc>
        <w:tc>
          <w:tcPr>
            <w:tcW w:w="1187" w:type="dxa"/>
            <w:tcBorders>
              <w:top w:val="nil"/>
              <w:left w:val="nil"/>
              <w:bottom w:val="single" w:sz="4" w:space="0" w:color="767171"/>
              <w:right w:val="single" w:sz="4" w:space="0" w:color="767171"/>
            </w:tcBorders>
            <w:shd w:val="clear" w:color="auto" w:fill="auto"/>
            <w:noWrap/>
            <w:vAlign w:val="center"/>
            <w:hideMark/>
          </w:tcPr>
          <w:p w14:paraId="514115A8"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7</w:t>
            </w:r>
          </w:p>
        </w:tc>
        <w:tc>
          <w:tcPr>
            <w:tcW w:w="1196" w:type="dxa"/>
            <w:tcBorders>
              <w:top w:val="nil"/>
              <w:left w:val="nil"/>
              <w:bottom w:val="single" w:sz="4" w:space="0" w:color="767171"/>
              <w:right w:val="single" w:sz="4" w:space="0" w:color="767171"/>
            </w:tcBorders>
            <w:shd w:val="clear" w:color="auto" w:fill="auto"/>
            <w:noWrap/>
            <w:vAlign w:val="center"/>
            <w:hideMark/>
          </w:tcPr>
          <w:p w14:paraId="48E8B821"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 xml:space="preserve">Rutas </w:t>
            </w:r>
          </w:p>
        </w:tc>
        <w:tc>
          <w:tcPr>
            <w:tcW w:w="1511" w:type="dxa"/>
            <w:tcBorders>
              <w:top w:val="nil"/>
              <w:left w:val="nil"/>
              <w:bottom w:val="single" w:sz="4" w:space="0" w:color="767171"/>
              <w:right w:val="single" w:sz="4" w:space="0" w:color="767171"/>
            </w:tcBorders>
            <w:shd w:val="clear" w:color="auto" w:fill="auto"/>
            <w:noWrap/>
            <w:vAlign w:val="center"/>
            <w:hideMark/>
          </w:tcPr>
          <w:p w14:paraId="22ECAB9F"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280</w:t>
            </w:r>
          </w:p>
        </w:tc>
      </w:tr>
      <w:tr w:rsidR="000D6863" w:rsidRPr="00F11C84" w14:paraId="5DF0563F" w14:textId="77777777" w:rsidTr="000D6863">
        <w:trPr>
          <w:trHeight w:val="180"/>
        </w:trPr>
        <w:tc>
          <w:tcPr>
            <w:tcW w:w="4248" w:type="dxa"/>
            <w:tcBorders>
              <w:top w:val="nil"/>
              <w:left w:val="single" w:sz="4" w:space="0" w:color="767171"/>
              <w:bottom w:val="single" w:sz="4" w:space="0" w:color="767171"/>
              <w:right w:val="single" w:sz="4" w:space="0" w:color="767171"/>
            </w:tcBorders>
            <w:shd w:val="clear" w:color="auto" w:fill="auto"/>
            <w:noWrap/>
            <w:vAlign w:val="bottom"/>
            <w:hideMark/>
          </w:tcPr>
          <w:p w14:paraId="225BB6F5" w14:textId="77777777" w:rsidR="000D6863" w:rsidRPr="00F11C84" w:rsidRDefault="000D6863" w:rsidP="000D6863">
            <w:pPr>
              <w:spacing w:after="0" w:line="240" w:lineRule="auto"/>
              <w:rPr>
                <w:rFonts w:eastAsia="Times New Roman"/>
                <w:sz w:val="20"/>
                <w:szCs w:val="20"/>
                <w:lang w:eastAsia="es-DO"/>
              </w:rPr>
            </w:pPr>
            <w:r w:rsidRPr="00F11C84">
              <w:rPr>
                <w:rFonts w:eastAsia="Times New Roman"/>
                <w:sz w:val="20"/>
                <w:szCs w:val="20"/>
                <w:lang w:eastAsia="es-DO"/>
              </w:rPr>
              <w:t xml:space="preserve">Inseminaciones </w:t>
            </w:r>
          </w:p>
        </w:tc>
        <w:tc>
          <w:tcPr>
            <w:tcW w:w="1418" w:type="dxa"/>
            <w:tcBorders>
              <w:top w:val="nil"/>
              <w:left w:val="nil"/>
              <w:bottom w:val="single" w:sz="4" w:space="0" w:color="767171"/>
              <w:right w:val="single" w:sz="4" w:space="0" w:color="767171"/>
            </w:tcBorders>
            <w:shd w:val="clear" w:color="auto" w:fill="auto"/>
            <w:noWrap/>
            <w:vAlign w:val="center"/>
            <w:hideMark/>
          </w:tcPr>
          <w:p w14:paraId="3386A3E8"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10,000</w:t>
            </w:r>
          </w:p>
        </w:tc>
        <w:tc>
          <w:tcPr>
            <w:tcW w:w="1329" w:type="dxa"/>
            <w:tcBorders>
              <w:top w:val="nil"/>
              <w:left w:val="nil"/>
              <w:bottom w:val="single" w:sz="4" w:space="0" w:color="767171"/>
              <w:right w:val="single" w:sz="4" w:space="0" w:color="767171"/>
            </w:tcBorders>
            <w:shd w:val="clear" w:color="auto" w:fill="auto"/>
            <w:noWrap/>
            <w:vAlign w:val="center"/>
            <w:hideMark/>
          </w:tcPr>
          <w:p w14:paraId="4F4AB906"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 </w:t>
            </w:r>
          </w:p>
        </w:tc>
        <w:tc>
          <w:tcPr>
            <w:tcW w:w="1187" w:type="dxa"/>
            <w:tcBorders>
              <w:top w:val="nil"/>
              <w:left w:val="nil"/>
              <w:bottom w:val="single" w:sz="4" w:space="0" w:color="767171"/>
              <w:right w:val="single" w:sz="4" w:space="0" w:color="767171"/>
            </w:tcBorders>
            <w:shd w:val="clear" w:color="auto" w:fill="auto"/>
            <w:noWrap/>
            <w:vAlign w:val="center"/>
            <w:hideMark/>
          </w:tcPr>
          <w:p w14:paraId="00A8E86F"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17,265</w:t>
            </w:r>
          </w:p>
        </w:tc>
        <w:tc>
          <w:tcPr>
            <w:tcW w:w="1196" w:type="dxa"/>
            <w:tcBorders>
              <w:top w:val="nil"/>
              <w:left w:val="nil"/>
              <w:bottom w:val="single" w:sz="4" w:space="0" w:color="767171"/>
              <w:right w:val="single" w:sz="4" w:space="0" w:color="767171"/>
            </w:tcBorders>
            <w:shd w:val="clear" w:color="auto" w:fill="auto"/>
            <w:noWrap/>
            <w:vAlign w:val="center"/>
            <w:hideMark/>
          </w:tcPr>
          <w:p w14:paraId="6AE9A836"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Unidades</w:t>
            </w:r>
          </w:p>
        </w:tc>
        <w:tc>
          <w:tcPr>
            <w:tcW w:w="1511" w:type="dxa"/>
            <w:tcBorders>
              <w:top w:val="nil"/>
              <w:left w:val="nil"/>
              <w:bottom w:val="single" w:sz="4" w:space="0" w:color="767171"/>
              <w:right w:val="single" w:sz="4" w:space="0" w:color="767171"/>
            </w:tcBorders>
            <w:shd w:val="clear" w:color="auto" w:fill="auto"/>
            <w:noWrap/>
            <w:vAlign w:val="center"/>
            <w:hideMark/>
          </w:tcPr>
          <w:p w14:paraId="20E7212C"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1,875</w:t>
            </w:r>
          </w:p>
        </w:tc>
      </w:tr>
      <w:tr w:rsidR="000D6863" w:rsidRPr="00F11C84" w14:paraId="4946D2F0" w14:textId="77777777" w:rsidTr="000D6863">
        <w:trPr>
          <w:trHeight w:val="180"/>
        </w:trPr>
        <w:tc>
          <w:tcPr>
            <w:tcW w:w="4248" w:type="dxa"/>
            <w:tcBorders>
              <w:top w:val="nil"/>
              <w:left w:val="single" w:sz="4" w:space="0" w:color="767171"/>
              <w:bottom w:val="single" w:sz="4" w:space="0" w:color="767171"/>
              <w:right w:val="single" w:sz="4" w:space="0" w:color="767171"/>
            </w:tcBorders>
            <w:shd w:val="clear" w:color="auto" w:fill="auto"/>
            <w:noWrap/>
            <w:vAlign w:val="bottom"/>
            <w:hideMark/>
          </w:tcPr>
          <w:p w14:paraId="682990BE" w14:textId="77777777" w:rsidR="000D6863" w:rsidRPr="00F11C84" w:rsidRDefault="000D6863" w:rsidP="000D6863">
            <w:pPr>
              <w:spacing w:after="0" w:line="240" w:lineRule="auto"/>
              <w:rPr>
                <w:rFonts w:eastAsia="Times New Roman"/>
                <w:sz w:val="20"/>
                <w:szCs w:val="20"/>
                <w:lang w:eastAsia="es-DO"/>
              </w:rPr>
            </w:pPr>
            <w:r w:rsidRPr="00F11C84">
              <w:rPr>
                <w:rFonts w:eastAsia="Times New Roman"/>
                <w:sz w:val="20"/>
                <w:szCs w:val="20"/>
                <w:lang w:eastAsia="es-DO"/>
              </w:rPr>
              <w:t xml:space="preserve">Cursos inseminación y reproducción </w:t>
            </w:r>
          </w:p>
        </w:tc>
        <w:tc>
          <w:tcPr>
            <w:tcW w:w="1418" w:type="dxa"/>
            <w:tcBorders>
              <w:top w:val="nil"/>
              <w:left w:val="nil"/>
              <w:bottom w:val="single" w:sz="4" w:space="0" w:color="767171"/>
              <w:right w:val="single" w:sz="4" w:space="0" w:color="767171"/>
            </w:tcBorders>
            <w:shd w:val="clear" w:color="auto" w:fill="auto"/>
            <w:noWrap/>
            <w:vAlign w:val="center"/>
            <w:hideMark/>
          </w:tcPr>
          <w:p w14:paraId="1DA2AB68"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28</w:t>
            </w:r>
          </w:p>
        </w:tc>
        <w:tc>
          <w:tcPr>
            <w:tcW w:w="1329" w:type="dxa"/>
            <w:tcBorders>
              <w:top w:val="nil"/>
              <w:left w:val="nil"/>
              <w:bottom w:val="single" w:sz="4" w:space="0" w:color="767171"/>
              <w:right w:val="single" w:sz="4" w:space="0" w:color="767171"/>
            </w:tcBorders>
            <w:shd w:val="clear" w:color="auto" w:fill="auto"/>
            <w:noWrap/>
            <w:vAlign w:val="center"/>
            <w:hideMark/>
          </w:tcPr>
          <w:p w14:paraId="04967B38"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 </w:t>
            </w:r>
          </w:p>
        </w:tc>
        <w:tc>
          <w:tcPr>
            <w:tcW w:w="1187" w:type="dxa"/>
            <w:tcBorders>
              <w:top w:val="nil"/>
              <w:left w:val="nil"/>
              <w:bottom w:val="single" w:sz="4" w:space="0" w:color="767171"/>
              <w:right w:val="single" w:sz="4" w:space="0" w:color="767171"/>
            </w:tcBorders>
            <w:shd w:val="clear" w:color="auto" w:fill="auto"/>
            <w:noWrap/>
            <w:vAlign w:val="center"/>
            <w:hideMark/>
          </w:tcPr>
          <w:p w14:paraId="1C01BCEE"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28</w:t>
            </w:r>
          </w:p>
        </w:tc>
        <w:tc>
          <w:tcPr>
            <w:tcW w:w="1196" w:type="dxa"/>
            <w:tcBorders>
              <w:top w:val="nil"/>
              <w:left w:val="nil"/>
              <w:bottom w:val="single" w:sz="4" w:space="0" w:color="767171"/>
              <w:right w:val="single" w:sz="4" w:space="0" w:color="767171"/>
            </w:tcBorders>
            <w:shd w:val="clear" w:color="auto" w:fill="auto"/>
            <w:noWrap/>
            <w:vAlign w:val="center"/>
            <w:hideMark/>
          </w:tcPr>
          <w:p w14:paraId="09B9C909"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 xml:space="preserve">Cursos </w:t>
            </w:r>
          </w:p>
        </w:tc>
        <w:tc>
          <w:tcPr>
            <w:tcW w:w="1511" w:type="dxa"/>
            <w:tcBorders>
              <w:top w:val="nil"/>
              <w:left w:val="nil"/>
              <w:bottom w:val="single" w:sz="4" w:space="0" w:color="767171"/>
              <w:right w:val="single" w:sz="4" w:space="0" w:color="767171"/>
            </w:tcBorders>
            <w:shd w:val="clear" w:color="auto" w:fill="auto"/>
            <w:noWrap/>
            <w:vAlign w:val="center"/>
            <w:hideMark/>
          </w:tcPr>
          <w:p w14:paraId="37621831"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252</w:t>
            </w:r>
          </w:p>
        </w:tc>
      </w:tr>
      <w:tr w:rsidR="000D6863" w:rsidRPr="00F11C84" w14:paraId="7D4D4828" w14:textId="77777777" w:rsidTr="000D6863">
        <w:trPr>
          <w:trHeight w:val="180"/>
        </w:trPr>
        <w:tc>
          <w:tcPr>
            <w:tcW w:w="4248" w:type="dxa"/>
            <w:tcBorders>
              <w:top w:val="nil"/>
              <w:left w:val="single" w:sz="4" w:space="0" w:color="767171"/>
              <w:bottom w:val="single" w:sz="4" w:space="0" w:color="767171"/>
              <w:right w:val="single" w:sz="4" w:space="0" w:color="767171"/>
            </w:tcBorders>
            <w:shd w:val="clear" w:color="auto" w:fill="auto"/>
            <w:noWrap/>
            <w:vAlign w:val="bottom"/>
            <w:hideMark/>
          </w:tcPr>
          <w:p w14:paraId="3D171170" w14:textId="77777777" w:rsidR="000D6863" w:rsidRPr="00F11C84" w:rsidRDefault="000D6863" w:rsidP="000D6863">
            <w:pPr>
              <w:spacing w:after="0" w:line="240" w:lineRule="auto"/>
              <w:rPr>
                <w:rFonts w:eastAsia="Times New Roman"/>
                <w:sz w:val="20"/>
                <w:szCs w:val="20"/>
                <w:lang w:eastAsia="es-DO"/>
              </w:rPr>
            </w:pPr>
            <w:r w:rsidRPr="00F11C84">
              <w:rPr>
                <w:rFonts w:eastAsia="Times New Roman"/>
                <w:sz w:val="20"/>
                <w:szCs w:val="20"/>
                <w:lang w:eastAsia="es-DO"/>
              </w:rPr>
              <w:t>Semen donado a Asociaciones</w:t>
            </w:r>
          </w:p>
        </w:tc>
        <w:tc>
          <w:tcPr>
            <w:tcW w:w="1418" w:type="dxa"/>
            <w:tcBorders>
              <w:top w:val="nil"/>
              <w:left w:val="nil"/>
              <w:bottom w:val="single" w:sz="4" w:space="0" w:color="767171"/>
              <w:right w:val="single" w:sz="4" w:space="0" w:color="767171"/>
            </w:tcBorders>
            <w:shd w:val="clear" w:color="auto" w:fill="auto"/>
            <w:noWrap/>
            <w:vAlign w:val="center"/>
            <w:hideMark/>
          </w:tcPr>
          <w:p w14:paraId="3904BDC5"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25,800</w:t>
            </w:r>
          </w:p>
        </w:tc>
        <w:tc>
          <w:tcPr>
            <w:tcW w:w="1329" w:type="dxa"/>
            <w:tcBorders>
              <w:top w:val="nil"/>
              <w:left w:val="nil"/>
              <w:bottom w:val="single" w:sz="4" w:space="0" w:color="767171"/>
              <w:right w:val="single" w:sz="4" w:space="0" w:color="767171"/>
            </w:tcBorders>
            <w:shd w:val="clear" w:color="auto" w:fill="auto"/>
            <w:noWrap/>
            <w:vAlign w:val="center"/>
            <w:hideMark/>
          </w:tcPr>
          <w:p w14:paraId="05F0FE5E"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25,800</w:t>
            </w:r>
          </w:p>
        </w:tc>
        <w:tc>
          <w:tcPr>
            <w:tcW w:w="1187" w:type="dxa"/>
            <w:tcBorders>
              <w:top w:val="nil"/>
              <w:left w:val="nil"/>
              <w:bottom w:val="single" w:sz="4" w:space="0" w:color="767171"/>
              <w:right w:val="single" w:sz="4" w:space="0" w:color="767171"/>
            </w:tcBorders>
            <w:shd w:val="clear" w:color="auto" w:fill="auto"/>
            <w:noWrap/>
            <w:vAlign w:val="center"/>
            <w:hideMark/>
          </w:tcPr>
          <w:p w14:paraId="095B20C9"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2,500</w:t>
            </w:r>
          </w:p>
        </w:tc>
        <w:tc>
          <w:tcPr>
            <w:tcW w:w="1196" w:type="dxa"/>
            <w:tcBorders>
              <w:top w:val="nil"/>
              <w:left w:val="nil"/>
              <w:bottom w:val="single" w:sz="4" w:space="0" w:color="767171"/>
              <w:right w:val="single" w:sz="4" w:space="0" w:color="767171"/>
            </w:tcBorders>
            <w:shd w:val="clear" w:color="auto" w:fill="auto"/>
            <w:noWrap/>
            <w:vAlign w:val="center"/>
            <w:hideMark/>
          </w:tcPr>
          <w:p w14:paraId="0805812F"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 xml:space="preserve">Pajillas </w:t>
            </w:r>
          </w:p>
        </w:tc>
        <w:tc>
          <w:tcPr>
            <w:tcW w:w="1511" w:type="dxa"/>
            <w:tcBorders>
              <w:top w:val="nil"/>
              <w:left w:val="nil"/>
              <w:bottom w:val="single" w:sz="4" w:space="0" w:color="767171"/>
              <w:right w:val="single" w:sz="4" w:space="0" w:color="767171"/>
            </w:tcBorders>
            <w:shd w:val="clear" w:color="auto" w:fill="auto"/>
            <w:noWrap/>
            <w:vAlign w:val="center"/>
            <w:hideMark/>
          </w:tcPr>
          <w:p w14:paraId="5639AA76"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609</w:t>
            </w:r>
          </w:p>
        </w:tc>
      </w:tr>
      <w:tr w:rsidR="000D6863" w:rsidRPr="00F11C84" w14:paraId="5AC031DE" w14:textId="77777777" w:rsidTr="000D6863">
        <w:trPr>
          <w:trHeight w:val="215"/>
        </w:trPr>
        <w:tc>
          <w:tcPr>
            <w:tcW w:w="4248" w:type="dxa"/>
            <w:tcBorders>
              <w:top w:val="nil"/>
              <w:left w:val="single" w:sz="4" w:space="0" w:color="767171"/>
              <w:bottom w:val="single" w:sz="4" w:space="0" w:color="767171"/>
              <w:right w:val="single" w:sz="4" w:space="0" w:color="767171"/>
            </w:tcBorders>
            <w:shd w:val="clear" w:color="auto" w:fill="auto"/>
            <w:vAlign w:val="bottom"/>
            <w:hideMark/>
          </w:tcPr>
          <w:p w14:paraId="18D617D3" w14:textId="77777777" w:rsidR="000D6863" w:rsidRPr="00F11C84" w:rsidRDefault="000D6863" w:rsidP="000D6863">
            <w:pPr>
              <w:spacing w:after="0" w:line="240" w:lineRule="auto"/>
              <w:rPr>
                <w:rFonts w:eastAsia="Times New Roman"/>
                <w:sz w:val="20"/>
                <w:szCs w:val="20"/>
                <w:lang w:val="es-DO" w:eastAsia="es-DO"/>
              </w:rPr>
            </w:pPr>
            <w:r w:rsidRPr="000D6863">
              <w:rPr>
                <w:rFonts w:eastAsia="Times New Roman"/>
                <w:sz w:val="20"/>
                <w:szCs w:val="20"/>
                <w:lang w:val="es-DO" w:eastAsia="es-DO"/>
              </w:rPr>
              <w:t>Donación</w:t>
            </w:r>
            <w:r w:rsidRPr="00F11C84">
              <w:rPr>
                <w:rFonts w:eastAsia="Times New Roman"/>
                <w:sz w:val="20"/>
                <w:szCs w:val="20"/>
                <w:lang w:val="es-DO" w:eastAsia="es-DO"/>
              </w:rPr>
              <w:t xml:space="preserve"> de Becerros para padrotes </w:t>
            </w:r>
          </w:p>
        </w:tc>
        <w:tc>
          <w:tcPr>
            <w:tcW w:w="1418" w:type="dxa"/>
            <w:tcBorders>
              <w:top w:val="nil"/>
              <w:left w:val="nil"/>
              <w:bottom w:val="single" w:sz="4" w:space="0" w:color="767171"/>
              <w:right w:val="single" w:sz="4" w:space="0" w:color="767171"/>
            </w:tcBorders>
            <w:shd w:val="clear" w:color="auto" w:fill="auto"/>
            <w:vAlign w:val="bottom"/>
            <w:hideMark/>
          </w:tcPr>
          <w:p w14:paraId="685CC5B4"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100</w:t>
            </w:r>
          </w:p>
        </w:tc>
        <w:tc>
          <w:tcPr>
            <w:tcW w:w="1329" w:type="dxa"/>
            <w:tcBorders>
              <w:top w:val="nil"/>
              <w:left w:val="nil"/>
              <w:bottom w:val="nil"/>
              <w:right w:val="single" w:sz="4" w:space="0" w:color="767171"/>
            </w:tcBorders>
            <w:shd w:val="clear" w:color="auto" w:fill="auto"/>
            <w:noWrap/>
            <w:vAlign w:val="center"/>
            <w:hideMark/>
          </w:tcPr>
          <w:p w14:paraId="4A19723E" w14:textId="77777777" w:rsidR="000D6863" w:rsidRPr="00F11C84" w:rsidRDefault="000D6863" w:rsidP="000D6863">
            <w:pPr>
              <w:spacing w:after="0" w:line="240" w:lineRule="auto"/>
              <w:jc w:val="center"/>
              <w:rPr>
                <w:rFonts w:eastAsia="Times New Roman"/>
                <w:color w:val="FF0000"/>
                <w:sz w:val="20"/>
                <w:szCs w:val="20"/>
                <w:lang w:eastAsia="es-DO"/>
              </w:rPr>
            </w:pPr>
            <w:r w:rsidRPr="00F11C84">
              <w:rPr>
                <w:rFonts w:eastAsia="Times New Roman"/>
                <w:color w:val="FF0000"/>
                <w:sz w:val="20"/>
                <w:szCs w:val="20"/>
                <w:lang w:eastAsia="es-DO"/>
              </w:rPr>
              <w:t> </w:t>
            </w:r>
          </w:p>
        </w:tc>
        <w:tc>
          <w:tcPr>
            <w:tcW w:w="1187" w:type="dxa"/>
            <w:tcBorders>
              <w:top w:val="nil"/>
              <w:left w:val="nil"/>
              <w:bottom w:val="single" w:sz="4" w:space="0" w:color="767171"/>
              <w:right w:val="single" w:sz="4" w:space="0" w:color="767171"/>
            </w:tcBorders>
            <w:shd w:val="clear" w:color="auto" w:fill="auto"/>
            <w:vAlign w:val="bottom"/>
            <w:hideMark/>
          </w:tcPr>
          <w:p w14:paraId="4D4084EC"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78</w:t>
            </w:r>
          </w:p>
        </w:tc>
        <w:tc>
          <w:tcPr>
            <w:tcW w:w="1196" w:type="dxa"/>
            <w:tcBorders>
              <w:top w:val="nil"/>
              <w:left w:val="nil"/>
              <w:bottom w:val="single" w:sz="4" w:space="0" w:color="767171"/>
              <w:right w:val="single" w:sz="4" w:space="0" w:color="767171"/>
            </w:tcBorders>
            <w:shd w:val="clear" w:color="auto" w:fill="auto"/>
            <w:noWrap/>
            <w:vAlign w:val="center"/>
            <w:hideMark/>
          </w:tcPr>
          <w:p w14:paraId="3F3827C1"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Becerros</w:t>
            </w:r>
          </w:p>
        </w:tc>
        <w:tc>
          <w:tcPr>
            <w:tcW w:w="1511" w:type="dxa"/>
            <w:tcBorders>
              <w:top w:val="nil"/>
              <w:left w:val="nil"/>
              <w:bottom w:val="single" w:sz="4" w:space="0" w:color="767171"/>
              <w:right w:val="single" w:sz="4" w:space="0" w:color="767171"/>
            </w:tcBorders>
            <w:shd w:val="clear" w:color="auto" w:fill="auto"/>
            <w:vAlign w:val="bottom"/>
            <w:hideMark/>
          </w:tcPr>
          <w:p w14:paraId="6859DEAB"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78</w:t>
            </w:r>
          </w:p>
        </w:tc>
      </w:tr>
      <w:tr w:rsidR="000D6863" w:rsidRPr="00DB307A" w14:paraId="088D1EE5" w14:textId="77777777" w:rsidTr="000D6863">
        <w:trPr>
          <w:trHeight w:val="189"/>
        </w:trPr>
        <w:tc>
          <w:tcPr>
            <w:tcW w:w="10889" w:type="dxa"/>
            <w:gridSpan w:val="6"/>
            <w:tcBorders>
              <w:top w:val="single" w:sz="4" w:space="0" w:color="767171"/>
              <w:left w:val="single" w:sz="4" w:space="0" w:color="767171"/>
              <w:bottom w:val="single" w:sz="4" w:space="0" w:color="767171"/>
              <w:right w:val="single" w:sz="4" w:space="0" w:color="767171"/>
            </w:tcBorders>
            <w:shd w:val="clear" w:color="000000" w:fill="142F62"/>
            <w:noWrap/>
            <w:vAlign w:val="bottom"/>
            <w:hideMark/>
          </w:tcPr>
          <w:p w14:paraId="1A45F322" w14:textId="77777777" w:rsidR="000D6863" w:rsidRPr="00F11C84" w:rsidRDefault="000D6863" w:rsidP="000D6863">
            <w:pPr>
              <w:spacing w:after="0" w:line="240" w:lineRule="auto"/>
              <w:jc w:val="center"/>
              <w:rPr>
                <w:rFonts w:eastAsia="Times New Roman"/>
                <w:b/>
                <w:bCs/>
                <w:color w:val="FFFFFF"/>
                <w:lang w:val="es-DO" w:eastAsia="es-DO"/>
              </w:rPr>
            </w:pPr>
            <w:r w:rsidRPr="00F11C84">
              <w:rPr>
                <w:rFonts w:eastAsia="Times New Roman"/>
                <w:b/>
                <w:bCs/>
                <w:color w:val="FFFFFF"/>
                <w:lang w:val="es-DO" w:eastAsia="es-DO"/>
              </w:rPr>
              <w:t>RESUMEN DE LOGROS ALCANZADOS - GESTION 2022-2023</w:t>
            </w:r>
          </w:p>
        </w:tc>
      </w:tr>
      <w:tr w:rsidR="000D6863" w:rsidRPr="00F11C84" w14:paraId="3F5EAA63" w14:textId="77777777" w:rsidTr="000D6863">
        <w:trPr>
          <w:trHeight w:val="189"/>
        </w:trPr>
        <w:tc>
          <w:tcPr>
            <w:tcW w:w="4248" w:type="dxa"/>
            <w:vMerge w:val="restart"/>
            <w:tcBorders>
              <w:top w:val="nil"/>
              <w:left w:val="single" w:sz="4" w:space="0" w:color="767171"/>
              <w:bottom w:val="single" w:sz="4" w:space="0" w:color="767171"/>
              <w:right w:val="single" w:sz="4" w:space="0" w:color="767171"/>
            </w:tcBorders>
            <w:shd w:val="clear" w:color="000000" w:fill="142F62"/>
            <w:noWrap/>
            <w:vAlign w:val="center"/>
            <w:hideMark/>
          </w:tcPr>
          <w:p w14:paraId="28E6EBDE" w14:textId="77777777" w:rsidR="000D6863" w:rsidRPr="00F11C84" w:rsidRDefault="000D6863" w:rsidP="000D6863">
            <w:pPr>
              <w:spacing w:after="0" w:line="240" w:lineRule="auto"/>
              <w:jc w:val="center"/>
              <w:rPr>
                <w:rFonts w:eastAsia="Times New Roman"/>
                <w:b/>
                <w:bCs/>
                <w:color w:val="FFFFFF"/>
                <w:lang w:eastAsia="es-DO"/>
              </w:rPr>
            </w:pPr>
            <w:r w:rsidRPr="00F11C84">
              <w:rPr>
                <w:rFonts w:eastAsia="Times New Roman"/>
                <w:b/>
                <w:bCs/>
                <w:color w:val="FFFFFF"/>
                <w:lang w:eastAsia="es-DO"/>
              </w:rPr>
              <w:t>PROGRAMAS</w:t>
            </w:r>
          </w:p>
        </w:tc>
        <w:tc>
          <w:tcPr>
            <w:tcW w:w="6641" w:type="dxa"/>
            <w:gridSpan w:val="5"/>
            <w:tcBorders>
              <w:top w:val="single" w:sz="4" w:space="0" w:color="767171"/>
              <w:left w:val="nil"/>
              <w:bottom w:val="single" w:sz="4" w:space="0" w:color="767171"/>
              <w:right w:val="single" w:sz="4" w:space="0" w:color="767171"/>
            </w:tcBorders>
            <w:shd w:val="clear" w:color="000000" w:fill="142F62"/>
            <w:noWrap/>
            <w:vAlign w:val="center"/>
            <w:hideMark/>
          </w:tcPr>
          <w:p w14:paraId="3DF371B9" w14:textId="77777777" w:rsidR="000D6863" w:rsidRPr="00F11C84" w:rsidRDefault="000D6863" w:rsidP="000D6863">
            <w:pPr>
              <w:spacing w:after="0" w:line="240" w:lineRule="auto"/>
              <w:jc w:val="center"/>
              <w:rPr>
                <w:rFonts w:eastAsia="Times New Roman"/>
                <w:b/>
                <w:bCs/>
                <w:color w:val="FFFFFF"/>
                <w:lang w:eastAsia="es-DO"/>
              </w:rPr>
            </w:pPr>
            <w:r w:rsidRPr="00F11C84">
              <w:rPr>
                <w:rFonts w:eastAsia="Times New Roman"/>
                <w:b/>
                <w:bCs/>
                <w:color w:val="FFFFFF"/>
                <w:lang w:eastAsia="es-DO"/>
              </w:rPr>
              <w:t>DESGLOSE DE LOGROS ALCANZADOS</w:t>
            </w:r>
          </w:p>
        </w:tc>
      </w:tr>
      <w:tr w:rsidR="000D6863" w:rsidRPr="00F11C84" w14:paraId="288A39C8" w14:textId="77777777" w:rsidTr="000D6863">
        <w:trPr>
          <w:trHeight w:val="180"/>
        </w:trPr>
        <w:tc>
          <w:tcPr>
            <w:tcW w:w="4248" w:type="dxa"/>
            <w:vMerge/>
            <w:tcBorders>
              <w:top w:val="nil"/>
              <w:left w:val="single" w:sz="4" w:space="0" w:color="767171"/>
              <w:bottom w:val="single" w:sz="4" w:space="0" w:color="767171"/>
              <w:right w:val="single" w:sz="4" w:space="0" w:color="767171"/>
            </w:tcBorders>
            <w:vAlign w:val="center"/>
            <w:hideMark/>
          </w:tcPr>
          <w:p w14:paraId="2DBB6C30" w14:textId="77777777" w:rsidR="000D6863" w:rsidRPr="00F11C84" w:rsidRDefault="000D6863" w:rsidP="000D6863">
            <w:pPr>
              <w:spacing w:after="0" w:line="240" w:lineRule="auto"/>
              <w:rPr>
                <w:rFonts w:eastAsia="Times New Roman"/>
                <w:b/>
                <w:bCs/>
                <w:color w:val="FFFFFF"/>
                <w:lang w:eastAsia="es-DO"/>
              </w:rPr>
            </w:pPr>
          </w:p>
        </w:tc>
        <w:tc>
          <w:tcPr>
            <w:tcW w:w="1418" w:type="dxa"/>
            <w:tcBorders>
              <w:top w:val="nil"/>
              <w:left w:val="nil"/>
              <w:bottom w:val="nil"/>
              <w:right w:val="single" w:sz="4" w:space="0" w:color="auto"/>
            </w:tcBorders>
            <w:shd w:val="clear" w:color="000000" w:fill="142F62"/>
            <w:noWrap/>
            <w:vAlign w:val="bottom"/>
            <w:hideMark/>
          </w:tcPr>
          <w:p w14:paraId="0A322736" w14:textId="77777777" w:rsidR="000D6863" w:rsidRPr="00F11C84" w:rsidRDefault="000D6863" w:rsidP="000D6863">
            <w:pPr>
              <w:spacing w:after="0" w:line="240" w:lineRule="auto"/>
              <w:jc w:val="center"/>
              <w:rPr>
                <w:rFonts w:eastAsia="Times New Roman"/>
                <w:b/>
                <w:bCs/>
                <w:color w:val="FFFFFF"/>
                <w:sz w:val="20"/>
                <w:szCs w:val="20"/>
                <w:lang w:eastAsia="es-DO"/>
              </w:rPr>
            </w:pPr>
            <w:r w:rsidRPr="00F11C84">
              <w:rPr>
                <w:rFonts w:eastAsia="Times New Roman"/>
                <w:b/>
                <w:bCs/>
                <w:color w:val="FFFFFF"/>
                <w:sz w:val="20"/>
                <w:szCs w:val="20"/>
                <w:lang w:eastAsia="es-DO"/>
              </w:rPr>
              <w:t xml:space="preserve">Programado </w:t>
            </w:r>
          </w:p>
        </w:tc>
        <w:tc>
          <w:tcPr>
            <w:tcW w:w="1329" w:type="dxa"/>
            <w:tcBorders>
              <w:top w:val="nil"/>
              <w:left w:val="nil"/>
              <w:bottom w:val="nil"/>
              <w:right w:val="single" w:sz="4" w:space="0" w:color="auto"/>
            </w:tcBorders>
            <w:shd w:val="clear" w:color="000000" w:fill="142F62"/>
            <w:noWrap/>
            <w:vAlign w:val="bottom"/>
            <w:hideMark/>
          </w:tcPr>
          <w:p w14:paraId="4116F7D1" w14:textId="77777777" w:rsidR="000D6863" w:rsidRPr="00F11C84" w:rsidRDefault="000D6863" w:rsidP="000D6863">
            <w:pPr>
              <w:spacing w:after="0" w:line="240" w:lineRule="auto"/>
              <w:jc w:val="center"/>
              <w:rPr>
                <w:rFonts w:eastAsia="Times New Roman"/>
                <w:b/>
                <w:bCs/>
                <w:color w:val="FFFFFF"/>
                <w:sz w:val="20"/>
                <w:szCs w:val="20"/>
                <w:lang w:eastAsia="es-DO"/>
              </w:rPr>
            </w:pPr>
            <w:r w:rsidRPr="00F11C84">
              <w:rPr>
                <w:rFonts w:eastAsia="Times New Roman"/>
                <w:b/>
                <w:bCs/>
                <w:color w:val="FFFFFF"/>
                <w:sz w:val="20"/>
                <w:szCs w:val="20"/>
                <w:lang w:eastAsia="es-DO"/>
              </w:rPr>
              <w:t xml:space="preserve">Contratado </w:t>
            </w:r>
          </w:p>
        </w:tc>
        <w:tc>
          <w:tcPr>
            <w:tcW w:w="1187" w:type="dxa"/>
            <w:tcBorders>
              <w:top w:val="nil"/>
              <w:left w:val="nil"/>
              <w:bottom w:val="nil"/>
              <w:right w:val="single" w:sz="4" w:space="0" w:color="auto"/>
            </w:tcBorders>
            <w:shd w:val="clear" w:color="000000" w:fill="142F62"/>
            <w:noWrap/>
            <w:vAlign w:val="bottom"/>
            <w:hideMark/>
          </w:tcPr>
          <w:p w14:paraId="292DE56B" w14:textId="77777777" w:rsidR="000D6863" w:rsidRPr="00F11C84" w:rsidRDefault="000D6863" w:rsidP="000D6863">
            <w:pPr>
              <w:spacing w:after="0" w:line="240" w:lineRule="auto"/>
              <w:jc w:val="center"/>
              <w:rPr>
                <w:rFonts w:eastAsia="Times New Roman"/>
                <w:b/>
                <w:bCs/>
                <w:color w:val="FFFFFF"/>
                <w:sz w:val="20"/>
                <w:szCs w:val="20"/>
                <w:lang w:eastAsia="es-DO"/>
              </w:rPr>
            </w:pPr>
            <w:r w:rsidRPr="00F11C84">
              <w:rPr>
                <w:rFonts w:eastAsia="Times New Roman"/>
                <w:b/>
                <w:bCs/>
                <w:color w:val="FFFFFF"/>
                <w:sz w:val="20"/>
                <w:szCs w:val="20"/>
                <w:lang w:eastAsia="es-DO"/>
              </w:rPr>
              <w:t xml:space="preserve">Ejecutado </w:t>
            </w:r>
          </w:p>
        </w:tc>
        <w:tc>
          <w:tcPr>
            <w:tcW w:w="1196" w:type="dxa"/>
            <w:tcBorders>
              <w:top w:val="nil"/>
              <w:left w:val="nil"/>
              <w:bottom w:val="nil"/>
              <w:right w:val="nil"/>
            </w:tcBorders>
            <w:shd w:val="clear" w:color="000000" w:fill="142F62"/>
            <w:noWrap/>
            <w:vAlign w:val="bottom"/>
            <w:hideMark/>
          </w:tcPr>
          <w:p w14:paraId="60C70133" w14:textId="77777777" w:rsidR="000D6863" w:rsidRPr="00F11C84" w:rsidRDefault="000D6863" w:rsidP="000D6863">
            <w:pPr>
              <w:spacing w:after="0" w:line="240" w:lineRule="auto"/>
              <w:jc w:val="center"/>
              <w:rPr>
                <w:rFonts w:eastAsia="Times New Roman"/>
                <w:b/>
                <w:bCs/>
                <w:color w:val="FFFFFF"/>
                <w:sz w:val="20"/>
                <w:szCs w:val="20"/>
                <w:lang w:eastAsia="es-DO"/>
              </w:rPr>
            </w:pPr>
            <w:r w:rsidRPr="00F11C84">
              <w:rPr>
                <w:rFonts w:eastAsia="Times New Roman"/>
                <w:b/>
                <w:bCs/>
                <w:color w:val="FFFFFF"/>
                <w:sz w:val="20"/>
                <w:szCs w:val="20"/>
                <w:lang w:eastAsia="es-DO"/>
              </w:rPr>
              <w:t xml:space="preserve">Unidad </w:t>
            </w:r>
          </w:p>
        </w:tc>
        <w:tc>
          <w:tcPr>
            <w:tcW w:w="1511" w:type="dxa"/>
            <w:tcBorders>
              <w:top w:val="nil"/>
              <w:left w:val="single" w:sz="4" w:space="0" w:color="767171"/>
              <w:bottom w:val="nil"/>
              <w:right w:val="single" w:sz="4" w:space="0" w:color="767171"/>
            </w:tcBorders>
            <w:shd w:val="clear" w:color="000000" w:fill="142F62"/>
            <w:noWrap/>
            <w:vAlign w:val="bottom"/>
            <w:hideMark/>
          </w:tcPr>
          <w:p w14:paraId="4D85FEBB" w14:textId="77777777" w:rsidR="000D6863" w:rsidRPr="00F11C84" w:rsidRDefault="000D6863" w:rsidP="000D6863">
            <w:pPr>
              <w:spacing w:after="0" w:line="240" w:lineRule="auto"/>
              <w:jc w:val="center"/>
              <w:rPr>
                <w:rFonts w:eastAsia="Times New Roman"/>
                <w:b/>
                <w:bCs/>
                <w:color w:val="FFFFFF"/>
                <w:sz w:val="20"/>
                <w:szCs w:val="20"/>
                <w:lang w:eastAsia="es-DO"/>
              </w:rPr>
            </w:pPr>
            <w:r w:rsidRPr="00F11C84">
              <w:rPr>
                <w:rFonts w:eastAsia="Times New Roman"/>
                <w:b/>
                <w:bCs/>
                <w:color w:val="FFFFFF"/>
                <w:sz w:val="20"/>
                <w:szCs w:val="20"/>
                <w:lang w:eastAsia="es-DO"/>
              </w:rPr>
              <w:t>Beneficiarios</w:t>
            </w:r>
          </w:p>
        </w:tc>
      </w:tr>
      <w:tr w:rsidR="000D6863" w:rsidRPr="00F11C84" w14:paraId="3146BB1E" w14:textId="77777777" w:rsidTr="000D6863">
        <w:trPr>
          <w:trHeight w:val="180"/>
        </w:trPr>
        <w:tc>
          <w:tcPr>
            <w:tcW w:w="4248" w:type="dxa"/>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59D76C12" w14:textId="77777777" w:rsidR="000D6863" w:rsidRPr="00F11C84" w:rsidRDefault="000D6863" w:rsidP="000D6863">
            <w:pPr>
              <w:spacing w:after="0" w:line="240" w:lineRule="auto"/>
              <w:jc w:val="center"/>
              <w:rPr>
                <w:rFonts w:eastAsia="Times New Roman"/>
                <w:b/>
                <w:bCs/>
                <w:sz w:val="20"/>
                <w:szCs w:val="20"/>
                <w:lang w:eastAsia="es-DO"/>
              </w:rPr>
            </w:pPr>
            <w:r w:rsidRPr="00F11C84">
              <w:rPr>
                <w:rFonts w:eastAsia="Times New Roman"/>
                <w:b/>
                <w:bCs/>
                <w:sz w:val="20"/>
                <w:szCs w:val="20"/>
                <w:lang w:eastAsia="es-DO"/>
              </w:rPr>
              <w:t>Otras acciones</w:t>
            </w:r>
          </w:p>
        </w:tc>
        <w:tc>
          <w:tcPr>
            <w:tcW w:w="1418" w:type="dxa"/>
            <w:tcBorders>
              <w:top w:val="single" w:sz="4" w:space="0" w:color="767171"/>
              <w:left w:val="nil"/>
              <w:bottom w:val="single" w:sz="4" w:space="0" w:color="767171"/>
              <w:right w:val="single" w:sz="4" w:space="0" w:color="767171"/>
            </w:tcBorders>
            <w:shd w:val="clear" w:color="auto" w:fill="auto"/>
            <w:noWrap/>
            <w:vAlign w:val="center"/>
            <w:hideMark/>
          </w:tcPr>
          <w:p w14:paraId="3859D425"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 </w:t>
            </w:r>
          </w:p>
        </w:tc>
        <w:tc>
          <w:tcPr>
            <w:tcW w:w="1329" w:type="dxa"/>
            <w:tcBorders>
              <w:top w:val="single" w:sz="4" w:space="0" w:color="767171"/>
              <w:left w:val="nil"/>
              <w:bottom w:val="single" w:sz="4" w:space="0" w:color="767171"/>
              <w:right w:val="single" w:sz="4" w:space="0" w:color="767171"/>
            </w:tcBorders>
            <w:shd w:val="clear" w:color="auto" w:fill="auto"/>
            <w:noWrap/>
            <w:vAlign w:val="center"/>
            <w:hideMark/>
          </w:tcPr>
          <w:p w14:paraId="692C4E9B"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 </w:t>
            </w:r>
          </w:p>
        </w:tc>
        <w:tc>
          <w:tcPr>
            <w:tcW w:w="1187" w:type="dxa"/>
            <w:tcBorders>
              <w:top w:val="single" w:sz="4" w:space="0" w:color="767171"/>
              <w:left w:val="nil"/>
              <w:bottom w:val="single" w:sz="4" w:space="0" w:color="767171"/>
              <w:right w:val="single" w:sz="4" w:space="0" w:color="767171"/>
            </w:tcBorders>
            <w:shd w:val="clear" w:color="auto" w:fill="auto"/>
            <w:noWrap/>
            <w:vAlign w:val="center"/>
            <w:hideMark/>
          </w:tcPr>
          <w:p w14:paraId="63D06EDE"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 </w:t>
            </w:r>
          </w:p>
        </w:tc>
        <w:tc>
          <w:tcPr>
            <w:tcW w:w="1196" w:type="dxa"/>
            <w:tcBorders>
              <w:top w:val="single" w:sz="4" w:space="0" w:color="767171"/>
              <w:left w:val="nil"/>
              <w:bottom w:val="single" w:sz="4" w:space="0" w:color="767171"/>
              <w:right w:val="single" w:sz="4" w:space="0" w:color="767171"/>
            </w:tcBorders>
            <w:shd w:val="clear" w:color="auto" w:fill="auto"/>
            <w:noWrap/>
            <w:vAlign w:val="center"/>
            <w:hideMark/>
          </w:tcPr>
          <w:p w14:paraId="4E3A1D54"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 </w:t>
            </w:r>
          </w:p>
        </w:tc>
        <w:tc>
          <w:tcPr>
            <w:tcW w:w="1511" w:type="dxa"/>
            <w:tcBorders>
              <w:top w:val="single" w:sz="4" w:space="0" w:color="767171"/>
              <w:left w:val="nil"/>
              <w:bottom w:val="single" w:sz="4" w:space="0" w:color="767171"/>
              <w:right w:val="single" w:sz="4" w:space="0" w:color="767171"/>
            </w:tcBorders>
            <w:shd w:val="clear" w:color="auto" w:fill="auto"/>
            <w:noWrap/>
            <w:vAlign w:val="center"/>
            <w:hideMark/>
          </w:tcPr>
          <w:p w14:paraId="268401D3" w14:textId="77777777" w:rsidR="000D6863" w:rsidRPr="00F11C84" w:rsidRDefault="000D6863" w:rsidP="000D6863">
            <w:pPr>
              <w:spacing w:after="0" w:line="240" w:lineRule="auto"/>
              <w:jc w:val="center"/>
              <w:rPr>
                <w:rFonts w:eastAsia="Times New Roman"/>
                <w:color w:val="000000"/>
                <w:sz w:val="20"/>
                <w:szCs w:val="20"/>
                <w:lang w:eastAsia="es-DO"/>
              </w:rPr>
            </w:pPr>
            <w:r w:rsidRPr="00F11C84">
              <w:rPr>
                <w:rFonts w:eastAsia="Times New Roman"/>
                <w:color w:val="000000"/>
                <w:sz w:val="20"/>
                <w:szCs w:val="20"/>
                <w:lang w:eastAsia="es-DO"/>
              </w:rPr>
              <w:t> </w:t>
            </w:r>
          </w:p>
        </w:tc>
      </w:tr>
      <w:tr w:rsidR="000D6863" w:rsidRPr="00F11C84" w14:paraId="624556CC" w14:textId="77777777" w:rsidTr="000D6863">
        <w:trPr>
          <w:trHeight w:val="770"/>
        </w:trPr>
        <w:tc>
          <w:tcPr>
            <w:tcW w:w="4248" w:type="dxa"/>
            <w:tcBorders>
              <w:top w:val="nil"/>
              <w:left w:val="single" w:sz="4" w:space="0" w:color="767171"/>
              <w:bottom w:val="single" w:sz="4" w:space="0" w:color="767171"/>
              <w:right w:val="single" w:sz="4" w:space="0" w:color="767171"/>
            </w:tcBorders>
            <w:shd w:val="clear" w:color="auto" w:fill="auto"/>
            <w:vAlign w:val="bottom"/>
            <w:hideMark/>
          </w:tcPr>
          <w:p w14:paraId="018541F9" w14:textId="77777777" w:rsidR="000D6863" w:rsidRPr="00F11C84" w:rsidRDefault="000D6863" w:rsidP="000D6863">
            <w:pPr>
              <w:spacing w:after="0" w:line="240" w:lineRule="auto"/>
              <w:rPr>
                <w:rFonts w:eastAsia="Times New Roman"/>
                <w:sz w:val="20"/>
                <w:szCs w:val="20"/>
                <w:lang w:val="es-DO" w:eastAsia="es-DO"/>
              </w:rPr>
            </w:pPr>
            <w:r w:rsidRPr="00F11C84">
              <w:rPr>
                <w:rFonts w:eastAsia="Times New Roman"/>
                <w:sz w:val="20"/>
                <w:szCs w:val="20"/>
                <w:lang w:val="es-DO" w:eastAsia="es-DO"/>
              </w:rPr>
              <w:t>Transformación de la matriz energética en Centros</w:t>
            </w:r>
            <w:r w:rsidRPr="00F11C84">
              <w:rPr>
                <w:rFonts w:eastAsia="Times New Roman"/>
                <w:sz w:val="20"/>
                <w:szCs w:val="20"/>
                <w:lang w:val="es-DO" w:eastAsia="es-DO"/>
              </w:rPr>
              <w:br/>
              <w:t>de acopio de leche de asociaciones de Productores</w:t>
            </w:r>
          </w:p>
        </w:tc>
        <w:tc>
          <w:tcPr>
            <w:tcW w:w="1418" w:type="dxa"/>
            <w:tcBorders>
              <w:top w:val="nil"/>
              <w:left w:val="nil"/>
              <w:bottom w:val="single" w:sz="4" w:space="0" w:color="767171"/>
              <w:right w:val="single" w:sz="4" w:space="0" w:color="767171"/>
            </w:tcBorders>
            <w:shd w:val="clear" w:color="auto" w:fill="auto"/>
            <w:noWrap/>
            <w:vAlign w:val="center"/>
            <w:hideMark/>
          </w:tcPr>
          <w:p w14:paraId="7040994A"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30</w:t>
            </w:r>
          </w:p>
        </w:tc>
        <w:tc>
          <w:tcPr>
            <w:tcW w:w="1329" w:type="dxa"/>
            <w:tcBorders>
              <w:top w:val="nil"/>
              <w:left w:val="nil"/>
              <w:bottom w:val="single" w:sz="4" w:space="0" w:color="767171"/>
              <w:right w:val="single" w:sz="4" w:space="0" w:color="767171"/>
            </w:tcBorders>
            <w:shd w:val="clear" w:color="auto" w:fill="auto"/>
            <w:noWrap/>
            <w:vAlign w:val="center"/>
            <w:hideMark/>
          </w:tcPr>
          <w:p w14:paraId="79458FAF"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 </w:t>
            </w:r>
          </w:p>
        </w:tc>
        <w:tc>
          <w:tcPr>
            <w:tcW w:w="1187" w:type="dxa"/>
            <w:tcBorders>
              <w:top w:val="nil"/>
              <w:left w:val="nil"/>
              <w:bottom w:val="single" w:sz="4" w:space="0" w:color="767171"/>
              <w:right w:val="single" w:sz="4" w:space="0" w:color="767171"/>
            </w:tcBorders>
            <w:shd w:val="clear" w:color="auto" w:fill="auto"/>
            <w:noWrap/>
            <w:vAlign w:val="center"/>
            <w:hideMark/>
          </w:tcPr>
          <w:p w14:paraId="7CA63637"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39</w:t>
            </w:r>
          </w:p>
        </w:tc>
        <w:tc>
          <w:tcPr>
            <w:tcW w:w="1196" w:type="dxa"/>
            <w:tcBorders>
              <w:top w:val="nil"/>
              <w:left w:val="nil"/>
              <w:bottom w:val="single" w:sz="4" w:space="0" w:color="767171"/>
              <w:right w:val="single" w:sz="4" w:space="0" w:color="767171"/>
            </w:tcBorders>
            <w:shd w:val="clear" w:color="auto" w:fill="auto"/>
            <w:vAlign w:val="center"/>
            <w:hideMark/>
          </w:tcPr>
          <w:p w14:paraId="0F7ACFBF"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Centros de acopio</w:t>
            </w:r>
          </w:p>
        </w:tc>
        <w:tc>
          <w:tcPr>
            <w:tcW w:w="1511" w:type="dxa"/>
            <w:tcBorders>
              <w:top w:val="nil"/>
              <w:left w:val="nil"/>
              <w:bottom w:val="single" w:sz="4" w:space="0" w:color="767171"/>
              <w:right w:val="single" w:sz="4" w:space="0" w:color="767171"/>
            </w:tcBorders>
            <w:shd w:val="clear" w:color="auto" w:fill="auto"/>
            <w:noWrap/>
            <w:vAlign w:val="center"/>
            <w:hideMark/>
          </w:tcPr>
          <w:p w14:paraId="75809E49"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2,013</w:t>
            </w:r>
          </w:p>
        </w:tc>
      </w:tr>
      <w:tr w:rsidR="000D6863" w:rsidRPr="00F11C84" w14:paraId="1B3F5EC9" w14:textId="77777777" w:rsidTr="000D6863">
        <w:trPr>
          <w:trHeight w:val="734"/>
        </w:trPr>
        <w:tc>
          <w:tcPr>
            <w:tcW w:w="4248" w:type="dxa"/>
            <w:tcBorders>
              <w:top w:val="nil"/>
              <w:left w:val="single" w:sz="4" w:space="0" w:color="767171"/>
              <w:bottom w:val="single" w:sz="4" w:space="0" w:color="767171"/>
              <w:right w:val="single" w:sz="4" w:space="0" w:color="767171"/>
            </w:tcBorders>
            <w:shd w:val="clear" w:color="auto" w:fill="auto"/>
            <w:vAlign w:val="center"/>
            <w:hideMark/>
          </w:tcPr>
          <w:p w14:paraId="191FA8C1" w14:textId="77777777" w:rsidR="000D6863" w:rsidRPr="00F11C84" w:rsidRDefault="000D6863" w:rsidP="000D6863">
            <w:pPr>
              <w:spacing w:after="0" w:line="240" w:lineRule="auto"/>
              <w:rPr>
                <w:rFonts w:eastAsia="Times New Roman"/>
                <w:sz w:val="20"/>
                <w:szCs w:val="20"/>
                <w:lang w:eastAsia="es-DO"/>
              </w:rPr>
            </w:pPr>
            <w:r w:rsidRPr="00F11C84">
              <w:rPr>
                <w:rFonts w:eastAsia="Times New Roman"/>
                <w:sz w:val="20"/>
                <w:szCs w:val="20"/>
                <w:lang w:eastAsia="es-DO"/>
              </w:rPr>
              <w:t>Construcción de pozos tubulares*</w:t>
            </w:r>
          </w:p>
        </w:tc>
        <w:tc>
          <w:tcPr>
            <w:tcW w:w="1418" w:type="dxa"/>
            <w:tcBorders>
              <w:top w:val="nil"/>
              <w:left w:val="nil"/>
              <w:bottom w:val="single" w:sz="4" w:space="0" w:color="767171"/>
              <w:right w:val="single" w:sz="4" w:space="0" w:color="767171"/>
            </w:tcBorders>
            <w:shd w:val="clear" w:color="auto" w:fill="auto"/>
            <w:noWrap/>
            <w:vAlign w:val="center"/>
            <w:hideMark/>
          </w:tcPr>
          <w:p w14:paraId="6E99A304"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20,000</w:t>
            </w:r>
          </w:p>
        </w:tc>
        <w:tc>
          <w:tcPr>
            <w:tcW w:w="1329" w:type="dxa"/>
            <w:tcBorders>
              <w:top w:val="nil"/>
              <w:left w:val="nil"/>
              <w:bottom w:val="single" w:sz="4" w:space="0" w:color="767171"/>
              <w:right w:val="single" w:sz="4" w:space="0" w:color="767171"/>
            </w:tcBorders>
            <w:shd w:val="clear" w:color="auto" w:fill="auto"/>
            <w:noWrap/>
            <w:vAlign w:val="center"/>
            <w:hideMark/>
          </w:tcPr>
          <w:p w14:paraId="170FC56B"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20,000</w:t>
            </w:r>
          </w:p>
        </w:tc>
        <w:tc>
          <w:tcPr>
            <w:tcW w:w="1187" w:type="dxa"/>
            <w:tcBorders>
              <w:top w:val="nil"/>
              <w:left w:val="nil"/>
              <w:bottom w:val="single" w:sz="4" w:space="0" w:color="767171"/>
              <w:right w:val="single" w:sz="4" w:space="0" w:color="767171"/>
            </w:tcBorders>
            <w:shd w:val="clear" w:color="auto" w:fill="auto"/>
            <w:vAlign w:val="center"/>
            <w:hideMark/>
          </w:tcPr>
          <w:p w14:paraId="5315622D" w14:textId="137AC0D8" w:rsidR="000D6863" w:rsidRPr="00F11C84" w:rsidRDefault="00252444" w:rsidP="00252444">
            <w:pPr>
              <w:spacing w:after="0" w:line="240" w:lineRule="auto"/>
              <w:jc w:val="center"/>
              <w:rPr>
                <w:rFonts w:eastAsia="Times New Roman"/>
                <w:sz w:val="20"/>
                <w:szCs w:val="20"/>
                <w:lang w:eastAsia="es-DO"/>
              </w:rPr>
            </w:pPr>
            <w:r>
              <w:rPr>
                <w:rFonts w:eastAsia="Times New Roman"/>
                <w:sz w:val="20"/>
                <w:szCs w:val="20"/>
                <w:lang w:eastAsia="es-DO"/>
              </w:rPr>
              <w:t>1,800</w:t>
            </w:r>
          </w:p>
        </w:tc>
        <w:tc>
          <w:tcPr>
            <w:tcW w:w="1196" w:type="dxa"/>
            <w:tcBorders>
              <w:top w:val="nil"/>
              <w:left w:val="nil"/>
              <w:bottom w:val="single" w:sz="4" w:space="0" w:color="767171"/>
              <w:right w:val="single" w:sz="4" w:space="0" w:color="767171"/>
            </w:tcBorders>
            <w:shd w:val="clear" w:color="auto" w:fill="auto"/>
            <w:vAlign w:val="center"/>
            <w:hideMark/>
          </w:tcPr>
          <w:p w14:paraId="76643D0C"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Cantidad de pies perforados 1800</w:t>
            </w:r>
          </w:p>
        </w:tc>
        <w:tc>
          <w:tcPr>
            <w:tcW w:w="1511" w:type="dxa"/>
            <w:tcBorders>
              <w:top w:val="nil"/>
              <w:left w:val="nil"/>
              <w:bottom w:val="single" w:sz="4" w:space="0" w:color="767171"/>
              <w:right w:val="single" w:sz="4" w:space="0" w:color="767171"/>
            </w:tcBorders>
            <w:shd w:val="clear" w:color="auto" w:fill="auto"/>
            <w:vAlign w:val="center"/>
            <w:hideMark/>
          </w:tcPr>
          <w:p w14:paraId="7E86FA5B"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102</w:t>
            </w:r>
          </w:p>
        </w:tc>
      </w:tr>
      <w:tr w:rsidR="000D6863" w:rsidRPr="00F11C84" w14:paraId="0C8A9421" w14:textId="77777777" w:rsidTr="000D6863">
        <w:trPr>
          <w:trHeight w:val="460"/>
        </w:trPr>
        <w:tc>
          <w:tcPr>
            <w:tcW w:w="4248" w:type="dxa"/>
            <w:tcBorders>
              <w:top w:val="nil"/>
              <w:left w:val="single" w:sz="4" w:space="0" w:color="767171"/>
              <w:bottom w:val="single" w:sz="4" w:space="0" w:color="767171"/>
              <w:right w:val="single" w:sz="4" w:space="0" w:color="767171"/>
            </w:tcBorders>
            <w:shd w:val="clear" w:color="auto" w:fill="auto"/>
            <w:noWrap/>
            <w:vAlign w:val="bottom"/>
            <w:hideMark/>
          </w:tcPr>
          <w:p w14:paraId="692403E2" w14:textId="77777777" w:rsidR="000D6863" w:rsidRPr="00F11C84" w:rsidRDefault="000D6863" w:rsidP="000D6863">
            <w:pPr>
              <w:spacing w:after="0" w:line="240" w:lineRule="auto"/>
              <w:rPr>
                <w:rFonts w:eastAsia="Times New Roman"/>
                <w:sz w:val="20"/>
                <w:szCs w:val="20"/>
                <w:lang w:eastAsia="es-DO"/>
              </w:rPr>
            </w:pPr>
            <w:r w:rsidRPr="00F11C84">
              <w:rPr>
                <w:rFonts w:eastAsia="Times New Roman"/>
                <w:sz w:val="20"/>
                <w:szCs w:val="20"/>
                <w:lang w:eastAsia="es-DO"/>
              </w:rPr>
              <w:t>Instalación de cercos eléctricos</w:t>
            </w:r>
          </w:p>
        </w:tc>
        <w:tc>
          <w:tcPr>
            <w:tcW w:w="1418" w:type="dxa"/>
            <w:tcBorders>
              <w:top w:val="nil"/>
              <w:left w:val="nil"/>
              <w:bottom w:val="single" w:sz="4" w:space="0" w:color="767171"/>
              <w:right w:val="single" w:sz="4" w:space="0" w:color="767171"/>
            </w:tcBorders>
            <w:shd w:val="clear" w:color="auto" w:fill="auto"/>
            <w:noWrap/>
            <w:vAlign w:val="center"/>
            <w:hideMark/>
          </w:tcPr>
          <w:p w14:paraId="25B5DE27"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 </w:t>
            </w:r>
          </w:p>
        </w:tc>
        <w:tc>
          <w:tcPr>
            <w:tcW w:w="1329" w:type="dxa"/>
            <w:tcBorders>
              <w:top w:val="nil"/>
              <w:left w:val="nil"/>
              <w:bottom w:val="single" w:sz="4" w:space="0" w:color="767171"/>
              <w:right w:val="single" w:sz="4" w:space="0" w:color="767171"/>
            </w:tcBorders>
            <w:shd w:val="clear" w:color="auto" w:fill="auto"/>
            <w:noWrap/>
            <w:vAlign w:val="center"/>
            <w:hideMark/>
          </w:tcPr>
          <w:p w14:paraId="4D184AF8"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40</w:t>
            </w:r>
          </w:p>
        </w:tc>
        <w:tc>
          <w:tcPr>
            <w:tcW w:w="1187" w:type="dxa"/>
            <w:tcBorders>
              <w:top w:val="nil"/>
              <w:left w:val="nil"/>
              <w:bottom w:val="single" w:sz="4" w:space="0" w:color="767171"/>
              <w:right w:val="single" w:sz="4" w:space="0" w:color="767171"/>
            </w:tcBorders>
            <w:shd w:val="clear" w:color="auto" w:fill="auto"/>
            <w:noWrap/>
            <w:vAlign w:val="center"/>
            <w:hideMark/>
          </w:tcPr>
          <w:p w14:paraId="3800ECE7"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20</w:t>
            </w:r>
          </w:p>
        </w:tc>
        <w:tc>
          <w:tcPr>
            <w:tcW w:w="1196" w:type="dxa"/>
            <w:tcBorders>
              <w:top w:val="nil"/>
              <w:left w:val="nil"/>
              <w:bottom w:val="single" w:sz="4" w:space="0" w:color="767171"/>
              <w:right w:val="single" w:sz="4" w:space="0" w:color="767171"/>
            </w:tcBorders>
            <w:shd w:val="clear" w:color="auto" w:fill="auto"/>
            <w:vAlign w:val="center"/>
            <w:hideMark/>
          </w:tcPr>
          <w:p w14:paraId="168D2779"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 xml:space="preserve">Sistemas </w:t>
            </w:r>
            <w:r w:rsidRPr="00F11C84">
              <w:rPr>
                <w:rFonts w:eastAsia="Times New Roman"/>
                <w:sz w:val="20"/>
                <w:szCs w:val="20"/>
                <w:lang w:eastAsia="es-DO"/>
              </w:rPr>
              <w:br/>
              <w:t>instalados</w:t>
            </w:r>
          </w:p>
        </w:tc>
        <w:tc>
          <w:tcPr>
            <w:tcW w:w="1511" w:type="dxa"/>
            <w:tcBorders>
              <w:top w:val="nil"/>
              <w:left w:val="nil"/>
              <w:bottom w:val="single" w:sz="4" w:space="0" w:color="767171"/>
              <w:right w:val="single" w:sz="4" w:space="0" w:color="767171"/>
            </w:tcBorders>
            <w:shd w:val="clear" w:color="auto" w:fill="auto"/>
            <w:noWrap/>
            <w:vAlign w:val="center"/>
            <w:hideMark/>
          </w:tcPr>
          <w:p w14:paraId="4030005C" w14:textId="77777777" w:rsidR="000D6863" w:rsidRPr="00F11C84" w:rsidRDefault="000D6863" w:rsidP="000D6863">
            <w:pPr>
              <w:spacing w:after="0" w:line="240" w:lineRule="auto"/>
              <w:jc w:val="center"/>
              <w:rPr>
                <w:rFonts w:eastAsia="Times New Roman"/>
                <w:sz w:val="20"/>
                <w:szCs w:val="20"/>
                <w:lang w:eastAsia="es-DO"/>
              </w:rPr>
            </w:pPr>
            <w:r w:rsidRPr="00F11C84">
              <w:rPr>
                <w:rFonts w:eastAsia="Times New Roman"/>
                <w:sz w:val="20"/>
                <w:szCs w:val="20"/>
                <w:lang w:eastAsia="es-DO"/>
              </w:rPr>
              <w:t>20</w:t>
            </w:r>
          </w:p>
        </w:tc>
      </w:tr>
      <w:tr w:rsidR="000D6863" w:rsidRPr="00F11C84" w14:paraId="3A193654" w14:textId="77777777" w:rsidTr="000D6863">
        <w:trPr>
          <w:trHeight w:val="180"/>
        </w:trPr>
        <w:tc>
          <w:tcPr>
            <w:tcW w:w="4248" w:type="dxa"/>
            <w:tcBorders>
              <w:top w:val="nil"/>
              <w:left w:val="nil"/>
              <w:bottom w:val="nil"/>
              <w:right w:val="nil"/>
            </w:tcBorders>
            <w:shd w:val="clear" w:color="auto" w:fill="auto"/>
            <w:noWrap/>
            <w:vAlign w:val="bottom"/>
            <w:hideMark/>
          </w:tcPr>
          <w:p w14:paraId="3B616D23" w14:textId="77777777" w:rsidR="000D6863" w:rsidRPr="00F11C84" w:rsidRDefault="000D6863" w:rsidP="000D6863">
            <w:pPr>
              <w:spacing w:after="0" w:line="240" w:lineRule="auto"/>
              <w:jc w:val="center"/>
              <w:rPr>
                <w:rFonts w:eastAsia="Times New Roman"/>
                <w:sz w:val="20"/>
                <w:szCs w:val="20"/>
                <w:lang w:eastAsia="es-DO"/>
              </w:rPr>
            </w:pPr>
          </w:p>
        </w:tc>
        <w:tc>
          <w:tcPr>
            <w:tcW w:w="1418" w:type="dxa"/>
            <w:tcBorders>
              <w:top w:val="nil"/>
              <w:left w:val="nil"/>
              <w:bottom w:val="nil"/>
              <w:right w:val="nil"/>
            </w:tcBorders>
            <w:shd w:val="clear" w:color="auto" w:fill="auto"/>
            <w:noWrap/>
            <w:vAlign w:val="bottom"/>
            <w:hideMark/>
          </w:tcPr>
          <w:p w14:paraId="23A4A591" w14:textId="77777777" w:rsidR="000D6863" w:rsidRPr="00F11C84" w:rsidRDefault="000D6863" w:rsidP="000D6863">
            <w:pPr>
              <w:spacing w:after="0" w:line="240" w:lineRule="auto"/>
              <w:rPr>
                <w:rFonts w:eastAsia="Times New Roman"/>
                <w:sz w:val="20"/>
                <w:szCs w:val="20"/>
                <w:lang w:eastAsia="es-DO"/>
              </w:rPr>
            </w:pPr>
          </w:p>
        </w:tc>
        <w:tc>
          <w:tcPr>
            <w:tcW w:w="1329" w:type="dxa"/>
            <w:tcBorders>
              <w:top w:val="nil"/>
              <w:left w:val="nil"/>
              <w:bottom w:val="nil"/>
              <w:right w:val="nil"/>
            </w:tcBorders>
            <w:shd w:val="clear" w:color="auto" w:fill="auto"/>
            <w:noWrap/>
            <w:vAlign w:val="bottom"/>
            <w:hideMark/>
          </w:tcPr>
          <w:p w14:paraId="7E707AF2" w14:textId="77777777" w:rsidR="000D6863" w:rsidRPr="00F11C84" w:rsidRDefault="000D6863" w:rsidP="000D6863">
            <w:pPr>
              <w:spacing w:after="0" w:line="240" w:lineRule="auto"/>
              <w:rPr>
                <w:rFonts w:eastAsia="Times New Roman"/>
                <w:sz w:val="20"/>
                <w:szCs w:val="20"/>
                <w:lang w:eastAsia="es-DO"/>
              </w:rPr>
            </w:pPr>
          </w:p>
        </w:tc>
        <w:tc>
          <w:tcPr>
            <w:tcW w:w="1187" w:type="dxa"/>
            <w:tcBorders>
              <w:top w:val="nil"/>
              <w:left w:val="nil"/>
              <w:bottom w:val="nil"/>
              <w:right w:val="nil"/>
            </w:tcBorders>
            <w:shd w:val="clear" w:color="auto" w:fill="auto"/>
            <w:noWrap/>
            <w:vAlign w:val="bottom"/>
            <w:hideMark/>
          </w:tcPr>
          <w:p w14:paraId="3C299CDC" w14:textId="77777777" w:rsidR="000D6863" w:rsidRPr="00F11C84" w:rsidRDefault="000D6863" w:rsidP="000D6863">
            <w:pPr>
              <w:spacing w:after="0" w:line="240" w:lineRule="auto"/>
              <w:rPr>
                <w:rFonts w:eastAsia="Times New Roman"/>
                <w:sz w:val="20"/>
                <w:szCs w:val="20"/>
                <w:lang w:eastAsia="es-DO"/>
              </w:rPr>
            </w:pPr>
          </w:p>
        </w:tc>
        <w:tc>
          <w:tcPr>
            <w:tcW w:w="1196" w:type="dxa"/>
            <w:tcBorders>
              <w:top w:val="nil"/>
              <w:left w:val="nil"/>
              <w:bottom w:val="nil"/>
              <w:right w:val="nil"/>
            </w:tcBorders>
            <w:shd w:val="clear" w:color="auto" w:fill="auto"/>
            <w:noWrap/>
            <w:vAlign w:val="bottom"/>
            <w:hideMark/>
          </w:tcPr>
          <w:p w14:paraId="23738302" w14:textId="77777777" w:rsidR="000D6863" w:rsidRPr="00F11C84" w:rsidRDefault="000D6863" w:rsidP="000D6863">
            <w:pPr>
              <w:spacing w:after="0" w:line="240" w:lineRule="auto"/>
              <w:rPr>
                <w:rFonts w:eastAsia="Times New Roman"/>
                <w:sz w:val="20"/>
                <w:szCs w:val="20"/>
                <w:lang w:eastAsia="es-DO"/>
              </w:rPr>
            </w:pPr>
          </w:p>
        </w:tc>
        <w:tc>
          <w:tcPr>
            <w:tcW w:w="1511" w:type="dxa"/>
            <w:tcBorders>
              <w:top w:val="nil"/>
              <w:left w:val="nil"/>
              <w:bottom w:val="nil"/>
              <w:right w:val="nil"/>
            </w:tcBorders>
            <w:shd w:val="clear" w:color="auto" w:fill="auto"/>
            <w:noWrap/>
            <w:vAlign w:val="bottom"/>
            <w:hideMark/>
          </w:tcPr>
          <w:p w14:paraId="2175AA76" w14:textId="77777777" w:rsidR="000D6863" w:rsidRPr="00F11C84" w:rsidRDefault="000D6863" w:rsidP="000D6863">
            <w:pPr>
              <w:spacing w:after="0" w:line="240" w:lineRule="auto"/>
              <w:rPr>
                <w:rFonts w:eastAsia="Times New Roman"/>
                <w:sz w:val="20"/>
                <w:szCs w:val="20"/>
                <w:lang w:eastAsia="es-DO"/>
              </w:rPr>
            </w:pPr>
          </w:p>
        </w:tc>
      </w:tr>
      <w:tr w:rsidR="000D6863" w:rsidRPr="00DB307A" w14:paraId="4922E20F" w14:textId="77777777" w:rsidTr="000D6863">
        <w:trPr>
          <w:trHeight w:val="234"/>
        </w:trPr>
        <w:tc>
          <w:tcPr>
            <w:tcW w:w="10889" w:type="dxa"/>
            <w:gridSpan w:val="6"/>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7445F699" w14:textId="77777777" w:rsidR="000D6863" w:rsidRPr="000D6863" w:rsidRDefault="000D6863" w:rsidP="000D6863">
            <w:pPr>
              <w:spacing w:after="0" w:line="240" w:lineRule="auto"/>
              <w:rPr>
                <w:rFonts w:eastAsia="Times New Roman"/>
                <w:sz w:val="20"/>
                <w:szCs w:val="20"/>
                <w:lang w:val="es-DO" w:eastAsia="es-DO"/>
              </w:rPr>
            </w:pPr>
            <w:r w:rsidRPr="00F11C84">
              <w:rPr>
                <w:rFonts w:eastAsia="Times New Roman"/>
                <w:sz w:val="20"/>
                <w:szCs w:val="20"/>
                <w:lang w:val="es-DO" w:eastAsia="es-DO"/>
              </w:rPr>
              <w:t xml:space="preserve">* La </w:t>
            </w:r>
            <w:r w:rsidRPr="000D6863">
              <w:rPr>
                <w:rFonts w:eastAsia="Times New Roman"/>
                <w:sz w:val="20"/>
                <w:szCs w:val="20"/>
                <w:lang w:val="es-DO" w:eastAsia="es-DO"/>
              </w:rPr>
              <w:t>obtención</w:t>
            </w:r>
            <w:r w:rsidRPr="00F11C84">
              <w:rPr>
                <w:rFonts w:eastAsia="Times New Roman"/>
                <w:sz w:val="20"/>
                <w:szCs w:val="20"/>
                <w:lang w:val="es-DO" w:eastAsia="es-DO"/>
              </w:rPr>
              <w:t xml:space="preserve"> de los permisos de </w:t>
            </w:r>
            <w:r w:rsidRPr="000D6863">
              <w:rPr>
                <w:rFonts w:eastAsia="Times New Roman"/>
                <w:sz w:val="20"/>
                <w:szCs w:val="20"/>
                <w:lang w:val="es-DO" w:eastAsia="es-DO"/>
              </w:rPr>
              <w:t>perforación</w:t>
            </w:r>
            <w:r w:rsidRPr="00F11C84">
              <w:rPr>
                <w:rFonts w:eastAsia="Times New Roman"/>
                <w:sz w:val="20"/>
                <w:szCs w:val="20"/>
                <w:lang w:val="es-DO" w:eastAsia="es-DO"/>
              </w:rPr>
              <w:t xml:space="preserve"> de los pozos ha retrasado el inicio de esta actividad</w:t>
            </w:r>
          </w:p>
          <w:p w14:paraId="3B1253BA" w14:textId="77777777" w:rsidR="000D6863" w:rsidRPr="00F11C84" w:rsidRDefault="000D6863" w:rsidP="000D6863">
            <w:pPr>
              <w:spacing w:after="0" w:line="240" w:lineRule="auto"/>
              <w:rPr>
                <w:rFonts w:eastAsia="Times New Roman"/>
                <w:sz w:val="20"/>
                <w:szCs w:val="20"/>
                <w:lang w:val="es-DO" w:eastAsia="es-DO"/>
              </w:rPr>
            </w:pPr>
            <w:r w:rsidRPr="00F11C84">
              <w:rPr>
                <w:rFonts w:eastAsia="Times New Roman"/>
                <w:sz w:val="20"/>
                <w:szCs w:val="20"/>
                <w:lang w:val="es-DO" w:eastAsia="es-DO"/>
              </w:rPr>
              <w:t> </w:t>
            </w:r>
          </w:p>
        </w:tc>
      </w:tr>
    </w:tbl>
    <w:p w14:paraId="66AD2BF7" w14:textId="77777777" w:rsidR="00B8513A" w:rsidRDefault="00B8513A" w:rsidP="00B8513A">
      <w:pPr>
        <w:spacing w:line="360" w:lineRule="auto"/>
        <w:jc w:val="center"/>
        <w:rPr>
          <w:noProof/>
          <w:color w:val="4C4747"/>
        </w:rPr>
      </w:pPr>
      <w:r w:rsidRPr="00D8491A">
        <w:rPr>
          <w:noProof/>
          <w:color w:val="4C4747"/>
          <w:lang w:val="es-DO" w:eastAsia="es-DO"/>
        </w:rPr>
        <w:drawing>
          <wp:inline distT="0" distB="0" distL="0" distR="0" wp14:anchorId="37EB129C" wp14:editId="42DCFE6C">
            <wp:extent cx="923925" cy="664845"/>
            <wp:effectExtent l="0" t="0" r="9525" b="1905"/>
            <wp:docPr id="52" name="Google Shape;369;p27" descr="Dirección General de Ganadería | DIGEGA - Proyecto de Mejoramiento de la  Ganadería en República Dominicana (PROMEGAN)"/>
            <wp:cNvGraphicFramePr/>
            <a:graphic xmlns:a="http://schemas.openxmlformats.org/drawingml/2006/main">
              <a:graphicData uri="http://schemas.openxmlformats.org/drawingml/2006/picture">
                <pic:pic xmlns:pic="http://schemas.openxmlformats.org/drawingml/2006/picture">
                  <pic:nvPicPr>
                    <pic:cNvPr id="369" name="Google Shape;369;p27" descr="Dirección General de Ganadería | DIGEGA - Proyecto de Mejoramiento de la  Ganadería en República Dominicana (PROMEGAN)"/>
                    <pic:cNvPicPr preferRelativeResize="0"/>
                  </pic:nvPicPr>
                  <pic:blipFill rotWithShape="1">
                    <a:blip r:embed="rId14">
                      <a:alphaModFix/>
                    </a:blip>
                    <a:srcRect l="35743" t="2204" r="35427" b="9086"/>
                    <a:stretch/>
                  </pic:blipFill>
                  <pic:spPr>
                    <a:xfrm>
                      <a:off x="0" y="0"/>
                      <a:ext cx="923925" cy="664845"/>
                    </a:xfrm>
                    <a:prstGeom prst="rect">
                      <a:avLst/>
                    </a:prstGeom>
                    <a:noFill/>
                    <a:ln>
                      <a:noFill/>
                    </a:ln>
                  </pic:spPr>
                </pic:pic>
              </a:graphicData>
            </a:graphic>
          </wp:inline>
        </w:drawing>
      </w:r>
    </w:p>
    <w:p w14:paraId="1C7C98BF" w14:textId="0457098A" w:rsidR="00B8513A" w:rsidRDefault="00B8513A" w:rsidP="00B8513A">
      <w:pPr>
        <w:spacing w:line="360" w:lineRule="auto"/>
        <w:jc w:val="center"/>
        <w:rPr>
          <w:noProof/>
          <w:color w:val="4C4747"/>
          <w:lang w:val="es-DO"/>
        </w:rPr>
      </w:pPr>
      <w:r w:rsidRPr="005A5940">
        <w:rPr>
          <w:b/>
          <w:bCs/>
          <w:noProof/>
          <w:color w:val="4C4747"/>
          <w:lang w:val="es-DO"/>
        </w:rPr>
        <w:t>Tabla 2.</w:t>
      </w:r>
      <w:r>
        <w:rPr>
          <w:noProof/>
          <w:color w:val="4C4747"/>
          <w:lang w:val="es-DO"/>
        </w:rPr>
        <w:t xml:space="preserve"> </w:t>
      </w:r>
      <w:r w:rsidRPr="005A5940">
        <w:rPr>
          <w:noProof/>
          <w:color w:val="4C4747"/>
          <w:lang w:val="es-DO"/>
        </w:rPr>
        <w:t xml:space="preserve">Resumen de logros alcanzados </w:t>
      </w:r>
      <w:r>
        <w:rPr>
          <w:noProof/>
          <w:color w:val="4C4747"/>
          <w:lang w:val="es-DO"/>
        </w:rPr>
        <w:t>–</w:t>
      </w:r>
      <w:r w:rsidRPr="005A5940">
        <w:rPr>
          <w:noProof/>
          <w:color w:val="4C4747"/>
          <w:lang w:val="es-DO"/>
        </w:rPr>
        <w:t xml:space="preserve"> </w:t>
      </w:r>
      <w:r w:rsidR="004C6662">
        <w:rPr>
          <w:noProof/>
          <w:color w:val="4C4747"/>
          <w:lang w:val="es-DO"/>
        </w:rPr>
        <w:t>Gestion 2020-2024</w:t>
      </w:r>
    </w:p>
    <w:p w14:paraId="72FC8E15" w14:textId="77777777" w:rsidR="00B8513A" w:rsidRPr="00D8491A" w:rsidRDefault="00B8513A" w:rsidP="00B8513A">
      <w:pPr>
        <w:spacing w:line="360" w:lineRule="auto"/>
        <w:rPr>
          <w:color w:val="4C4747"/>
          <w:lang w:val="es-DO"/>
        </w:rPr>
      </w:pPr>
      <w:r w:rsidRPr="00D8491A">
        <w:rPr>
          <w:color w:val="4C4747"/>
          <w:lang w:val="es-DO"/>
        </w:rPr>
        <w:t>Fuente: CONALECHE/DIGEGA.</w:t>
      </w:r>
    </w:p>
    <w:p w14:paraId="5DE3AC65" w14:textId="77777777" w:rsidR="00B8513A" w:rsidRPr="001B59D4" w:rsidRDefault="00B8513A" w:rsidP="00B8513A">
      <w:pPr>
        <w:spacing w:line="360" w:lineRule="auto"/>
        <w:jc w:val="both"/>
        <w:rPr>
          <w:color w:val="4C4747"/>
          <w:u w:val="single"/>
          <w:lang w:val="es-DO"/>
        </w:rPr>
      </w:pPr>
      <w:r w:rsidRPr="001B59D4">
        <w:rPr>
          <w:color w:val="4C4747"/>
          <w:u w:val="single"/>
          <w:lang w:val="es-DO"/>
        </w:rPr>
        <w:lastRenderedPageBreak/>
        <w:t>Plan de Transformación de la Matriz Energética de los Centros de Acopio Lecheros a nivel nacional</w:t>
      </w:r>
    </w:p>
    <w:p w14:paraId="025986C5" w14:textId="67F791F8" w:rsidR="00B8513A" w:rsidRPr="00B46F1B" w:rsidRDefault="00B8513A" w:rsidP="00B8513A">
      <w:pPr>
        <w:spacing w:line="360" w:lineRule="auto"/>
        <w:jc w:val="both"/>
        <w:rPr>
          <w:color w:val="4C4747"/>
          <w:lang w:val="es-DO"/>
        </w:rPr>
      </w:pPr>
      <w:r w:rsidRPr="00B46F1B">
        <w:rPr>
          <w:color w:val="4C4747"/>
          <w:lang w:val="es-DO"/>
        </w:rPr>
        <w:t xml:space="preserve">Con fondos del PROMEGAN fueron entregados un total de </w:t>
      </w:r>
      <w:r w:rsidR="002153E1" w:rsidRPr="00B46F1B">
        <w:rPr>
          <w:color w:val="4C4747"/>
          <w:lang w:val="es-DO"/>
        </w:rPr>
        <w:t>3</w:t>
      </w:r>
      <w:r w:rsidR="00252444">
        <w:rPr>
          <w:color w:val="4C4747"/>
          <w:lang w:val="es-DO"/>
        </w:rPr>
        <w:t>8</w:t>
      </w:r>
      <w:r w:rsidRPr="00B46F1B">
        <w:rPr>
          <w:color w:val="4C4747"/>
          <w:lang w:val="es-DO"/>
        </w:rPr>
        <w:t xml:space="preserve"> contribuciones por un monto de RD$ 200,000.00 cada una, a igual número de asociaciones de productores que se suman al conjunto de centros de acopios en vías de transformar su matriz energética durante el 2023.  Con los recursos donados, estas asociaciones </w:t>
      </w:r>
      <w:r w:rsidR="00252444">
        <w:rPr>
          <w:color w:val="4C4747"/>
          <w:lang w:val="es-DO"/>
        </w:rPr>
        <w:t xml:space="preserve">iniciaron </w:t>
      </w:r>
      <w:r w:rsidRPr="00B46F1B">
        <w:rPr>
          <w:color w:val="4C4747"/>
          <w:lang w:val="es-DO"/>
        </w:rPr>
        <w:t>el proceso de instalación de sistemas de paneles solares en los centros de acopio que administran. Esta medida contribuye con la reducción de los costos de operación en lo relativo al enfriamiento de la leche y por ende mejora la rentabilidad de los ganaderos.</w:t>
      </w:r>
    </w:p>
    <w:p w14:paraId="053C453A" w14:textId="3CEBF2CF" w:rsidR="00B8513A" w:rsidRDefault="00B8513A" w:rsidP="003E4F89">
      <w:pPr>
        <w:spacing w:line="360" w:lineRule="auto"/>
        <w:jc w:val="both"/>
        <w:rPr>
          <w:color w:val="4C4747"/>
          <w:lang w:val="es-DO"/>
        </w:rPr>
      </w:pPr>
      <w:r w:rsidRPr="00B46F1B">
        <w:rPr>
          <w:color w:val="4C4747"/>
          <w:lang w:val="es-DO"/>
        </w:rPr>
        <w:t>Si las asociaciones requieren de más recursos pueden contar con las donaciones del FEDA y acceso a préstamos por parte del Programa de Créditos del CONALECHE. A la fecha se han entregado un total de RD$7,</w:t>
      </w:r>
      <w:r w:rsidR="00252444">
        <w:rPr>
          <w:color w:val="4C4747"/>
          <w:lang w:val="es-DO"/>
        </w:rPr>
        <w:t>6</w:t>
      </w:r>
      <w:r w:rsidRPr="00B46F1B">
        <w:rPr>
          <w:color w:val="4C4747"/>
          <w:lang w:val="es-DO"/>
        </w:rPr>
        <w:t>00,000.00 desde el inicio del programa el año pasado, que benefici</w:t>
      </w:r>
      <w:r w:rsidR="003E4F89">
        <w:rPr>
          <w:color w:val="4C4747"/>
          <w:lang w:val="es-DO"/>
        </w:rPr>
        <w:t>ó</w:t>
      </w:r>
      <w:r w:rsidRPr="00B46F1B">
        <w:rPr>
          <w:color w:val="4C4747"/>
          <w:lang w:val="es-DO"/>
        </w:rPr>
        <w:t xml:space="preserve"> 3</w:t>
      </w:r>
      <w:r w:rsidR="00252444">
        <w:rPr>
          <w:color w:val="4C4747"/>
          <w:lang w:val="es-DO"/>
        </w:rPr>
        <w:t>8</w:t>
      </w:r>
      <w:r w:rsidRPr="00B46F1B">
        <w:rPr>
          <w:color w:val="4C4747"/>
          <w:lang w:val="es-DO"/>
        </w:rPr>
        <w:t xml:space="preserve"> asociaciones de productores lecheros</w:t>
      </w:r>
      <w:r w:rsidR="003E4F89">
        <w:rPr>
          <w:color w:val="4C4747"/>
          <w:lang w:val="es-DO"/>
        </w:rPr>
        <w:t xml:space="preserve"> que poseen </w:t>
      </w:r>
      <w:r w:rsidRPr="00B46F1B">
        <w:rPr>
          <w:color w:val="4C4747"/>
          <w:lang w:val="es-DO"/>
        </w:rPr>
        <w:t>centros de acopio.</w:t>
      </w:r>
      <w:r w:rsidRPr="00D8491A">
        <w:rPr>
          <w:color w:val="4C4747"/>
          <w:lang w:val="es-DO"/>
        </w:rPr>
        <w:t xml:space="preserve"> </w:t>
      </w:r>
    </w:p>
    <w:p w14:paraId="54C9D6B2" w14:textId="77777777" w:rsidR="00B8513A" w:rsidRDefault="00B8513A" w:rsidP="00236FBB">
      <w:pPr>
        <w:spacing w:line="360" w:lineRule="auto"/>
        <w:jc w:val="both"/>
        <w:rPr>
          <w:rFonts w:eastAsia="Calibri"/>
          <w:noProof/>
          <w:color w:val="4C4747"/>
          <w:lang w:val="es-DO"/>
        </w:rPr>
      </w:pPr>
    </w:p>
    <w:p w14:paraId="1D50AA13" w14:textId="77777777" w:rsidR="00A269F6" w:rsidRDefault="00A269F6" w:rsidP="00236FBB">
      <w:pPr>
        <w:spacing w:line="360" w:lineRule="auto"/>
        <w:jc w:val="both"/>
        <w:rPr>
          <w:rFonts w:eastAsia="Calibri"/>
          <w:noProof/>
          <w:color w:val="4C4747"/>
          <w:lang w:val="es-DO"/>
        </w:rPr>
      </w:pPr>
    </w:p>
    <w:p w14:paraId="5B21326C" w14:textId="77777777" w:rsidR="00A269F6" w:rsidRDefault="00A269F6" w:rsidP="00236FBB">
      <w:pPr>
        <w:spacing w:line="360" w:lineRule="auto"/>
        <w:jc w:val="both"/>
        <w:rPr>
          <w:rFonts w:eastAsia="Calibri"/>
          <w:noProof/>
          <w:color w:val="4C4747"/>
          <w:lang w:val="es-DO"/>
        </w:rPr>
      </w:pPr>
    </w:p>
    <w:p w14:paraId="14AA88E6" w14:textId="77777777" w:rsidR="00A269F6" w:rsidRDefault="00A269F6" w:rsidP="00236FBB">
      <w:pPr>
        <w:spacing w:line="360" w:lineRule="auto"/>
        <w:jc w:val="both"/>
        <w:rPr>
          <w:rFonts w:eastAsia="Calibri"/>
          <w:noProof/>
          <w:color w:val="4C4747"/>
          <w:lang w:val="es-DO"/>
        </w:rPr>
      </w:pPr>
    </w:p>
    <w:p w14:paraId="2B58E651" w14:textId="77777777" w:rsidR="00A269F6" w:rsidRDefault="00A269F6" w:rsidP="00236FBB">
      <w:pPr>
        <w:spacing w:line="360" w:lineRule="auto"/>
        <w:jc w:val="both"/>
        <w:rPr>
          <w:rFonts w:eastAsia="Calibri"/>
          <w:noProof/>
          <w:color w:val="4C4747"/>
          <w:lang w:val="es-DO"/>
        </w:rPr>
      </w:pPr>
    </w:p>
    <w:p w14:paraId="2FFB61E4" w14:textId="55FC390C" w:rsidR="00A269F6" w:rsidRDefault="00A269F6" w:rsidP="00236FBB">
      <w:pPr>
        <w:spacing w:line="360" w:lineRule="auto"/>
        <w:jc w:val="both"/>
        <w:rPr>
          <w:rFonts w:eastAsia="Calibri"/>
          <w:noProof/>
          <w:color w:val="4C4747"/>
          <w:lang w:val="es-DO"/>
        </w:rPr>
      </w:pPr>
    </w:p>
    <w:p w14:paraId="482561DE" w14:textId="77777777" w:rsidR="00671D2A" w:rsidRDefault="00671D2A" w:rsidP="00236FBB">
      <w:pPr>
        <w:spacing w:line="360" w:lineRule="auto"/>
        <w:jc w:val="both"/>
        <w:rPr>
          <w:rFonts w:eastAsia="Calibri"/>
          <w:noProof/>
          <w:color w:val="4C4747"/>
          <w:lang w:val="es-DO"/>
        </w:rPr>
      </w:pPr>
    </w:p>
    <w:p w14:paraId="53F00723" w14:textId="77777777" w:rsidR="00A269F6" w:rsidRDefault="00A269F6" w:rsidP="00236FBB">
      <w:pPr>
        <w:spacing w:line="360" w:lineRule="auto"/>
        <w:jc w:val="both"/>
        <w:rPr>
          <w:rFonts w:eastAsia="Calibri"/>
          <w:noProof/>
          <w:color w:val="4C4747"/>
          <w:lang w:val="es-DO"/>
        </w:rPr>
      </w:pPr>
    </w:p>
    <w:p w14:paraId="5AADA29A" w14:textId="77777777" w:rsidR="00A269F6" w:rsidRDefault="00A269F6" w:rsidP="00236FBB">
      <w:pPr>
        <w:spacing w:line="360" w:lineRule="auto"/>
        <w:jc w:val="both"/>
        <w:rPr>
          <w:rFonts w:eastAsia="Calibri"/>
          <w:noProof/>
          <w:color w:val="4C4747"/>
          <w:lang w:val="es-DO"/>
        </w:rPr>
      </w:pPr>
    </w:p>
    <w:p w14:paraId="7DD55B42" w14:textId="51402C0D" w:rsidR="00236FBB" w:rsidRDefault="00315576" w:rsidP="00FA50E7">
      <w:pPr>
        <w:pStyle w:val="Heading2"/>
        <w:rPr>
          <w:noProof/>
          <w:lang w:val="es-DO"/>
        </w:rPr>
      </w:pPr>
      <w:bookmarkStart w:id="36" w:name="_Toc156397955"/>
      <w:r>
        <w:rPr>
          <w:noProof/>
          <w:lang w:val="es-DO"/>
        </w:rPr>
        <w:lastRenderedPageBreak/>
        <w:t xml:space="preserve">4.2 Desempeño administrativo y financiero </w:t>
      </w:r>
      <w:r w:rsidR="006B339F">
        <w:rPr>
          <w:noProof/>
          <w:lang w:val="es-DO"/>
        </w:rPr>
        <w:t>2023</w:t>
      </w:r>
      <w:bookmarkEnd w:id="36"/>
    </w:p>
    <w:p w14:paraId="64541358" w14:textId="77777777" w:rsidR="00FA50E7" w:rsidRPr="00FA50E7" w:rsidRDefault="00FA50E7" w:rsidP="00FA50E7">
      <w:pPr>
        <w:rPr>
          <w:lang w:val="es-DO"/>
        </w:rPr>
      </w:pPr>
    </w:p>
    <w:p w14:paraId="7EA1F1DD" w14:textId="5B04ED6E" w:rsidR="00236FBB" w:rsidRPr="00FA50E7" w:rsidRDefault="00236FBB" w:rsidP="00FA50E7">
      <w:pPr>
        <w:pStyle w:val="Heading3"/>
        <w:rPr>
          <w:rFonts w:ascii="Times New Roman" w:eastAsia="Calibri" w:hAnsi="Times New Roman" w:cs="Times New Roman"/>
          <w:noProof/>
          <w:color w:val="4C4747"/>
          <w:lang w:val="es-DO"/>
        </w:rPr>
      </w:pPr>
      <w:bookmarkStart w:id="37" w:name="_Toc156397956"/>
      <w:r w:rsidRPr="00FA50E7">
        <w:rPr>
          <w:rFonts w:ascii="Times New Roman" w:eastAsia="Calibri" w:hAnsi="Times New Roman" w:cs="Times New Roman"/>
          <w:noProof/>
          <w:color w:val="4C4747"/>
          <w:lang w:val="es-DO"/>
        </w:rPr>
        <w:t>4.</w:t>
      </w:r>
      <w:r w:rsidR="00315576" w:rsidRPr="00FA50E7">
        <w:rPr>
          <w:rFonts w:ascii="Times New Roman" w:eastAsia="Calibri" w:hAnsi="Times New Roman" w:cs="Times New Roman"/>
          <w:noProof/>
          <w:color w:val="4C4747"/>
          <w:lang w:val="es-DO"/>
        </w:rPr>
        <w:t>2</w:t>
      </w:r>
      <w:r w:rsidRPr="00FA50E7">
        <w:rPr>
          <w:rFonts w:ascii="Times New Roman" w:eastAsia="Calibri" w:hAnsi="Times New Roman" w:cs="Times New Roman"/>
          <w:noProof/>
          <w:color w:val="4C4747"/>
          <w:lang w:val="es-DO"/>
        </w:rPr>
        <w:t>.1 Monitoreo de la ejecución del gasto</w:t>
      </w:r>
      <w:bookmarkEnd w:id="37"/>
      <w:r w:rsidRPr="00FA50E7">
        <w:rPr>
          <w:rFonts w:ascii="Times New Roman" w:eastAsia="Calibri" w:hAnsi="Times New Roman" w:cs="Times New Roman"/>
          <w:noProof/>
          <w:color w:val="4C4747"/>
          <w:lang w:val="es-DO"/>
        </w:rPr>
        <w:t xml:space="preserve"> </w:t>
      </w:r>
    </w:p>
    <w:p w14:paraId="70B5AB5B" w14:textId="77777777" w:rsidR="00FA50E7" w:rsidRPr="00FA50E7" w:rsidRDefault="00FA50E7" w:rsidP="00FA50E7">
      <w:pPr>
        <w:rPr>
          <w:lang w:val="es-DO"/>
        </w:rPr>
      </w:pPr>
    </w:p>
    <w:p w14:paraId="5C0A59FC" w14:textId="106C9C60" w:rsidR="00AE7ED2" w:rsidRPr="00C65979" w:rsidRDefault="00AE7ED2" w:rsidP="00AE7ED2">
      <w:pPr>
        <w:spacing w:line="360" w:lineRule="auto"/>
        <w:jc w:val="both"/>
        <w:rPr>
          <w:rFonts w:eastAsia="Calibri"/>
          <w:noProof/>
          <w:color w:val="4C4747"/>
          <w:lang w:val="es-DO"/>
        </w:rPr>
      </w:pPr>
      <w:r w:rsidRPr="00C65979">
        <w:rPr>
          <w:rFonts w:eastAsia="Calibri"/>
          <w:noProof/>
          <w:color w:val="4C4747"/>
          <w:lang w:val="es-DO"/>
        </w:rPr>
        <w:t>El presupuesto general incluyendo los ajustes para el año 2023 asciende a RD$73</w:t>
      </w:r>
      <w:r w:rsidR="005B328E">
        <w:rPr>
          <w:rFonts w:eastAsia="Calibri"/>
          <w:noProof/>
          <w:color w:val="4C4747"/>
          <w:lang w:val="es-DO"/>
        </w:rPr>
        <w:t>6</w:t>
      </w:r>
      <w:r w:rsidRPr="00C65979">
        <w:rPr>
          <w:rFonts w:eastAsia="Calibri"/>
          <w:noProof/>
          <w:color w:val="4C4747"/>
          <w:lang w:val="es-DO"/>
        </w:rPr>
        <w:t>,</w:t>
      </w:r>
      <w:r w:rsidR="005B328E">
        <w:rPr>
          <w:rFonts w:eastAsia="Calibri"/>
          <w:noProof/>
          <w:color w:val="4C4747"/>
          <w:lang w:val="es-DO"/>
        </w:rPr>
        <w:t>294,92</w:t>
      </w:r>
      <w:r w:rsidRPr="00C65979">
        <w:rPr>
          <w:rFonts w:eastAsia="Calibri"/>
          <w:noProof/>
          <w:color w:val="4C4747"/>
          <w:lang w:val="es-DO"/>
        </w:rPr>
        <w:t>1.6</w:t>
      </w:r>
      <w:r w:rsidR="005B328E">
        <w:rPr>
          <w:rFonts w:eastAsia="Calibri"/>
          <w:noProof/>
          <w:color w:val="4C4747"/>
          <w:lang w:val="es-DO"/>
        </w:rPr>
        <w:t>8</w:t>
      </w:r>
      <w:r w:rsidRPr="00C65979">
        <w:rPr>
          <w:rFonts w:eastAsia="Calibri"/>
          <w:noProof/>
          <w:color w:val="4C4747"/>
          <w:lang w:val="es-DO"/>
        </w:rPr>
        <w:t>. De los cuales RD$</w:t>
      </w:r>
      <w:r w:rsidR="005B328E">
        <w:rPr>
          <w:rFonts w:eastAsia="Calibri"/>
          <w:noProof/>
          <w:color w:val="4C4747"/>
          <w:lang w:val="es-DO"/>
        </w:rPr>
        <w:t xml:space="preserve">364,000,000.00 </w:t>
      </w:r>
      <w:r w:rsidRPr="00C65979">
        <w:rPr>
          <w:rFonts w:eastAsia="Calibri"/>
          <w:noProof/>
          <w:color w:val="4C4747"/>
          <w:lang w:val="es-DO"/>
        </w:rPr>
        <w:t xml:space="preserve">corresponden a los gastos operativos de la institución y el resto corresponde a los fondos de presupuesto de proyectos remanentes que son ejecutados por la institución y continúan de periodos previos. </w:t>
      </w:r>
    </w:p>
    <w:p w14:paraId="142AF683" w14:textId="17DB14BE" w:rsidR="00AE7ED2" w:rsidRPr="00D85703" w:rsidRDefault="00AE7ED2" w:rsidP="00AE7ED2">
      <w:pPr>
        <w:spacing w:line="360" w:lineRule="auto"/>
        <w:jc w:val="both"/>
        <w:rPr>
          <w:rFonts w:eastAsia="Calibri"/>
          <w:noProof/>
          <w:color w:val="4C4747"/>
          <w:lang w:val="es-DO"/>
        </w:rPr>
      </w:pPr>
      <w:r w:rsidRPr="00D85703">
        <w:rPr>
          <w:rFonts w:eastAsia="Calibri"/>
          <w:noProof/>
          <w:color w:val="4C4747"/>
          <w:lang w:val="es-DO"/>
        </w:rPr>
        <w:t xml:space="preserve">Las partidas presupuestarias reveladas para el ingreso están representadas en dos grandes grupos según su Clasificador de Ingreso: Transferencias proveniente de la Fuente de Financiamiento 40 y 10 (FF40 Y FF10) y Otros Ingresos proveniente de la Fuente de Financiamiento 30 (FF30).  </w:t>
      </w:r>
      <w:r w:rsidR="005B328E" w:rsidRPr="00D85703">
        <w:rPr>
          <w:rFonts w:eastAsia="Calibri"/>
          <w:noProof/>
          <w:color w:val="4C4747"/>
          <w:lang w:val="es-DO"/>
        </w:rPr>
        <w:t>El total de Transferencias mas Otros Ingresos ascendió a un valor de RD$ 404,358,189.69.</w:t>
      </w:r>
    </w:p>
    <w:p w14:paraId="4F3FAA86" w14:textId="7BA70D62" w:rsidR="00AE7ED2" w:rsidRPr="00C65979" w:rsidRDefault="00AE7ED2" w:rsidP="00AE7ED2">
      <w:pPr>
        <w:spacing w:line="360" w:lineRule="auto"/>
        <w:jc w:val="both"/>
        <w:rPr>
          <w:rFonts w:eastAsia="Calibri"/>
          <w:noProof/>
          <w:color w:val="4C4747"/>
          <w:lang w:val="es-DO"/>
        </w:rPr>
      </w:pPr>
      <w:r w:rsidRPr="00C65979">
        <w:rPr>
          <w:rFonts w:eastAsia="Calibri"/>
          <w:noProof/>
          <w:color w:val="4C4747"/>
          <w:lang w:val="es-DO"/>
        </w:rPr>
        <w:t>La distribución se presentó de la siguiente manera: FF40 Transferencia por aportes de ganaderos y plantas procesadoras para el periodo comprendido enero-</w:t>
      </w:r>
      <w:r w:rsidR="005B328E">
        <w:rPr>
          <w:rFonts w:eastAsia="Calibri"/>
          <w:noProof/>
          <w:color w:val="4C4747"/>
          <w:lang w:val="es-DO"/>
        </w:rPr>
        <w:t xml:space="preserve">diciembre </w:t>
      </w:r>
      <w:r w:rsidRPr="00C65979">
        <w:rPr>
          <w:rFonts w:eastAsia="Calibri"/>
          <w:noProof/>
          <w:color w:val="4C4747"/>
          <w:lang w:val="es-DO"/>
        </w:rPr>
        <w:t>2023, con un monto original presupuestado a percibir de</w:t>
      </w:r>
      <w:r w:rsidR="005B328E">
        <w:rPr>
          <w:rFonts w:eastAsia="Calibri"/>
          <w:noProof/>
          <w:color w:val="4C4747"/>
          <w:lang w:val="es-DO"/>
        </w:rPr>
        <w:t xml:space="preserve"> parte de los ganaderos de </w:t>
      </w:r>
      <w:r w:rsidRPr="00C65979">
        <w:rPr>
          <w:rFonts w:eastAsia="Calibri"/>
          <w:noProof/>
          <w:color w:val="4C4747"/>
          <w:lang w:val="es-DO"/>
        </w:rPr>
        <w:t>RD$6,500,000.00 (Seis millones quinientos mil pesos con cero centavos), en donde se ha registra</w:t>
      </w:r>
      <w:r w:rsidR="005B328E">
        <w:rPr>
          <w:rFonts w:eastAsia="Calibri"/>
          <w:noProof/>
          <w:color w:val="4C4747"/>
          <w:lang w:val="es-DO"/>
        </w:rPr>
        <w:t xml:space="preserve">do </w:t>
      </w:r>
      <w:r w:rsidRPr="00C65979">
        <w:rPr>
          <w:rFonts w:eastAsia="Calibri"/>
          <w:noProof/>
          <w:color w:val="4C4747"/>
          <w:lang w:val="es-DO"/>
        </w:rPr>
        <w:t>RD$5,</w:t>
      </w:r>
      <w:r w:rsidR="005B328E">
        <w:rPr>
          <w:rFonts w:eastAsia="Calibri"/>
          <w:noProof/>
          <w:color w:val="4C4747"/>
          <w:lang w:val="es-DO"/>
        </w:rPr>
        <w:t>877,987.21. Y con un monto original presupuestado a percibir de parte de las plantas procesadoras de RD$ 6,5000,000.00 (Seis millones quinientos mil pesos con cero centavos</w:t>
      </w:r>
      <w:r w:rsidR="00D85703">
        <w:rPr>
          <w:rFonts w:eastAsia="Calibri"/>
          <w:noProof/>
          <w:color w:val="4C4747"/>
          <w:lang w:val="es-DO"/>
        </w:rPr>
        <w:t>)</w:t>
      </w:r>
      <w:r w:rsidR="005B328E">
        <w:rPr>
          <w:rFonts w:eastAsia="Calibri"/>
          <w:noProof/>
          <w:color w:val="4C4747"/>
          <w:lang w:val="es-DO"/>
        </w:rPr>
        <w:t>, en donde se han registrado RD$5,824,562.75.</w:t>
      </w:r>
      <w:r w:rsidRPr="00C65979">
        <w:rPr>
          <w:rFonts w:eastAsia="Calibri"/>
          <w:noProof/>
          <w:color w:val="4C4747"/>
          <w:lang w:val="es-DO"/>
        </w:rPr>
        <w:t xml:space="preserve"> </w:t>
      </w:r>
    </w:p>
    <w:p w14:paraId="77F6B4C6" w14:textId="77777777" w:rsidR="00671D2A" w:rsidRDefault="00AE7ED2" w:rsidP="00AE7ED2">
      <w:pPr>
        <w:spacing w:line="360" w:lineRule="auto"/>
        <w:jc w:val="both"/>
        <w:rPr>
          <w:rFonts w:eastAsia="Calibri"/>
          <w:noProof/>
          <w:color w:val="4C4747"/>
          <w:lang w:val="es-DO"/>
        </w:rPr>
      </w:pPr>
      <w:r w:rsidRPr="00C65979">
        <w:rPr>
          <w:rFonts w:eastAsia="Calibri"/>
          <w:noProof/>
          <w:color w:val="4C4747"/>
          <w:lang w:val="es-DO"/>
        </w:rPr>
        <w:t>Transferencias FF10, provenientes de aportes del Estado según Ley 180-01, presupuestado para el periodo enero-</w:t>
      </w:r>
      <w:r w:rsidR="00DD217D">
        <w:rPr>
          <w:rFonts w:eastAsia="Calibri"/>
          <w:noProof/>
          <w:color w:val="4C4747"/>
          <w:lang w:val="es-DO"/>
        </w:rPr>
        <w:t xml:space="preserve">diciembre </w:t>
      </w:r>
      <w:r w:rsidRPr="00C65979">
        <w:rPr>
          <w:rFonts w:eastAsia="Calibri"/>
          <w:noProof/>
          <w:color w:val="4C4747"/>
          <w:lang w:val="es-DO"/>
        </w:rPr>
        <w:t>2023, con un monto original de RD$</w:t>
      </w:r>
      <w:r w:rsidR="00DD217D">
        <w:rPr>
          <w:rFonts w:eastAsia="Calibri"/>
          <w:noProof/>
          <w:color w:val="4C4747"/>
          <w:lang w:val="es-DO"/>
        </w:rPr>
        <w:t xml:space="preserve">326,000,000.00 (Trescientos veintiseis millones de pesos con cero centavos), </w:t>
      </w:r>
    </w:p>
    <w:p w14:paraId="2CEC9087" w14:textId="77777777" w:rsidR="00671D2A" w:rsidRDefault="00671D2A" w:rsidP="00AE7ED2">
      <w:pPr>
        <w:spacing w:line="360" w:lineRule="auto"/>
        <w:jc w:val="both"/>
        <w:rPr>
          <w:rFonts w:eastAsia="Calibri"/>
          <w:noProof/>
          <w:color w:val="4C4747"/>
          <w:lang w:val="es-DO"/>
        </w:rPr>
      </w:pPr>
    </w:p>
    <w:p w14:paraId="587DB397" w14:textId="1516F61E" w:rsidR="00AE7ED2" w:rsidRPr="00C65979" w:rsidRDefault="00AE7ED2" w:rsidP="00AE7ED2">
      <w:pPr>
        <w:spacing w:line="360" w:lineRule="auto"/>
        <w:jc w:val="both"/>
        <w:rPr>
          <w:rFonts w:eastAsia="Calibri"/>
          <w:noProof/>
          <w:color w:val="4C4747"/>
          <w:lang w:val="es-DO"/>
        </w:rPr>
      </w:pPr>
      <w:r w:rsidRPr="00C65979">
        <w:rPr>
          <w:rFonts w:eastAsia="Calibri"/>
          <w:noProof/>
          <w:color w:val="4C4747"/>
          <w:lang w:val="es-DO"/>
        </w:rPr>
        <w:lastRenderedPageBreak/>
        <w:t>distribuidos de la siguiente manera; RD$1</w:t>
      </w:r>
      <w:r w:rsidR="00DD217D">
        <w:rPr>
          <w:rFonts w:eastAsia="Calibri"/>
          <w:noProof/>
          <w:color w:val="4C4747"/>
          <w:lang w:val="es-DO"/>
        </w:rPr>
        <w:t>86</w:t>
      </w:r>
      <w:r w:rsidRPr="00C65979">
        <w:rPr>
          <w:rFonts w:eastAsia="Calibri"/>
          <w:noProof/>
          <w:color w:val="4C4747"/>
          <w:lang w:val="es-DO"/>
        </w:rPr>
        <w:t>,000,000.00 por acuerdo establecido con el Poder Ejecutivo a los fines de contribuir con el sector ganadero</w:t>
      </w:r>
      <w:r w:rsidR="00DD217D">
        <w:rPr>
          <w:rFonts w:eastAsia="Calibri"/>
          <w:noProof/>
          <w:color w:val="4C4747"/>
          <w:lang w:val="es-DO"/>
        </w:rPr>
        <w:t xml:space="preserve"> y RD$ 140,000,000.00 a ser ejecutados en el marco del Proyecto para el Mejoramiento de la Ganadería, PROMEGAN, dichos fondos fueron recibidos a través del Ministerio de Agricultura.</w:t>
      </w:r>
    </w:p>
    <w:p w14:paraId="695F8AAF" w14:textId="680A5FD3" w:rsidR="00AE7ED2" w:rsidRPr="00C65979" w:rsidRDefault="00DD217D" w:rsidP="00AE7ED2">
      <w:pPr>
        <w:spacing w:line="360" w:lineRule="auto"/>
        <w:jc w:val="both"/>
        <w:rPr>
          <w:rFonts w:eastAsia="Calibri"/>
          <w:noProof/>
          <w:color w:val="4C4747"/>
          <w:lang w:val="es-DO"/>
        </w:rPr>
      </w:pPr>
      <w:r>
        <w:rPr>
          <w:rFonts w:eastAsia="Calibri"/>
          <w:noProof/>
          <w:color w:val="4C4747"/>
          <w:lang w:val="es-DO"/>
        </w:rPr>
        <w:t>Cabe resaltar que fueron recibidos otros fondos</w:t>
      </w:r>
      <w:r w:rsidR="00D85703">
        <w:rPr>
          <w:rFonts w:eastAsia="Calibri"/>
          <w:noProof/>
          <w:color w:val="4C4747"/>
          <w:lang w:val="es-DO"/>
        </w:rPr>
        <w:t>,</w:t>
      </w:r>
      <w:r>
        <w:rPr>
          <w:rFonts w:eastAsia="Calibri"/>
          <w:noProof/>
          <w:color w:val="4C4747"/>
          <w:lang w:val="es-DO"/>
        </w:rPr>
        <w:t xml:space="preserve"> como </w:t>
      </w:r>
      <w:r w:rsidR="004F2D57">
        <w:rPr>
          <w:rFonts w:eastAsia="Calibri"/>
          <w:noProof/>
          <w:color w:val="4C4747"/>
          <w:lang w:val="es-DO"/>
        </w:rPr>
        <w:t xml:space="preserve">parte de </w:t>
      </w:r>
      <w:r>
        <w:rPr>
          <w:rFonts w:eastAsia="Calibri"/>
          <w:noProof/>
          <w:color w:val="4C4747"/>
          <w:lang w:val="es-DO"/>
        </w:rPr>
        <w:t>aportes especiales</w:t>
      </w:r>
      <w:r w:rsidR="00D85703">
        <w:rPr>
          <w:rFonts w:eastAsia="Calibri"/>
          <w:noProof/>
          <w:color w:val="4C4747"/>
          <w:lang w:val="es-DO"/>
        </w:rPr>
        <w:t xml:space="preserve">, </w:t>
      </w:r>
      <w:r>
        <w:rPr>
          <w:rFonts w:eastAsia="Calibri"/>
          <w:noProof/>
          <w:color w:val="4C4747"/>
          <w:lang w:val="es-DO"/>
        </w:rPr>
        <w:t>registrados como Otros Ingresos</w:t>
      </w:r>
      <w:r w:rsidR="004F2D57">
        <w:rPr>
          <w:rFonts w:eastAsia="Calibri"/>
          <w:noProof/>
          <w:color w:val="4C4747"/>
          <w:lang w:val="es-DO"/>
        </w:rPr>
        <w:t>,</w:t>
      </w:r>
      <w:r>
        <w:rPr>
          <w:rFonts w:eastAsia="Calibri"/>
          <w:noProof/>
          <w:color w:val="4C4747"/>
          <w:lang w:val="es-DO"/>
        </w:rPr>
        <w:t xml:space="preserve"> provenientes de las fuentes de financiamiento FF30</w:t>
      </w:r>
      <w:r w:rsidR="00D85703">
        <w:rPr>
          <w:rFonts w:eastAsia="Calibri"/>
          <w:noProof/>
          <w:color w:val="4C4747"/>
          <w:lang w:val="es-DO"/>
        </w:rPr>
        <w:t>,</w:t>
      </w:r>
      <w:r>
        <w:rPr>
          <w:rFonts w:eastAsia="Calibri"/>
          <w:noProof/>
          <w:color w:val="4C4747"/>
          <w:lang w:val="es-DO"/>
        </w:rPr>
        <w:t xml:space="preserve"> por un monto de RD$25,000,000.00</w:t>
      </w:r>
      <w:r w:rsidR="00D85703">
        <w:rPr>
          <w:rFonts w:eastAsia="Calibri"/>
          <w:noProof/>
          <w:color w:val="4C4747"/>
          <w:lang w:val="es-DO"/>
        </w:rPr>
        <w:t xml:space="preserve">, recibidos </w:t>
      </w:r>
      <w:r>
        <w:rPr>
          <w:rFonts w:eastAsia="Calibri"/>
          <w:noProof/>
          <w:color w:val="4C4747"/>
          <w:lang w:val="es-DO"/>
        </w:rPr>
        <w:t>a través del Ministerio Administrativo de la Presidencia</w:t>
      </w:r>
      <w:r w:rsidR="004F2D57">
        <w:rPr>
          <w:rFonts w:eastAsia="Calibri"/>
          <w:noProof/>
          <w:color w:val="4C4747"/>
          <w:lang w:val="es-DO"/>
        </w:rPr>
        <w:t>. E</w:t>
      </w:r>
      <w:r>
        <w:rPr>
          <w:rFonts w:eastAsia="Calibri"/>
          <w:noProof/>
          <w:color w:val="4C4747"/>
          <w:lang w:val="es-DO"/>
        </w:rPr>
        <w:t>stos recursos fueron utilizados para continuar el plan de mitigación de la sequía</w:t>
      </w:r>
      <w:r w:rsidR="00D85703">
        <w:rPr>
          <w:rFonts w:eastAsia="Calibri"/>
          <w:noProof/>
          <w:color w:val="4C4747"/>
          <w:lang w:val="es-DO"/>
        </w:rPr>
        <w:t>,</w:t>
      </w:r>
      <w:r>
        <w:rPr>
          <w:rFonts w:eastAsia="Calibri"/>
          <w:noProof/>
          <w:color w:val="4C4747"/>
          <w:lang w:val="es-DO"/>
        </w:rPr>
        <w:t xml:space="preserve"> e ir en auxilio de los productores afectados </w:t>
      </w:r>
      <w:r w:rsidR="004F2D57">
        <w:rPr>
          <w:rFonts w:eastAsia="Calibri"/>
          <w:noProof/>
          <w:color w:val="4C4747"/>
          <w:lang w:val="es-DO"/>
        </w:rPr>
        <w:t>por fenómenos naturales</w:t>
      </w:r>
      <w:r w:rsidR="00D85703">
        <w:rPr>
          <w:rFonts w:eastAsia="Calibri"/>
          <w:noProof/>
          <w:color w:val="4C4747"/>
          <w:lang w:val="es-DO"/>
        </w:rPr>
        <w:t xml:space="preserve"> durante el período, e</w:t>
      </w:r>
      <w:r>
        <w:rPr>
          <w:rFonts w:eastAsia="Calibri"/>
          <w:noProof/>
          <w:color w:val="4C4747"/>
          <w:lang w:val="es-DO"/>
        </w:rPr>
        <w:t xml:space="preserve">n diversas regiones del país. </w:t>
      </w:r>
    </w:p>
    <w:p w14:paraId="3ED643F9" w14:textId="5E38B1D1" w:rsidR="00DD217D" w:rsidRDefault="00AE7ED2" w:rsidP="00AE7ED2">
      <w:pPr>
        <w:spacing w:line="360" w:lineRule="auto"/>
        <w:jc w:val="both"/>
        <w:rPr>
          <w:rFonts w:eastAsia="Calibri"/>
          <w:noProof/>
          <w:color w:val="4C4747"/>
          <w:lang w:val="es-DO"/>
        </w:rPr>
      </w:pPr>
      <w:r w:rsidRPr="00C65979">
        <w:rPr>
          <w:rFonts w:eastAsia="Calibri"/>
          <w:noProof/>
          <w:color w:val="4C4747"/>
          <w:lang w:val="es-DO"/>
        </w:rPr>
        <w:t>Los gastos ejecutados para el periodo enero-</w:t>
      </w:r>
      <w:r w:rsidR="00DD217D">
        <w:rPr>
          <w:rFonts w:eastAsia="Calibri"/>
          <w:noProof/>
          <w:color w:val="4C4747"/>
          <w:lang w:val="es-DO"/>
        </w:rPr>
        <w:t>diciembre 2023</w:t>
      </w:r>
      <w:r w:rsidR="00B06D85">
        <w:rPr>
          <w:rFonts w:eastAsia="Calibri"/>
          <w:noProof/>
          <w:color w:val="4C4747"/>
          <w:lang w:val="es-DO"/>
        </w:rPr>
        <w:t>,</w:t>
      </w:r>
      <w:r w:rsidR="00DD217D">
        <w:rPr>
          <w:rFonts w:eastAsia="Calibri"/>
          <w:noProof/>
          <w:color w:val="4C4747"/>
          <w:lang w:val="es-DO"/>
        </w:rPr>
        <w:t xml:space="preserve"> alcanzaron los RD$433,337,080.16.</w:t>
      </w:r>
    </w:p>
    <w:p w14:paraId="4BD96C69" w14:textId="12F79330" w:rsidR="00AE7ED2" w:rsidRPr="00C65979" w:rsidRDefault="00AE7ED2" w:rsidP="00AE7ED2">
      <w:pPr>
        <w:spacing w:line="360" w:lineRule="auto"/>
        <w:jc w:val="both"/>
        <w:rPr>
          <w:rFonts w:eastAsia="Calibri"/>
          <w:bCs/>
          <w:noProof/>
          <w:color w:val="4C4747"/>
          <w:lang w:val="es-DO"/>
        </w:rPr>
      </w:pPr>
      <w:r w:rsidRPr="00C65979">
        <w:rPr>
          <w:rFonts w:eastAsia="Calibri"/>
          <w:bCs/>
          <w:noProof/>
          <w:color w:val="4C4747"/>
          <w:lang w:val="es-DO"/>
        </w:rPr>
        <w:t>Todos los depósitos y trasferencias recibidas de las diferentes fuentes financieras fueron registradas de manera oportuna, según los lineamientos de las Leyes, Reglas y Normas de la Tesorería Nacional 567-05, Presupuestos Públicos 423-06 y Control Interno 10-07.</w:t>
      </w:r>
    </w:p>
    <w:p w14:paraId="6F20C34C" w14:textId="32E59777" w:rsidR="00AE7ED2" w:rsidRDefault="00AE7ED2" w:rsidP="00AE7ED2">
      <w:pPr>
        <w:spacing w:line="360" w:lineRule="auto"/>
        <w:jc w:val="both"/>
        <w:rPr>
          <w:rFonts w:eastAsia="Calibri"/>
          <w:bCs/>
          <w:noProof/>
          <w:color w:val="4C4747"/>
          <w:lang w:val="es-DO"/>
        </w:rPr>
      </w:pPr>
      <w:r w:rsidRPr="00C65979">
        <w:rPr>
          <w:rFonts w:eastAsia="Calibri"/>
          <w:bCs/>
          <w:noProof/>
          <w:color w:val="4C4747"/>
          <w:lang w:val="es-DO"/>
        </w:rPr>
        <w:t xml:space="preserve">Al </w:t>
      </w:r>
      <w:r w:rsidR="00A13D2E" w:rsidRPr="00C65979">
        <w:rPr>
          <w:rFonts w:eastAsia="Calibri"/>
          <w:bCs/>
          <w:noProof/>
          <w:color w:val="4C4747"/>
          <w:lang w:val="es-DO"/>
        </w:rPr>
        <w:t>15</w:t>
      </w:r>
      <w:r w:rsidRPr="00C65979">
        <w:rPr>
          <w:rFonts w:eastAsia="Calibri"/>
          <w:bCs/>
          <w:noProof/>
          <w:color w:val="4C4747"/>
          <w:lang w:val="es-DO"/>
        </w:rPr>
        <w:t xml:space="preserve"> de </w:t>
      </w:r>
      <w:r w:rsidR="00A13D2E" w:rsidRPr="00C65979">
        <w:rPr>
          <w:rFonts w:eastAsia="Calibri"/>
          <w:bCs/>
          <w:noProof/>
          <w:color w:val="4C4747"/>
          <w:lang w:val="es-DO"/>
        </w:rPr>
        <w:t xml:space="preserve">diciembre </w:t>
      </w:r>
      <w:r w:rsidRPr="00C65979">
        <w:rPr>
          <w:rFonts w:eastAsia="Calibri"/>
          <w:bCs/>
          <w:noProof/>
          <w:color w:val="4C4747"/>
          <w:lang w:val="es-DO"/>
        </w:rPr>
        <w:t>2023 la disponibilidad de recursos ascendía a la suma de RD$1</w:t>
      </w:r>
      <w:r w:rsidR="00A13D2E" w:rsidRPr="00C65979">
        <w:rPr>
          <w:rFonts w:eastAsia="Calibri"/>
          <w:bCs/>
          <w:noProof/>
          <w:color w:val="4C4747"/>
          <w:lang w:val="es-DO"/>
        </w:rPr>
        <w:t>58,998,664.45,</w:t>
      </w:r>
      <w:r w:rsidRPr="00C65979">
        <w:rPr>
          <w:rFonts w:eastAsia="Calibri"/>
          <w:bCs/>
          <w:noProof/>
          <w:color w:val="4C4747"/>
          <w:lang w:val="es-DO"/>
        </w:rPr>
        <w:t xml:space="preserve"> distribuidos en las cuentas bancarias y el fondo de caja chica, presentados en pesos dominicanos y detallados a continuación:</w:t>
      </w:r>
    </w:p>
    <w:p w14:paraId="2CF0777A" w14:textId="0F26E94F" w:rsidR="00671D2A" w:rsidRDefault="00671D2A" w:rsidP="00AE7ED2">
      <w:pPr>
        <w:spacing w:line="360" w:lineRule="auto"/>
        <w:jc w:val="both"/>
        <w:rPr>
          <w:rFonts w:eastAsia="Calibri"/>
          <w:bCs/>
          <w:noProof/>
          <w:color w:val="4C4747"/>
          <w:lang w:val="es-DO"/>
        </w:rPr>
      </w:pPr>
    </w:p>
    <w:p w14:paraId="62D1359E" w14:textId="231566E6" w:rsidR="00671D2A" w:rsidRDefault="00671D2A" w:rsidP="00AE7ED2">
      <w:pPr>
        <w:spacing w:line="360" w:lineRule="auto"/>
        <w:jc w:val="both"/>
        <w:rPr>
          <w:rFonts w:eastAsia="Calibri"/>
          <w:bCs/>
          <w:noProof/>
          <w:color w:val="4C4747"/>
          <w:lang w:val="es-DO"/>
        </w:rPr>
      </w:pPr>
    </w:p>
    <w:p w14:paraId="071946AC" w14:textId="77777777" w:rsidR="00671D2A" w:rsidRPr="00C65979" w:rsidRDefault="00671D2A" w:rsidP="00AE7ED2">
      <w:pPr>
        <w:spacing w:line="360" w:lineRule="auto"/>
        <w:jc w:val="both"/>
        <w:rPr>
          <w:rFonts w:eastAsia="Calibri"/>
          <w:bCs/>
          <w:noProof/>
          <w:color w:val="4C4747"/>
          <w:lang w:val="es-DO"/>
        </w:rPr>
      </w:pPr>
    </w:p>
    <w:tbl>
      <w:tblPr>
        <w:tblW w:w="8545" w:type="dxa"/>
        <w:jc w:val="center"/>
        <w:tblCellMar>
          <w:left w:w="70" w:type="dxa"/>
          <w:right w:w="70" w:type="dxa"/>
        </w:tblCellMar>
        <w:tblLook w:val="04A0" w:firstRow="1" w:lastRow="0" w:firstColumn="1" w:lastColumn="0" w:noHBand="0" w:noVBand="1"/>
      </w:tblPr>
      <w:tblGrid>
        <w:gridCol w:w="6369"/>
        <w:gridCol w:w="2176"/>
      </w:tblGrid>
      <w:tr w:rsidR="00D85703" w:rsidRPr="00DB307A" w14:paraId="182A29DA" w14:textId="77777777" w:rsidTr="00A269F6">
        <w:trPr>
          <w:trHeight w:val="697"/>
          <w:jc w:val="center"/>
        </w:trPr>
        <w:tc>
          <w:tcPr>
            <w:tcW w:w="8545" w:type="dxa"/>
            <w:gridSpan w:val="2"/>
            <w:tcBorders>
              <w:top w:val="single" w:sz="8" w:space="0" w:color="auto"/>
              <w:left w:val="single" w:sz="8" w:space="0" w:color="auto"/>
              <w:bottom w:val="nil"/>
              <w:right w:val="single" w:sz="8" w:space="0" w:color="000000"/>
            </w:tcBorders>
            <w:shd w:val="clear" w:color="000000" w:fill="142F62"/>
            <w:vAlign w:val="center"/>
            <w:hideMark/>
          </w:tcPr>
          <w:p w14:paraId="6BBCEEA0" w14:textId="77777777" w:rsidR="00D85703" w:rsidRDefault="00D85703" w:rsidP="00A269F6">
            <w:pPr>
              <w:pStyle w:val="NoSpacing"/>
              <w:jc w:val="center"/>
              <w:rPr>
                <w:b/>
                <w:noProof/>
                <w:color w:val="FFFFFF" w:themeColor="background1"/>
                <w:lang w:val="es-DO"/>
              </w:rPr>
            </w:pPr>
            <w:bookmarkStart w:id="38" w:name="RANGE!B5"/>
            <w:r>
              <w:rPr>
                <w:b/>
                <w:noProof/>
                <w:color w:val="FFFFFF" w:themeColor="background1"/>
                <w:lang w:val="es-DO"/>
              </w:rPr>
              <w:lastRenderedPageBreak/>
              <w:t>DIVISIÓN DE TESORERÍA</w:t>
            </w:r>
          </w:p>
          <w:p w14:paraId="4A1B6623" w14:textId="77777777" w:rsidR="00D85703" w:rsidRPr="00D33C77" w:rsidRDefault="00D85703" w:rsidP="00A269F6">
            <w:pPr>
              <w:pStyle w:val="NoSpacing"/>
              <w:jc w:val="center"/>
              <w:rPr>
                <w:b/>
                <w:noProof/>
                <w:color w:val="FFFFFF" w:themeColor="background1"/>
                <w:lang w:val="es-DO"/>
              </w:rPr>
            </w:pPr>
            <w:r w:rsidRPr="00D33C77">
              <w:rPr>
                <w:b/>
                <w:noProof/>
                <w:color w:val="FFFFFF" w:themeColor="background1"/>
                <w:lang w:val="es-DO"/>
              </w:rPr>
              <w:t>DISPONIBILIDAD DE RECURSOS</w:t>
            </w:r>
            <w:bookmarkEnd w:id="38"/>
          </w:p>
        </w:tc>
      </w:tr>
      <w:tr w:rsidR="00D85703" w:rsidRPr="00D33C77" w14:paraId="6B6FDB8E" w14:textId="77777777" w:rsidTr="00A269F6">
        <w:trPr>
          <w:trHeight w:val="454"/>
          <w:jc w:val="center"/>
        </w:trPr>
        <w:tc>
          <w:tcPr>
            <w:tcW w:w="8545" w:type="dxa"/>
            <w:gridSpan w:val="2"/>
            <w:tcBorders>
              <w:top w:val="nil"/>
              <w:left w:val="single" w:sz="8" w:space="0" w:color="auto"/>
              <w:bottom w:val="single" w:sz="8" w:space="0" w:color="auto"/>
              <w:right w:val="single" w:sz="8" w:space="0" w:color="000000"/>
            </w:tcBorders>
            <w:shd w:val="clear" w:color="000000" w:fill="142F62"/>
            <w:vAlign w:val="center"/>
            <w:hideMark/>
          </w:tcPr>
          <w:p w14:paraId="24946192" w14:textId="77777777" w:rsidR="00D85703" w:rsidRPr="00D33C77" w:rsidRDefault="00D85703" w:rsidP="00A269F6">
            <w:pPr>
              <w:pStyle w:val="NoSpacing"/>
              <w:jc w:val="center"/>
              <w:rPr>
                <w:b/>
                <w:noProof/>
                <w:color w:val="FFFFFF" w:themeColor="background1"/>
                <w:lang w:val="es-DO"/>
              </w:rPr>
            </w:pPr>
            <w:r>
              <w:rPr>
                <w:b/>
                <w:noProof/>
                <w:color w:val="FFFFFF" w:themeColor="background1"/>
              </w:rPr>
              <w:t>Al</w:t>
            </w:r>
            <w:r w:rsidRPr="00D33C77">
              <w:rPr>
                <w:b/>
                <w:noProof/>
                <w:color w:val="FFFFFF" w:themeColor="background1"/>
              </w:rPr>
              <w:t xml:space="preserve"> </w:t>
            </w:r>
            <w:r>
              <w:rPr>
                <w:b/>
                <w:noProof/>
                <w:color w:val="FFFFFF" w:themeColor="background1"/>
              </w:rPr>
              <w:t xml:space="preserve">15 de diciembre del </w:t>
            </w:r>
            <w:r w:rsidRPr="00D33C77">
              <w:rPr>
                <w:b/>
                <w:noProof/>
                <w:color w:val="FFFFFF" w:themeColor="background1"/>
              </w:rPr>
              <w:t>2023</w:t>
            </w:r>
          </w:p>
        </w:tc>
      </w:tr>
      <w:tr w:rsidR="00D85703" w:rsidRPr="00D33C77" w14:paraId="64C96E59" w14:textId="77777777" w:rsidTr="00A269F6">
        <w:trPr>
          <w:trHeight w:val="452"/>
          <w:jc w:val="center"/>
        </w:trPr>
        <w:tc>
          <w:tcPr>
            <w:tcW w:w="6369" w:type="dxa"/>
            <w:tcBorders>
              <w:top w:val="nil"/>
              <w:left w:val="single" w:sz="8" w:space="0" w:color="auto"/>
              <w:bottom w:val="single" w:sz="8" w:space="0" w:color="auto"/>
              <w:right w:val="single" w:sz="8" w:space="0" w:color="auto"/>
            </w:tcBorders>
            <w:shd w:val="clear" w:color="000000" w:fill="142F62"/>
            <w:vAlign w:val="center"/>
            <w:hideMark/>
          </w:tcPr>
          <w:p w14:paraId="3D46B54C" w14:textId="77777777" w:rsidR="00D85703" w:rsidRPr="00D33C77" w:rsidRDefault="00D85703" w:rsidP="00A269F6">
            <w:pPr>
              <w:pStyle w:val="NoSpacing"/>
              <w:jc w:val="center"/>
              <w:rPr>
                <w:b/>
                <w:noProof/>
                <w:color w:val="FFFFFF" w:themeColor="background1"/>
                <w:lang w:val="es-DO"/>
              </w:rPr>
            </w:pPr>
            <w:r w:rsidRPr="00D33C77">
              <w:rPr>
                <w:b/>
                <w:noProof/>
                <w:color w:val="FFFFFF" w:themeColor="background1"/>
              </w:rPr>
              <w:t>Cuentas</w:t>
            </w:r>
          </w:p>
        </w:tc>
        <w:tc>
          <w:tcPr>
            <w:tcW w:w="2176" w:type="dxa"/>
            <w:tcBorders>
              <w:top w:val="nil"/>
              <w:left w:val="nil"/>
              <w:bottom w:val="single" w:sz="8" w:space="0" w:color="auto"/>
              <w:right w:val="single" w:sz="8" w:space="0" w:color="auto"/>
            </w:tcBorders>
            <w:shd w:val="clear" w:color="000000" w:fill="142F62"/>
            <w:vAlign w:val="center"/>
            <w:hideMark/>
          </w:tcPr>
          <w:p w14:paraId="5CA5EEDD" w14:textId="77777777" w:rsidR="00D85703" w:rsidRPr="00D33C77" w:rsidRDefault="00D85703" w:rsidP="00A269F6">
            <w:pPr>
              <w:pStyle w:val="NoSpacing"/>
              <w:jc w:val="center"/>
              <w:rPr>
                <w:b/>
                <w:noProof/>
                <w:color w:val="FFFFFF" w:themeColor="background1"/>
                <w:lang w:val="es-DO"/>
              </w:rPr>
            </w:pPr>
            <w:r w:rsidRPr="00D33C77">
              <w:rPr>
                <w:b/>
                <w:noProof/>
                <w:color w:val="FFFFFF" w:themeColor="background1"/>
              </w:rPr>
              <w:t>Balances (RD$)</w:t>
            </w:r>
          </w:p>
        </w:tc>
      </w:tr>
      <w:tr w:rsidR="00D85703" w:rsidRPr="00C24157" w14:paraId="7A6A52D5" w14:textId="77777777" w:rsidTr="00A269F6">
        <w:trPr>
          <w:trHeight w:val="182"/>
          <w:jc w:val="center"/>
        </w:trPr>
        <w:tc>
          <w:tcPr>
            <w:tcW w:w="6369" w:type="dxa"/>
            <w:tcBorders>
              <w:top w:val="nil"/>
              <w:left w:val="single" w:sz="8" w:space="0" w:color="auto"/>
              <w:bottom w:val="single" w:sz="8" w:space="0" w:color="auto"/>
              <w:right w:val="single" w:sz="8" w:space="0" w:color="auto"/>
            </w:tcBorders>
            <w:shd w:val="clear" w:color="auto" w:fill="auto"/>
            <w:vAlign w:val="center"/>
            <w:hideMark/>
          </w:tcPr>
          <w:p w14:paraId="1E9B32E9" w14:textId="77777777" w:rsidR="00D85703" w:rsidRPr="00E45FF4" w:rsidRDefault="00D85703" w:rsidP="00A269F6">
            <w:pPr>
              <w:pStyle w:val="NoSpacing"/>
              <w:rPr>
                <w:noProof/>
                <w:color w:val="auto"/>
                <w:lang w:val="es-DO"/>
              </w:rPr>
            </w:pPr>
            <w:r>
              <w:rPr>
                <w:noProof/>
                <w:color w:val="auto"/>
              </w:rPr>
              <w:t xml:space="preserve">Fondo </w:t>
            </w:r>
            <w:r w:rsidRPr="00E45FF4">
              <w:rPr>
                <w:noProof/>
                <w:color w:val="auto"/>
              </w:rPr>
              <w:t>en Caja Chica</w:t>
            </w:r>
          </w:p>
        </w:tc>
        <w:tc>
          <w:tcPr>
            <w:tcW w:w="2176" w:type="dxa"/>
            <w:tcBorders>
              <w:top w:val="nil"/>
              <w:left w:val="nil"/>
              <w:bottom w:val="single" w:sz="8" w:space="0" w:color="auto"/>
              <w:right w:val="single" w:sz="8" w:space="0" w:color="auto"/>
            </w:tcBorders>
            <w:shd w:val="clear" w:color="auto" w:fill="auto"/>
            <w:vAlign w:val="center"/>
            <w:hideMark/>
          </w:tcPr>
          <w:p w14:paraId="42FCE1AC" w14:textId="77777777" w:rsidR="00D85703" w:rsidRPr="00C24157" w:rsidRDefault="00D85703" w:rsidP="00A269F6">
            <w:pPr>
              <w:pStyle w:val="NoSpacing"/>
              <w:jc w:val="right"/>
              <w:rPr>
                <w:noProof/>
                <w:color w:val="auto"/>
                <w:lang w:val="es-DO"/>
              </w:rPr>
            </w:pPr>
            <w:r w:rsidRPr="00C24157">
              <w:rPr>
                <w:noProof/>
                <w:color w:val="auto"/>
              </w:rPr>
              <w:t>100,000.00</w:t>
            </w:r>
          </w:p>
        </w:tc>
      </w:tr>
      <w:tr w:rsidR="00D85703" w:rsidRPr="00C24157" w14:paraId="54DCC993" w14:textId="77777777" w:rsidTr="00A269F6">
        <w:trPr>
          <w:trHeight w:val="355"/>
          <w:jc w:val="center"/>
        </w:trPr>
        <w:tc>
          <w:tcPr>
            <w:tcW w:w="6369" w:type="dxa"/>
            <w:tcBorders>
              <w:top w:val="nil"/>
              <w:left w:val="single" w:sz="8" w:space="0" w:color="auto"/>
              <w:bottom w:val="single" w:sz="8" w:space="0" w:color="auto"/>
              <w:right w:val="single" w:sz="8" w:space="0" w:color="auto"/>
            </w:tcBorders>
            <w:shd w:val="clear" w:color="auto" w:fill="auto"/>
            <w:vAlign w:val="center"/>
            <w:hideMark/>
          </w:tcPr>
          <w:p w14:paraId="5BF89CEE" w14:textId="77777777" w:rsidR="00D85703" w:rsidRPr="00E45FF4" w:rsidRDefault="00D85703" w:rsidP="00A269F6">
            <w:pPr>
              <w:pStyle w:val="NoSpacing"/>
              <w:rPr>
                <w:noProof/>
                <w:color w:val="auto"/>
                <w:lang w:val="es-DO"/>
              </w:rPr>
            </w:pPr>
            <w:r w:rsidRPr="00E45FF4">
              <w:rPr>
                <w:noProof/>
                <w:color w:val="auto"/>
                <w:lang w:val="es-DO"/>
              </w:rPr>
              <w:t>Cuenta General Banco de Reservas No.240-007637-0</w:t>
            </w:r>
          </w:p>
        </w:tc>
        <w:tc>
          <w:tcPr>
            <w:tcW w:w="2176" w:type="dxa"/>
            <w:tcBorders>
              <w:top w:val="nil"/>
              <w:left w:val="nil"/>
              <w:bottom w:val="single" w:sz="8" w:space="0" w:color="auto"/>
              <w:right w:val="single" w:sz="8" w:space="0" w:color="auto"/>
            </w:tcBorders>
            <w:shd w:val="clear" w:color="auto" w:fill="auto"/>
            <w:vAlign w:val="center"/>
            <w:hideMark/>
          </w:tcPr>
          <w:p w14:paraId="6BA9317F" w14:textId="3ED323CF" w:rsidR="00D85703" w:rsidRPr="00C24157" w:rsidRDefault="00D85703" w:rsidP="00A269F6">
            <w:pPr>
              <w:pStyle w:val="NoSpacing"/>
              <w:jc w:val="right"/>
              <w:rPr>
                <w:noProof/>
                <w:color w:val="auto"/>
                <w:lang w:val="es-DO"/>
              </w:rPr>
            </w:pPr>
            <w:r>
              <w:rPr>
                <w:noProof/>
                <w:color w:val="auto"/>
              </w:rPr>
              <w:t>40</w:t>
            </w:r>
            <w:r w:rsidR="00E8243E">
              <w:rPr>
                <w:noProof/>
                <w:color w:val="auto"/>
              </w:rPr>
              <w:t>,</w:t>
            </w:r>
            <w:r>
              <w:rPr>
                <w:noProof/>
                <w:color w:val="auto"/>
              </w:rPr>
              <w:t>576,541.49</w:t>
            </w:r>
          </w:p>
        </w:tc>
      </w:tr>
      <w:tr w:rsidR="00D85703" w:rsidRPr="00C24157" w14:paraId="469E023F" w14:textId="77777777" w:rsidTr="00A269F6">
        <w:trPr>
          <w:trHeight w:val="355"/>
          <w:jc w:val="center"/>
        </w:trPr>
        <w:tc>
          <w:tcPr>
            <w:tcW w:w="6369" w:type="dxa"/>
            <w:tcBorders>
              <w:top w:val="nil"/>
              <w:left w:val="single" w:sz="8" w:space="0" w:color="auto"/>
              <w:bottom w:val="single" w:sz="8" w:space="0" w:color="auto"/>
              <w:right w:val="single" w:sz="8" w:space="0" w:color="auto"/>
            </w:tcBorders>
            <w:shd w:val="clear" w:color="auto" w:fill="auto"/>
            <w:vAlign w:val="center"/>
            <w:hideMark/>
          </w:tcPr>
          <w:p w14:paraId="352DF0BB" w14:textId="77777777" w:rsidR="00D85703" w:rsidRPr="00E45FF4" w:rsidRDefault="00D85703" w:rsidP="00A269F6">
            <w:pPr>
              <w:pStyle w:val="NoSpacing"/>
              <w:rPr>
                <w:noProof/>
                <w:color w:val="auto"/>
                <w:lang w:val="es-DO"/>
              </w:rPr>
            </w:pPr>
            <w:r>
              <w:rPr>
                <w:noProof/>
                <w:color w:val="auto"/>
                <w:lang w:val="es-DO"/>
              </w:rPr>
              <w:t xml:space="preserve">Cuenta Administrativa de </w:t>
            </w:r>
            <w:r w:rsidRPr="00E45FF4">
              <w:rPr>
                <w:noProof/>
                <w:color w:val="auto"/>
                <w:lang w:val="es-DO"/>
              </w:rPr>
              <w:t>Reservas No.240-007957-3</w:t>
            </w:r>
          </w:p>
        </w:tc>
        <w:tc>
          <w:tcPr>
            <w:tcW w:w="2176" w:type="dxa"/>
            <w:tcBorders>
              <w:top w:val="nil"/>
              <w:left w:val="nil"/>
              <w:bottom w:val="single" w:sz="8" w:space="0" w:color="auto"/>
              <w:right w:val="single" w:sz="8" w:space="0" w:color="auto"/>
            </w:tcBorders>
            <w:shd w:val="clear" w:color="auto" w:fill="auto"/>
            <w:vAlign w:val="center"/>
            <w:hideMark/>
          </w:tcPr>
          <w:p w14:paraId="3E791817" w14:textId="77777777" w:rsidR="00D85703" w:rsidRPr="00C24157" w:rsidRDefault="00D85703" w:rsidP="00A269F6">
            <w:pPr>
              <w:pStyle w:val="NoSpacing"/>
              <w:jc w:val="right"/>
              <w:rPr>
                <w:noProof/>
                <w:color w:val="auto"/>
                <w:lang w:val="es-DO"/>
              </w:rPr>
            </w:pPr>
            <w:r>
              <w:rPr>
                <w:noProof/>
                <w:color w:val="auto"/>
              </w:rPr>
              <w:t>236,902.15</w:t>
            </w:r>
          </w:p>
        </w:tc>
      </w:tr>
      <w:tr w:rsidR="00D85703" w:rsidRPr="00C24157" w14:paraId="22003B4F" w14:textId="77777777" w:rsidTr="00A269F6">
        <w:trPr>
          <w:trHeight w:val="355"/>
          <w:jc w:val="center"/>
        </w:trPr>
        <w:tc>
          <w:tcPr>
            <w:tcW w:w="6369" w:type="dxa"/>
            <w:tcBorders>
              <w:top w:val="nil"/>
              <w:left w:val="single" w:sz="8" w:space="0" w:color="auto"/>
              <w:bottom w:val="single" w:sz="8" w:space="0" w:color="auto"/>
              <w:right w:val="single" w:sz="8" w:space="0" w:color="auto"/>
            </w:tcBorders>
            <w:shd w:val="clear" w:color="auto" w:fill="auto"/>
            <w:vAlign w:val="center"/>
            <w:hideMark/>
          </w:tcPr>
          <w:p w14:paraId="36C90733" w14:textId="77777777" w:rsidR="00D85703" w:rsidRPr="00E45FF4" w:rsidRDefault="00D85703" w:rsidP="00A269F6">
            <w:pPr>
              <w:pStyle w:val="NoSpacing"/>
              <w:rPr>
                <w:noProof/>
                <w:color w:val="auto"/>
                <w:lang w:val="es-DO"/>
              </w:rPr>
            </w:pPr>
            <w:r>
              <w:rPr>
                <w:noProof/>
                <w:color w:val="auto"/>
                <w:lang w:val="es-DO"/>
              </w:rPr>
              <w:t xml:space="preserve">Cuenta Ahorros Banco de </w:t>
            </w:r>
            <w:r w:rsidRPr="00E45FF4">
              <w:rPr>
                <w:noProof/>
                <w:color w:val="auto"/>
                <w:lang w:val="es-DO"/>
              </w:rPr>
              <w:t>Reservas No.240-059900-3</w:t>
            </w:r>
          </w:p>
        </w:tc>
        <w:tc>
          <w:tcPr>
            <w:tcW w:w="2176" w:type="dxa"/>
            <w:tcBorders>
              <w:top w:val="nil"/>
              <w:left w:val="nil"/>
              <w:bottom w:val="single" w:sz="8" w:space="0" w:color="auto"/>
              <w:right w:val="single" w:sz="8" w:space="0" w:color="auto"/>
            </w:tcBorders>
            <w:shd w:val="clear" w:color="auto" w:fill="auto"/>
            <w:vAlign w:val="center"/>
            <w:hideMark/>
          </w:tcPr>
          <w:p w14:paraId="592600F9" w14:textId="77777777" w:rsidR="00D85703" w:rsidRPr="00C24157" w:rsidRDefault="00D85703" w:rsidP="00A269F6">
            <w:pPr>
              <w:pStyle w:val="NoSpacing"/>
              <w:jc w:val="right"/>
              <w:rPr>
                <w:noProof/>
                <w:color w:val="auto"/>
                <w:lang w:val="es-DO"/>
              </w:rPr>
            </w:pPr>
            <w:r w:rsidRPr="00C24157">
              <w:rPr>
                <w:noProof/>
                <w:color w:val="auto"/>
              </w:rPr>
              <w:t>4</w:t>
            </w:r>
            <w:r>
              <w:rPr>
                <w:noProof/>
                <w:color w:val="auto"/>
              </w:rPr>
              <w:t>71,616.25</w:t>
            </w:r>
          </w:p>
        </w:tc>
      </w:tr>
      <w:tr w:rsidR="00D85703" w:rsidRPr="00C24157" w14:paraId="7A888D1C" w14:textId="77777777" w:rsidTr="00A269F6">
        <w:trPr>
          <w:trHeight w:val="355"/>
          <w:jc w:val="center"/>
        </w:trPr>
        <w:tc>
          <w:tcPr>
            <w:tcW w:w="6369" w:type="dxa"/>
            <w:tcBorders>
              <w:top w:val="nil"/>
              <w:left w:val="single" w:sz="8" w:space="0" w:color="auto"/>
              <w:bottom w:val="single" w:sz="8" w:space="0" w:color="auto"/>
              <w:right w:val="single" w:sz="8" w:space="0" w:color="auto"/>
            </w:tcBorders>
            <w:shd w:val="clear" w:color="auto" w:fill="auto"/>
            <w:vAlign w:val="center"/>
            <w:hideMark/>
          </w:tcPr>
          <w:p w14:paraId="7DEFF9EC" w14:textId="77777777" w:rsidR="00D85703" w:rsidRPr="00E45FF4" w:rsidRDefault="00D85703" w:rsidP="00A269F6">
            <w:pPr>
              <w:pStyle w:val="NoSpacing"/>
              <w:rPr>
                <w:noProof/>
                <w:color w:val="auto"/>
                <w:lang w:val="es-DO"/>
              </w:rPr>
            </w:pPr>
            <w:r>
              <w:rPr>
                <w:noProof/>
                <w:color w:val="auto"/>
                <w:lang w:val="es-DO"/>
              </w:rPr>
              <w:t xml:space="preserve">Cuenta Nomina Banco de Reservas </w:t>
            </w:r>
            <w:r w:rsidRPr="00E45FF4">
              <w:rPr>
                <w:noProof/>
                <w:color w:val="auto"/>
                <w:lang w:val="es-DO"/>
              </w:rPr>
              <w:t>No.314-000266-3</w:t>
            </w:r>
          </w:p>
        </w:tc>
        <w:tc>
          <w:tcPr>
            <w:tcW w:w="2176" w:type="dxa"/>
            <w:tcBorders>
              <w:top w:val="nil"/>
              <w:left w:val="nil"/>
              <w:bottom w:val="single" w:sz="8" w:space="0" w:color="auto"/>
              <w:right w:val="single" w:sz="8" w:space="0" w:color="auto"/>
            </w:tcBorders>
            <w:shd w:val="clear" w:color="auto" w:fill="auto"/>
            <w:vAlign w:val="center"/>
            <w:hideMark/>
          </w:tcPr>
          <w:p w14:paraId="7A53C3B9" w14:textId="77777777" w:rsidR="00D85703" w:rsidRPr="00C24157" w:rsidRDefault="00D85703" w:rsidP="00A269F6">
            <w:pPr>
              <w:pStyle w:val="NoSpacing"/>
              <w:jc w:val="right"/>
              <w:rPr>
                <w:noProof/>
                <w:color w:val="auto"/>
                <w:lang w:val="es-DO"/>
              </w:rPr>
            </w:pPr>
            <w:r w:rsidRPr="00C24157">
              <w:rPr>
                <w:noProof/>
                <w:color w:val="auto"/>
              </w:rPr>
              <w:t>1</w:t>
            </w:r>
            <w:r>
              <w:rPr>
                <w:noProof/>
                <w:color w:val="auto"/>
              </w:rPr>
              <w:t>,343,594.02</w:t>
            </w:r>
          </w:p>
        </w:tc>
      </w:tr>
      <w:tr w:rsidR="00D85703" w:rsidRPr="00C24157" w14:paraId="3B60967E" w14:textId="77777777" w:rsidTr="00A269F6">
        <w:trPr>
          <w:trHeight w:val="355"/>
          <w:jc w:val="center"/>
        </w:trPr>
        <w:tc>
          <w:tcPr>
            <w:tcW w:w="6369" w:type="dxa"/>
            <w:tcBorders>
              <w:top w:val="nil"/>
              <w:left w:val="single" w:sz="8" w:space="0" w:color="auto"/>
              <w:bottom w:val="single" w:sz="8" w:space="0" w:color="auto"/>
              <w:right w:val="single" w:sz="8" w:space="0" w:color="auto"/>
            </w:tcBorders>
            <w:shd w:val="clear" w:color="auto" w:fill="auto"/>
            <w:vAlign w:val="center"/>
            <w:hideMark/>
          </w:tcPr>
          <w:p w14:paraId="639A6394" w14:textId="77777777" w:rsidR="00D85703" w:rsidRPr="00E45FF4" w:rsidRDefault="00D85703" w:rsidP="00A269F6">
            <w:pPr>
              <w:pStyle w:val="NoSpacing"/>
              <w:rPr>
                <w:noProof/>
                <w:color w:val="auto"/>
                <w:lang w:val="es-DO"/>
              </w:rPr>
            </w:pPr>
            <w:r>
              <w:rPr>
                <w:noProof/>
                <w:color w:val="auto"/>
                <w:lang w:val="es-DO"/>
              </w:rPr>
              <w:t xml:space="preserve">Cuenta Corriente Banco Agrícola </w:t>
            </w:r>
            <w:r w:rsidRPr="00E45FF4">
              <w:rPr>
                <w:noProof/>
                <w:color w:val="auto"/>
                <w:lang w:val="es-DO"/>
              </w:rPr>
              <w:t>No.110-000067-5</w:t>
            </w:r>
          </w:p>
        </w:tc>
        <w:tc>
          <w:tcPr>
            <w:tcW w:w="2176" w:type="dxa"/>
            <w:tcBorders>
              <w:top w:val="nil"/>
              <w:left w:val="nil"/>
              <w:bottom w:val="single" w:sz="8" w:space="0" w:color="auto"/>
              <w:right w:val="single" w:sz="8" w:space="0" w:color="auto"/>
            </w:tcBorders>
            <w:shd w:val="clear" w:color="auto" w:fill="auto"/>
            <w:vAlign w:val="center"/>
            <w:hideMark/>
          </w:tcPr>
          <w:p w14:paraId="34EB2113" w14:textId="77777777" w:rsidR="00D85703" w:rsidRPr="00C24157" w:rsidRDefault="00D85703" w:rsidP="00A269F6">
            <w:pPr>
              <w:pStyle w:val="NoSpacing"/>
              <w:jc w:val="right"/>
              <w:rPr>
                <w:noProof/>
                <w:color w:val="auto"/>
                <w:lang w:val="es-DO"/>
              </w:rPr>
            </w:pPr>
            <w:r>
              <w:rPr>
                <w:noProof/>
                <w:color w:val="auto"/>
              </w:rPr>
              <w:t>11,797,138.60</w:t>
            </w:r>
          </w:p>
        </w:tc>
      </w:tr>
      <w:tr w:rsidR="00D85703" w:rsidRPr="00C24157" w14:paraId="728185FA" w14:textId="77777777" w:rsidTr="00A269F6">
        <w:trPr>
          <w:trHeight w:val="355"/>
          <w:jc w:val="center"/>
        </w:trPr>
        <w:tc>
          <w:tcPr>
            <w:tcW w:w="6369" w:type="dxa"/>
            <w:tcBorders>
              <w:top w:val="nil"/>
              <w:left w:val="single" w:sz="8" w:space="0" w:color="auto"/>
              <w:bottom w:val="single" w:sz="8" w:space="0" w:color="auto"/>
              <w:right w:val="single" w:sz="8" w:space="0" w:color="auto"/>
            </w:tcBorders>
            <w:shd w:val="clear" w:color="auto" w:fill="auto"/>
            <w:vAlign w:val="center"/>
            <w:hideMark/>
          </w:tcPr>
          <w:p w14:paraId="037A2948" w14:textId="77777777" w:rsidR="00D85703" w:rsidRPr="00E45FF4" w:rsidRDefault="00D85703" w:rsidP="00A269F6">
            <w:pPr>
              <w:pStyle w:val="NoSpacing"/>
              <w:rPr>
                <w:noProof/>
                <w:color w:val="auto"/>
                <w:lang w:val="es-DO"/>
              </w:rPr>
            </w:pPr>
            <w:r>
              <w:rPr>
                <w:noProof/>
                <w:color w:val="auto"/>
                <w:lang w:val="es-DO"/>
              </w:rPr>
              <w:t xml:space="preserve">Cuenta Proyecto de Reservas </w:t>
            </w:r>
            <w:r w:rsidRPr="00E45FF4">
              <w:rPr>
                <w:noProof/>
                <w:color w:val="auto"/>
                <w:lang w:val="es-DO"/>
              </w:rPr>
              <w:t>No.960-0047971-8</w:t>
            </w:r>
          </w:p>
        </w:tc>
        <w:tc>
          <w:tcPr>
            <w:tcW w:w="2176" w:type="dxa"/>
            <w:tcBorders>
              <w:top w:val="nil"/>
              <w:left w:val="nil"/>
              <w:bottom w:val="single" w:sz="8" w:space="0" w:color="auto"/>
              <w:right w:val="single" w:sz="8" w:space="0" w:color="auto"/>
            </w:tcBorders>
            <w:shd w:val="clear" w:color="auto" w:fill="auto"/>
            <w:vAlign w:val="center"/>
            <w:hideMark/>
          </w:tcPr>
          <w:p w14:paraId="008E69E7" w14:textId="77777777" w:rsidR="00D85703" w:rsidRPr="00C24157" w:rsidRDefault="00D85703" w:rsidP="00A269F6">
            <w:pPr>
              <w:pStyle w:val="NoSpacing"/>
              <w:jc w:val="right"/>
              <w:rPr>
                <w:noProof/>
                <w:color w:val="auto"/>
                <w:lang w:val="es-DO"/>
              </w:rPr>
            </w:pPr>
            <w:r>
              <w:rPr>
                <w:noProof/>
                <w:color w:val="auto"/>
              </w:rPr>
              <w:t>104,472,871.94</w:t>
            </w:r>
          </w:p>
        </w:tc>
      </w:tr>
      <w:tr w:rsidR="00D85703" w:rsidRPr="00C24157" w14:paraId="382E49E8" w14:textId="77777777" w:rsidTr="00A269F6">
        <w:trPr>
          <w:trHeight w:val="355"/>
          <w:jc w:val="center"/>
        </w:trPr>
        <w:tc>
          <w:tcPr>
            <w:tcW w:w="6369" w:type="dxa"/>
            <w:tcBorders>
              <w:top w:val="nil"/>
              <w:left w:val="single" w:sz="8" w:space="0" w:color="auto"/>
              <w:bottom w:val="single" w:sz="8" w:space="0" w:color="auto"/>
              <w:right w:val="single" w:sz="8" w:space="0" w:color="auto"/>
            </w:tcBorders>
            <w:shd w:val="clear" w:color="000000" w:fill="142F62"/>
            <w:vAlign w:val="center"/>
            <w:hideMark/>
          </w:tcPr>
          <w:p w14:paraId="6DFDB776" w14:textId="77777777" w:rsidR="00D85703" w:rsidRPr="00E45FF4" w:rsidRDefault="00D85703" w:rsidP="00A269F6">
            <w:pPr>
              <w:pStyle w:val="NoSpacing"/>
              <w:rPr>
                <w:noProof/>
                <w:color w:val="auto"/>
                <w:lang w:val="es-DO"/>
              </w:rPr>
            </w:pPr>
            <w:r w:rsidRPr="00E45FF4">
              <w:rPr>
                <w:noProof/>
                <w:color w:val="auto"/>
              </w:rPr>
              <w:t>Total General</w:t>
            </w:r>
          </w:p>
        </w:tc>
        <w:tc>
          <w:tcPr>
            <w:tcW w:w="2176" w:type="dxa"/>
            <w:tcBorders>
              <w:top w:val="nil"/>
              <w:left w:val="nil"/>
              <w:bottom w:val="single" w:sz="8" w:space="0" w:color="auto"/>
              <w:right w:val="single" w:sz="8" w:space="0" w:color="auto"/>
            </w:tcBorders>
            <w:shd w:val="clear" w:color="000000" w:fill="142F62"/>
            <w:vAlign w:val="center"/>
            <w:hideMark/>
          </w:tcPr>
          <w:p w14:paraId="397427F9" w14:textId="77777777" w:rsidR="00D85703" w:rsidRPr="00C24157" w:rsidRDefault="00D85703" w:rsidP="00A269F6">
            <w:pPr>
              <w:pStyle w:val="NoSpacing"/>
              <w:jc w:val="right"/>
              <w:rPr>
                <w:b/>
                <w:noProof/>
                <w:color w:val="auto"/>
                <w:lang w:val="es-DO"/>
              </w:rPr>
            </w:pPr>
            <w:r>
              <w:rPr>
                <w:b/>
                <w:noProof/>
                <w:color w:val="auto"/>
              </w:rPr>
              <w:t>158,998,664.45</w:t>
            </w:r>
          </w:p>
        </w:tc>
      </w:tr>
    </w:tbl>
    <w:p w14:paraId="67798CA5" w14:textId="77777777" w:rsidR="00AE7ED2" w:rsidRPr="00AE7ED2" w:rsidRDefault="00AE7ED2" w:rsidP="00AE7ED2">
      <w:pPr>
        <w:spacing w:line="360" w:lineRule="auto"/>
        <w:jc w:val="both"/>
        <w:rPr>
          <w:rFonts w:eastAsia="Calibri"/>
          <w:noProof/>
          <w:color w:val="4C4747"/>
          <w:lang w:val="es-DO"/>
        </w:rPr>
      </w:pPr>
      <w:r w:rsidRPr="00AE7ED2">
        <w:rPr>
          <w:rFonts w:eastAsia="Calibri"/>
          <w:noProof/>
          <w:color w:val="4C4747"/>
          <w:lang w:val="es-DO"/>
        </w:rPr>
        <w:t>Fuente: División de Tesorería.</w:t>
      </w:r>
    </w:p>
    <w:p w14:paraId="1B9F89C8" w14:textId="24C9B060" w:rsidR="00D85703" w:rsidRPr="00D85703" w:rsidRDefault="00D85703" w:rsidP="00D85703">
      <w:pPr>
        <w:spacing w:line="360" w:lineRule="auto"/>
        <w:jc w:val="both"/>
        <w:rPr>
          <w:rFonts w:eastAsia="Calibri"/>
          <w:noProof/>
          <w:color w:val="4C4747"/>
          <w:lang w:val="es-DO"/>
        </w:rPr>
      </w:pPr>
      <w:r w:rsidRPr="00D85703">
        <w:rPr>
          <w:rFonts w:eastAsia="Calibri"/>
          <w:noProof/>
          <w:color w:val="4C4747"/>
          <w:lang w:val="es-DO"/>
        </w:rPr>
        <w:t>El nivel de ejecución del presupuesto del gasto del periodo enero-diciembre 2023</w:t>
      </w:r>
      <w:r w:rsidR="00E8210B">
        <w:rPr>
          <w:rFonts w:eastAsia="Calibri"/>
          <w:noProof/>
          <w:color w:val="4C4747"/>
          <w:lang w:val="es-DO"/>
        </w:rPr>
        <w:t>,</w:t>
      </w:r>
      <w:r w:rsidRPr="00D85703">
        <w:rPr>
          <w:rFonts w:eastAsia="Calibri"/>
          <w:noProof/>
          <w:color w:val="4C4747"/>
          <w:lang w:val="es-DO"/>
        </w:rPr>
        <w:t xml:space="preserve"> asciende a un monto aproximado de RD$574,593,913.44, donde el nivel de ejecución se distribuyó de la siguiente manera: en compras de activos fijos para el proyecto</w:t>
      </w:r>
      <w:r w:rsidR="00E8210B">
        <w:rPr>
          <w:rFonts w:eastAsia="Calibri"/>
          <w:noProof/>
          <w:color w:val="4C4747"/>
          <w:lang w:val="es-DO"/>
        </w:rPr>
        <w:t xml:space="preserve"> y </w:t>
      </w:r>
      <w:r w:rsidRPr="00D85703">
        <w:rPr>
          <w:rFonts w:eastAsia="Calibri"/>
          <w:noProof/>
          <w:color w:val="4C4747"/>
          <w:lang w:val="es-DO"/>
        </w:rPr>
        <w:t xml:space="preserve"> los gastos operativos de los proyectos y la institución. Lo que se traduce en 73% correspondiente al devengado y el 27% restante corresponde a la cuota comprometida del gasto.</w:t>
      </w:r>
    </w:p>
    <w:p w14:paraId="5C9A488B" w14:textId="0EC867BF" w:rsidR="00AE7ED2" w:rsidRPr="004757CD" w:rsidRDefault="00AE7ED2" w:rsidP="004757CD">
      <w:pPr>
        <w:pStyle w:val="Heading3"/>
        <w:rPr>
          <w:rFonts w:ascii="Times New Roman" w:eastAsia="Calibri" w:hAnsi="Times New Roman" w:cs="Times New Roman"/>
          <w:noProof/>
          <w:color w:val="4C4747"/>
          <w:lang w:val="es-DO"/>
        </w:rPr>
      </w:pPr>
      <w:bookmarkStart w:id="39" w:name="_Toc156397957"/>
      <w:r w:rsidRPr="004757CD">
        <w:rPr>
          <w:rFonts w:ascii="Times New Roman" w:eastAsia="Calibri" w:hAnsi="Times New Roman" w:cs="Times New Roman"/>
          <w:noProof/>
          <w:color w:val="4C4747"/>
          <w:lang w:val="es-DO"/>
        </w:rPr>
        <w:t>4.</w:t>
      </w:r>
      <w:r w:rsidR="00315576" w:rsidRPr="004757CD">
        <w:rPr>
          <w:rFonts w:ascii="Times New Roman" w:eastAsia="Calibri" w:hAnsi="Times New Roman" w:cs="Times New Roman"/>
          <w:noProof/>
          <w:color w:val="4C4747"/>
          <w:lang w:val="es-DO"/>
        </w:rPr>
        <w:t>2</w:t>
      </w:r>
      <w:r w:rsidRPr="004757CD">
        <w:rPr>
          <w:rFonts w:ascii="Times New Roman" w:eastAsia="Calibri" w:hAnsi="Times New Roman" w:cs="Times New Roman"/>
          <w:noProof/>
          <w:color w:val="4C4747"/>
          <w:lang w:val="es-DO"/>
        </w:rPr>
        <w:t>.2 Cuentas por Pagar</w:t>
      </w:r>
      <w:bookmarkEnd w:id="39"/>
      <w:r w:rsidRPr="004757CD">
        <w:rPr>
          <w:rFonts w:ascii="Times New Roman" w:eastAsia="Calibri" w:hAnsi="Times New Roman" w:cs="Times New Roman"/>
          <w:noProof/>
          <w:color w:val="4C4747"/>
          <w:lang w:val="es-DO"/>
        </w:rPr>
        <w:t xml:space="preserve"> </w:t>
      </w:r>
    </w:p>
    <w:p w14:paraId="23901193" w14:textId="77777777" w:rsidR="004757CD" w:rsidRPr="004757CD" w:rsidRDefault="004757CD" w:rsidP="004757CD">
      <w:pPr>
        <w:rPr>
          <w:rFonts w:eastAsia="Calibri"/>
          <w:noProof/>
          <w:color w:val="4C4747"/>
          <w:lang w:val="es-DO"/>
        </w:rPr>
      </w:pPr>
    </w:p>
    <w:p w14:paraId="7FA3E151" w14:textId="67892287" w:rsidR="00AE7ED2" w:rsidRPr="00C65979" w:rsidRDefault="00AE7ED2" w:rsidP="00AE7ED2">
      <w:pPr>
        <w:spacing w:line="360" w:lineRule="auto"/>
        <w:jc w:val="both"/>
        <w:rPr>
          <w:rFonts w:eastAsia="Calibri"/>
          <w:noProof/>
          <w:color w:val="4C4747"/>
          <w:lang w:val="es-DO"/>
        </w:rPr>
      </w:pPr>
      <w:r w:rsidRPr="00C65979">
        <w:rPr>
          <w:rFonts w:eastAsia="Calibri"/>
          <w:noProof/>
          <w:color w:val="4C4747"/>
          <w:lang w:val="es-DO"/>
        </w:rPr>
        <w:t>Con relacion a las cuentas por pagar, las mismas se manejaron cumpliendo con las normas y políticas de pago</w:t>
      </w:r>
      <w:r w:rsidR="00B06D85">
        <w:rPr>
          <w:rFonts w:eastAsia="Calibri"/>
          <w:noProof/>
          <w:color w:val="4C4747"/>
          <w:lang w:val="es-DO"/>
        </w:rPr>
        <w:t xml:space="preserve">s establecidas desde su origen, </w:t>
      </w:r>
      <w:r w:rsidRPr="00C65979">
        <w:rPr>
          <w:rFonts w:eastAsia="Calibri"/>
          <w:noProof/>
          <w:color w:val="4C4747"/>
          <w:lang w:val="es-DO"/>
        </w:rPr>
        <w:t>que son los procesos de compra</w:t>
      </w:r>
      <w:r w:rsidR="00B06D85">
        <w:rPr>
          <w:rFonts w:eastAsia="Calibri"/>
          <w:noProof/>
          <w:color w:val="4C4747"/>
          <w:lang w:val="es-DO"/>
        </w:rPr>
        <w:t xml:space="preserve">s, hasta efectuar el pago en el </w:t>
      </w:r>
      <w:r w:rsidRPr="00C65979">
        <w:rPr>
          <w:rFonts w:eastAsia="Calibri"/>
          <w:noProof/>
          <w:color w:val="4C4747"/>
          <w:lang w:val="es-DO"/>
        </w:rPr>
        <w:t xml:space="preserve">rango </w:t>
      </w:r>
      <w:r w:rsidR="00B06D85">
        <w:rPr>
          <w:rFonts w:eastAsia="Calibri"/>
          <w:noProof/>
          <w:color w:val="4C4747"/>
          <w:lang w:val="es-DO"/>
        </w:rPr>
        <w:t xml:space="preserve">de tiempo </w:t>
      </w:r>
      <w:r w:rsidRPr="00C65979">
        <w:rPr>
          <w:rFonts w:eastAsia="Calibri"/>
          <w:noProof/>
          <w:color w:val="4C4747"/>
          <w:lang w:val="es-DO"/>
        </w:rPr>
        <w:t xml:space="preserve">establecido, </w:t>
      </w:r>
      <w:r w:rsidR="00B06D85">
        <w:rPr>
          <w:rFonts w:eastAsia="Calibri"/>
          <w:noProof/>
          <w:color w:val="4C4747"/>
          <w:lang w:val="es-DO"/>
        </w:rPr>
        <w:t xml:space="preserve">y </w:t>
      </w:r>
      <w:r w:rsidRPr="00C65979">
        <w:rPr>
          <w:rFonts w:eastAsia="Calibri"/>
          <w:noProof/>
          <w:color w:val="4C4747"/>
          <w:lang w:val="es-DO"/>
        </w:rPr>
        <w:t>según la modalidad de pago correspondiente.</w:t>
      </w:r>
    </w:p>
    <w:p w14:paraId="4D07E62C" w14:textId="64FE6C53" w:rsidR="00AE7ED2" w:rsidRPr="00AE7ED2" w:rsidRDefault="00AE7ED2" w:rsidP="00AE7ED2">
      <w:pPr>
        <w:spacing w:line="360" w:lineRule="auto"/>
        <w:jc w:val="both"/>
        <w:rPr>
          <w:rFonts w:eastAsia="Calibri"/>
          <w:noProof/>
          <w:color w:val="4C4747"/>
          <w:lang w:val="es-DO"/>
        </w:rPr>
      </w:pPr>
      <w:r w:rsidRPr="00C65979">
        <w:rPr>
          <w:rFonts w:eastAsia="Calibri"/>
          <w:noProof/>
          <w:color w:val="4C4747"/>
          <w:lang w:val="es-DO"/>
        </w:rPr>
        <w:t xml:space="preserve">El saldo de las Cuentas por Pagar al </w:t>
      </w:r>
      <w:r w:rsidR="00B06D85">
        <w:rPr>
          <w:rFonts w:eastAsia="Calibri"/>
          <w:noProof/>
          <w:color w:val="4C4747"/>
          <w:lang w:val="es-DO"/>
        </w:rPr>
        <w:t xml:space="preserve">15 de diciembre del </w:t>
      </w:r>
      <w:r w:rsidRPr="00C65979">
        <w:rPr>
          <w:rFonts w:eastAsia="Calibri"/>
          <w:noProof/>
          <w:color w:val="4C4747"/>
          <w:lang w:val="es-DO"/>
        </w:rPr>
        <w:t>2023 asciende a un monto de RD$</w:t>
      </w:r>
      <w:r w:rsidR="00252444">
        <w:rPr>
          <w:rFonts w:eastAsia="Calibri"/>
          <w:noProof/>
          <w:color w:val="4C4747"/>
          <w:lang w:val="es-DO"/>
        </w:rPr>
        <w:t>5,640,814.12</w:t>
      </w:r>
      <w:r w:rsidRPr="00C65979">
        <w:rPr>
          <w:rFonts w:eastAsia="Calibri"/>
          <w:noProof/>
          <w:color w:val="4C4747"/>
          <w:lang w:val="es-DO"/>
        </w:rPr>
        <w:t>, distribuidos de la siguiente manera:</w:t>
      </w:r>
    </w:p>
    <w:tbl>
      <w:tblPr>
        <w:tblW w:w="5699" w:type="dxa"/>
        <w:jc w:val="center"/>
        <w:tblCellMar>
          <w:left w:w="70" w:type="dxa"/>
          <w:right w:w="70" w:type="dxa"/>
        </w:tblCellMar>
        <w:tblLook w:val="04A0" w:firstRow="1" w:lastRow="0" w:firstColumn="1" w:lastColumn="0" w:noHBand="0" w:noVBand="1"/>
      </w:tblPr>
      <w:tblGrid>
        <w:gridCol w:w="2263"/>
        <w:gridCol w:w="2410"/>
        <w:gridCol w:w="1026"/>
      </w:tblGrid>
      <w:tr w:rsidR="00AE7ED2" w:rsidRPr="00DB307A" w14:paraId="198E0AA6" w14:textId="77777777" w:rsidTr="00E8210B">
        <w:trPr>
          <w:trHeight w:val="692"/>
          <w:jc w:val="center"/>
        </w:trPr>
        <w:tc>
          <w:tcPr>
            <w:tcW w:w="4673" w:type="dxa"/>
            <w:gridSpan w:val="2"/>
            <w:tcBorders>
              <w:top w:val="single" w:sz="4" w:space="0" w:color="auto"/>
              <w:left w:val="single" w:sz="4" w:space="0" w:color="auto"/>
              <w:bottom w:val="single" w:sz="4" w:space="0" w:color="auto"/>
              <w:right w:val="single" w:sz="4" w:space="0" w:color="auto"/>
            </w:tcBorders>
            <w:shd w:val="clear" w:color="auto" w:fill="142F62"/>
            <w:hideMark/>
          </w:tcPr>
          <w:p w14:paraId="3F574410" w14:textId="074406D1" w:rsidR="00AE7ED2" w:rsidRPr="00AE7ED2" w:rsidRDefault="00AE7ED2" w:rsidP="00E8210B">
            <w:pPr>
              <w:spacing w:after="0" w:line="360" w:lineRule="auto"/>
              <w:jc w:val="center"/>
              <w:rPr>
                <w:rFonts w:eastAsia="Calibri"/>
                <w:b/>
                <w:noProof/>
                <w:color w:val="4C4747"/>
                <w:lang w:val="es-DO"/>
              </w:rPr>
            </w:pPr>
            <w:r w:rsidRPr="00AE7ED2">
              <w:rPr>
                <w:rFonts w:eastAsia="Calibri"/>
                <w:b/>
                <w:noProof/>
                <w:color w:val="FFFFFF" w:themeColor="background1"/>
                <w:lang w:val="es-DO"/>
              </w:rPr>
              <w:lastRenderedPageBreak/>
              <w:t xml:space="preserve">CUENTAS POR PAGAR                                                      </w:t>
            </w:r>
            <w:r w:rsidR="00E8210B">
              <w:rPr>
                <w:rFonts w:eastAsia="Calibri"/>
                <w:b/>
                <w:noProof/>
                <w:color w:val="FFFFFF" w:themeColor="background1"/>
                <w:lang w:val="es-DO"/>
              </w:rPr>
              <w:t xml:space="preserve">Aproximadas </w:t>
            </w:r>
            <w:r w:rsidRPr="00AE7ED2">
              <w:rPr>
                <w:rFonts w:eastAsia="Calibri"/>
                <w:b/>
                <w:noProof/>
                <w:color w:val="FFFFFF" w:themeColor="background1"/>
                <w:lang w:val="es-DO"/>
              </w:rPr>
              <w:t xml:space="preserve">al </w:t>
            </w:r>
            <w:r w:rsidR="00E8210B">
              <w:rPr>
                <w:rFonts w:eastAsia="Calibri"/>
                <w:b/>
                <w:noProof/>
                <w:color w:val="FFFFFF" w:themeColor="background1"/>
                <w:lang w:val="es-DO"/>
              </w:rPr>
              <w:t>15</w:t>
            </w:r>
            <w:r w:rsidRPr="00AE7ED2">
              <w:rPr>
                <w:rFonts w:eastAsia="Calibri"/>
                <w:b/>
                <w:noProof/>
                <w:color w:val="FFFFFF" w:themeColor="background1"/>
                <w:lang w:val="es-DO"/>
              </w:rPr>
              <w:t xml:space="preserve"> de</w:t>
            </w:r>
            <w:r w:rsidR="00E8210B">
              <w:rPr>
                <w:rFonts w:eastAsia="Calibri"/>
                <w:b/>
                <w:noProof/>
                <w:color w:val="FFFFFF" w:themeColor="background1"/>
                <w:lang w:val="es-DO"/>
              </w:rPr>
              <w:t xml:space="preserve"> diciembre 2</w:t>
            </w:r>
            <w:r w:rsidRPr="00AE7ED2">
              <w:rPr>
                <w:rFonts w:eastAsia="Calibri"/>
                <w:b/>
                <w:noProof/>
                <w:color w:val="FFFFFF" w:themeColor="background1"/>
                <w:lang w:val="es-DO"/>
              </w:rPr>
              <w:t>023</w:t>
            </w:r>
          </w:p>
        </w:tc>
        <w:tc>
          <w:tcPr>
            <w:tcW w:w="1026" w:type="dxa"/>
            <w:tcBorders>
              <w:top w:val="nil"/>
              <w:left w:val="nil"/>
              <w:bottom w:val="nil"/>
              <w:right w:val="nil"/>
            </w:tcBorders>
            <w:shd w:val="clear" w:color="auto" w:fill="auto"/>
            <w:noWrap/>
            <w:vAlign w:val="bottom"/>
            <w:hideMark/>
          </w:tcPr>
          <w:p w14:paraId="11DAFFA5" w14:textId="77777777" w:rsidR="00AE7ED2" w:rsidRPr="00AE7ED2" w:rsidRDefault="00AE7ED2" w:rsidP="00AE7ED2">
            <w:pPr>
              <w:spacing w:line="360" w:lineRule="auto"/>
              <w:jc w:val="both"/>
              <w:rPr>
                <w:rFonts w:eastAsia="Calibri"/>
                <w:b/>
                <w:bCs/>
                <w:noProof/>
                <w:color w:val="4C4747"/>
                <w:lang w:val="es-DO"/>
              </w:rPr>
            </w:pPr>
          </w:p>
        </w:tc>
      </w:tr>
      <w:tr w:rsidR="00AE7ED2" w:rsidRPr="00AE7ED2" w14:paraId="7269FBB6" w14:textId="77777777" w:rsidTr="00E8210B">
        <w:trPr>
          <w:trHeight w:val="589"/>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93B547F" w14:textId="77777777" w:rsidR="00AE7ED2" w:rsidRPr="00AE7ED2" w:rsidRDefault="00AE7ED2" w:rsidP="00E8210B">
            <w:pPr>
              <w:spacing w:after="0" w:line="360" w:lineRule="auto"/>
              <w:jc w:val="center"/>
              <w:rPr>
                <w:rFonts w:eastAsia="Calibri"/>
                <w:bCs/>
                <w:noProof/>
                <w:color w:val="4C4747"/>
              </w:rPr>
            </w:pPr>
            <w:r w:rsidRPr="00AE7ED2">
              <w:rPr>
                <w:rFonts w:eastAsia="Calibri"/>
                <w:bCs/>
                <w:noProof/>
                <w:color w:val="4C4747"/>
              </w:rPr>
              <w:t>RANGO DE DIAS</w:t>
            </w:r>
          </w:p>
        </w:tc>
        <w:tc>
          <w:tcPr>
            <w:tcW w:w="2410" w:type="dxa"/>
            <w:tcBorders>
              <w:top w:val="nil"/>
              <w:left w:val="nil"/>
              <w:bottom w:val="single" w:sz="4" w:space="0" w:color="auto"/>
              <w:right w:val="single" w:sz="4" w:space="0" w:color="auto"/>
            </w:tcBorders>
            <w:shd w:val="clear" w:color="auto" w:fill="auto"/>
            <w:noWrap/>
            <w:vAlign w:val="bottom"/>
            <w:hideMark/>
          </w:tcPr>
          <w:p w14:paraId="7425964D" w14:textId="77777777" w:rsidR="00AE7ED2" w:rsidRPr="00AE7ED2" w:rsidRDefault="00AE7ED2" w:rsidP="00E8210B">
            <w:pPr>
              <w:spacing w:after="0" w:line="360" w:lineRule="auto"/>
              <w:jc w:val="center"/>
              <w:rPr>
                <w:rFonts w:eastAsia="Calibri"/>
                <w:bCs/>
                <w:noProof/>
                <w:color w:val="4C4747"/>
              </w:rPr>
            </w:pPr>
            <w:r w:rsidRPr="00AE7ED2">
              <w:rPr>
                <w:rFonts w:eastAsia="Calibri"/>
                <w:bCs/>
                <w:noProof/>
                <w:color w:val="4C4747"/>
              </w:rPr>
              <w:t>MONTO RD$</w:t>
            </w:r>
          </w:p>
        </w:tc>
        <w:tc>
          <w:tcPr>
            <w:tcW w:w="1026" w:type="dxa"/>
            <w:tcBorders>
              <w:top w:val="nil"/>
              <w:left w:val="nil"/>
              <w:bottom w:val="nil"/>
              <w:right w:val="nil"/>
            </w:tcBorders>
            <w:shd w:val="clear" w:color="auto" w:fill="auto"/>
            <w:noWrap/>
            <w:vAlign w:val="bottom"/>
            <w:hideMark/>
          </w:tcPr>
          <w:p w14:paraId="61040613" w14:textId="77777777" w:rsidR="00AE7ED2" w:rsidRPr="00AE7ED2" w:rsidRDefault="00AE7ED2" w:rsidP="00E8210B">
            <w:pPr>
              <w:spacing w:after="0" w:line="360" w:lineRule="auto"/>
              <w:jc w:val="both"/>
              <w:rPr>
                <w:rFonts w:eastAsia="Calibri"/>
                <w:b/>
                <w:bCs/>
                <w:noProof/>
                <w:color w:val="4C4747"/>
              </w:rPr>
            </w:pPr>
          </w:p>
        </w:tc>
      </w:tr>
      <w:tr w:rsidR="00AE7ED2" w:rsidRPr="00AE7ED2" w14:paraId="17ACEC70" w14:textId="77777777" w:rsidTr="00E8210B">
        <w:trPr>
          <w:trHeight w:val="574"/>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6EA7C23" w14:textId="77777777" w:rsidR="00AE7ED2" w:rsidRPr="00AE7ED2" w:rsidRDefault="00AE7ED2" w:rsidP="00E8210B">
            <w:pPr>
              <w:spacing w:after="0" w:line="360" w:lineRule="auto"/>
              <w:jc w:val="center"/>
              <w:rPr>
                <w:rFonts w:eastAsia="Calibri"/>
                <w:noProof/>
                <w:color w:val="4C4747"/>
              </w:rPr>
            </w:pPr>
            <w:r w:rsidRPr="00AE7ED2">
              <w:rPr>
                <w:rFonts w:eastAsia="Calibri"/>
                <w:noProof/>
                <w:color w:val="4C4747"/>
              </w:rPr>
              <w:t>0-30</w:t>
            </w:r>
          </w:p>
        </w:tc>
        <w:tc>
          <w:tcPr>
            <w:tcW w:w="2410" w:type="dxa"/>
            <w:tcBorders>
              <w:top w:val="nil"/>
              <w:left w:val="nil"/>
              <w:bottom w:val="single" w:sz="4" w:space="0" w:color="auto"/>
              <w:right w:val="single" w:sz="4" w:space="0" w:color="auto"/>
            </w:tcBorders>
            <w:shd w:val="clear" w:color="auto" w:fill="auto"/>
            <w:noWrap/>
            <w:vAlign w:val="bottom"/>
          </w:tcPr>
          <w:p w14:paraId="4CA930D7" w14:textId="676BFB3D" w:rsidR="00AE7ED2" w:rsidRPr="00AE7ED2" w:rsidRDefault="00AE7ED2" w:rsidP="00E8210B">
            <w:pPr>
              <w:spacing w:after="0" w:line="360" w:lineRule="auto"/>
              <w:jc w:val="right"/>
              <w:rPr>
                <w:rFonts w:eastAsia="Calibri"/>
                <w:noProof/>
                <w:color w:val="4C4747"/>
              </w:rPr>
            </w:pPr>
            <w:r w:rsidRPr="00AE7ED2">
              <w:rPr>
                <w:rFonts w:eastAsia="Calibri"/>
                <w:noProof/>
                <w:color w:val="4C4747"/>
              </w:rPr>
              <w:t xml:space="preserve">      </w:t>
            </w:r>
            <w:r w:rsidR="00B06D85">
              <w:rPr>
                <w:rFonts w:eastAsia="Calibri"/>
                <w:noProof/>
                <w:color w:val="4C4747"/>
              </w:rPr>
              <w:t>3,351,876.36</w:t>
            </w:r>
          </w:p>
        </w:tc>
        <w:tc>
          <w:tcPr>
            <w:tcW w:w="1026" w:type="dxa"/>
            <w:tcBorders>
              <w:top w:val="nil"/>
              <w:left w:val="nil"/>
              <w:bottom w:val="nil"/>
              <w:right w:val="nil"/>
            </w:tcBorders>
            <w:shd w:val="clear" w:color="auto" w:fill="auto"/>
            <w:noWrap/>
            <w:vAlign w:val="bottom"/>
            <w:hideMark/>
          </w:tcPr>
          <w:p w14:paraId="11C3980D" w14:textId="77777777" w:rsidR="00AE7ED2" w:rsidRPr="00AE7ED2" w:rsidRDefault="00AE7ED2" w:rsidP="00AE7ED2">
            <w:pPr>
              <w:spacing w:line="360" w:lineRule="auto"/>
              <w:jc w:val="both"/>
              <w:rPr>
                <w:rFonts w:eastAsia="Calibri"/>
                <w:noProof/>
                <w:color w:val="4C4747"/>
              </w:rPr>
            </w:pPr>
          </w:p>
        </w:tc>
      </w:tr>
      <w:tr w:rsidR="00AE7ED2" w:rsidRPr="00B06D85" w14:paraId="151C1372" w14:textId="77777777" w:rsidTr="00E8210B">
        <w:trPr>
          <w:trHeight w:val="534"/>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FF743A0" w14:textId="77777777" w:rsidR="00AE7ED2" w:rsidRPr="00AE7ED2" w:rsidRDefault="00AE7ED2" w:rsidP="00E8210B">
            <w:pPr>
              <w:spacing w:after="0" w:line="360" w:lineRule="auto"/>
              <w:jc w:val="center"/>
              <w:rPr>
                <w:rFonts w:eastAsia="Calibri"/>
                <w:noProof/>
                <w:color w:val="4C4747"/>
              </w:rPr>
            </w:pPr>
            <w:r w:rsidRPr="00AE7ED2">
              <w:rPr>
                <w:rFonts w:eastAsia="Calibri"/>
                <w:noProof/>
                <w:color w:val="4C4747"/>
              </w:rPr>
              <w:t>31-60</w:t>
            </w:r>
          </w:p>
        </w:tc>
        <w:tc>
          <w:tcPr>
            <w:tcW w:w="2410" w:type="dxa"/>
            <w:tcBorders>
              <w:top w:val="nil"/>
              <w:left w:val="nil"/>
              <w:bottom w:val="single" w:sz="4" w:space="0" w:color="auto"/>
              <w:right w:val="single" w:sz="4" w:space="0" w:color="auto"/>
            </w:tcBorders>
            <w:shd w:val="clear" w:color="auto" w:fill="auto"/>
            <w:noWrap/>
            <w:vAlign w:val="bottom"/>
          </w:tcPr>
          <w:p w14:paraId="2BEA4125" w14:textId="582578BE" w:rsidR="00AE7ED2" w:rsidRPr="00B06D85" w:rsidRDefault="00AE7ED2" w:rsidP="00E8210B">
            <w:pPr>
              <w:spacing w:after="0" w:line="360" w:lineRule="auto"/>
              <w:jc w:val="center"/>
              <w:rPr>
                <w:rFonts w:eastAsia="Calibri"/>
                <w:noProof/>
                <w:color w:val="4C4747"/>
                <w:lang w:val="es-DO"/>
              </w:rPr>
            </w:pPr>
            <w:r w:rsidRPr="00AE7ED2">
              <w:rPr>
                <w:rFonts w:eastAsia="Calibri"/>
                <w:noProof/>
                <w:color w:val="4C4747"/>
              </w:rPr>
              <w:t xml:space="preserve">        </w:t>
            </w:r>
            <w:r w:rsidR="00B06D85" w:rsidRPr="00B06D85">
              <w:rPr>
                <w:rFonts w:eastAsia="Calibri"/>
                <w:noProof/>
                <w:color w:val="4C4747"/>
                <w:lang w:val="es-DO"/>
              </w:rPr>
              <w:t>1,775,242.</w:t>
            </w:r>
            <w:r w:rsidR="00B06D85">
              <w:rPr>
                <w:rFonts w:eastAsia="Calibri"/>
                <w:noProof/>
                <w:color w:val="4C4747"/>
                <w:lang w:val="es-DO"/>
              </w:rPr>
              <w:t>79</w:t>
            </w:r>
          </w:p>
        </w:tc>
        <w:tc>
          <w:tcPr>
            <w:tcW w:w="1026" w:type="dxa"/>
            <w:tcBorders>
              <w:top w:val="nil"/>
              <w:left w:val="nil"/>
              <w:bottom w:val="nil"/>
              <w:right w:val="nil"/>
            </w:tcBorders>
            <w:shd w:val="clear" w:color="auto" w:fill="auto"/>
            <w:noWrap/>
            <w:vAlign w:val="bottom"/>
          </w:tcPr>
          <w:p w14:paraId="54D1F11F" w14:textId="77777777" w:rsidR="00AE7ED2" w:rsidRPr="00AE7ED2" w:rsidRDefault="00AE7ED2" w:rsidP="00AE7ED2">
            <w:pPr>
              <w:spacing w:line="360" w:lineRule="auto"/>
              <w:jc w:val="both"/>
              <w:rPr>
                <w:rFonts w:eastAsia="Calibri"/>
                <w:noProof/>
                <w:color w:val="4C4747"/>
                <w:lang w:val="es-DO"/>
              </w:rPr>
            </w:pPr>
            <w:bookmarkStart w:id="40" w:name="_Toc124767674"/>
            <w:bookmarkStart w:id="41" w:name="_Toc124768724"/>
            <w:bookmarkStart w:id="42" w:name="_Toc126909837"/>
            <w:bookmarkStart w:id="43" w:name="_Toc126911692"/>
            <w:bookmarkStart w:id="44" w:name="_Toc140237513"/>
            <w:bookmarkStart w:id="45" w:name="_Toc140502172"/>
            <w:bookmarkStart w:id="46" w:name="_Toc140503280"/>
            <w:bookmarkStart w:id="47" w:name="_Toc140508361"/>
            <w:bookmarkStart w:id="48" w:name="_Toc140508453"/>
            <w:bookmarkStart w:id="49" w:name="_Toc140591847"/>
            <w:bookmarkStart w:id="50" w:name="_Toc141103045"/>
            <w:bookmarkStart w:id="51" w:name="_Toc141107349"/>
            <w:bookmarkStart w:id="52" w:name="_Toc141276842"/>
            <w:r w:rsidRPr="00AE7ED2">
              <w:rPr>
                <w:rFonts w:eastAsia="Calibri"/>
                <w:noProof/>
                <w:color w:val="4C4747"/>
                <w:lang w:val="es-DO"/>
              </w:rPr>
              <w:t>Nota 1</w:t>
            </w:r>
            <w:bookmarkEnd w:id="40"/>
            <w:bookmarkEnd w:id="41"/>
            <w:bookmarkEnd w:id="42"/>
            <w:bookmarkEnd w:id="43"/>
            <w:bookmarkEnd w:id="44"/>
            <w:bookmarkEnd w:id="45"/>
            <w:bookmarkEnd w:id="46"/>
            <w:bookmarkEnd w:id="47"/>
            <w:bookmarkEnd w:id="48"/>
            <w:bookmarkEnd w:id="49"/>
            <w:bookmarkEnd w:id="50"/>
            <w:bookmarkEnd w:id="51"/>
            <w:bookmarkEnd w:id="52"/>
          </w:p>
        </w:tc>
      </w:tr>
      <w:tr w:rsidR="00AE7ED2" w:rsidRPr="00B06D85" w14:paraId="2EEDF7F5" w14:textId="77777777" w:rsidTr="00E8210B">
        <w:trPr>
          <w:trHeight w:val="367"/>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122C671" w14:textId="77777777" w:rsidR="00AE7ED2" w:rsidRPr="00B06D85" w:rsidRDefault="00AE7ED2" w:rsidP="00E8210B">
            <w:pPr>
              <w:spacing w:after="0" w:line="360" w:lineRule="auto"/>
              <w:jc w:val="center"/>
              <w:rPr>
                <w:rFonts w:eastAsia="Calibri"/>
                <w:noProof/>
                <w:color w:val="4C4747"/>
                <w:lang w:val="es-DO"/>
              </w:rPr>
            </w:pPr>
            <w:r w:rsidRPr="00B06D85">
              <w:rPr>
                <w:rFonts w:eastAsia="Calibri"/>
                <w:noProof/>
                <w:color w:val="4C4747"/>
                <w:lang w:val="es-DO"/>
              </w:rPr>
              <w:t>61-90</w:t>
            </w:r>
          </w:p>
        </w:tc>
        <w:tc>
          <w:tcPr>
            <w:tcW w:w="2410" w:type="dxa"/>
            <w:tcBorders>
              <w:top w:val="nil"/>
              <w:left w:val="nil"/>
              <w:bottom w:val="single" w:sz="4" w:space="0" w:color="auto"/>
              <w:right w:val="single" w:sz="4" w:space="0" w:color="auto"/>
            </w:tcBorders>
            <w:shd w:val="clear" w:color="auto" w:fill="auto"/>
            <w:noWrap/>
            <w:vAlign w:val="bottom"/>
          </w:tcPr>
          <w:p w14:paraId="5E23C892" w14:textId="13F6ABE2" w:rsidR="00AE7ED2" w:rsidRPr="00B06D85" w:rsidRDefault="00AE7ED2" w:rsidP="00E8210B">
            <w:pPr>
              <w:spacing w:after="0" w:line="360" w:lineRule="auto"/>
              <w:jc w:val="right"/>
              <w:rPr>
                <w:rFonts w:eastAsia="Calibri"/>
                <w:noProof/>
                <w:color w:val="4C4747"/>
                <w:lang w:val="es-DO"/>
              </w:rPr>
            </w:pPr>
            <w:r w:rsidRPr="00B06D85">
              <w:rPr>
                <w:rFonts w:eastAsia="Calibri"/>
                <w:noProof/>
                <w:color w:val="4C4747"/>
                <w:lang w:val="es-DO"/>
              </w:rPr>
              <w:t xml:space="preserve">            </w:t>
            </w:r>
            <w:r w:rsidR="00B06D85">
              <w:rPr>
                <w:rFonts w:eastAsia="Calibri"/>
                <w:noProof/>
                <w:color w:val="4C4747"/>
                <w:lang w:val="es-DO"/>
              </w:rPr>
              <w:t>123,100.00</w:t>
            </w:r>
          </w:p>
        </w:tc>
        <w:tc>
          <w:tcPr>
            <w:tcW w:w="1026" w:type="dxa"/>
            <w:tcBorders>
              <w:top w:val="nil"/>
              <w:left w:val="nil"/>
              <w:bottom w:val="nil"/>
              <w:right w:val="nil"/>
            </w:tcBorders>
            <w:shd w:val="clear" w:color="auto" w:fill="auto"/>
            <w:noWrap/>
            <w:vAlign w:val="bottom"/>
          </w:tcPr>
          <w:p w14:paraId="1DD27C0E" w14:textId="77777777" w:rsidR="00AE7ED2" w:rsidRPr="00AE7ED2" w:rsidRDefault="00AE7ED2" w:rsidP="00AE7ED2">
            <w:pPr>
              <w:spacing w:line="360" w:lineRule="auto"/>
              <w:jc w:val="both"/>
              <w:rPr>
                <w:rFonts w:eastAsia="Calibri"/>
                <w:noProof/>
                <w:color w:val="4C4747"/>
                <w:lang w:val="es-DO"/>
              </w:rPr>
            </w:pPr>
            <w:r w:rsidRPr="00AE7ED2">
              <w:rPr>
                <w:rFonts w:eastAsia="Calibri"/>
                <w:noProof/>
                <w:color w:val="4C4747"/>
                <w:lang w:val="es-DO"/>
              </w:rPr>
              <w:t>Nota 2</w:t>
            </w:r>
          </w:p>
        </w:tc>
      </w:tr>
      <w:tr w:rsidR="00AE7ED2" w:rsidRPr="00B06D85" w14:paraId="55E48BDE" w14:textId="77777777" w:rsidTr="00E8210B">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A4E47CB" w14:textId="77777777" w:rsidR="00AE7ED2" w:rsidRPr="00B06D85" w:rsidRDefault="00AE7ED2" w:rsidP="00E8210B">
            <w:pPr>
              <w:spacing w:after="0" w:line="360" w:lineRule="auto"/>
              <w:jc w:val="center"/>
              <w:rPr>
                <w:rFonts w:eastAsia="Calibri"/>
                <w:noProof/>
                <w:color w:val="4C4747"/>
                <w:lang w:val="es-DO"/>
              </w:rPr>
            </w:pPr>
            <w:r w:rsidRPr="00B06D85">
              <w:rPr>
                <w:rFonts w:eastAsia="Calibri"/>
                <w:noProof/>
                <w:color w:val="4C4747"/>
                <w:lang w:val="es-DO"/>
              </w:rPr>
              <w:t>Más de 90</w:t>
            </w:r>
          </w:p>
        </w:tc>
        <w:tc>
          <w:tcPr>
            <w:tcW w:w="2410" w:type="dxa"/>
            <w:tcBorders>
              <w:top w:val="nil"/>
              <w:left w:val="nil"/>
              <w:bottom w:val="single" w:sz="4" w:space="0" w:color="auto"/>
              <w:right w:val="single" w:sz="4" w:space="0" w:color="auto"/>
            </w:tcBorders>
            <w:shd w:val="clear" w:color="auto" w:fill="auto"/>
            <w:noWrap/>
            <w:vAlign w:val="bottom"/>
          </w:tcPr>
          <w:p w14:paraId="28253620" w14:textId="6CDEC446" w:rsidR="00AE7ED2" w:rsidRPr="00B06D85" w:rsidRDefault="00AE7ED2" w:rsidP="00E8210B">
            <w:pPr>
              <w:spacing w:after="0" w:line="360" w:lineRule="auto"/>
              <w:jc w:val="right"/>
              <w:rPr>
                <w:rFonts w:eastAsia="Calibri"/>
                <w:noProof/>
                <w:color w:val="4C4747"/>
                <w:lang w:val="es-DO"/>
              </w:rPr>
            </w:pPr>
            <w:r w:rsidRPr="00B06D85">
              <w:rPr>
                <w:rFonts w:eastAsia="Calibri"/>
                <w:noProof/>
                <w:color w:val="4C4747"/>
                <w:lang w:val="es-DO"/>
              </w:rPr>
              <w:t xml:space="preserve">          </w:t>
            </w:r>
            <w:r w:rsidR="00B06D85">
              <w:rPr>
                <w:rFonts w:eastAsia="Calibri"/>
                <w:noProof/>
                <w:color w:val="4C4747"/>
                <w:lang w:val="es-DO"/>
              </w:rPr>
              <w:t>390</w:t>
            </w:r>
            <w:r w:rsidRPr="00B06D85">
              <w:rPr>
                <w:rFonts w:eastAsia="Calibri"/>
                <w:noProof/>
                <w:color w:val="4C4747"/>
                <w:lang w:val="es-DO"/>
              </w:rPr>
              <w:t>,</w:t>
            </w:r>
            <w:r w:rsidR="00B06D85">
              <w:rPr>
                <w:rFonts w:eastAsia="Calibri"/>
                <w:noProof/>
                <w:color w:val="4C4747"/>
                <w:lang w:val="es-DO"/>
              </w:rPr>
              <w:t>594.</w:t>
            </w:r>
            <w:r w:rsidR="00E8210B">
              <w:rPr>
                <w:rFonts w:eastAsia="Calibri"/>
                <w:noProof/>
                <w:color w:val="4C4747"/>
                <w:lang w:val="es-DO"/>
              </w:rPr>
              <w:t>97</w:t>
            </w:r>
          </w:p>
        </w:tc>
        <w:tc>
          <w:tcPr>
            <w:tcW w:w="1026" w:type="dxa"/>
            <w:tcBorders>
              <w:top w:val="nil"/>
              <w:left w:val="nil"/>
              <w:bottom w:val="nil"/>
              <w:right w:val="nil"/>
            </w:tcBorders>
            <w:shd w:val="clear" w:color="auto" w:fill="auto"/>
            <w:noWrap/>
            <w:vAlign w:val="bottom"/>
          </w:tcPr>
          <w:p w14:paraId="369A3B5F" w14:textId="77777777" w:rsidR="00AE7ED2" w:rsidRPr="00AE7ED2" w:rsidRDefault="00AE7ED2" w:rsidP="00AE7ED2">
            <w:pPr>
              <w:spacing w:line="360" w:lineRule="auto"/>
              <w:jc w:val="both"/>
              <w:rPr>
                <w:rFonts w:eastAsia="Calibri"/>
                <w:noProof/>
                <w:color w:val="4C4747"/>
                <w:lang w:val="es-DO"/>
              </w:rPr>
            </w:pPr>
            <w:r w:rsidRPr="00AE7ED2">
              <w:rPr>
                <w:rFonts w:eastAsia="Calibri"/>
                <w:noProof/>
                <w:color w:val="4C4747"/>
                <w:lang w:val="es-DO"/>
              </w:rPr>
              <w:t>Nota 3</w:t>
            </w:r>
          </w:p>
        </w:tc>
      </w:tr>
      <w:tr w:rsidR="00AE7ED2" w:rsidRPr="00B06D85" w14:paraId="3A759447" w14:textId="77777777" w:rsidTr="00E8210B">
        <w:trPr>
          <w:trHeight w:val="131"/>
          <w:jc w:val="center"/>
        </w:trPr>
        <w:tc>
          <w:tcPr>
            <w:tcW w:w="2263" w:type="dxa"/>
            <w:tcBorders>
              <w:top w:val="nil"/>
              <w:left w:val="single" w:sz="4" w:space="0" w:color="auto"/>
              <w:bottom w:val="single" w:sz="4" w:space="0" w:color="auto"/>
              <w:right w:val="single" w:sz="4" w:space="0" w:color="auto"/>
            </w:tcBorders>
            <w:shd w:val="clear" w:color="auto" w:fill="142F62"/>
            <w:noWrap/>
            <w:vAlign w:val="bottom"/>
            <w:hideMark/>
          </w:tcPr>
          <w:p w14:paraId="3BD6B41E" w14:textId="77777777" w:rsidR="00AE7ED2" w:rsidRPr="00B06D85" w:rsidRDefault="00AE7ED2" w:rsidP="00E8210B">
            <w:pPr>
              <w:spacing w:line="360" w:lineRule="auto"/>
              <w:jc w:val="center"/>
              <w:rPr>
                <w:rFonts w:eastAsia="Calibri"/>
                <w:b/>
                <w:noProof/>
                <w:color w:val="FFFFFF" w:themeColor="background1"/>
                <w:lang w:val="es-DO"/>
              </w:rPr>
            </w:pPr>
            <w:r w:rsidRPr="00B06D85">
              <w:rPr>
                <w:rFonts w:eastAsia="Calibri"/>
                <w:b/>
                <w:noProof/>
                <w:color w:val="FFFFFF" w:themeColor="background1"/>
                <w:lang w:val="es-DO"/>
              </w:rPr>
              <w:t>TOTAL</w:t>
            </w:r>
          </w:p>
        </w:tc>
        <w:tc>
          <w:tcPr>
            <w:tcW w:w="2410" w:type="dxa"/>
            <w:tcBorders>
              <w:top w:val="nil"/>
              <w:left w:val="nil"/>
              <w:bottom w:val="single" w:sz="4" w:space="0" w:color="auto"/>
              <w:right w:val="single" w:sz="4" w:space="0" w:color="auto"/>
            </w:tcBorders>
            <w:shd w:val="clear" w:color="auto" w:fill="142F62"/>
            <w:noWrap/>
            <w:vAlign w:val="bottom"/>
          </w:tcPr>
          <w:p w14:paraId="36C8AF07" w14:textId="753FD298" w:rsidR="00AE7ED2" w:rsidRPr="00B06D85" w:rsidRDefault="00E8210B" w:rsidP="00E8210B">
            <w:pPr>
              <w:spacing w:line="360" w:lineRule="auto"/>
              <w:jc w:val="right"/>
              <w:rPr>
                <w:rFonts w:eastAsia="Calibri"/>
                <w:b/>
                <w:noProof/>
                <w:color w:val="FFFFFF" w:themeColor="background1"/>
                <w:lang w:val="es-DO"/>
              </w:rPr>
            </w:pPr>
            <w:r>
              <w:rPr>
                <w:rFonts w:eastAsia="Calibri"/>
                <w:b/>
                <w:noProof/>
                <w:color w:val="FFFFFF" w:themeColor="background1"/>
                <w:lang w:val="es-DO"/>
              </w:rPr>
              <w:t>5,640,814.12</w:t>
            </w:r>
          </w:p>
        </w:tc>
        <w:tc>
          <w:tcPr>
            <w:tcW w:w="1026" w:type="dxa"/>
            <w:tcBorders>
              <w:top w:val="nil"/>
              <w:left w:val="nil"/>
              <w:bottom w:val="nil"/>
              <w:right w:val="nil"/>
            </w:tcBorders>
            <w:shd w:val="clear" w:color="auto" w:fill="auto"/>
            <w:noWrap/>
            <w:vAlign w:val="bottom"/>
          </w:tcPr>
          <w:p w14:paraId="4BEF6800" w14:textId="77777777" w:rsidR="00AE7ED2" w:rsidRPr="00B06D85" w:rsidRDefault="00AE7ED2" w:rsidP="00AE7ED2">
            <w:pPr>
              <w:spacing w:line="360" w:lineRule="auto"/>
              <w:jc w:val="both"/>
              <w:rPr>
                <w:rFonts w:eastAsia="Calibri"/>
                <w:b/>
                <w:bCs/>
                <w:noProof/>
                <w:color w:val="4C4747"/>
                <w:lang w:val="es-DO"/>
              </w:rPr>
            </w:pPr>
          </w:p>
        </w:tc>
      </w:tr>
    </w:tbl>
    <w:p w14:paraId="4BC63E2F" w14:textId="77777777" w:rsidR="00AE7ED2" w:rsidRPr="00AE7ED2" w:rsidRDefault="00AE7ED2" w:rsidP="00AE7ED2">
      <w:pPr>
        <w:spacing w:line="360" w:lineRule="auto"/>
        <w:jc w:val="both"/>
        <w:rPr>
          <w:rFonts w:eastAsia="Calibri"/>
          <w:noProof/>
          <w:color w:val="4C4747"/>
          <w:lang w:val="es-DO"/>
        </w:rPr>
      </w:pPr>
      <w:r w:rsidRPr="00AE7ED2">
        <w:rPr>
          <w:rFonts w:eastAsia="Calibri"/>
          <w:noProof/>
          <w:color w:val="4C4747"/>
          <w:lang w:val="es-DO"/>
        </w:rPr>
        <w:t xml:space="preserve">                   Fuente: División de Contabilidad.</w:t>
      </w:r>
    </w:p>
    <w:p w14:paraId="0F4C7B7A" w14:textId="595089D7" w:rsidR="00AE7ED2" w:rsidRPr="00C65979" w:rsidRDefault="00AE7ED2" w:rsidP="00AE7ED2">
      <w:pPr>
        <w:spacing w:line="360" w:lineRule="auto"/>
        <w:jc w:val="both"/>
        <w:rPr>
          <w:rFonts w:eastAsia="Calibri"/>
          <w:noProof/>
          <w:color w:val="4C4747"/>
          <w:lang w:val="es-DO"/>
        </w:rPr>
      </w:pPr>
      <w:r w:rsidRPr="00C65979">
        <w:rPr>
          <w:rFonts w:eastAsia="Calibri"/>
          <w:noProof/>
          <w:color w:val="4C4747"/>
          <w:lang w:val="es-DO"/>
        </w:rPr>
        <w:t>Nota 1: Estas facturas se encontraban en fase de solicitud de pago a la hora de ejec</w:t>
      </w:r>
      <w:r w:rsidR="00B06D85">
        <w:rPr>
          <w:rFonts w:eastAsia="Calibri"/>
          <w:noProof/>
          <w:color w:val="4C4747"/>
          <w:lang w:val="es-DO"/>
        </w:rPr>
        <w:t xml:space="preserve">utarse el cierre al mes de diciembre </w:t>
      </w:r>
      <w:r w:rsidRPr="00C65979">
        <w:rPr>
          <w:rFonts w:eastAsia="Calibri"/>
          <w:noProof/>
          <w:color w:val="4C4747"/>
          <w:lang w:val="es-DO"/>
        </w:rPr>
        <w:t>del 2023.</w:t>
      </w:r>
    </w:p>
    <w:p w14:paraId="0429A81A" w14:textId="77777777" w:rsidR="00AE7ED2" w:rsidRPr="00C65979" w:rsidRDefault="00AE7ED2" w:rsidP="00AE7ED2">
      <w:pPr>
        <w:spacing w:line="360" w:lineRule="auto"/>
        <w:jc w:val="both"/>
        <w:rPr>
          <w:rFonts w:eastAsia="Calibri"/>
          <w:noProof/>
          <w:color w:val="4C4747"/>
          <w:lang w:val="es-DO"/>
        </w:rPr>
      </w:pPr>
      <w:r w:rsidRPr="00C65979">
        <w:rPr>
          <w:rFonts w:eastAsia="Calibri"/>
          <w:noProof/>
          <w:color w:val="4C4747"/>
          <w:lang w:val="es-DO"/>
        </w:rPr>
        <w:t>Nota 2: Las facturas en este rango no habían sido pagadas por diferentes razones ajenas a nuestra voluntad, entre ellas, se puede mencionar, que algunos de los proveedores presentaron problemas relacionados con el pago de sus impuestos.</w:t>
      </w:r>
    </w:p>
    <w:p w14:paraId="4D22AA70" w14:textId="77777777" w:rsidR="00AE7ED2" w:rsidRPr="00AE7ED2" w:rsidRDefault="00AE7ED2" w:rsidP="00AE7ED2">
      <w:pPr>
        <w:spacing w:line="360" w:lineRule="auto"/>
        <w:jc w:val="both"/>
        <w:rPr>
          <w:rFonts w:eastAsia="Calibri"/>
          <w:noProof/>
          <w:color w:val="4C4747"/>
          <w:lang w:val="es-DO"/>
        </w:rPr>
      </w:pPr>
      <w:r w:rsidRPr="00C65979">
        <w:rPr>
          <w:rFonts w:eastAsia="Calibri"/>
          <w:noProof/>
          <w:color w:val="4C4747"/>
          <w:lang w:val="es-DO"/>
        </w:rPr>
        <w:t>Nota 3: Estas facturas han sido arrastradas de años anteriores, a razón de que los proveedores no han podido presentar las documentaciones al día que les son exigidas por ley, entre otras causas.</w:t>
      </w:r>
    </w:p>
    <w:p w14:paraId="46FF5A0F" w14:textId="3B766A0C" w:rsidR="00AE7ED2" w:rsidRPr="004757CD" w:rsidRDefault="00AE7ED2" w:rsidP="004757CD">
      <w:pPr>
        <w:pStyle w:val="Heading3"/>
        <w:rPr>
          <w:rFonts w:ascii="Times New Roman" w:eastAsia="Calibri" w:hAnsi="Times New Roman" w:cs="Times New Roman"/>
          <w:noProof/>
          <w:color w:val="4C4747"/>
          <w:lang w:val="es-DO"/>
        </w:rPr>
      </w:pPr>
      <w:bookmarkStart w:id="53" w:name="_Toc156397958"/>
      <w:r w:rsidRPr="004757CD">
        <w:rPr>
          <w:rFonts w:ascii="Times New Roman" w:eastAsia="Calibri" w:hAnsi="Times New Roman" w:cs="Times New Roman"/>
          <w:noProof/>
          <w:color w:val="4C4747"/>
          <w:lang w:val="es-DO"/>
        </w:rPr>
        <w:t>4.</w:t>
      </w:r>
      <w:r w:rsidR="00315576" w:rsidRPr="004757CD">
        <w:rPr>
          <w:rFonts w:ascii="Times New Roman" w:eastAsia="Calibri" w:hAnsi="Times New Roman" w:cs="Times New Roman"/>
          <w:noProof/>
          <w:color w:val="4C4747"/>
          <w:lang w:val="es-DO"/>
        </w:rPr>
        <w:t>2</w:t>
      </w:r>
      <w:r w:rsidRPr="004757CD">
        <w:rPr>
          <w:rFonts w:ascii="Times New Roman" w:eastAsia="Calibri" w:hAnsi="Times New Roman" w:cs="Times New Roman"/>
          <w:noProof/>
          <w:color w:val="4C4747"/>
          <w:lang w:val="es-DO"/>
        </w:rPr>
        <w:t>.3 Cuentas por Cobrar</w:t>
      </w:r>
      <w:bookmarkEnd w:id="53"/>
      <w:r w:rsidRPr="004757CD">
        <w:rPr>
          <w:rFonts w:ascii="Times New Roman" w:eastAsia="Calibri" w:hAnsi="Times New Roman" w:cs="Times New Roman"/>
          <w:noProof/>
          <w:color w:val="4C4747"/>
          <w:lang w:val="es-DO"/>
        </w:rPr>
        <w:t xml:space="preserve"> </w:t>
      </w:r>
    </w:p>
    <w:p w14:paraId="7317BDFE" w14:textId="77777777" w:rsidR="004757CD" w:rsidRPr="004757CD" w:rsidRDefault="004757CD" w:rsidP="004757CD">
      <w:pPr>
        <w:rPr>
          <w:rFonts w:eastAsia="Calibri"/>
          <w:noProof/>
          <w:color w:val="4C4747"/>
          <w:lang w:val="es-DO"/>
        </w:rPr>
      </w:pPr>
    </w:p>
    <w:p w14:paraId="671F48B1" w14:textId="1B1838D6" w:rsidR="00CE5358" w:rsidRPr="00AE7ED2" w:rsidRDefault="00AE7ED2" w:rsidP="00AE7ED2">
      <w:pPr>
        <w:spacing w:line="360" w:lineRule="auto"/>
        <w:jc w:val="both"/>
        <w:rPr>
          <w:rFonts w:eastAsia="Calibri"/>
          <w:noProof/>
          <w:color w:val="4C4747"/>
          <w:lang w:val="es-DO"/>
        </w:rPr>
      </w:pPr>
      <w:r w:rsidRPr="008F1B7A">
        <w:rPr>
          <w:rFonts w:eastAsia="Calibri"/>
          <w:noProof/>
          <w:color w:val="4C4747"/>
          <w:lang w:val="es-DO"/>
        </w:rPr>
        <w:t xml:space="preserve">Por la naturaleza del CONALECHE, no contamos con una cartera amplia de Cuentas por Cobrar. De hecho, las pocas existentes se originan básicamente por dos motivos: el primero es el cobro a los anunciantes que colaboran con la edición periódica de la revista CONALECHE y el segundo, se debe a la venta de equipos recibidos como dación de pago, </w:t>
      </w:r>
      <w:r w:rsidRPr="008F1B7A">
        <w:rPr>
          <w:rFonts w:eastAsia="Calibri"/>
          <w:noProof/>
          <w:color w:val="4C4747"/>
          <w:lang w:val="es-DO"/>
        </w:rPr>
        <w:lastRenderedPageBreak/>
        <w:t>provenientes del programa Bagrícola-CONALECHE, de los cuales la institución funge como custodio.</w:t>
      </w:r>
      <w:r w:rsidR="00A13D2E" w:rsidRPr="008F1B7A">
        <w:rPr>
          <w:rFonts w:eastAsia="Calibri"/>
          <w:noProof/>
          <w:color w:val="4C4747"/>
          <w:lang w:val="es-DO"/>
        </w:rPr>
        <w:t xml:space="preserve"> Los montos pendientes por cobrar correspondiente al año 2023, </w:t>
      </w:r>
      <w:r w:rsidRPr="008F1B7A">
        <w:rPr>
          <w:rFonts w:eastAsia="Calibri"/>
          <w:noProof/>
          <w:color w:val="4C4747"/>
          <w:lang w:val="es-DO"/>
        </w:rPr>
        <w:t xml:space="preserve"> </w:t>
      </w:r>
      <w:r w:rsidR="00A13D2E" w:rsidRPr="008F1B7A">
        <w:rPr>
          <w:rFonts w:eastAsia="Calibri"/>
          <w:noProof/>
          <w:color w:val="4C4747"/>
          <w:lang w:val="es-DO"/>
        </w:rPr>
        <w:t xml:space="preserve">se observa en el cuadro </w:t>
      </w:r>
      <w:r w:rsidRPr="008F1B7A">
        <w:rPr>
          <w:rFonts w:eastAsia="Calibri"/>
          <w:noProof/>
          <w:color w:val="4C4747"/>
          <w:lang w:val="es-DO"/>
        </w:rPr>
        <w:t>siguiente:</w:t>
      </w:r>
      <w:r w:rsidRPr="00AE7ED2">
        <w:rPr>
          <w:rFonts w:eastAsia="Calibri"/>
          <w:noProof/>
          <w:color w:val="4C4747"/>
          <w:lang w:val="es-DO"/>
        </w:rPr>
        <w:t xml:space="preserve">                           </w:t>
      </w:r>
    </w:p>
    <w:tbl>
      <w:tblPr>
        <w:tblW w:w="4183" w:type="dxa"/>
        <w:jc w:val="center"/>
        <w:tblCellMar>
          <w:left w:w="70" w:type="dxa"/>
          <w:right w:w="70" w:type="dxa"/>
        </w:tblCellMar>
        <w:tblLook w:val="04A0" w:firstRow="1" w:lastRow="0" w:firstColumn="1" w:lastColumn="0" w:noHBand="0" w:noVBand="1"/>
      </w:tblPr>
      <w:tblGrid>
        <w:gridCol w:w="2542"/>
        <w:gridCol w:w="1641"/>
      </w:tblGrid>
      <w:tr w:rsidR="00CE5358" w:rsidRPr="00DB307A" w14:paraId="196462B3" w14:textId="77777777" w:rsidTr="00A269F6">
        <w:trPr>
          <w:trHeight w:val="767"/>
          <w:jc w:val="center"/>
        </w:trPr>
        <w:tc>
          <w:tcPr>
            <w:tcW w:w="4183" w:type="dxa"/>
            <w:gridSpan w:val="2"/>
            <w:tcBorders>
              <w:top w:val="single" w:sz="8" w:space="0" w:color="auto"/>
              <w:left w:val="single" w:sz="8" w:space="0" w:color="auto"/>
              <w:bottom w:val="single" w:sz="8" w:space="0" w:color="auto"/>
              <w:right w:val="single" w:sz="8" w:space="0" w:color="000000"/>
            </w:tcBorders>
            <w:shd w:val="clear" w:color="000000" w:fill="142F62"/>
            <w:vAlign w:val="center"/>
            <w:hideMark/>
          </w:tcPr>
          <w:p w14:paraId="36348F26" w14:textId="77777777" w:rsidR="00CE5358" w:rsidRPr="00B61BC3" w:rsidRDefault="00CE5358" w:rsidP="00A269F6">
            <w:pPr>
              <w:pStyle w:val="NoSpacing"/>
              <w:jc w:val="center"/>
              <w:rPr>
                <w:noProof/>
                <w:color w:val="auto"/>
                <w:lang w:val="es-DO"/>
              </w:rPr>
            </w:pPr>
            <w:r w:rsidRPr="00B61BC3">
              <w:rPr>
                <w:noProof/>
                <w:color w:val="auto"/>
                <w:lang w:val="es-DO"/>
              </w:rPr>
              <w:t xml:space="preserve">CUENTAS POR COBRAR                                                                </w:t>
            </w:r>
            <w:r>
              <w:rPr>
                <w:noProof/>
                <w:color w:val="auto"/>
                <w:lang w:val="es-DO"/>
              </w:rPr>
              <w:t>al 15 de diciembre 2023</w:t>
            </w:r>
          </w:p>
        </w:tc>
      </w:tr>
      <w:tr w:rsidR="00CE5358" w:rsidRPr="003D56FF" w14:paraId="27E2C131" w14:textId="77777777" w:rsidTr="00A269F6">
        <w:trPr>
          <w:trHeight w:val="248"/>
          <w:jc w:val="center"/>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3B2B21DA" w14:textId="77777777" w:rsidR="00CE5358" w:rsidRPr="00B61BC3" w:rsidRDefault="00CE5358" w:rsidP="00A269F6">
            <w:pPr>
              <w:pStyle w:val="NoSpacing"/>
              <w:jc w:val="center"/>
              <w:rPr>
                <w:b/>
                <w:noProof/>
                <w:color w:val="auto"/>
                <w:lang w:val="es-DO"/>
              </w:rPr>
            </w:pPr>
            <w:r w:rsidRPr="00B61BC3">
              <w:rPr>
                <w:b/>
                <w:noProof/>
                <w:color w:val="auto"/>
              </w:rPr>
              <w:t>RANGO DE DIAS</w:t>
            </w:r>
          </w:p>
        </w:tc>
        <w:tc>
          <w:tcPr>
            <w:tcW w:w="1641" w:type="dxa"/>
            <w:tcBorders>
              <w:top w:val="nil"/>
              <w:left w:val="nil"/>
              <w:bottom w:val="single" w:sz="8" w:space="0" w:color="auto"/>
              <w:right w:val="single" w:sz="8" w:space="0" w:color="auto"/>
            </w:tcBorders>
            <w:shd w:val="clear" w:color="auto" w:fill="auto"/>
            <w:noWrap/>
            <w:vAlign w:val="center"/>
            <w:hideMark/>
          </w:tcPr>
          <w:p w14:paraId="00BE8436" w14:textId="77777777" w:rsidR="00CE5358" w:rsidRPr="00B61BC3" w:rsidRDefault="00CE5358" w:rsidP="00A269F6">
            <w:pPr>
              <w:pStyle w:val="NoSpacing"/>
              <w:jc w:val="center"/>
              <w:rPr>
                <w:b/>
                <w:noProof/>
                <w:color w:val="auto"/>
                <w:lang w:val="es-DO"/>
              </w:rPr>
            </w:pPr>
            <w:r w:rsidRPr="00B61BC3">
              <w:rPr>
                <w:b/>
                <w:noProof/>
                <w:color w:val="auto"/>
              </w:rPr>
              <w:t>MONTO</w:t>
            </w:r>
          </w:p>
        </w:tc>
      </w:tr>
      <w:tr w:rsidR="00CE5358" w:rsidRPr="003D56FF" w14:paraId="41BFB8EF" w14:textId="77777777" w:rsidTr="00A269F6">
        <w:trPr>
          <w:trHeight w:val="248"/>
          <w:jc w:val="center"/>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411A49C5" w14:textId="77777777" w:rsidR="00CE5358" w:rsidRPr="00B61BC3" w:rsidRDefault="00CE5358" w:rsidP="00A269F6">
            <w:pPr>
              <w:pStyle w:val="NoSpacing"/>
              <w:rPr>
                <w:noProof/>
                <w:color w:val="auto"/>
                <w:lang w:val="es-DO"/>
              </w:rPr>
            </w:pPr>
            <w:r w:rsidRPr="00B61BC3">
              <w:rPr>
                <w:noProof/>
                <w:color w:val="auto"/>
              </w:rPr>
              <w:t>0-30</w:t>
            </w:r>
          </w:p>
        </w:tc>
        <w:tc>
          <w:tcPr>
            <w:tcW w:w="1641" w:type="dxa"/>
            <w:tcBorders>
              <w:top w:val="nil"/>
              <w:left w:val="nil"/>
              <w:bottom w:val="single" w:sz="8" w:space="0" w:color="auto"/>
              <w:right w:val="single" w:sz="8" w:space="0" w:color="auto"/>
            </w:tcBorders>
            <w:shd w:val="clear" w:color="auto" w:fill="auto"/>
            <w:noWrap/>
            <w:vAlign w:val="center"/>
            <w:hideMark/>
          </w:tcPr>
          <w:p w14:paraId="288CEF29" w14:textId="77777777" w:rsidR="00CE5358" w:rsidRPr="00B61BC3" w:rsidRDefault="00CE5358" w:rsidP="00A269F6">
            <w:pPr>
              <w:pStyle w:val="NoSpacing"/>
              <w:jc w:val="right"/>
              <w:rPr>
                <w:noProof/>
                <w:color w:val="auto"/>
                <w:lang w:val="es-DO"/>
              </w:rPr>
            </w:pPr>
            <w:r>
              <w:rPr>
                <w:noProof/>
                <w:color w:val="auto"/>
              </w:rPr>
              <w:t>40,000.00</w:t>
            </w:r>
          </w:p>
        </w:tc>
      </w:tr>
      <w:tr w:rsidR="00CE5358" w:rsidRPr="003D56FF" w14:paraId="650F814E" w14:textId="77777777" w:rsidTr="00A269F6">
        <w:trPr>
          <w:trHeight w:val="248"/>
          <w:jc w:val="center"/>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732675C6" w14:textId="77777777" w:rsidR="00CE5358" w:rsidRPr="00B61BC3" w:rsidRDefault="00CE5358" w:rsidP="00A269F6">
            <w:pPr>
              <w:pStyle w:val="NoSpacing"/>
              <w:rPr>
                <w:noProof/>
                <w:color w:val="auto"/>
                <w:lang w:val="es-DO"/>
              </w:rPr>
            </w:pPr>
            <w:r w:rsidRPr="00B61BC3">
              <w:rPr>
                <w:noProof/>
                <w:color w:val="auto"/>
              </w:rPr>
              <w:t>31-60</w:t>
            </w:r>
          </w:p>
        </w:tc>
        <w:tc>
          <w:tcPr>
            <w:tcW w:w="1641" w:type="dxa"/>
            <w:tcBorders>
              <w:top w:val="nil"/>
              <w:left w:val="nil"/>
              <w:bottom w:val="single" w:sz="8" w:space="0" w:color="auto"/>
              <w:right w:val="single" w:sz="8" w:space="0" w:color="auto"/>
            </w:tcBorders>
            <w:shd w:val="clear" w:color="auto" w:fill="auto"/>
            <w:noWrap/>
            <w:vAlign w:val="center"/>
            <w:hideMark/>
          </w:tcPr>
          <w:p w14:paraId="25811BAD" w14:textId="77777777" w:rsidR="00CE5358" w:rsidRPr="00B61BC3" w:rsidRDefault="00CE5358" w:rsidP="00A269F6">
            <w:pPr>
              <w:pStyle w:val="NoSpacing"/>
              <w:jc w:val="right"/>
              <w:rPr>
                <w:noProof/>
                <w:color w:val="auto"/>
                <w:lang w:val="es-DO"/>
              </w:rPr>
            </w:pPr>
            <w:r w:rsidRPr="00B61BC3">
              <w:rPr>
                <w:noProof/>
                <w:color w:val="auto"/>
              </w:rPr>
              <w:t>-</w:t>
            </w:r>
          </w:p>
        </w:tc>
      </w:tr>
      <w:tr w:rsidR="00CE5358" w:rsidRPr="003D56FF" w14:paraId="1B6770E3" w14:textId="77777777" w:rsidTr="00A269F6">
        <w:trPr>
          <w:trHeight w:val="366"/>
          <w:jc w:val="center"/>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1EE075CA" w14:textId="77777777" w:rsidR="00CE5358" w:rsidRPr="00B61BC3" w:rsidRDefault="00CE5358" w:rsidP="00A269F6">
            <w:pPr>
              <w:pStyle w:val="NoSpacing"/>
              <w:rPr>
                <w:noProof/>
                <w:color w:val="auto"/>
                <w:lang w:val="es-DO"/>
              </w:rPr>
            </w:pPr>
            <w:r w:rsidRPr="00B61BC3">
              <w:rPr>
                <w:noProof/>
                <w:color w:val="auto"/>
              </w:rPr>
              <w:t>61-90</w:t>
            </w:r>
          </w:p>
        </w:tc>
        <w:tc>
          <w:tcPr>
            <w:tcW w:w="1641" w:type="dxa"/>
            <w:tcBorders>
              <w:top w:val="nil"/>
              <w:left w:val="nil"/>
              <w:bottom w:val="single" w:sz="8" w:space="0" w:color="auto"/>
              <w:right w:val="single" w:sz="8" w:space="0" w:color="auto"/>
            </w:tcBorders>
            <w:shd w:val="clear" w:color="auto" w:fill="auto"/>
            <w:noWrap/>
            <w:vAlign w:val="center"/>
            <w:hideMark/>
          </w:tcPr>
          <w:p w14:paraId="241381CE" w14:textId="77777777" w:rsidR="00CE5358" w:rsidRPr="00B61BC3" w:rsidRDefault="00CE5358" w:rsidP="00A269F6">
            <w:pPr>
              <w:pStyle w:val="NoSpacing"/>
              <w:jc w:val="right"/>
              <w:rPr>
                <w:noProof/>
                <w:color w:val="auto"/>
                <w:lang w:val="es-DO"/>
              </w:rPr>
            </w:pPr>
            <w:r w:rsidRPr="00B61BC3">
              <w:rPr>
                <w:noProof/>
                <w:color w:val="auto"/>
              </w:rPr>
              <w:t>-</w:t>
            </w:r>
          </w:p>
        </w:tc>
      </w:tr>
      <w:tr w:rsidR="00CE5358" w:rsidRPr="003D56FF" w14:paraId="725B7C6B" w14:textId="77777777" w:rsidTr="00A269F6">
        <w:trPr>
          <w:trHeight w:val="288"/>
          <w:jc w:val="center"/>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6A627F04" w14:textId="77777777" w:rsidR="00CE5358" w:rsidRPr="00B61BC3" w:rsidRDefault="00CE5358" w:rsidP="00A269F6">
            <w:pPr>
              <w:pStyle w:val="NoSpacing"/>
              <w:rPr>
                <w:noProof/>
                <w:color w:val="auto"/>
                <w:lang w:val="es-DO"/>
              </w:rPr>
            </w:pPr>
            <w:r w:rsidRPr="00B61BC3">
              <w:rPr>
                <w:noProof/>
                <w:color w:val="auto"/>
              </w:rPr>
              <w:t>Más de 90</w:t>
            </w:r>
          </w:p>
        </w:tc>
        <w:tc>
          <w:tcPr>
            <w:tcW w:w="1641" w:type="dxa"/>
            <w:tcBorders>
              <w:top w:val="nil"/>
              <w:left w:val="nil"/>
              <w:bottom w:val="single" w:sz="8" w:space="0" w:color="auto"/>
              <w:right w:val="single" w:sz="8" w:space="0" w:color="auto"/>
            </w:tcBorders>
            <w:shd w:val="clear" w:color="auto" w:fill="auto"/>
            <w:noWrap/>
            <w:vAlign w:val="center"/>
            <w:hideMark/>
          </w:tcPr>
          <w:p w14:paraId="5FAFB263" w14:textId="77777777" w:rsidR="00CE5358" w:rsidRPr="00B61BC3" w:rsidRDefault="00CE5358" w:rsidP="00A269F6">
            <w:pPr>
              <w:pStyle w:val="NoSpacing"/>
              <w:jc w:val="right"/>
              <w:rPr>
                <w:noProof/>
                <w:color w:val="auto"/>
                <w:lang w:val="es-DO"/>
              </w:rPr>
            </w:pPr>
            <w:r>
              <w:rPr>
                <w:noProof/>
                <w:color w:val="auto"/>
              </w:rPr>
              <w:t>-</w:t>
            </w:r>
          </w:p>
        </w:tc>
      </w:tr>
      <w:tr w:rsidR="00CE5358" w:rsidRPr="003D56FF" w14:paraId="10A1AA4E" w14:textId="77777777" w:rsidTr="00A269F6">
        <w:trPr>
          <w:trHeight w:val="485"/>
          <w:jc w:val="center"/>
        </w:trPr>
        <w:tc>
          <w:tcPr>
            <w:tcW w:w="2542" w:type="dxa"/>
            <w:tcBorders>
              <w:top w:val="nil"/>
              <w:left w:val="single" w:sz="8" w:space="0" w:color="auto"/>
              <w:bottom w:val="single" w:sz="8" w:space="0" w:color="auto"/>
              <w:right w:val="single" w:sz="8" w:space="0" w:color="auto"/>
            </w:tcBorders>
            <w:shd w:val="clear" w:color="000000" w:fill="142F62"/>
            <w:noWrap/>
            <w:vAlign w:val="center"/>
            <w:hideMark/>
          </w:tcPr>
          <w:p w14:paraId="3AC109C3" w14:textId="77777777" w:rsidR="00CE5358" w:rsidRPr="00B61BC3" w:rsidRDefault="00CE5358" w:rsidP="00A269F6">
            <w:pPr>
              <w:pStyle w:val="NoSpacing"/>
              <w:rPr>
                <w:b/>
                <w:noProof/>
                <w:color w:val="auto"/>
                <w:lang w:val="es-DO"/>
              </w:rPr>
            </w:pPr>
            <w:r w:rsidRPr="00B61BC3">
              <w:rPr>
                <w:b/>
                <w:noProof/>
                <w:color w:val="auto"/>
              </w:rPr>
              <w:t>TOTAL</w:t>
            </w:r>
          </w:p>
        </w:tc>
        <w:tc>
          <w:tcPr>
            <w:tcW w:w="1641" w:type="dxa"/>
            <w:tcBorders>
              <w:top w:val="nil"/>
              <w:left w:val="nil"/>
              <w:bottom w:val="single" w:sz="8" w:space="0" w:color="auto"/>
              <w:right w:val="single" w:sz="8" w:space="0" w:color="auto"/>
            </w:tcBorders>
            <w:shd w:val="clear" w:color="000000" w:fill="142F62"/>
            <w:noWrap/>
            <w:vAlign w:val="center"/>
            <w:hideMark/>
          </w:tcPr>
          <w:p w14:paraId="1AA03F1B" w14:textId="77777777" w:rsidR="00CE5358" w:rsidRPr="00B61BC3" w:rsidRDefault="00CE5358" w:rsidP="00A269F6">
            <w:pPr>
              <w:pStyle w:val="NoSpacing"/>
              <w:jc w:val="right"/>
              <w:rPr>
                <w:b/>
                <w:noProof/>
                <w:color w:val="auto"/>
                <w:lang w:val="es-DO"/>
              </w:rPr>
            </w:pPr>
            <w:r>
              <w:rPr>
                <w:b/>
                <w:noProof/>
                <w:color w:val="auto"/>
              </w:rPr>
              <w:t>40,000</w:t>
            </w:r>
            <w:r w:rsidRPr="00B61BC3">
              <w:rPr>
                <w:b/>
                <w:noProof/>
                <w:color w:val="auto"/>
              </w:rPr>
              <w:t>.00</w:t>
            </w:r>
          </w:p>
        </w:tc>
      </w:tr>
    </w:tbl>
    <w:p w14:paraId="1B2387C4" w14:textId="15CFFCBB" w:rsidR="00AE7ED2" w:rsidRPr="00AE7ED2" w:rsidRDefault="00AE7ED2" w:rsidP="00AE7ED2">
      <w:pPr>
        <w:spacing w:line="360" w:lineRule="auto"/>
        <w:jc w:val="both"/>
        <w:rPr>
          <w:rFonts w:eastAsia="Calibri"/>
          <w:noProof/>
          <w:color w:val="4C4747"/>
          <w:lang w:val="es-DO"/>
        </w:rPr>
      </w:pPr>
      <w:r w:rsidRPr="00AE7ED2">
        <w:rPr>
          <w:rFonts w:eastAsia="Calibri"/>
          <w:noProof/>
          <w:color w:val="4C4747"/>
          <w:lang w:val="es-DO"/>
        </w:rPr>
        <w:t xml:space="preserve"> Fuente: División de Tesorería.</w:t>
      </w:r>
    </w:p>
    <w:p w14:paraId="3D1C1D61" w14:textId="7A636F10" w:rsidR="00AE7ED2" w:rsidRDefault="00AE7ED2" w:rsidP="00FA50E7">
      <w:pPr>
        <w:pStyle w:val="Heading2"/>
        <w:rPr>
          <w:noProof/>
          <w:lang w:val="es-DO"/>
        </w:rPr>
      </w:pPr>
      <w:bookmarkStart w:id="54" w:name="_Toc141276843"/>
      <w:bookmarkStart w:id="55" w:name="_Toc156397959"/>
      <w:r w:rsidRPr="001B59D4">
        <w:rPr>
          <w:noProof/>
          <w:lang w:val="es-DO"/>
        </w:rPr>
        <w:t>4.</w:t>
      </w:r>
      <w:r w:rsidR="00315576">
        <w:rPr>
          <w:noProof/>
          <w:lang w:val="es-DO"/>
        </w:rPr>
        <w:t>3</w:t>
      </w:r>
      <w:r w:rsidRPr="001B59D4">
        <w:rPr>
          <w:noProof/>
          <w:lang w:val="es-DO"/>
        </w:rPr>
        <w:t xml:space="preserve"> Desempeño de los Recursos Humanos</w:t>
      </w:r>
      <w:bookmarkEnd w:id="54"/>
      <w:bookmarkEnd w:id="55"/>
      <w:r w:rsidRPr="001B59D4">
        <w:rPr>
          <w:noProof/>
          <w:lang w:val="es-DO"/>
        </w:rPr>
        <w:t xml:space="preserve">  </w:t>
      </w:r>
    </w:p>
    <w:p w14:paraId="231DECE5" w14:textId="77777777" w:rsidR="00FA50E7" w:rsidRPr="00FA50E7" w:rsidRDefault="00FA50E7" w:rsidP="00FA50E7">
      <w:pPr>
        <w:rPr>
          <w:lang w:val="es-DO"/>
        </w:rPr>
      </w:pPr>
    </w:p>
    <w:p w14:paraId="123EC2F4" w14:textId="69413577" w:rsidR="00577210" w:rsidRPr="00FA50E7" w:rsidRDefault="00577210" w:rsidP="00FA50E7">
      <w:pPr>
        <w:pStyle w:val="Heading3"/>
        <w:rPr>
          <w:rFonts w:ascii="Times New Roman" w:eastAsia="Calibri" w:hAnsi="Times New Roman" w:cs="Times New Roman"/>
          <w:noProof/>
          <w:color w:val="4C4747"/>
          <w:lang w:val="es-DO"/>
        </w:rPr>
      </w:pPr>
      <w:bookmarkStart w:id="56" w:name="_Toc141276844"/>
      <w:bookmarkStart w:id="57" w:name="_Toc156397960"/>
      <w:r w:rsidRPr="00FA50E7">
        <w:rPr>
          <w:rFonts w:ascii="Times New Roman" w:eastAsia="Calibri" w:hAnsi="Times New Roman" w:cs="Times New Roman"/>
          <w:noProof/>
          <w:color w:val="4C4747"/>
          <w:lang w:val="es-DO"/>
        </w:rPr>
        <w:t>4.</w:t>
      </w:r>
      <w:r w:rsidR="00315576" w:rsidRPr="00FA50E7">
        <w:rPr>
          <w:rFonts w:ascii="Times New Roman" w:eastAsia="Calibri" w:hAnsi="Times New Roman" w:cs="Times New Roman"/>
          <w:noProof/>
          <w:color w:val="4C4747"/>
          <w:lang w:val="es-DO"/>
        </w:rPr>
        <w:t>3</w:t>
      </w:r>
      <w:r w:rsidRPr="00FA50E7">
        <w:rPr>
          <w:rFonts w:ascii="Times New Roman" w:eastAsia="Calibri" w:hAnsi="Times New Roman" w:cs="Times New Roman"/>
          <w:noProof/>
          <w:color w:val="4C4747"/>
          <w:lang w:val="es-DO"/>
        </w:rPr>
        <w:t>.1 Comportamiento de los subsistemas de recursos humanos</w:t>
      </w:r>
      <w:bookmarkEnd w:id="56"/>
      <w:bookmarkEnd w:id="57"/>
    </w:p>
    <w:p w14:paraId="5C119431" w14:textId="77777777" w:rsidR="00FA50E7" w:rsidRPr="00FA50E7" w:rsidRDefault="00FA50E7" w:rsidP="00FA50E7">
      <w:pPr>
        <w:rPr>
          <w:rFonts w:eastAsia="Calibri"/>
          <w:noProof/>
          <w:color w:val="4C4747"/>
          <w:lang w:val="es-DO"/>
        </w:rPr>
      </w:pPr>
    </w:p>
    <w:p w14:paraId="0CC9CCF5" w14:textId="77777777" w:rsidR="00577210" w:rsidRPr="00AE7ED2" w:rsidRDefault="00577210" w:rsidP="00577210">
      <w:pPr>
        <w:spacing w:line="360" w:lineRule="auto"/>
        <w:jc w:val="both"/>
        <w:rPr>
          <w:rFonts w:eastAsia="Calibri"/>
          <w:noProof/>
          <w:color w:val="4C4747"/>
          <w:lang w:val="es-DO"/>
        </w:rPr>
      </w:pPr>
      <w:r w:rsidRPr="00AE7ED2">
        <w:rPr>
          <w:rFonts w:eastAsia="Calibri"/>
          <w:noProof/>
          <w:color w:val="4C4747"/>
          <w:lang w:val="es-DO"/>
        </w:rPr>
        <w:t xml:space="preserve">La unidad de Gestión Humana de acuerdo con lo que establece la Ley 41-08 de la Función Pública mantiene en funcionamiento los subsistemas para el correcto manejo del personal que mencionamos a continuación: </w:t>
      </w:r>
    </w:p>
    <w:p w14:paraId="34C87CF7" w14:textId="77777777" w:rsidR="00577210" w:rsidRPr="00AE7ED2" w:rsidRDefault="00577210" w:rsidP="00320F84">
      <w:pPr>
        <w:numPr>
          <w:ilvl w:val="0"/>
          <w:numId w:val="27"/>
        </w:numPr>
        <w:spacing w:line="360" w:lineRule="auto"/>
        <w:jc w:val="both"/>
        <w:rPr>
          <w:rFonts w:eastAsia="Calibri"/>
          <w:noProof/>
          <w:color w:val="4C4747"/>
          <w:lang w:val="es-DO"/>
        </w:rPr>
      </w:pPr>
      <w:r w:rsidRPr="00AE7ED2">
        <w:rPr>
          <w:rFonts w:eastAsia="Calibri"/>
          <w:noProof/>
          <w:color w:val="4C4747"/>
          <w:lang w:val="es-DO"/>
        </w:rPr>
        <w:t xml:space="preserve">Reclutamiento y Selección del personal </w:t>
      </w:r>
    </w:p>
    <w:p w14:paraId="0A6EDEC9" w14:textId="77777777" w:rsidR="00577210" w:rsidRPr="00AE7ED2" w:rsidRDefault="00577210" w:rsidP="00320F84">
      <w:pPr>
        <w:numPr>
          <w:ilvl w:val="0"/>
          <w:numId w:val="27"/>
        </w:numPr>
        <w:spacing w:line="360" w:lineRule="auto"/>
        <w:jc w:val="both"/>
        <w:rPr>
          <w:rFonts w:eastAsia="Calibri"/>
          <w:noProof/>
          <w:color w:val="4C4747"/>
          <w:lang w:val="es-DO"/>
        </w:rPr>
      </w:pPr>
      <w:r w:rsidRPr="00AE7ED2">
        <w:rPr>
          <w:rFonts w:eastAsia="Calibri"/>
          <w:noProof/>
          <w:color w:val="4C4747"/>
          <w:lang w:val="es-DO"/>
        </w:rPr>
        <w:t xml:space="preserve">Inducción al personal de nuevo ingreso </w:t>
      </w:r>
    </w:p>
    <w:p w14:paraId="5A656A55" w14:textId="77777777" w:rsidR="00577210" w:rsidRPr="00AE7ED2" w:rsidRDefault="00577210" w:rsidP="00320F84">
      <w:pPr>
        <w:numPr>
          <w:ilvl w:val="0"/>
          <w:numId w:val="27"/>
        </w:numPr>
        <w:spacing w:line="360" w:lineRule="auto"/>
        <w:jc w:val="both"/>
        <w:rPr>
          <w:rFonts w:eastAsia="Calibri"/>
          <w:noProof/>
          <w:color w:val="4C4747"/>
          <w:lang w:val="es-DO"/>
        </w:rPr>
      </w:pPr>
      <w:r w:rsidRPr="00AE7ED2">
        <w:rPr>
          <w:rFonts w:eastAsia="Calibri"/>
          <w:noProof/>
          <w:color w:val="4C4747"/>
          <w:lang w:val="es-DO"/>
        </w:rPr>
        <w:t xml:space="preserve">Contratación y </w:t>
      </w:r>
    </w:p>
    <w:p w14:paraId="7FAD2A3F" w14:textId="77777777" w:rsidR="00577210" w:rsidRPr="00AE7ED2" w:rsidRDefault="00577210" w:rsidP="00320F84">
      <w:pPr>
        <w:numPr>
          <w:ilvl w:val="0"/>
          <w:numId w:val="27"/>
        </w:numPr>
        <w:spacing w:line="360" w:lineRule="auto"/>
        <w:jc w:val="both"/>
        <w:rPr>
          <w:rFonts w:eastAsia="Calibri"/>
          <w:noProof/>
          <w:color w:val="4C4747"/>
          <w:lang w:val="es-DO"/>
        </w:rPr>
      </w:pPr>
      <w:r w:rsidRPr="00AE7ED2">
        <w:rPr>
          <w:rFonts w:eastAsia="Calibri"/>
          <w:noProof/>
          <w:color w:val="4C4747"/>
          <w:lang w:val="es-DO"/>
        </w:rPr>
        <w:t>Capacitación continua</w:t>
      </w:r>
    </w:p>
    <w:p w14:paraId="313ABE41" w14:textId="77777777" w:rsidR="00577210" w:rsidRPr="00AE7ED2" w:rsidRDefault="00577210" w:rsidP="00320F84">
      <w:pPr>
        <w:numPr>
          <w:ilvl w:val="0"/>
          <w:numId w:val="27"/>
        </w:numPr>
        <w:spacing w:line="360" w:lineRule="auto"/>
        <w:jc w:val="both"/>
        <w:rPr>
          <w:rFonts w:eastAsia="Calibri"/>
          <w:noProof/>
          <w:color w:val="4C4747"/>
          <w:lang w:val="es-DO"/>
        </w:rPr>
      </w:pPr>
      <w:r w:rsidRPr="00AE7ED2">
        <w:rPr>
          <w:rFonts w:eastAsia="Calibri"/>
          <w:noProof/>
          <w:color w:val="4C4747"/>
          <w:lang w:val="es-DO"/>
        </w:rPr>
        <w:t>Clima y Relaciones Laborales</w:t>
      </w:r>
    </w:p>
    <w:p w14:paraId="35A197C2" w14:textId="77777777" w:rsidR="00577210" w:rsidRPr="00AE7ED2" w:rsidRDefault="00577210" w:rsidP="00320F84">
      <w:pPr>
        <w:numPr>
          <w:ilvl w:val="0"/>
          <w:numId w:val="27"/>
        </w:numPr>
        <w:spacing w:line="360" w:lineRule="auto"/>
        <w:jc w:val="both"/>
        <w:rPr>
          <w:rFonts w:eastAsia="Calibri"/>
          <w:noProof/>
          <w:color w:val="4C4747"/>
          <w:lang w:val="es-DO"/>
        </w:rPr>
      </w:pPr>
      <w:r w:rsidRPr="00AE7ED2">
        <w:rPr>
          <w:rFonts w:eastAsia="Calibri"/>
          <w:noProof/>
          <w:color w:val="4C4747"/>
          <w:lang w:val="es-DO"/>
        </w:rPr>
        <w:t xml:space="preserve">Jubilación y Pensión </w:t>
      </w:r>
    </w:p>
    <w:p w14:paraId="1347C6A5" w14:textId="77777777" w:rsidR="00577210" w:rsidRPr="00AE7ED2" w:rsidRDefault="00577210" w:rsidP="00320F84">
      <w:pPr>
        <w:numPr>
          <w:ilvl w:val="0"/>
          <w:numId w:val="27"/>
        </w:numPr>
        <w:spacing w:line="360" w:lineRule="auto"/>
        <w:jc w:val="both"/>
        <w:rPr>
          <w:rFonts w:eastAsia="Calibri"/>
          <w:noProof/>
          <w:color w:val="4C4747"/>
          <w:lang w:val="es-DO"/>
        </w:rPr>
      </w:pPr>
      <w:r w:rsidRPr="00AE7ED2">
        <w:rPr>
          <w:rFonts w:eastAsia="Calibri"/>
          <w:noProof/>
          <w:color w:val="4C4747"/>
          <w:lang w:val="es-DO"/>
        </w:rPr>
        <w:t>Renuncia</w:t>
      </w:r>
    </w:p>
    <w:p w14:paraId="439C6143" w14:textId="77777777" w:rsidR="00577210" w:rsidRPr="00AE7ED2" w:rsidRDefault="00577210" w:rsidP="00577210">
      <w:pPr>
        <w:spacing w:line="360" w:lineRule="auto"/>
        <w:jc w:val="both"/>
        <w:rPr>
          <w:rFonts w:eastAsia="Calibri"/>
          <w:noProof/>
          <w:color w:val="4C4747"/>
          <w:lang w:val="es-DO"/>
        </w:rPr>
      </w:pPr>
      <w:r w:rsidRPr="00AE7ED2">
        <w:rPr>
          <w:rFonts w:eastAsia="Calibri"/>
          <w:noProof/>
          <w:color w:val="4C4747"/>
          <w:lang w:val="es-DO"/>
        </w:rPr>
        <w:lastRenderedPageBreak/>
        <w:t xml:space="preserve">La unidad de Gestión Humana, da seguimiento continuo a los requerimientos de los indicadores del SISMAP que tienen que ver con los aspectos inherentes al área.   </w:t>
      </w:r>
    </w:p>
    <w:p w14:paraId="614C1F74" w14:textId="77777777" w:rsidR="00577210" w:rsidRPr="00AE7ED2" w:rsidRDefault="00577210" w:rsidP="00577210">
      <w:pPr>
        <w:spacing w:line="360" w:lineRule="auto"/>
        <w:jc w:val="both"/>
        <w:rPr>
          <w:rFonts w:eastAsia="Calibri"/>
          <w:noProof/>
          <w:color w:val="4C4747"/>
          <w:lang w:val="es-DO"/>
        </w:rPr>
      </w:pPr>
      <w:r>
        <w:rPr>
          <w:rFonts w:eastAsia="Calibri"/>
          <w:noProof/>
          <w:color w:val="4C4747"/>
          <w:lang w:val="es-DO"/>
        </w:rPr>
        <w:t xml:space="preserve">Durante el período comprendido entre </w:t>
      </w:r>
      <w:r w:rsidRPr="00AE7ED2">
        <w:rPr>
          <w:rFonts w:eastAsia="Calibri"/>
          <w:noProof/>
          <w:color w:val="4C4747"/>
          <w:lang w:val="es-DO"/>
        </w:rPr>
        <w:t>enero-</w:t>
      </w:r>
      <w:r>
        <w:rPr>
          <w:rFonts w:eastAsia="Calibri"/>
          <w:noProof/>
          <w:color w:val="4C4747"/>
          <w:lang w:val="es-DO"/>
        </w:rPr>
        <w:t>diciembre</w:t>
      </w:r>
      <w:r w:rsidRPr="00AE7ED2">
        <w:rPr>
          <w:rFonts w:eastAsia="Calibri"/>
          <w:noProof/>
          <w:color w:val="4C4747"/>
          <w:lang w:val="es-DO"/>
        </w:rPr>
        <w:t xml:space="preserve"> del 2023</w:t>
      </w:r>
      <w:r>
        <w:rPr>
          <w:rFonts w:eastAsia="Calibri"/>
          <w:noProof/>
          <w:color w:val="4C4747"/>
          <w:lang w:val="es-DO"/>
        </w:rPr>
        <w:t xml:space="preserve"> la citad unidad</w:t>
      </w:r>
      <w:r w:rsidRPr="00AE7ED2">
        <w:rPr>
          <w:rFonts w:eastAsia="Calibri"/>
          <w:noProof/>
          <w:color w:val="4C4747"/>
          <w:lang w:val="es-DO"/>
        </w:rPr>
        <w:t xml:space="preserve"> llev</w:t>
      </w:r>
      <w:r>
        <w:rPr>
          <w:rFonts w:eastAsia="Calibri"/>
          <w:noProof/>
          <w:color w:val="4C4747"/>
          <w:lang w:val="es-DO"/>
        </w:rPr>
        <w:t xml:space="preserve">ó </w:t>
      </w:r>
      <w:r w:rsidRPr="00AE7ED2">
        <w:rPr>
          <w:rFonts w:eastAsia="Calibri"/>
          <w:noProof/>
          <w:color w:val="4C4747"/>
          <w:lang w:val="es-DO"/>
        </w:rPr>
        <w:t>a cabo las capacitaciones contenidas en el Plan de Capacitación Institucional, con la intención de motivar el cumplimiento de las pautas institucionales y lograr mejor desempeño profesional y laboral.</w:t>
      </w:r>
    </w:p>
    <w:p w14:paraId="405F965C" w14:textId="62AEE168" w:rsidR="00577210" w:rsidRDefault="00577210" w:rsidP="00577210">
      <w:pPr>
        <w:spacing w:line="360" w:lineRule="auto"/>
        <w:jc w:val="both"/>
        <w:rPr>
          <w:rFonts w:eastAsia="Calibri"/>
          <w:noProof/>
          <w:color w:val="4C4747"/>
          <w:lang w:val="es-DO"/>
        </w:rPr>
      </w:pPr>
      <w:r w:rsidRPr="00AE7ED2">
        <w:rPr>
          <w:rFonts w:eastAsia="Calibri"/>
          <w:noProof/>
          <w:color w:val="4C4747"/>
          <w:lang w:val="es-DO"/>
        </w:rPr>
        <w:t xml:space="preserve">Las capacitaciones, cursos y/o talleres organizados por la unidad de Gestión Humana (RR.HH.) llevados a cabo durante el periodo enero – </w:t>
      </w:r>
      <w:r>
        <w:rPr>
          <w:rFonts w:eastAsia="Calibri"/>
          <w:noProof/>
          <w:color w:val="4C4747"/>
          <w:lang w:val="es-DO"/>
        </w:rPr>
        <w:t>diciembre</w:t>
      </w:r>
      <w:r w:rsidRPr="00AE7ED2">
        <w:rPr>
          <w:rFonts w:eastAsia="Calibri"/>
          <w:noProof/>
          <w:color w:val="4C4747"/>
          <w:lang w:val="es-DO"/>
        </w:rPr>
        <w:t xml:space="preserve"> 2023, se listan a continuación:</w:t>
      </w:r>
    </w:p>
    <w:p w14:paraId="6BA49CD5" w14:textId="77777777" w:rsidR="00577210" w:rsidRPr="007703F2" w:rsidRDefault="00577210" w:rsidP="00320F84">
      <w:pPr>
        <w:numPr>
          <w:ilvl w:val="0"/>
          <w:numId w:val="29"/>
        </w:numPr>
        <w:spacing w:line="360" w:lineRule="auto"/>
        <w:jc w:val="both"/>
        <w:rPr>
          <w:rFonts w:eastAsia="Calibri"/>
          <w:noProof/>
          <w:color w:val="4C4747"/>
          <w:lang w:val="es-DO"/>
        </w:rPr>
      </w:pPr>
      <w:r w:rsidRPr="007703F2">
        <w:rPr>
          <w:rFonts w:eastAsia="Calibri"/>
          <w:noProof/>
          <w:color w:val="4C4747"/>
          <w:lang w:val="es-DO"/>
        </w:rPr>
        <w:t xml:space="preserve">Cuatro (4) talleres de primeros auxilios abarcando a todo el personal </w:t>
      </w:r>
    </w:p>
    <w:p w14:paraId="25218DC4" w14:textId="77777777" w:rsidR="00577210" w:rsidRPr="007703F2" w:rsidRDefault="00577210" w:rsidP="00320F84">
      <w:pPr>
        <w:numPr>
          <w:ilvl w:val="0"/>
          <w:numId w:val="29"/>
        </w:numPr>
        <w:spacing w:line="360" w:lineRule="auto"/>
        <w:jc w:val="both"/>
        <w:rPr>
          <w:rFonts w:eastAsia="Calibri"/>
          <w:noProof/>
          <w:color w:val="4C4747"/>
          <w:lang w:val="es-DO"/>
        </w:rPr>
      </w:pPr>
      <w:r w:rsidRPr="007703F2">
        <w:rPr>
          <w:rFonts w:eastAsia="Calibri"/>
          <w:noProof/>
          <w:color w:val="4C4747"/>
          <w:lang w:val="es-DO"/>
        </w:rPr>
        <w:t>Dos (2) talleres sobre habilidades blandas y control de emociones.</w:t>
      </w:r>
    </w:p>
    <w:p w14:paraId="134871BF" w14:textId="77777777" w:rsidR="00577210" w:rsidRPr="007703F2" w:rsidRDefault="00577210" w:rsidP="00320F84">
      <w:pPr>
        <w:numPr>
          <w:ilvl w:val="0"/>
          <w:numId w:val="29"/>
        </w:numPr>
        <w:spacing w:line="360" w:lineRule="auto"/>
        <w:jc w:val="both"/>
        <w:rPr>
          <w:rFonts w:eastAsia="Calibri"/>
          <w:noProof/>
          <w:color w:val="4C4747"/>
          <w:lang w:val="es-DO"/>
        </w:rPr>
      </w:pPr>
      <w:r w:rsidRPr="007703F2">
        <w:rPr>
          <w:rFonts w:eastAsia="Calibri"/>
          <w:noProof/>
          <w:color w:val="4C4747"/>
          <w:lang w:val="es-DO"/>
        </w:rPr>
        <w:t>Tres (3) talleres sobre Inducción a la Administración Pública I-II-III</w:t>
      </w:r>
    </w:p>
    <w:p w14:paraId="5D40622F" w14:textId="77777777" w:rsidR="00577210" w:rsidRPr="007703F2" w:rsidRDefault="00577210" w:rsidP="00320F84">
      <w:pPr>
        <w:numPr>
          <w:ilvl w:val="0"/>
          <w:numId w:val="29"/>
        </w:numPr>
        <w:spacing w:line="360" w:lineRule="auto"/>
        <w:jc w:val="both"/>
        <w:rPr>
          <w:rFonts w:eastAsia="Calibri"/>
          <w:noProof/>
          <w:color w:val="4C4747"/>
          <w:lang w:val="es-DO"/>
        </w:rPr>
      </w:pPr>
      <w:r w:rsidRPr="007703F2">
        <w:rPr>
          <w:rFonts w:eastAsia="Calibri"/>
          <w:noProof/>
          <w:color w:val="4C4747"/>
          <w:lang w:val="es-DO"/>
        </w:rPr>
        <w:t>Un taller sobre Prevención y Resolución de Conflictos</w:t>
      </w:r>
    </w:p>
    <w:p w14:paraId="0A038EF4" w14:textId="77777777" w:rsidR="00577210" w:rsidRPr="007703F2" w:rsidRDefault="00577210" w:rsidP="00320F84">
      <w:pPr>
        <w:numPr>
          <w:ilvl w:val="0"/>
          <w:numId w:val="29"/>
        </w:numPr>
        <w:spacing w:line="360" w:lineRule="auto"/>
        <w:jc w:val="both"/>
        <w:rPr>
          <w:rFonts w:eastAsia="Calibri"/>
          <w:noProof/>
          <w:color w:val="4C4747"/>
          <w:lang w:val="es-DO"/>
        </w:rPr>
      </w:pPr>
      <w:r w:rsidRPr="007703F2">
        <w:rPr>
          <w:rFonts w:eastAsia="Calibri"/>
          <w:noProof/>
          <w:color w:val="4C4747"/>
          <w:lang w:val="es-DO"/>
        </w:rPr>
        <w:t>Un taller sobre Prevención de Incendios y uso de extintores.</w:t>
      </w:r>
    </w:p>
    <w:p w14:paraId="458FCD01" w14:textId="77777777" w:rsidR="00577210" w:rsidRPr="007703F2" w:rsidRDefault="00577210" w:rsidP="00320F84">
      <w:pPr>
        <w:numPr>
          <w:ilvl w:val="0"/>
          <w:numId w:val="29"/>
        </w:numPr>
        <w:spacing w:line="360" w:lineRule="auto"/>
        <w:jc w:val="both"/>
        <w:rPr>
          <w:rFonts w:eastAsia="Calibri"/>
          <w:noProof/>
          <w:color w:val="4C4747"/>
          <w:lang w:val="es-DO"/>
        </w:rPr>
      </w:pPr>
      <w:r w:rsidRPr="007703F2">
        <w:rPr>
          <w:rFonts w:eastAsia="Calibri"/>
          <w:noProof/>
          <w:color w:val="4C4747"/>
          <w:lang w:val="es-DO"/>
        </w:rPr>
        <w:t xml:space="preserve">Diplomado en Gestión de Compras para cuatro (4) colaboradores de las áreas de compras y jurídico.  </w:t>
      </w:r>
    </w:p>
    <w:p w14:paraId="38B87934" w14:textId="77777777" w:rsidR="00577210" w:rsidRPr="007703F2" w:rsidRDefault="00577210" w:rsidP="00320F84">
      <w:pPr>
        <w:numPr>
          <w:ilvl w:val="0"/>
          <w:numId w:val="29"/>
        </w:numPr>
        <w:spacing w:line="360" w:lineRule="auto"/>
        <w:jc w:val="both"/>
        <w:rPr>
          <w:rFonts w:eastAsia="Calibri"/>
          <w:noProof/>
          <w:color w:val="4C4747"/>
          <w:lang w:val="es-DO"/>
        </w:rPr>
      </w:pPr>
      <w:r w:rsidRPr="007703F2">
        <w:rPr>
          <w:rFonts w:eastAsia="Calibri"/>
          <w:noProof/>
          <w:color w:val="4C4747"/>
          <w:lang w:val="es-DO"/>
        </w:rPr>
        <w:t xml:space="preserve">Un (1) taller de Gestión de Crédito (3) y (1) de administrativo </w:t>
      </w:r>
    </w:p>
    <w:p w14:paraId="180E9191" w14:textId="77777777" w:rsidR="00577210" w:rsidRPr="007703F2" w:rsidRDefault="00577210" w:rsidP="00320F84">
      <w:pPr>
        <w:numPr>
          <w:ilvl w:val="0"/>
          <w:numId w:val="29"/>
        </w:numPr>
        <w:spacing w:line="360" w:lineRule="auto"/>
        <w:jc w:val="both"/>
        <w:rPr>
          <w:rFonts w:eastAsia="Calibri"/>
          <w:noProof/>
          <w:color w:val="4C4747"/>
          <w:lang w:val="es-DO"/>
        </w:rPr>
      </w:pPr>
      <w:r w:rsidRPr="007703F2">
        <w:rPr>
          <w:rFonts w:eastAsia="Calibri"/>
          <w:noProof/>
          <w:color w:val="4C4747"/>
          <w:lang w:val="es-DO"/>
        </w:rPr>
        <w:t xml:space="preserve">Un taller de Compras y Contrataciones colaboradores (3) jurídico (2) compras </w:t>
      </w:r>
    </w:p>
    <w:p w14:paraId="01F31AB5" w14:textId="77777777" w:rsidR="00577210" w:rsidRPr="007703F2" w:rsidRDefault="00577210" w:rsidP="00320F84">
      <w:pPr>
        <w:numPr>
          <w:ilvl w:val="0"/>
          <w:numId w:val="29"/>
        </w:numPr>
        <w:spacing w:line="360" w:lineRule="auto"/>
        <w:jc w:val="both"/>
        <w:rPr>
          <w:rFonts w:eastAsia="Calibri"/>
          <w:noProof/>
          <w:color w:val="4C4747"/>
          <w:lang w:val="es-DO"/>
        </w:rPr>
      </w:pPr>
      <w:r w:rsidRPr="007703F2">
        <w:rPr>
          <w:rFonts w:eastAsia="Calibri"/>
          <w:noProof/>
          <w:color w:val="4C4747"/>
          <w:lang w:val="es-DO"/>
        </w:rPr>
        <w:t>Un (1) taller sobre Gerencia y Liderazgo</w:t>
      </w:r>
    </w:p>
    <w:p w14:paraId="6654399D" w14:textId="77777777" w:rsidR="00577210" w:rsidRPr="007703F2" w:rsidRDefault="00577210" w:rsidP="00577210">
      <w:pPr>
        <w:spacing w:line="360" w:lineRule="auto"/>
        <w:jc w:val="both"/>
        <w:rPr>
          <w:rFonts w:eastAsia="Calibri"/>
          <w:noProof/>
          <w:color w:val="4C4747"/>
          <w:lang w:val="es-DO"/>
        </w:rPr>
      </w:pPr>
      <w:r w:rsidRPr="007703F2">
        <w:rPr>
          <w:rFonts w:eastAsia="Calibri"/>
          <w:noProof/>
          <w:color w:val="4C4747"/>
          <w:lang w:val="es-DO"/>
        </w:rPr>
        <w:lastRenderedPageBreak/>
        <w:t>Ademas, la unidad de Gestion Humana organizó la visita de un gestor del seguro SENASA, a los fines de que los colaboradores de la institucion conocieran los distintos planes y cobertura de ls citada aseguradora. En el mismo orden, fue realizado un operativo visual donde fue revisada la salud visual de todos los colaboradores de la institucion.</w:t>
      </w:r>
    </w:p>
    <w:p w14:paraId="48332E27" w14:textId="77777777" w:rsidR="00577210" w:rsidRPr="00AE7ED2" w:rsidRDefault="00577210" w:rsidP="00577210">
      <w:pPr>
        <w:spacing w:line="360" w:lineRule="auto"/>
        <w:jc w:val="both"/>
        <w:rPr>
          <w:rFonts w:eastAsia="Calibri"/>
          <w:noProof/>
          <w:color w:val="4C4747"/>
          <w:lang w:val="es-DO"/>
        </w:rPr>
      </w:pPr>
      <w:r w:rsidRPr="00AE7ED2">
        <w:rPr>
          <w:rFonts w:eastAsia="Calibri"/>
          <w:noProof/>
          <w:color w:val="4C4747"/>
          <w:lang w:val="es-DO"/>
        </w:rPr>
        <w:t xml:space="preserve">Durante el 2023 </w:t>
      </w:r>
      <w:r w:rsidRPr="00200BDB">
        <w:rPr>
          <w:rFonts w:eastAsia="Calibri"/>
          <w:noProof/>
          <w:color w:val="4C4747"/>
          <w:lang w:val="es-DO"/>
        </w:rPr>
        <w:t xml:space="preserve">se realizaron </w:t>
      </w:r>
      <w:r w:rsidRPr="00DD197C">
        <w:rPr>
          <w:rFonts w:eastAsia="Calibri"/>
          <w:noProof/>
          <w:color w:val="4C4747"/>
          <w:lang w:val="es-DO"/>
        </w:rPr>
        <w:t>siete actividades</w:t>
      </w:r>
      <w:r w:rsidRPr="00200BDB">
        <w:rPr>
          <w:rFonts w:eastAsia="Calibri"/>
          <w:noProof/>
          <w:color w:val="4C4747"/>
          <w:lang w:val="es-DO"/>
        </w:rPr>
        <w:t xml:space="preserve"> de reclutamiento y selección</w:t>
      </w:r>
      <w:r w:rsidRPr="00AE7ED2">
        <w:rPr>
          <w:rFonts w:eastAsia="Calibri"/>
          <w:noProof/>
          <w:color w:val="4C4747"/>
          <w:lang w:val="es-DO"/>
        </w:rPr>
        <w:t xml:space="preserve"> para cubrir igual número de puestos vacantes con sus respectivos procesos de contratación e inducción.</w:t>
      </w:r>
    </w:p>
    <w:p w14:paraId="6E7E7125" w14:textId="2122EDF7" w:rsidR="00577210" w:rsidRPr="00DD197C" w:rsidRDefault="00577210" w:rsidP="00577210">
      <w:pPr>
        <w:spacing w:line="360" w:lineRule="auto"/>
        <w:jc w:val="both"/>
        <w:rPr>
          <w:rFonts w:eastAsia="Calibri"/>
          <w:noProof/>
          <w:color w:val="4C4747"/>
          <w:lang w:val="es-DO"/>
        </w:rPr>
      </w:pPr>
      <w:r w:rsidRPr="00DD197C">
        <w:rPr>
          <w:rFonts w:eastAsia="Calibri"/>
          <w:noProof/>
          <w:color w:val="4C4747"/>
          <w:lang w:val="es-DO"/>
        </w:rPr>
        <w:t>Por otro lado, se tramitaron: dos (</w:t>
      </w:r>
      <w:r w:rsidR="007703F2" w:rsidRPr="00DD197C">
        <w:rPr>
          <w:rFonts w:eastAsia="Calibri"/>
          <w:noProof/>
          <w:color w:val="4C4747"/>
          <w:lang w:val="es-DO"/>
        </w:rPr>
        <w:t>2</w:t>
      </w:r>
      <w:r w:rsidRPr="00DD197C">
        <w:rPr>
          <w:rFonts w:eastAsia="Calibri"/>
          <w:noProof/>
          <w:color w:val="4C4747"/>
          <w:lang w:val="es-DO"/>
        </w:rPr>
        <w:t>) solicitudes de pensiones y cuatro (4) renuncias de empleados durante el periodo.</w:t>
      </w:r>
    </w:p>
    <w:p w14:paraId="1AEA271C" w14:textId="0162F4FB" w:rsidR="00577210" w:rsidRPr="00FA50E7" w:rsidRDefault="00577210" w:rsidP="00FA50E7">
      <w:pPr>
        <w:pStyle w:val="Heading3"/>
        <w:rPr>
          <w:rFonts w:ascii="Times New Roman" w:eastAsia="Calibri" w:hAnsi="Times New Roman" w:cs="Times New Roman"/>
          <w:noProof/>
          <w:color w:val="4C4747"/>
          <w:lang w:val="es-DO"/>
        </w:rPr>
      </w:pPr>
      <w:bookmarkStart w:id="58" w:name="_Toc141276845"/>
      <w:bookmarkStart w:id="59" w:name="_Toc156397961"/>
      <w:r w:rsidRPr="00FA50E7">
        <w:rPr>
          <w:rFonts w:ascii="Times New Roman" w:eastAsia="Calibri" w:hAnsi="Times New Roman" w:cs="Times New Roman"/>
          <w:noProof/>
          <w:color w:val="4C4747"/>
          <w:lang w:val="es-DO"/>
        </w:rPr>
        <w:t>4.</w:t>
      </w:r>
      <w:r w:rsidR="00315576" w:rsidRPr="00FA50E7">
        <w:rPr>
          <w:rFonts w:ascii="Times New Roman" w:eastAsia="Calibri" w:hAnsi="Times New Roman" w:cs="Times New Roman"/>
          <w:noProof/>
          <w:color w:val="4C4747"/>
          <w:lang w:val="es-DO"/>
        </w:rPr>
        <w:t>3</w:t>
      </w:r>
      <w:r w:rsidRPr="00FA50E7">
        <w:rPr>
          <w:rFonts w:ascii="Times New Roman" w:eastAsia="Calibri" w:hAnsi="Times New Roman" w:cs="Times New Roman"/>
          <w:noProof/>
          <w:color w:val="4C4747"/>
          <w:lang w:val="es-DO"/>
        </w:rPr>
        <w:t>.2 Promedio de desempeño de los colaboradores por grupo ocupacional</w:t>
      </w:r>
      <w:bookmarkEnd w:id="58"/>
      <w:bookmarkEnd w:id="59"/>
      <w:r w:rsidRPr="00FA50E7">
        <w:rPr>
          <w:rFonts w:ascii="Times New Roman" w:eastAsia="Calibri" w:hAnsi="Times New Roman" w:cs="Times New Roman"/>
          <w:noProof/>
          <w:color w:val="4C4747"/>
          <w:lang w:val="es-DO"/>
        </w:rPr>
        <w:t xml:space="preserve"> </w:t>
      </w:r>
    </w:p>
    <w:p w14:paraId="0816A137" w14:textId="77777777" w:rsidR="00FA50E7" w:rsidRPr="00FA50E7" w:rsidRDefault="00FA50E7" w:rsidP="00FA50E7">
      <w:pPr>
        <w:pStyle w:val="Heading3"/>
        <w:rPr>
          <w:lang w:val="es-DO"/>
        </w:rPr>
      </w:pPr>
    </w:p>
    <w:p w14:paraId="23EB0C61" w14:textId="77777777" w:rsidR="00577210" w:rsidRPr="007703F2" w:rsidRDefault="00577210" w:rsidP="00577210">
      <w:pPr>
        <w:spacing w:line="360" w:lineRule="auto"/>
        <w:jc w:val="both"/>
        <w:rPr>
          <w:rFonts w:eastAsia="Calibri"/>
          <w:noProof/>
          <w:color w:val="4C4747"/>
          <w:lang w:val="es-DO"/>
        </w:rPr>
      </w:pPr>
      <w:r w:rsidRPr="007703F2">
        <w:rPr>
          <w:rFonts w:eastAsia="Calibri"/>
          <w:noProof/>
          <w:color w:val="4C4747"/>
          <w:lang w:val="es-DO"/>
        </w:rPr>
        <w:t xml:space="preserve">El promedio del desempeño de los colaboradores se estableció con base a las calificaciones promedio obtenidas en la evaluación de desempeño correspondiente al año 2022 y luego ponderadas con base a 100, para generar el cuadro siguiente: </w:t>
      </w:r>
    </w:p>
    <w:p w14:paraId="0B46A95A" w14:textId="77777777" w:rsidR="00577210" w:rsidRPr="00AE7ED2" w:rsidRDefault="00577210" w:rsidP="00577210">
      <w:pPr>
        <w:spacing w:line="360" w:lineRule="auto"/>
        <w:jc w:val="both"/>
        <w:rPr>
          <w:rFonts w:eastAsia="Calibri"/>
          <w:noProof/>
          <w:color w:val="4C4747"/>
          <w:lang w:val="es-DO"/>
        </w:rPr>
      </w:pPr>
      <w:r w:rsidRPr="00AE7ED2">
        <w:rPr>
          <w:rFonts w:eastAsia="Calibri"/>
          <w:noProof/>
          <w:color w:val="4C4747"/>
          <w:lang w:val="es-DO" w:eastAsia="es-DO"/>
        </w:rPr>
        <w:drawing>
          <wp:inline distT="0" distB="0" distL="0" distR="0" wp14:anchorId="5CD9337E" wp14:editId="13993F05">
            <wp:extent cx="5029200" cy="1917335"/>
            <wp:effectExtent l="0" t="0" r="0" b="6985"/>
            <wp:docPr id="3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1917335"/>
                    </a:xfrm>
                    <a:prstGeom prst="rect">
                      <a:avLst/>
                    </a:prstGeom>
                    <a:noFill/>
                    <a:ln>
                      <a:noFill/>
                    </a:ln>
                  </pic:spPr>
                </pic:pic>
              </a:graphicData>
            </a:graphic>
          </wp:inline>
        </w:drawing>
      </w:r>
    </w:p>
    <w:p w14:paraId="30DB9971" w14:textId="77777777" w:rsidR="00577210" w:rsidRPr="007703F2" w:rsidRDefault="00577210" w:rsidP="00320F84">
      <w:pPr>
        <w:numPr>
          <w:ilvl w:val="0"/>
          <w:numId w:val="25"/>
        </w:numPr>
        <w:spacing w:line="360" w:lineRule="auto"/>
        <w:jc w:val="both"/>
        <w:rPr>
          <w:rFonts w:eastAsia="Calibri"/>
          <w:noProof/>
          <w:color w:val="4C4747"/>
          <w:lang w:val="es-DO"/>
        </w:rPr>
      </w:pPr>
      <w:r w:rsidRPr="007703F2">
        <w:rPr>
          <w:rFonts w:eastAsia="Calibri"/>
          <w:noProof/>
          <w:color w:val="4C4747"/>
          <w:lang w:val="es-DO"/>
        </w:rPr>
        <w:t xml:space="preserve">Grupo ocupacional I    </w:t>
      </w:r>
      <w:r w:rsidRPr="007703F2">
        <w:rPr>
          <w:rFonts w:eastAsia="Calibri"/>
          <w:noProof/>
          <w:color w:val="4C4747"/>
          <w:lang w:val="es-DO"/>
        </w:rPr>
        <w:sym w:font="Wingdings" w:char="F0E0"/>
      </w:r>
      <w:r w:rsidRPr="007703F2">
        <w:rPr>
          <w:rFonts w:eastAsia="Calibri"/>
          <w:noProof/>
          <w:color w:val="4C4747"/>
          <w:lang w:val="es-DO"/>
        </w:rPr>
        <w:t xml:space="preserve"> 92%</w:t>
      </w:r>
    </w:p>
    <w:p w14:paraId="739A6348" w14:textId="77777777" w:rsidR="00577210" w:rsidRPr="007703F2" w:rsidRDefault="00577210" w:rsidP="00320F84">
      <w:pPr>
        <w:numPr>
          <w:ilvl w:val="0"/>
          <w:numId w:val="25"/>
        </w:numPr>
        <w:spacing w:line="360" w:lineRule="auto"/>
        <w:jc w:val="both"/>
        <w:rPr>
          <w:rFonts w:eastAsia="Calibri"/>
          <w:noProof/>
          <w:color w:val="4C4747"/>
          <w:lang w:val="es-DO"/>
        </w:rPr>
      </w:pPr>
      <w:r w:rsidRPr="007703F2">
        <w:rPr>
          <w:rFonts w:eastAsia="Calibri"/>
          <w:noProof/>
          <w:color w:val="4C4747"/>
          <w:lang w:val="es-DO"/>
        </w:rPr>
        <w:t xml:space="preserve">Grupo ocupacional II   </w:t>
      </w:r>
      <w:r w:rsidRPr="007703F2">
        <w:rPr>
          <w:rFonts w:eastAsia="Calibri"/>
          <w:noProof/>
          <w:color w:val="4C4747"/>
          <w:lang w:val="es-DO"/>
        </w:rPr>
        <w:sym w:font="Wingdings" w:char="F0E0"/>
      </w:r>
      <w:r w:rsidRPr="007703F2">
        <w:rPr>
          <w:rFonts w:eastAsia="Calibri"/>
          <w:noProof/>
          <w:color w:val="4C4747"/>
          <w:lang w:val="es-DO"/>
        </w:rPr>
        <w:t xml:space="preserve"> 96%</w:t>
      </w:r>
    </w:p>
    <w:p w14:paraId="04DFBC31" w14:textId="77777777" w:rsidR="00577210" w:rsidRPr="007703F2" w:rsidRDefault="00577210" w:rsidP="00320F84">
      <w:pPr>
        <w:numPr>
          <w:ilvl w:val="0"/>
          <w:numId w:val="25"/>
        </w:numPr>
        <w:spacing w:line="360" w:lineRule="auto"/>
        <w:jc w:val="both"/>
        <w:rPr>
          <w:rFonts w:eastAsia="Calibri"/>
          <w:noProof/>
          <w:color w:val="4C4747"/>
          <w:lang w:val="es-DO"/>
        </w:rPr>
      </w:pPr>
      <w:r w:rsidRPr="007703F2">
        <w:rPr>
          <w:rFonts w:eastAsia="Calibri"/>
          <w:noProof/>
          <w:color w:val="4C4747"/>
          <w:lang w:val="es-DO"/>
        </w:rPr>
        <w:t xml:space="preserve">Grupo ocupacional III  </w:t>
      </w:r>
      <w:r w:rsidRPr="007703F2">
        <w:rPr>
          <w:rFonts w:eastAsia="Calibri"/>
          <w:noProof/>
          <w:color w:val="4C4747"/>
          <w:lang w:val="es-DO"/>
        </w:rPr>
        <w:sym w:font="Wingdings" w:char="F0E0"/>
      </w:r>
      <w:r w:rsidRPr="007703F2">
        <w:rPr>
          <w:rFonts w:eastAsia="Calibri"/>
          <w:noProof/>
          <w:color w:val="4C4747"/>
          <w:lang w:val="es-DO"/>
        </w:rPr>
        <w:t xml:space="preserve"> 96%</w:t>
      </w:r>
    </w:p>
    <w:p w14:paraId="1643612C" w14:textId="77777777" w:rsidR="00577210" w:rsidRPr="007703F2" w:rsidRDefault="00577210" w:rsidP="00320F84">
      <w:pPr>
        <w:numPr>
          <w:ilvl w:val="0"/>
          <w:numId w:val="25"/>
        </w:numPr>
        <w:spacing w:line="360" w:lineRule="auto"/>
        <w:jc w:val="both"/>
        <w:rPr>
          <w:rFonts w:eastAsia="Calibri"/>
          <w:noProof/>
          <w:color w:val="4C4747"/>
          <w:lang w:val="es-DO"/>
        </w:rPr>
      </w:pPr>
      <w:r w:rsidRPr="007703F2">
        <w:rPr>
          <w:rFonts w:eastAsia="Calibri"/>
          <w:noProof/>
          <w:color w:val="4C4747"/>
          <w:lang w:val="es-DO"/>
        </w:rPr>
        <w:lastRenderedPageBreak/>
        <w:t xml:space="preserve">Grupo ocupacional IV  </w:t>
      </w:r>
      <w:r w:rsidRPr="007703F2">
        <w:rPr>
          <w:rFonts w:eastAsia="Calibri"/>
          <w:noProof/>
          <w:color w:val="4C4747"/>
          <w:lang w:val="es-DO"/>
        </w:rPr>
        <w:sym w:font="Wingdings" w:char="F0E0"/>
      </w:r>
      <w:r w:rsidRPr="007703F2">
        <w:rPr>
          <w:rFonts w:eastAsia="Calibri"/>
          <w:noProof/>
          <w:color w:val="4C4747"/>
          <w:lang w:val="es-DO"/>
        </w:rPr>
        <w:t xml:space="preserve"> 93%</w:t>
      </w:r>
    </w:p>
    <w:p w14:paraId="31F37F65" w14:textId="77777777" w:rsidR="00577210" w:rsidRPr="007703F2" w:rsidRDefault="00577210" w:rsidP="00320F84">
      <w:pPr>
        <w:numPr>
          <w:ilvl w:val="0"/>
          <w:numId w:val="25"/>
        </w:numPr>
        <w:spacing w:line="360" w:lineRule="auto"/>
        <w:jc w:val="both"/>
        <w:rPr>
          <w:rFonts w:eastAsia="Calibri"/>
          <w:noProof/>
          <w:color w:val="4C4747"/>
          <w:lang w:val="es-DO"/>
        </w:rPr>
      </w:pPr>
      <w:r w:rsidRPr="007703F2">
        <w:rPr>
          <w:rFonts w:eastAsia="Calibri"/>
          <w:noProof/>
          <w:color w:val="4C4747"/>
          <w:lang w:val="es-DO"/>
        </w:rPr>
        <w:t xml:space="preserve">Grupo ocupacional V   </w:t>
      </w:r>
      <w:r w:rsidRPr="007703F2">
        <w:rPr>
          <w:rFonts w:eastAsia="Calibri"/>
          <w:noProof/>
          <w:color w:val="4C4747"/>
          <w:lang w:val="es-DO"/>
        </w:rPr>
        <w:sym w:font="Wingdings" w:char="F0E0"/>
      </w:r>
      <w:r w:rsidRPr="007703F2">
        <w:rPr>
          <w:rFonts w:eastAsia="Calibri"/>
          <w:noProof/>
          <w:color w:val="4C4747"/>
          <w:lang w:val="es-DO"/>
        </w:rPr>
        <w:t xml:space="preserve"> 95%</w:t>
      </w:r>
    </w:p>
    <w:p w14:paraId="656B182F" w14:textId="0CE20F29" w:rsidR="00577210" w:rsidRDefault="00577210" w:rsidP="00FA50E7">
      <w:pPr>
        <w:pStyle w:val="Heading3"/>
        <w:rPr>
          <w:rFonts w:ascii="Times New Roman" w:eastAsia="Calibri" w:hAnsi="Times New Roman" w:cs="Times New Roman"/>
          <w:bCs/>
          <w:noProof/>
          <w:color w:val="4C4747"/>
          <w:lang w:val="es-DO"/>
        </w:rPr>
      </w:pPr>
      <w:bookmarkStart w:id="60" w:name="_Toc141276846"/>
      <w:bookmarkStart w:id="61" w:name="_Toc156397962"/>
      <w:r w:rsidRPr="00FA50E7">
        <w:rPr>
          <w:rFonts w:ascii="Times New Roman" w:eastAsia="Calibri" w:hAnsi="Times New Roman" w:cs="Times New Roman"/>
          <w:bCs/>
          <w:noProof/>
          <w:color w:val="4C4747"/>
          <w:lang w:val="es-DO"/>
        </w:rPr>
        <w:t>4.</w:t>
      </w:r>
      <w:r w:rsidR="00315576" w:rsidRPr="00FA50E7">
        <w:rPr>
          <w:rFonts w:ascii="Times New Roman" w:eastAsia="Calibri" w:hAnsi="Times New Roman" w:cs="Times New Roman"/>
          <w:bCs/>
          <w:noProof/>
          <w:color w:val="4C4747"/>
          <w:lang w:val="es-DO"/>
        </w:rPr>
        <w:t>3</w:t>
      </w:r>
      <w:r w:rsidRPr="00FA50E7">
        <w:rPr>
          <w:rFonts w:ascii="Times New Roman" w:eastAsia="Calibri" w:hAnsi="Times New Roman" w:cs="Times New Roman"/>
          <w:bCs/>
          <w:noProof/>
          <w:color w:val="4C4747"/>
          <w:lang w:val="es-DO"/>
        </w:rPr>
        <w:t>.3 Información cantidad de colaboradores masculinos (M) y femeninos (F) por grupo ocupacional:</w:t>
      </w:r>
      <w:bookmarkEnd w:id="60"/>
      <w:bookmarkEnd w:id="61"/>
    </w:p>
    <w:p w14:paraId="3E27E43F" w14:textId="77777777" w:rsidR="00FA50E7" w:rsidRPr="00FA50E7" w:rsidRDefault="00FA50E7" w:rsidP="00FA50E7">
      <w:pPr>
        <w:rPr>
          <w:lang w:val="es-DO"/>
        </w:rPr>
      </w:pPr>
    </w:p>
    <w:p w14:paraId="588BC2C0" w14:textId="77777777" w:rsidR="00577210" w:rsidRPr="007703F2" w:rsidRDefault="00577210" w:rsidP="00320F84">
      <w:pPr>
        <w:numPr>
          <w:ilvl w:val="0"/>
          <w:numId w:val="26"/>
        </w:numPr>
        <w:spacing w:line="360" w:lineRule="auto"/>
        <w:jc w:val="both"/>
        <w:rPr>
          <w:rFonts w:eastAsia="Calibri"/>
          <w:noProof/>
          <w:color w:val="4C4747"/>
          <w:lang w:val="es-DO"/>
        </w:rPr>
      </w:pPr>
      <w:r w:rsidRPr="007703F2">
        <w:rPr>
          <w:rFonts w:eastAsia="Calibri"/>
          <w:noProof/>
          <w:color w:val="4C4747"/>
          <w:lang w:val="es-DO"/>
        </w:rPr>
        <w:t xml:space="preserve">Grupo ocupacional I   </w:t>
      </w:r>
      <w:r w:rsidRPr="007703F2">
        <w:rPr>
          <w:rFonts w:eastAsia="Calibri"/>
          <w:noProof/>
          <w:color w:val="4C4747"/>
          <w:lang w:val="es-DO"/>
        </w:rPr>
        <w:sym w:font="Wingdings" w:char="F0E0"/>
      </w:r>
      <w:r w:rsidRPr="007703F2">
        <w:rPr>
          <w:rFonts w:eastAsia="Calibri"/>
          <w:noProof/>
          <w:color w:val="4C4747"/>
          <w:lang w:val="es-DO"/>
        </w:rPr>
        <w:t xml:space="preserve"> M:8 </w:t>
      </w:r>
      <w:r w:rsidRPr="007703F2">
        <w:rPr>
          <w:rFonts w:eastAsia="Calibri"/>
          <w:noProof/>
          <w:color w:val="4C4747"/>
          <w:lang w:val="es-DO"/>
        </w:rPr>
        <w:tab/>
        <w:t xml:space="preserve"> F:2</w:t>
      </w:r>
    </w:p>
    <w:p w14:paraId="04BB2D60" w14:textId="77777777" w:rsidR="00577210" w:rsidRPr="007703F2" w:rsidRDefault="00577210" w:rsidP="00320F84">
      <w:pPr>
        <w:numPr>
          <w:ilvl w:val="0"/>
          <w:numId w:val="26"/>
        </w:numPr>
        <w:spacing w:line="360" w:lineRule="auto"/>
        <w:jc w:val="both"/>
        <w:rPr>
          <w:rFonts w:eastAsia="Calibri"/>
          <w:noProof/>
          <w:color w:val="4C4747"/>
          <w:lang w:val="es-DO"/>
        </w:rPr>
      </w:pPr>
      <w:r w:rsidRPr="007703F2">
        <w:rPr>
          <w:rFonts w:eastAsia="Calibri"/>
          <w:noProof/>
          <w:color w:val="4C4747"/>
          <w:lang w:val="es-DO"/>
        </w:rPr>
        <w:t xml:space="preserve">Grupo ocupacional II  </w:t>
      </w:r>
      <w:r w:rsidRPr="007703F2">
        <w:rPr>
          <w:rFonts w:eastAsia="Calibri"/>
          <w:noProof/>
          <w:color w:val="4C4747"/>
          <w:lang w:val="es-DO"/>
        </w:rPr>
        <w:sym w:font="Wingdings" w:char="F0E0"/>
      </w:r>
      <w:r w:rsidRPr="007703F2">
        <w:rPr>
          <w:rFonts w:eastAsia="Calibri"/>
          <w:noProof/>
          <w:color w:val="4C4747"/>
          <w:lang w:val="es-DO"/>
        </w:rPr>
        <w:t xml:space="preserve"> M:1</w:t>
      </w:r>
      <w:r w:rsidRPr="007703F2">
        <w:rPr>
          <w:rFonts w:eastAsia="Calibri"/>
          <w:noProof/>
          <w:color w:val="4C4747"/>
          <w:lang w:val="es-DO"/>
        </w:rPr>
        <w:tab/>
        <w:t xml:space="preserve"> F:8</w:t>
      </w:r>
    </w:p>
    <w:p w14:paraId="1BC86563" w14:textId="77777777" w:rsidR="00577210" w:rsidRPr="007703F2" w:rsidRDefault="00577210" w:rsidP="00320F84">
      <w:pPr>
        <w:numPr>
          <w:ilvl w:val="0"/>
          <w:numId w:val="26"/>
        </w:numPr>
        <w:spacing w:line="360" w:lineRule="auto"/>
        <w:jc w:val="both"/>
        <w:rPr>
          <w:rFonts w:eastAsia="Calibri"/>
          <w:noProof/>
          <w:color w:val="4C4747"/>
          <w:lang w:val="es-DO"/>
        </w:rPr>
      </w:pPr>
      <w:r w:rsidRPr="007703F2">
        <w:rPr>
          <w:rFonts w:eastAsia="Calibri"/>
          <w:noProof/>
          <w:color w:val="4C4747"/>
          <w:lang w:val="es-DO"/>
        </w:rPr>
        <w:t xml:space="preserve">Grupo ocupacional III </w:t>
      </w:r>
      <w:r w:rsidRPr="007703F2">
        <w:rPr>
          <w:rFonts w:eastAsia="Calibri"/>
          <w:noProof/>
          <w:color w:val="4C4747"/>
          <w:lang w:val="es-DO"/>
        </w:rPr>
        <w:sym w:font="Wingdings" w:char="F0E0"/>
      </w:r>
      <w:r w:rsidRPr="007703F2">
        <w:rPr>
          <w:rFonts w:eastAsia="Calibri"/>
          <w:noProof/>
          <w:color w:val="4C4747"/>
          <w:lang w:val="es-DO"/>
        </w:rPr>
        <w:t xml:space="preserve"> M:8</w:t>
      </w:r>
      <w:r w:rsidRPr="007703F2">
        <w:rPr>
          <w:rFonts w:eastAsia="Calibri"/>
          <w:noProof/>
          <w:color w:val="4C4747"/>
          <w:lang w:val="es-DO"/>
        </w:rPr>
        <w:tab/>
        <w:t xml:space="preserve"> F:2</w:t>
      </w:r>
    </w:p>
    <w:p w14:paraId="71E65291" w14:textId="77777777" w:rsidR="00577210" w:rsidRPr="007703F2" w:rsidRDefault="00577210" w:rsidP="00320F84">
      <w:pPr>
        <w:numPr>
          <w:ilvl w:val="0"/>
          <w:numId w:val="26"/>
        </w:numPr>
        <w:spacing w:line="360" w:lineRule="auto"/>
        <w:jc w:val="both"/>
        <w:rPr>
          <w:rFonts w:eastAsia="Calibri"/>
          <w:noProof/>
          <w:color w:val="4C4747"/>
          <w:lang w:val="es-DO"/>
        </w:rPr>
      </w:pPr>
      <w:r w:rsidRPr="007703F2">
        <w:rPr>
          <w:rFonts w:eastAsia="Calibri"/>
          <w:noProof/>
          <w:color w:val="4C4747"/>
          <w:lang w:val="es-DO"/>
        </w:rPr>
        <w:t xml:space="preserve">Grupo ocupacional IV </w:t>
      </w:r>
      <w:r w:rsidRPr="007703F2">
        <w:rPr>
          <w:rFonts w:eastAsia="Calibri"/>
          <w:noProof/>
          <w:color w:val="4C4747"/>
          <w:lang w:val="es-DO"/>
        </w:rPr>
        <w:sym w:font="Wingdings" w:char="F0E0"/>
      </w:r>
      <w:r w:rsidRPr="007703F2">
        <w:rPr>
          <w:rFonts w:eastAsia="Calibri"/>
          <w:noProof/>
          <w:color w:val="4C4747"/>
          <w:lang w:val="es-DO"/>
        </w:rPr>
        <w:t xml:space="preserve">  M:3</w:t>
      </w:r>
      <w:r w:rsidRPr="007703F2">
        <w:rPr>
          <w:rFonts w:eastAsia="Calibri"/>
          <w:noProof/>
          <w:color w:val="4C4747"/>
          <w:lang w:val="es-DO"/>
        </w:rPr>
        <w:tab/>
        <w:t xml:space="preserve"> F:3</w:t>
      </w:r>
    </w:p>
    <w:p w14:paraId="2BFA6915" w14:textId="331FAFCC" w:rsidR="00577210" w:rsidRDefault="00577210" w:rsidP="00320F84">
      <w:pPr>
        <w:numPr>
          <w:ilvl w:val="0"/>
          <w:numId w:val="26"/>
        </w:numPr>
        <w:spacing w:line="360" w:lineRule="auto"/>
        <w:jc w:val="both"/>
        <w:rPr>
          <w:rFonts w:eastAsia="Calibri"/>
          <w:noProof/>
          <w:color w:val="4C4747"/>
          <w:lang w:val="es-DO"/>
        </w:rPr>
      </w:pPr>
      <w:r w:rsidRPr="007703F2">
        <w:rPr>
          <w:rFonts w:eastAsia="Calibri"/>
          <w:noProof/>
          <w:color w:val="4C4747"/>
          <w:lang w:val="es-DO"/>
        </w:rPr>
        <w:t xml:space="preserve">Grupo ocupacional V  </w:t>
      </w:r>
      <w:r w:rsidRPr="007703F2">
        <w:rPr>
          <w:rFonts w:eastAsia="Calibri"/>
          <w:noProof/>
          <w:color w:val="4C4747"/>
          <w:lang w:val="es-DO"/>
        </w:rPr>
        <w:sym w:font="Wingdings" w:char="F0E0"/>
      </w:r>
      <w:r w:rsidRPr="007703F2">
        <w:rPr>
          <w:rFonts w:eastAsia="Calibri"/>
          <w:noProof/>
          <w:color w:val="4C4747"/>
          <w:lang w:val="es-DO"/>
        </w:rPr>
        <w:t xml:space="preserve">  M:8  F:8</w:t>
      </w:r>
    </w:p>
    <w:p w14:paraId="409E0D64" w14:textId="79B65072" w:rsidR="00577210" w:rsidRPr="00FA50E7" w:rsidRDefault="00315576" w:rsidP="00FA50E7">
      <w:pPr>
        <w:pStyle w:val="Heading3"/>
        <w:rPr>
          <w:rFonts w:ascii="Times New Roman" w:eastAsia="Calibri" w:hAnsi="Times New Roman" w:cs="Times New Roman"/>
          <w:bCs/>
          <w:noProof/>
          <w:color w:val="4C4747"/>
          <w:lang w:val="es-DO"/>
        </w:rPr>
      </w:pPr>
      <w:bookmarkStart w:id="62" w:name="_Toc141276847"/>
      <w:bookmarkStart w:id="63" w:name="_Toc156397963"/>
      <w:r w:rsidRPr="00FA50E7">
        <w:rPr>
          <w:rFonts w:ascii="Times New Roman" w:eastAsia="Calibri" w:hAnsi="Times New Roman" w:cs="Times New Roman"/>
          <w:bCs/>
          <w:noProof/>
          <w:color w:val="4C4747"/>
          <w:lang w:val="es-DO"/>
        </w:rPr>
        <w:t>4.3.4</w:t>
      </w:r>
      <w:r w:rsidR="00577210" w:rsidRPr="00FA50E7">
        <w:rPr>
          <w:rFonts w:ascii="Times New Roman" w:eastAsia="Calibri" w:hAnsi="Times New Roman" w:cs="Times New Roman"/>
          <w:bCs/>
          <w:noProof/>
          <w:color w:val="4C4747"/>
          <w:lang w:val="es-DO"/>
        </w:rPr>
        <w:t xml:space="preserve"> Resultado de estudios sobre equidad salarial entre hombres y mujeres, por grupo ocupacional</w:t>
      </w:r>
      <w:bookmarkEnd w:id="62"/>
      <w:bookmarkEnd w:id="63"/>
    </w:p>
    <w:p w14:paraId="6340C7CA" w14:textId="77777777" w:rsidR="00FA50E7" w:rsidRPr="00FA50E7" w:rsidRDefault="00FA50E7" w:rsidP="00FA50E7">
      <w:pPr>
        <w:rPr>
          <w:lang w:val="es-DO"/>
        </w:rPr>
      </w:pPr>
    </w:p>
    <w:p w14:paraId="56D5B4A8" w14:textId="77777777" w:rsidR="000F645C" w:rsidRDefault="00577210" w:rsidP="00577210">
      <w:pPr>
        <w:spacing w:line="360" w:lineRule="auto"/>
        <w:jc w:val="both"/>
        <w:rPr>
          <w:rFonts w:eastAsia="Calibri"/>
          <w:noProof/>
          <w:color w:val="4C4747"/>
          <w:lang w:val="es-DO"/>
        </w:rPr>
      </w:pPr>
      <w:r w:rsidRPr="007703F2">
        <w:rPr>
          <w:rFonts w:eastAsia="Calibri"/>
          <w:noProof/>
          <w:color w:val="4C4747"/>
          <w:lang w:val="es-DO"/>
        </w:rPr>
        <w:t>Se implementó una nueva escala salarial en coordinación con el Ministerio de Administración Pública (MAP), a partir del mes de noviembre del año pasado</w:t>
      </w:r>
      <w:r w:rsidR="007703F2" w:rsidRPr="007703F2">
        <w:rPr>
          <w:rFonts w:eastAsia="Calibri"/>
          <w:noProof/>
          <w:color w:val="4C4747"/>
          <w:lang w:val="es-DO"/>
        </w:rPr>
        <w:t xml:space="preserve"> 2022</w:t>
      </w:r>
      <w:r w:rsidRPr="007703F2">
        <w:rPr>
          <w:rFonts w:eastAsia="Calibri"/>
          <w:noProof/>
          <w:color w:val="4C4747"/>
          <w:lang w:val="es-DO"/>
        </w:rPr>
        <w:t xml:space="preserve">.  </w:t>
      </w:r>
    </w:p>
    <w:p w14:paraId="0A74891A" w14:textId="5EB4AD79" w:rsidR="00577210" w:rsidRPr="007703F2" w:rsidRDefault="00577210" w:rsidP="00577210">
      <w:pPr>
        <w:spacing w:line="360" w:lineRule="auto"/>
        <w:jc w:val="both"/>
        <w:rPr>
          <w:rFonts w:eastAsia="Calibri"/>
          <w:noProof/>
          <w:color w:val="4C4747"/>
          <w:lang w:val="es-DO"/>
        </w:rPr>
      </w:pPr>
      <w:r w:rsidRPr="007703F2">
        <w:rPr>
          <w:rFonts w:eastAsia="Calibri"/>
          <w:noProof/>
          <w:color w:val="4C4747"/>
          <w:lang w:val="es-DO"/>
        </w:rPr>
        <w:t>Esta nueva escala sirvió de base para el ajuste de los salarios de acuerdo con las estructuras definidas en el Manual de Organización y Funciones y la descripción de los puestos del Manual de Cargos.</w:t>
      </w:r>
    </w:p>
    <w:p w14:paraId="33BC60C5" w14:textId="77777777" w:rsidR="00577210" w:rsidRPr="007703F2" w:rsidRDefault="00577210" w:rsidP="00577210">
      <w:pPr>
        <w:spacing w:line="360" w:lineRule="auto"/>
        <w:jc w:val="both"/>
        <w:rPr>
          <w:rFonts w:eastAsia="Calibri"/>
          <w:noProof/>
          <w:color w:val="4C4747"/>
          <w:lang w:val="es-DO"/>
        </w:rPr>
      </w:pPr>
      <w:r w:rsidRPr="007703F2">
        <w:rPr>
          <w:rFonts w:eastAsia="Calibri"/>
          <w:noProof/>
          <w:color w:val="4C4747"/>
          <w:lang w:val="es-DO"/>
        </w:rPr>
        <w:t xml:space="preserve">Todas las posiciones y los niveles salariales correspondientes se establecieron sin tomar en cuenta el sexo del colaborador que ocupa la posición. </w:t>
      </w:r>
    </w:p>
    <w:p w14:paraId="537A6A59" w14:textId="64071974" w:rsidR="00AE7ED2" w:rsidRPr="00FA50E7" w:rsidRDefault="00315576" w:rsidP="00FA50E7">
      <w:pPr>
        <w:pStyle w:val="Heading4"/>
        <w:rPr>
          <w:rFonts w:ascii="Times New Roman" w:eastAsia="Calibri" w:hAnsi="Times New Roman" w:cs="Times New Roman"/>
          <w:i w:val="0"/>
          <w:iCs w:val="0"/>
          <w:noProof/>
          <w:color w:val="4C4747"/>
          <w:lang w:val="es-DO"/>
        </w:rPr>
      </w:pPr>
      <w:r w:rsidRPr="00FA50E7">
        <w:rPr>
          <w:rFonts w:ascii="Times New Roman" w:eastAsia="Calibri" w:hAnsi="Times New Roman" w:cs="Times New Roman"/>
          <w:i w:val="0"/>
          <w:iCs w:val="0"/>
          <w:noProof/>
          <w:color w:val="4C4747"/>
          <w:lang w:val="es-DO"/>
        </w:rPr>
        <w:t>4.4</w:t>
      </w:r>
      <w:r w:rsidR="00AE7ED2" w:rsidRPr="00FA50E7">
        <w:rPr>
          <w:rFonts w:ascii="Times New Roman" w:eastAsia="Calibri" w:hAnsi="Times New Roman" w:cs="Times New Roman"/>
          <w:i w:val="0"/>
          <w:iCs w:val="0"/>
          <w:noProof/>
          <w:color w:val="4C4747"/>
          <w:lang w:val="es-DO"/>
        </w:rPr>
        <w:t xml:space="preserve"> Desempeño de los procesos juridicos </w:t>
      </w:r>
    </w:p>
    <w:p w14:paraId="31DD34E4" w14:textId="77777777" w:rsidR="00FA50E7" w:rsidRPr="00FA50E7" w:rsidRDefault="00FA50E7" w:rsidP="00FA50E7">
      <w:pPr>
        <w:rPr>
          <w:rFonts w:eastAsia="Calibri"/>
          <w:noProof/>
          <w:color w:val="4C4747"/>
          <w:lang w:val="es-DO"/>
        </w:rPr>
      </w:pPr>
    </w:p>
    <w:p w14:paraId="1A4EB578" w14:textId="72825C32" w:rsidR="00AE7ED2" w:rsidRDefault="00AE7ED2" w:rsidP="00AE7ED2">
      <w:pPr>
        <w:spacing w:line="360" w:lineRule="auto"/>
        <w:jc w:val="both"/>
        <w:rPr>
          <w:rFonts w:eastAsia="Calibri"/>
          <w:noProof/>
          <w:color w:val="4C4747"/>
          <w:lang w:val="es-DO"/>
        </w:rPr>
      </w:pPr>
      <w:r w:rsidRPr="00AE7ED2">
        <w:rPr>
          <w:rFonts w:eastAsia="Calibri"/>
          <w:noProof/>
          <w:color w:val="4C4747"/>
          <w:lang w:val="es-DO"/>
        </w:rPr>
        <w:t xml:space="preserve">A continuación, presentamos un resumen de la producción del área jurídica de la institución en el periodo de enero a </w:t>
      </w:r>
      <w:r w:rsidR="00BE6C78">
        <w:rPr>
          <w:rFonts w:eastAsia="Calibri"/>
          <w:noProof/>
          <w:color w:val="4C4747"/>
          <w:lang w:val="es-DO"/>
        </w:rPr>
        <w:t xml:space="preserve">diciembre </w:t>
      </w:r>
      <w:r w:rsidRPr="00AE7ED2">
        <w:rPr>
          <w:rFonts w:eastAsia="Calibri"/>
          <w:noProof/>
          <w:color w:val="4C4747"/>
          <w:lang w:val="es-DO"/>
        </w:rPr>
        <w:t xml:space="preserve">2023, incluyendo los convenios interinstitucionales firmados en el período. </w:t>
      </w:r>
    </w:p>
    <w:p w14:paraId="0E17D28B" w14:textId="77777777" w:rsidR="0056379F" w:rsidRPr="00AE7ED2" w:rsidRDefault="0056379F" w:rsidP="00AE7ED2">
      <w:pPr>
        <w:spacing w:line="360" w:lineRule="auto"/>
        <w:jc w:val="both"/>
        <w:rPr>
          <w:rFonts w:eastAsia="Calibri"/>
          <w:noProof/>
          <w:color w:val="4C4747"/>
          <w:lang w:val="es-DO"/>
        </w:rPr>
      </w:pPr>
    </w:p>
    <w:p w14:paraId="58948DF7" w14:textId="294AD59D" w:rsidR="00AE7ED2" w:rsidRPr="00FA50E7" w:rsidRDefault="00AE7ED2" w:rsidP="00FA50E7">
      <w:pPr>
        <w:pStyle w:val="Heading3"/>
        <w:rPr>
          <w:rFonts w:ascii="Times New Roman" w:eastAsia="Calibri" w:hAnsi="Times New Roman" w:cs="Times New Roman"/>
          <w:noProof/>
          <w:color w:val="4C4747"/>
          <w:lang w:val="es-DO"/>
        </w:rPr>
      </w:pPr>
      <w:bookmarkStart w:id="64" w:name="_Toc141276848"/>
      <w:bookmarkStart w:id="65" w:name="_Toc156397964"/>
      <w:r w:rsidRPr="00FA50E7">
        <w:rPr>
          <w:rFonts w:ascii="Times New Roman" w:eastAsia="Calibri" w:hAnsi="Times New Roman" w:cs="Times New Roman"/>
          <w:noProof/>
          <w:color w:val="4C4747"/>
          <w:lang w:val="es-DO"/>
        </w:rPr>
        <w:t>4.</w:t>
      </w:r>
      <w:r w:rsidR="00315576" w:rsidRPr="00FA50E7">
        <w:rPr>
          <w:rFonts w:ascii="Times New Roman" w:eastAsia="Calibri" w:hAnsi="Times New Roman" w:cs="Times New Roman"/>
          <w:noProof/>
          <w:color w:val="4C4747"/>
          <w:lang w:val="es-DO"/>
        </w:rPr>
        <w:t>4</w:t>
      </w:r>
      <w:r w:rsidRPr="00FA50E7">
        <w:rPr>
          <w:rFonts w:ascii="Times New Roman" w:eastAsia="Calibri" w:hAnsi="Times New Roman" w:cs="Times New Roman"/>
          <w:noProof/>
          <w:color w:val="4C4747"/>
          <w:lang w:val="es-DO"/>
        </w:rPr>
        <w:t>.1 Procesos trabajados por la unidad jurídica</w:t>
      </w:r>
      <w:bookmarkEnd w:id="64"/>
      <w:bookmarkEnd w:id="65"/>
      <w:r w:rsidRPr="00FA50E7">
        <w:rPr>
          <w:rFonts w:ascii="Times New Roman" w:eastAsia="Calibri" w:hAnsi="Times New Roman" w:cs="Times New Roman"/>
          <w:noProof/>
          <w:color w:val="4C4747"/>
          <w:lang w:val="es-DO"/>
        </w:rPr>
        <w:t xml:space="preserve"> </w:t>
      </w:r>
    </w:p>
    <w:p w14:paraId="66ECF619" w14:textId="77777777" w:rsidR="00FA50E7" w:rsidRPr="00FA50E7" w:rsidRDefault="00FA50E7" w:rsidP="00FA50E7">
      <w:pPr>
        <w:rPr>
          <w:lang w:val="es-DO"/>
        </w:rPr>
      </w:pPr>
    </w:p>
    <w:p w14:paraId="504ADF61" w14:textId="0C144A43" w:rsidR="00AE7ED2" w:rsidRPr="00AE7ED2" w:rsidRDefault="00AE7ED2" w:rsidP="00320F84">
      <w:pPr>
        <w:numPr>
          <w:ilvl w:val="0"/>
          <w:numId w:val="8"/>
        </w:numPr>
        <w:spacing w:line="360" w:lineRule="auto"/>
        <w:jc w:val="both"/>
        <w:rPr>
          <w:rFonts w:eastAsia="Calibri"/>
          <w:noProof/>
          <w:color w:val="4C4747"/>
          <w:lang w:val="es-DO"/>
        </w:rPr>
      </w:pPr>
      <w:r w:rsidRPr="00AE7ED2">
        <w:rPr>
          <w:rFonts w:eastAsia="Calibri"/>
          <w:noProof/>
          <w:color w:val="4C4747"/>
          <w:lang w:val="es-DO"/>
        </w:rPr>
        <w:t xml:space="preserve">Se procesaron </w:t>
      </w:r>
      <w:r w:rsidR="002511AA">
        <w:rPr>
          <w:rFonts w:eastAsia="Calibri"/>
          <w:noProof/>
          <w:color w:val="4C4747"/>
          <w:lang w:val="es-DO"/>
        </w:rPr>
        <w:t xml:space="preserve">45 </w:t>
      </w:r>
      <w:r w:rsidRPr="00AE7ED2">
        <w:rPr>
          <w:rFonts w:eastAsia="Calibri"/>
          <w:noProof/>
          <w:color w:val="4C4747"/>
          <w:lang w:val="es-DO"/>
        </w:rPr>
        <w:t xml:space="preserve">contratos de servicios nuevos. </w:t>
      </w:r>
    </w:p>
    <w:p w14:paraId="63687CDB" w14:textId="48AAC283" w:rsidR="00AE7ED2" w:rsidRPr="00AE7ED2" w:rsidRDefault="002511AA" w:rsidP="00320F84">
      <w:pPr>
        <w:numPr>
          <w:ilvl w:val="0"/>
          <w:numId w:val="8"/>
        </w:numPr>
        <w:spacing w:line="360" w:lineRule="auto"/>
        <w:jc w:val="both"/>
        <w:rPr>
          <w:rFonts w:eastAsia="Calibri"/>
          <w:noProof/>
          <w:color w:val="4C4747"/>
          <w:lang w:val="es-DO"/>
        </w:rPr>
      </w:pPr>
      <w:r>
        <w:rPr>
          <w:rFonts w:eastAsia="Calibri"/>
          <w:noProof/>
          <w:color w:val="4C4747"/>
          <w:lang w:val="es-DO"/>
        </w:rPr>
        <w:t>39</w:t>
      </w:r>
      <w:r w:rsidR="00AE7ED2" w:rsidRPr="00AE7ED2">
        <w:rPr>
          <w:rFonts w:eastAsia="Calibri"/>
          <w:noProof/>
          <w:color w:val="4C4747"/>
          <w:lang w:val="es-DO"/>
        </w:rPr>
        <w:t xml:space="preserve"> contratos de servicios publicitarios y de programas de radio. </w:t>
      </w:r>
    </w:p>
    <w:p w14:paraId="3A8AB7A0" w14:textId="2802B0F1" w:rsidR="00AE7ED2" w:rsidRPr="00AE7ED2" w:rsidRDefault="002511AA" w:rsidP="00320F84">
      <w:pPr>
        <w:numPr>
          <w:ilvl w:val="0"/>
          <w:numId w:val="8"/>
        </w:numPr>
        <w:spacing w:line="360" w:lineRule="auto"/>
        <w:jc w:val="both"/>
        <w:rPr>
          <w:rFonts w:eastAsia="Calibri"/>
          <w:noProof/>
          <w:color w:val="4C4747"/>
          <w:lang w:val="es-DO"/>
        </w:rPr>
      </w:pPr>
      <w:r>
        <w:rPr>
          <w:rFonts w:eastAsia="Calibri"/>
          <w:noProof/>
          <w:color w:val="4C4747"/>
          <w:lang w:val="es-DO"/>
        </w:rPr>
        <w:t>Tres</w:t>
      </w:r>
      <w:r w:rsidR="00AE7ED2" w:rsidRPr="00AE7ED2">
        <w:rPr>
          <w:rFonts w:eastAsia="Calibri"/>
          <w:noProof/>
          <w:color w:val="4C4747"/>
          <w:lang w:val="es-DO"/>
        </w:rPr>
        <w:t xml:space="preserve"> (</w:t>
      </w:r>
      <w:r>
        <w:rPr>
          <w:rFonts w:eastAsia="Calibri"/>
          <w:noProof/>
          <w:color w:val="4C4747"/>
          <w:lang w:val="es-DO"/>
        </w:rPr>
        <w:t>3</w:t>
      </w:r>
      <w:r w:rsidR="00AE7ED2" w:rsidRPr="00AE7ED2">
        <w:rPr>
          <w:rFonts w:eastAsia="Calibri"/>
          <w:noProof/>
          <w:color w:val="4C4747"/>
          <w:lang w:val="es-DO"/>
        </w:rPr>
        <w:t xml:space="preserve">) contratos de renovación de bienes y servicios con las entidades </w:t>
      </w:r>
      <w:r>
        <w:rPr>
          <w:rFonts w:eastAsia="Calibri"/>
          <w:noProof/>
          <w:color w:val="4C4747"/>
          <w:lang w:val="es-DO"/>
        </w:rPr>
        <w:t xml:space="preserve">y/o personas </w:t>
      </w:r>
      <w:r w:rsidR="00AE7ED2" w:rsidRPr="00AE7ED2">
        <w:rPr>
          <w:rFonts w:eastAsia="Calibri"/>
          <w:noProof/>
          <w:color w:val="4C4747"/>
          <w:lang w:val="es-DO"/>
        </w:rPr>
        <w:t>siguientes: 1.- Compañía de Sistemas Financieros y Contables CONFIHOG,</w:t>
      </w:r>
      <w:r>
        <w:rPr>
          <w:rFonts w:eastAsia="Calibri"/>
          <w:noProof/>
          <w:color w:val="4C4747"/>
          <w:lang w:val="es-DO"/>
        </w:rPr>
        <w:t xml:space="preserve"> </w:t>
      </w:r>
      <w:r w:rsidR="00AE7ED2" w:rsidRPr="00AE7ED2">
        <w:rPr>
          <w:rFonts w:eastAsia="Calibri"/>
          <w:noProof/>
          <w:color w:val="4C4747"/>
          <w:lang w:val="es-DO"/>
        </w:rPr>
        <w:t>2.-Servicios de plomería y electricidad a nombre del Sr. Daniel David de la Cruz</w:t>
      </w:r>
      <w:r>
        <w:rPr>
          <w:rFonts w:eastAsia="Calibri"/>
          <w:noProof/>
          <w:color w:val="4C4747"/>
          <w:lang w:val="es-DO"/>
        </w:rPr>
        <w:t xml:space="preserve"> y 3.- Patronato Nacional de Ganaderos por el alquiler de los edificios que alojan las oficinas del CONALECHE</w:t>
      </w:r>
      <w:r w:rsidR="00AE7ED2" w:rsidRPr="00AE7ED2">
        <w:rPr>
          <w:rFonts w:eastAsia="Calibri"/>
          <w:noProof/>
          <w:color w:val="4C4747"/>
          <w:lang w:val="es-DO"/>
        </w:rPr>
        <w:t xml:space="preserve">. </w:t>
      </w:r>
    </w:p>
    <w:p w14:paraId="39543EBE" w14:textId="77777777" w:rsidR="009F655E" w:rsidRDefault="00AE7ED2" w:rsidP="00320F84">
      <w:pPr>
        <w:numPr>
          <w:ilvl w:val="0"/>
          <w:numId w:val="8"/>
        </w:numPr>
        <w:spacing w:line="360" w:lineRule="auto"/>
        <w:jc w:val="both"/>
        <w:rPr>
          <w:rFonts w:eastAsia="Calibri"/>
          <w:noProof/>
          <w:color w:val="4C4747"/>
          <w:lang w:val="es-DO"/>
        </w:rPr>
      </w:pPr>
      <w:r w:rsidRPr="00AE7ED2">
        <w:rPr>
          <w:rFonts w:eastAsia="Calibri"/>
          <w:noProof/>
          <w:color w:val="4C4747"/>
          <w:lang w:val="es-DO"/>
        </w:rPr>
        <w:t>Adenda</w:t>
      </w:r>
      <w:r w:rsidR="002511AA">
        <w:rPr>
          <w:rFonts w:eastAsia="Calibri"/>
          <w:noProof/>
          <w:color w:val="4C4747"/>
          <w:lang w:val="es-DO"/>
        </w:rPr>
        <w:t xml:space="preserve">s </w:t>
      </w:r>
      <w:r w:rsidRPr="00AE7ED2">
        <w:rPr>
          <w:rFonts w:eastAsia="Calibri"/>
          <w:noProof/>
          <w:color w:val="4C4747"/>
          <w:lang w:val="es-DO"/>
        </w:rPr>
        <w:t>a</w:t>
      </w:r>
      <w:r w:rsidR="002511AA">
        <w:rPr>
          <w:rFonts w:eastAsia="Calibri"/>
          <w:noProof/>
          <w:color w:val="4C4747"/>
          <w:lang w:val="es-DO"/>
        </w:rPr>
        <w:t xml:space="preserve"> los contratos siguientes: 1.-Contrato sobre </w:t>
      </w:r>
      <w:r w:rsidRPr="00AE7ED2">
        <w:rPr>
          <w:rFonts w:eastAsia="Calibri"/>
          <w:noProof/>
          <w:color w:val="4C4747"/>
          <w:lang w:val="es-DO"/>
        </w:rPr>
        <w:t>Preparación, Arado y Siembra de terrenos con la compañía “Siembras Agrícolas Quisqueyanas”</w:t>
      </w:r>
      <w:r w:rsidR="002511AA">
        <w:rPr>
          <w:rFonts w:eastAsia="Calibri"/>
          <w:noProof/>
          <w:color w:val="4C4747"/>
          <w:lang w:val="es-DO"/>
        </w:rPr>
        <w:t>, 2.- Contrato de consultoría con el Sr. Telésforo González Mercado 3.- Sr. Eduardo F. Quezada, en representacion de CARIVISION, SRL y KPLL Enterteinment Open, SRL, ambos de publicidad.</w:t>
      </w:r>
    </w:p>
    <w:p w14:paraId="654F30CA" w14:textId="4E536347" w:rsidR="00F154A8" w:rsidRDefault="00FA50E7" w:rsidP="00FA50E7">
      <w:pPr>
        <w:pStyle w:val="Heading3"/>
        <w:rPr>
          <w:rFonts w:ascii="Times New Roman" w:eastAsia="Calibri" w:hAnsi="Times New Roman" w:cs="Times New Roman"/>
          <w:noProof/>
          <w:color w:val="4C4747"/>
          <w:lang w:val="es-DO"/>
        </w:rPr>
      </w:pPr>
      <w:bookmarkStart w:id="66" w:name="_Toc156397965"/>
      <w:r w:rsidRPr="00FA50E7">
        <w:rPr>
          <w:rFonts w:ascii="Times New Roman" w:eastAsia="Calibri" w:hAnsi="Times New Roman" w:cs="Times New Roman"/>
          <w:noProof/>
          <w:color w:val="4C4747"/>
          <w:lang w:val="es-DO"/>
        </w:rPr>
        <w:t xml:space="preserve">4.4.2 </w:t>
      </w:r>
      <w:r w:rsidR="00544382" w:rsidRPr="00FA50E7">
        <w:rPr>
          <w:rFonts w:ascii="Times New Roman" w:eastAsia="Calibri" w:hAnsi="Times New Roman" w:cs="Times New Roman"/>
          <w:noProof/>
          <w:color w:val="4C4747"/>
          <w:lang w:val="es-DO"/>
        </w:rPr>
        <w:t>Contratos certificados por la Contraloría General de la República Dominicana</w:t>
      </w:r>
      <w:r w:rsidR="00F154A8" w:rsidRPr="00FA50E7">
        <w:rPr>
          <w:rFonts w:ascii="Times New Roman" w:eastAsia="Calibri" w:hAnsi="Times New Roman" w:cs="Times New Roman"/>
          <w:noProof/>
          <w:color w:val="4C4747"/>
          <w:lang w:val="es-DO"/>
        </w:rPr>
        <w:t>:</w:t>
      </w:r>
      <w:bookmarkEnd w:id="66"/>
    </w:p>
    <w:p w14:paraId="3FD760A2" w14:textId="77777777" w:rsidR="00FA50E7" w:rsidRPr="00FA50E7" w:rsidRDefault="00FA50E7" w:rsidP="00FA50E7">
      <w:pPr>
        <w:rPr>
          <w:lang w:val="es-DO"/>
        </w:rPr>
      </w:pPr>
    </w:p>
    <w:p w14:paraId="541217A1" w14:textId="3852B522" w:rsidR="00AE7ED2" w:rsidRPr="00DD197C" w:rsidRDefault="00F154A8" w:rsidP="00F154A8">
      <w:pPr>
        <w:pStyle w:val="ListParagraph"/>
        <w:spacing w:line="360" w:lineRule="auto"/>
        <w:rPr>
          <w:noProof/>
          <w:color w:val="4C4747"/>
          <w:spacing w:val="20"/>
          <w:szCs w:val="24"/>
          <w:lang w:val="es-DO"/>
        </w:rPr>
      </w:pPr>
      <w:r w:rsidRPr="00DD197C">
        <w:rPr>
          <w:noProof/>
          <w:color w:val="4C4747"/>
          <w:spacing w:val="20"/>
          <w:szCs w:val="24"/>
          <w:lang w:val="es-DO"/>
        </w:rPr>
        <w:t xml:space="preserve">De </w:t>
      </w:r>
      <w:r w:rsidR="009F655E" w:rsidRPr="00DD197C">
        <w:rPr>
          <w:noProof/>
          <w:color w:val="4C4747"/>
          <w:spacing w:val="20"/>
          <w:szCs w:val="24"/>
          <w:lang w:val="es-DO"/>
        </w:rPr>
        <w:t xml:space="preserve"> Comparacion de precios, ocho (8) </w:t>
      </w:r>
      <w:r w:rsidR="00AE7ED2" w:rsidRPr="00DD197C">
        <w:rPr>
          <w:noProof/>
          <w:color w:val="4C4747"/>
          <w:spacing w:val="20"/>
          <w:szCs w:val="24"/>
          <w:lang w:val="es-DO"/>
        </w:rPr>
        <w:t xml:space="preserve">contratos </w:t>
      </w:r>
    </w:p>
    <w:p w14:paraId="55217133" w14:textId="48360814" w:rsidR="00AE7ED2" w:rsidRPr="00AE7ED2" w:rsidRDefault="00AE7ED2" w:rsidP="00320F84">
      <w:pPr>
        <w:numPr>
          <w:ilvl w:val="0"/>
          <w:numId w:val="8"/>
        </w:numPr>
        <w:spacing w:line="360" w:lineRule="auto"/>
        <w:jc w:val="both"/>
        <w:rPr>
          <w:rFonts w:eastAsia="Calibri"/>
          <w:noProof/>
          <w:color w:val="4C4747"/>
          <w:lang w:val="es-DO"/>
        </w:rPr>
      </w:pPr>
      <w:r w:rsidRPr="00AE7ED2">
        <w:rPr>
          <w:rFonts w:eastAsia="Calibri"/>
          <w:noProof/>
          <w:color w:val="4C4747"/>
          <w:lang w:val="es-DO"/>
        </w:rPr>
        <w:t>S</w:t>
      </w:r>
      <w:r w:rsidR="00544382">
        <w:rPr>
          <w:rFonts w:eastAsia="Calibri"/>
          <w:noProof/>
          <w:color w:val="4C4747"/>
          <w:lang w:val="es-DO"/>
        </w:rPr>
        <w:t>iembras Agrícolas Quisquey</w:t>
      </w:r>
      <w:r w:rsidRPr="00AE7ED2">
        <w:rPr>
          <w:rFonts w:eastAsia="Calibri"/>
          <w:noProof/>
          <w:color w:val="4C4747"/>
          <w:lang w:val="es-DO"/>
        </w:rPr>
        <w:t>anas, S.R.L.</w:t>
      </w:r>
    </w:p>
    <w:p w14:paraId="7F009913" w14:textId="77777777" w:rsidR="00AE7ED2" w:rsidRPr="00AE7ED2" w:rsidRDefault="00AE7ED2" w:rsidP="00320F84">
      <w:pPr>
        <w:numPr>
          <w:ilvl w:val="0"/>
          <w:numId w:val="8"/>
        </w:numPr>
        <w:spacing w:line="360" w:lineRule="auto"/>
        <w:jc w:val="both"/>
        <w:rPr>
          <w:rFonts w:eastAsia="Calibri"/>
          <w:noProof/>
          <w:color w:val="4C4747"/>
          <w:lang w:val="es-DO"/>
        </w:rPr>
      </w:pPr>
      <w:r w:rsidRPr="00AE7ED2">
        <w:rPr>
          <w:rFonts w:eastAsia="Calibri"/>
          <w:noProof/>
          <w:color w:val="4C4747"/>
          <w:lang w:val="es-DO"/>
        </w:rPr>
        <w:t>Eco Petróleo Dominicana, S.A. (ECOPETRODOM).</w:t>
      </w:r>
    </w:p>
    <w:p w14:paraId="54FD6F27" w14:textId="77777777" w:rsidR="00AE7ED2" w:rsidRPr="00AE7ED2" w:rsidRDefault="00AE7ED2" w:rsidP="00320F84">
      <w:pPr>
        <w:numPr>
          <w:ilvl w:val="0"/>
          <w:numId w:val="8"/>
        </w:numPr>
        <w:spacing w:line="360" w:lineRule="auto"/>
        <w:jc w:val="both"/>
        <w:rPr>
          <w:rFonts w:eastAsia="Calibri"/>
          <w:noProof/>
          <w:color w:val="4C4747"/>
          <w:lang w:val="es-DO"/>
        </w:rPr>
      </w:pPr>
      <w:r w:rsidRPr="00AE7ED2">
        <w:rPr>
          <w:rFonts w:eastAsia="Calibri"/>
          <w:noProof/>
          <w:color w:val="4C4747"/>
          <w:lang w:val="es-DO"/>
        </w:rPr>
        <w:t xml:space="preserve">Sr. Wilson Martínez </w:t>
      </w:r>
    </w:p>
    <w:p w14:paraId="199E11BF" w14:textId="015C9353" w:rsidR="00AE7ED2" w:rsidRDefault="00AE7ED2" w:rsidP="00320F84">
      <w:pPr>
        <w:numPr>
          <w:ilvl w:val="0"/>
          <w:numId w:val="8"/>
        </w:numPr>
        <w:spacing w:line="360" w:lineRule="auto"/>
        <w:jc w:val="both"/>
        <w:rPr>
          <w:rFonts w:eastAsia="Calibri"/>
          <w:noProof/>
          <w:color w:val="4C4747"/>
          <w:lang w:val="es-DO"/>
        </w:rPr>
      </w:pPr>
      <w:r w:rsidRPr="00AE7ED2">
        <w:rPr>
          <w:rFonts w:eastAsia="Calibri"/>
          <w:noProof/>
          <w:color w:val="4C4747"/>
          <w:lang w:val="es-DO"/>
        </w:rPr>
        <w:t>Agro Veterinaria Elisa, S.R.L.</w:t>
      </w:r>
    </w:p>
    <w:p w14:paraId="578C7592" w14:textId="7DED6B3E" w:rsidR="00544382" w:rsidRDefault="00544382" w:rsidP="00320F84">
      <w:pPr>
        <w:numPr>
          <w:ilvl w:val="0"/>
          <w:numId w:val="8"/>
        </w:numPr>
        <w:spacing w:line="360" w:lineRule="auto"/>
        <w:jc w:val="both"/>
        <w:rPr>
          <w:rFonts w:eastAsia="Calibri"/>
          <w:noProof/>
          <w:color w:val="4C4747"/>
          <w:lang w:val="es-DO"/>
        </w:rPr>
      </w:pPr>
      <w:r>
        <w:rPr>
          <w:rFonts w:eastAsia="Calibri"/>
          <w:noProof/>
          <w:color w:val="4C4747"/>
          <w:lang w:val="es-DO"/>
        </w:rPr>
        <w:t>Grupo Indukern Dominicana, SRL</w:t>
      </w:r>
    </w:p>
    <w:p w14:paraId="183833EB" w14:textId="2E07E9E3" w:rsidR="00544382" w:rsidRDefault="00544382" w:rsidP="00320F84">
      <w:pPr>
        <w:numPr>
          <w:ilvl w:val="0"/>
          <w:numId w:val="8"/>
        </w:numPr>
        <w:spacing w:line="360" w:lineRule="auto"/>
        <w:jc w:val="both"/>
        <w:rPr>
          <w:rFonts w:eastAsia="Calibri"/>
          <w:noProof/>
          <w:color w:val="4C4747"/>
          <w:lang w:val="es-DO"/>
        </w:rPr>
      </w:pPr>
      <w:r>
        <w:rPr>
          <w:rFonts w:eastAsia="Calibri"/>
          <w:noProof/>
          <w:color w:val="4C4747"/>
          <w:lang w:val="es-DO"/>
        </w:rPr>
        <w:lastRenderedPageBreak/>
        <w:t>CEMASA, SRL</w:t>
      </w:r>
    </w:p>
    <w:p w14:paraId="00A48854" w14:textId="33812612" w:rsidR="00544382" w:rsidRDefault="00544382" w:rsidP="00320F84">
      <w:pPr>
        <w:numPr>
          <w:ilvl w:val="0"/>
          <w:numId w:val="8"/>
        </w:numPr>
        <w:spacing w:line="360" w:lineRule="auto"/>
        <w:jc w:val="both"/>
        <w:rPr>
          <w:rFonts w:eastAsia="Calibri"/>
          <w:noProof/>
          <w:color w:val="4C4747"/>
          <w:lang w:val="es-DO"/>
        </w:rPr>
      </w:pPr>
      <w:r>
        <w:rPr>
          <w:rFonts w:eastAsia="Calibri"/>
          <w:noProof/>
          <w:color w:val="4C4747"/>
          <w:lang w:val="es-DO"/>
        </w:rPr>
        <w:t>Rancho España, EIRL</w:t>
      </w:r>
    </w:p>
    <w:p w14:paraId="7C9E47F1" w14:textId="78B1DDD4" w:rsidR="00544382" w:rsidRDefault="00544382" w:rsidP="00320F84">
      <w:pPr>
        <w:numPr>
          <w:ilvl w:val="0"/>
          <w:numId w:val="8"/>
        </w:numPr>
        <w:spacing w:line="360" w:lineRule="auto"/>
        <w:jc w:val="both"/>
        <w:rPr>
          <w:rFonts w:eastAsia="Calibri"/>
          <w:noProof/>
          <w:color w:val="4C4747"/>
          <w:lang w:val="es-DO"/>
        </w:rPr>
      </w:pPr>
      <w:r>
        <w:rPr>
          <w:rFonts w:eastAsia="Calibri"/>
          <w:noProof/>
          <w:color w:val="4C4747"/>
          <w:lang w:val="es-DO"/>
        </w:rPr>
        <w:t xml:space="preserve">Asociación Dominicana de Productores de Leche, INC. </w:t>
      </w:r>
    </w:p>
    <w:p w14:paraId="601B9969" w14:textId="6982902F" w:rsidR="00AE7ED2" w:rsidRPr="00FA50E7" w:rsidRDefault="001E408A" w:rsidP="00FA50E7">
      <w:pPr>
        <w:pStyle w:val="Heading3"/>
        <w:rPr>
          <w:rFonts w:ascii="Times New Roman" w:eastAsia="Calibri" w:hAnsi="Times New Roman" w:cs="Times New Roman"/>
          <w:noProof/>
          <w:color w:val="4C4747"/>
          <w:lang w:val="es-DO"/>
        </w:rPr>
      </w:pPr>
      <w:bookmarkStart w:id="67" w:name="_Toc141276849"/>
      <w:bookmarkStart w:id="68" w:name="_Toc156397966"/>
      <w:r w:rsidRPr="00FA50E7">
        <w:rPr>
          <w:rFonts w:ascii="Times New Roman" w:eastAsia="Calibri" w:hAnsi="Times New Roman" w:cs="Times New Roman"/>
          <w:noProof/>
          <w:color w:val="4C4747"/>
          <w:lang w:val="es-DO"/>
        </w:rPr>
        <w:t>4</w:t>
      </w:r>
      <w:r w:rsidR="00AE7ED2" w:rsidRPr="00FA50E7">
        <w:rPr>
          <w:rFonts w:ascii="Times New Roman" w:eastAsia="Calibri" w:hAnsi="Times New Roman" w:cs="Times New Roman"/>
          <w:noProof/>
          <w:color w:val="4C4747"/>
          <w:lang w:val="es-DO"/>
        </w:rPr>
        <w:t>.</w:t>
      </w:r>
      <w:r w:rsidR="00315576" w:rsidRPr="00FA50E7">
        <w:rPr>
          <w:rFonts w:ascii="Times New Roman" w:eastAsia="Calibri" w:hAnsi="Times New Roman" w:cs="Times New Roman"/>
          <w:noProof/>
          <w:color w:val="4C4747"/>
          <w:lang w:val="es-DO"/>
        </w:rPr>
        <w:t>4.3</w:t>
      </w:r>
      <w:r w:rsidR="00AE7ED2" w:rsidRPr="00FA50E7">
        <w:rPr>
          <w:rFonts w:ascii="Times New Roman" w:eastAsia="Calibri" w:hAnsi="Times New Roman" w:cs="Times New Roman"/>
          <w:noProof/>
          <w:color w:val="4C4747"/>
          <w:lang w:val="es-DO"/>
        </w:rPr>
        <w:t xml:space="preserve"> Procesos de Licitación Pública Nacional</w:t>
      </w:r>
      <w:bookmarkEnd w:id="67"/>
      <w:r w:rsidR="00AE7ED2" w:rsidRPr="00FA50E7">
        <w:rPr>
          <w:rFonts w:ascii="Times New Roman" w:eastAsia="Calibri" w:hAnsi="Times New Roman" w:cs="Times New Roman"/>
          <w:noProof/>
          <w:color w:val="4C4747"/>
          <w:lang w:val="es-DO"/>
        </w:rPr>
        <w:t xml:space="preserve"> </w:t>
      </w:r>
      <w:r w:rsidR="000F645C" w:rsidRPr="00FA50E7">
        <w:rPr>
          <w:rFonts w:ascii="Times New Roman" w:eastAsia="Calibri" w:hAnsi="Times New Roman" w:cs="Times New Roman"/>
          <w:noProof/>
          <w:color w:val="4C4747"/>
          <w:lang w:val="es-DO"/>
        </w:rPr>
        <w:t>doce (12)</w:t>
      </w:r>
      <w:bookmarkEnd w:id="68"/>
    </w:p>
    <w:p w14:paraId="13EBF6CB" w14:textId="77777777" w:rsidR="00FA50E7" w:rsidRPr="00FA50E7" w:rsidRDefault="00FA50E7" w:rsidP="00FA50E7">
      <w:pPr>
        <w:rPr>
          <w:rFonts w:eastAsia="Calibri"/>
          <w:noProof/>
          <w:color w:val="4C4747"/>
          <w:lang w:val="es-DO"/>
        </w:rPr>
      </w:pPr>
    </w:p>
    <w:p w14:paraId="3380271C" w14:textId="77777777" w:rsidR="00AE7ED2" w:rsidRPr="00AE7ED2" w:rsidRDefault="00AE7ED2" w:rsidP="00320F84">
      <w:pPr>
        <w:numPr>
          <w:ilvl w:val="0"/>
          <w:numId w:val="8"/>
        </w:numPr>
        <w:spacing w:line="360" w:lineRule="auto"/>
        <w:jc w:val="both"/>
        <w:rPr>
          <w:rFonts w:eastAsia="Calibri"/>
          <w:noProof/>
          <w:color w:val="4C4747"/>
          <w:lang w:val="es-DO"/>
        </w:rPr>
      </w:pPr>
      <w:r w:rsidRPr="00AE7ED2">
        <w:rPr>
          <w:rFonts w:eastAsia="Calibri"/>
          <w:noProof/>
          <w:color w:val="4C4747"/>
          <w:lang w:val="es-DO"/>
        </w:rPr>
        <w:t>Santo Domingo Motors Company, S.A.</w:t>
      </w:r>
    </w:p>
    <w:p w14:paraId="5669380F" w14:textId="77777777" w:rsidR="00AE7ED2" w:rsidRPr="00AE7ED2" w:rsidRDefault="00AE7ED2" w:rsidP="00320F84">
      <w:pPr>
        <w:numPr>
          <w:ilvl w:val="0"/>
          <w:numId w:val="8"/>
        </w:numPr>
        <w:spacing w:line="360" w:lineRule="auto"/>
        <w:jc w:val="both"/>
        <w:rPr>
          <w:rFonts w:eastAsia="Calibri"/>
          <w:noProof/>
          <w:color w:val="4C4747"/>
          <w:lang w:val="es-DO"/>
        </w:rPr>
      </w:pPr>
      <w:r w:rsidRPr="00AE7ED2">
        <w:rPr>
          <w:rFonts w:eastAsia="Calibri"/>
          <w:noProof/>
          <w:color w:val="4C4747"/>
          <w:lang w:val="es-DO"/>
        </w:rPr>
        <w:t>Asociación de Productores de Leche, INC. (APROLECHE).</w:t>
      </w:r>
    </w:p>
    <w:p w14:paraId="1D987DF4" w14:textId="77777777" w:rsidR="00AE7ED2" w:rsidRPr="005817E2" w:rsidRDefault="00AE7ED2" w:rsidP="00320F84">
      <w:pPr>
        <w:numPr>
          <w:ilvl w:val="0"/>
          <w:numId w:val="8"/>
        </w:numPr>
        <w:spacing w:line="360" w:lineRule="auto"/>
        <w:jc w:val="both"/>
        <w:rPr>
          <w:rFonts w:eastAsia="Calibri"/>
          <w:noProof/>
          <w:color w:val="4C4747"/>
        </w:rPr>
      </w:pPr>
      <w:r w:rsidRPr="005817E2">
        <w:rPr>
          <w:rFonts w:eastAsia="Calibri"/>
          <w:noProof/>
          <w:color w:val="4C4747"/>
        </w:rPr>
        <w:t>Calvin Solutions, S.R.L.</w:t>
      </w:r>
    </w:p>
    <w:p w14:paraId="7E24BFB2" w14:textId="77777777" w:rsidR="00AE7ED2" w:rsidRPr="00AE7ED2" w:rsidRDefault="00AE7ED2" w:rsidP="00320F84">
      <w:pPr>
        <w:numPr>
          <w:ilvl w:val="0"/>
          <w:numId w:val="8"/>
        </w:numPr>
        <w:spacing w:line="360" w:lineRule="auto"/>
        <w:jc w:val="both"/>
        <w:rPr>
          <w:rFonts w:eastAsia="Calibri"/>
          <w:noProof/>
          <w:color w:val="4C4747"/>
          <w:lang w:val="es-DO"/>
        </w:rPr>
      </w:pPr>
      <w:r w:rsidRPr="00AE7ED2">
        <w:rPr>
          <w:rFonts w:eastAsia="Calibri"/>
          <w:noProof/>
          <w:color w:val="4C4747"/>
          <w:lang w:val="es-DO"/>
        </w:rPr>
        <w:t>Harmont Ferretería, E.I.R.L.</w:t>
      </w:r>
    </w:p>
    <w:p w14:paraId="62DB097F" w14:textId="77777777" w:rsidR="00AE7ED2" w:rsidRPr="00AE7ED2" w:rsidRDefault="00AE7ED2" w:rsidP="00320F84">
      <w:pPr>
        <w:numPr>
          <w:ilvl w:val="0"/>
          <w:numId w:val="8"/>
        </w:numPr>
        <w:spacing w:line="360" w:lineRule="auto"/>
        <w:jc w:val="both"/>
        <w:rPr>
          <w:rFonts w:eastAsia="Calibri"/>
          <w:noProof/>
          <w:color w:val="4C4747"/>
          <w:lang w:val="es-DO"/>
        </w:rPr>
      </w:pPr>
      <w:r w:rsidRPr="00AE7ED2">
        <w:rPr>
          <w:rFonts w:eastAsia="Calibri"/>
          <w:noProof/>
          <w:color w:val="4C4747"/>
          <w:lang w:val="es-DO"/>
        </w:rPr>
        <w:t>Inversiones Rafesan, S.R.L.</w:t>
      </w:r>
    </w:p>
    <w:p w14:paraId="08083477" w14:textId="77777777" w:rsidR="00AE7ED2" w:rsidRPr="00AE7ED2" w:rsidRDefault="00AE7ED2" w:rsidP="00320F84">
      <w:pPr>
        <w:numPr>
          <w:ilvl w:val="0"/>
          <w:numId w:val="8"/>
        </w:numPr>
        <w:spacing w:line="360" w:lineRule="auto"/>
        <w:jc w:val="both"/>
        <w:rPr>
          <w:rFonts w:eastAsia="Calibri"/>
          <w:noProof/>
          <w:color w:val="4C4747"/>
          <w:lang w:val="es-DO"/>
        </w:rPr>
      </w:pPr>
      <w:r w:rsidRPr="00AE7ED2">
        <w:rPr>
          <w:rFonts w:eastAsia="Calibri"/>
          <w:noProof/>
          <w:color w:val="4C4747"/>
          <w:lang w:val="es-DO"/>
        </w:rPr>
        <w:t>SutCorp, S.R.L.</w:t>
      </w:r>
    </w:p>
    <w:p w14:paraId="3DD17F37" w14:textId="77777777" w:rsidR="00AE7ED2" w:rsidRPr="00AE7ED2" w:rsidRDefault="00AE7ED2" w:rsidP="00320F84">
      <w:pPr>
        <w:numPr>
          <w:ilvl w:val="0"/>
          <w:numId w:val="8"/>
        </w:numPr>
        <w:spacing w:line="360" w:lineRule="auto"/>
        <w:jc w:val="both"/>
        <w:rPr>
          <w:rFonts w:eastAsia="Calibri"/>
          <w:noProof/>
          <w:color w:val="4C4747"/>
          <w:lang w:val="es-DO"/>
        </w:rPr>
      </w:pPr>
      <w:r w:rsidRPr="00AE7ED2">
        <w:rPr>
          <w:rFonts w:eastAsia="Calibri"/>
          <w:noProof/>
          <w:color w:val="4C4747"/>
          <w:lang w:val="es-DO"/>
        </w:rPr>
        <w:t>Inversiones Yang, S.R.L.</w:t>
      </w:r>
    </w:p>
    <w:p w14:paraId="290A2D7C" w14:textId="77777777" w:rsidR="00AE7ED2" w:rsidRPr="005817E2" w:rsidRDefault="00AE7ED2" w:rsidP="00320F84">
      <w:pPr>
        <w:numPr>
          <w:ilvl w:val="0"/>
          <w:numId w:val="8"/>
        </w:numPr>
        <w:spacing w:line="360" w:lineRule="auto"/>
        <w:jc w:val="both"/>
        <w:rPr>
          <w:rFonts w:eastAsia="Calibri"/>
          <w:noProof/>
          <w:color w:val="4C4747"/>
        </w:rPr>
      </w:pPr>
      <w:r w:rsidRPr="005817E2">
        <w:rPr>
          <w:rFonts w:eastAsia="Calibri"/>
          <w:noProof/>
          <w:color w:val="4C4747"/>
        </w:rPr>
        <w:t>Gulfstream Petroleum Dominicana, S.R.L.</w:t>
      </w:r>
    </w:p>
    <w:p w14:paraId="067FB2FC" w14:textId="77777777" w:rsidR="00AE7ED2" w:rsidRPr="00AE7ED2" w:rsidRDefault="00AE7ED2" w:rsidP="00320F84">
      <w:pPr>
        <w:numPr>
          <w:ilvl w:val="0"/>
          <w:numId w:val="8"/>
        </w:numPr>
        <w:spacing w:line="360" w:lineRule="auto"/>
        <w:jc w:val="both"/>
        <w:rPr>
          <w:rFonts w:eastAsia="Calibri"/>
          <w:noProof/>
          <w:color w:val="4C4747"/>
          <w:lang w:val="es-DO"/>
        </w:rPr>
      </w:pPr>
      <w:r w:rsidRPr="00AE7ED2">
        <w:rPr>
          <w:rFonts w:eastAsia="Calibri"/>
          <w:noProof/>
          <w:color w:val="4C4747"/>
          <w:lang w:val="es-DO"/>
        </w:rPr>
        <w:t>Eco Petróleo Dominicana, S.A.</w:t>
      </w:r>
    </w:p>
    <w:p w14:paraId="6C022537" w14:textId="77777777" w:rsidR="00AE7ED2" w:rsidRPr="00AE7ED2" w:rsidRDefault="00AE7ED2" w:rsidP="00320F84">
      <w:pPr>
        <w:numPr>
          <w:ilvl w:val="0"/>
          <w:numId w:val="8"/>
        </w:numPr>
        <w:spacing w:line="360" w:lineRule="auto"/>
        <w:jc w:val="both"/>
        <w:rPr>
          <w:rFonts w:eastAsia="Calibri"/>
          <w:noProof/>
          <w:color w:val="4C4747"/>
          <w:lang w:val="es-DO"/>
        </w:rPr>
      </w:pPr>
      <w:r w:rsidRPr="00AE7ED2">
        <w:rPr>
          <w:rFonts w:eastAsia="Calibri"/>
          <w:noProof/>
          <w:color w:val="4C4747"/>
          <w:lang w:val="es-DO"/>
        </w:rPr>
        <w:t>Total Energies Marketing Dominicana, S.A.</w:t>
      </w:r>
    </w:p>
    <w:p w14:paraId="295AAD9C" w14:textId="3FBB9B5F" w:rsidR="00AE7ED2" w:rsidRDefault="00AE7ED2" w:rsidP="00320F84">
      <w:pPr>
        <w:numPr>
          <w:ilvl w:val="0"/>
          <w:numId w:val="8"/>
        </w:numPr>
        <w:spacing w:line="360" w:lineRule="auto"/>
        <w:jc w:val="both"/>
        <w:rPr>
          <w:rFonts w:eastAsia="Calibri"/>
          <w:noProof/>
          <w:color w:val="4C4747"/>
          <w:lang w:val="es-DO"/>
        </w:rPr>
      </w:pPr>
      <w:r w:rsidRPr="00AE7ED2">
        <w:rPr>
          <w:rFonts w:eastAsia="Calibri"/>
          <w:noProof/>
          <w:color w:val="4C4747"/>
          <w:lang w:val="es-DO"/>
        </w:rPr>
        <w:t xml:space="preserve">Estación Gasolinera Marino Doñe, S.R.L. </w:t>
      </w:r>
    </w:p>
    <w:p w14:paraId="1B4464C1" w14:textId="37F064BD" w:rsidR="009F655E" w:rsidRDefault="009F655E" w:rsidP="00320F84">
      <w:pPr>
        <w:numPr>
          <w:ilvl w:val="0"/>
          <w:numId w:val="8"/>
        </w:numPr>
        <w:spacing w:line="360" w:lineRule="auto"/>
        <w:jc w:val="both"/>
        <w:rPr>
          <w:rFonts w:eastAsia="Calibri"/>
          <w:noProof/>
          <w:color w:val="4C4747"/>
          <w:lang w:val="es-DO"/>
        </w:rPr>
      </w:pPr>
      <w:r>
        <w:rPr>
          <w:rFonts w:eastAsia="Calibri"/>
          <w:noProof/>
          <w:color w:val="4C4747"/>
          <w:lang w:val="es-DO"/>
        </w:rPr>
        <w:t xml:space="preserve">Siembras Agricolas Quisqueyanas </w:t>
      </w:r>
    </w:p>
    <w:p w14:paraId="18574003" w14:textId="71D13CAF" w:rsidR="009F655E" w:rsidRPr="00FA50E7" w:rsidRDefault="009F655E" w:rsidP="00FA50E7">
      <w:pPr>
        <w:pStyle w:val="Heading3"/>
        <w:rPr>
          <w:rFonts w:ascii="Times New Roman" w:eastAsia="Calibri" w:hAnsi="Times New Roman" w:cs="Times New Roman"/>
          <w:noProof/>
          <w:color w:val="4C4747"/>
          <w:lang w:val="es-DO"/>
        </w:rPr>
      </w:pPr>
      <w:bookmarkStart w:id="69" w:name="_Toc156397967"/>
      <w:r w:rsidRPr="00FA50E7">
        <w:rPr>
          <w:rFonts w:ascii="Times New Roman" w:eastAsia="Calibri" w:hAnsi="Times New Roman" w:cs="Times New Roman"/>
          <w:noProof/>
          <w:color w:val="4C4747"/>
          <w:lang w:val="es-DO"/>
        </w:rPr>
        <w:t>4.</w:t>
      </w:r>
      <w:r w:rsidR="00315576" w:rsidRPr="00FA50E7">
        <w:rPr>
          <w:rFonts w:ascii="Times New Roman" w:eastAsia="Calibri" w:hAnsi="Times New Roman" w:cs="Times New Roman"/>
          <w:noProof/>
          <w:color w:val="4C4747"/>
          <w:lang w:val="es-DO"/>
        </w:rPr>
        <w:t>4</w:t>
      </w:r>
      <w:r w:rsidRPr="00FA50E7">
        <w:rPr>
          <w:rFonts w:ascii="Times New Roman" w:eastAsia="Calibri" w:hAnsi="Times New Roman" w:cs="Times New Roman"/>
          <w:noProof/>
          <w:color w:val="4C4747"/>
          <w:lang w:val="es-DO"/>
        </w:rPr>
        <w:t>.</w:t>
      </w:r>
      <w:r w:rsidR="00315576" w:rsidRPr="00FA50E7">
        <w:rPr>
          <w:rFonts w:ascii="Times New Roman" w:eastAsia="Calibri" w:hAnsi="Times New Roman" w:cs="Times New Roman"/>
          <w:noProof/>
          <w:color w:val="4C4747"/>
          <w:lang w:val="es-DO"/>
        </w:rPr>
        <w:t xml:space="preserve">5 </w:t>
      </w:r>
      <w:r w:rsidRPr="00FA50E7">
        <w:rPr>
          <w:rFonts w:ascii="Times New Roman" w:eastAsia="Calibri" w:hAnsi="Times New Roman" w:cs="Times New Roman"/>
          <w:noProof/>
          <w:color w:val="4C4747"/>
          <w:lang w:val="es-DO"/>
        </w:rPr>
        <w:t xml:space="preserve">Proceso de Proveedor </w:t>
      </w:r>
      <w:r w:rsidR="000F645C" w:rsidRPr="00FA50E7">
        <w:rPr>
          <w:rFonts w:ascii="Times New Roman" w:eastAsia="Calibri" w:hAnsi="Times New Roman" w:cs="Times New Roman"/>
          <w:noProof/>
          <w:color w:val="4C4747"/>
          <w:lang w:val="es-DO"/>
        </w:rPr>
        <w:t xml:space="preserve">único, </w:t>
      </w:r>
      <w:r w:rsidR="0056379F" w:rsidRPr="00FA50E7">
        <w:rPr>
          <w:rFonts w:ascii="Times New Roman" w:eastAsia="Calibri" w:hAnsi="Times New Roman" w:cs="Times New Roman"/>
          <w:noProof/>
          <w:color w:val="4C4747"/>
          <w:lang w:val="es-DO"/>
        </w:rPr>
        <w:t>dos (2</w:t>
      </w:r>
      <w:r w:rsidR="000F645C" w:rsidRPr="00FA50E7">
        <w:rPr>
          <w:rFonts w:ascii="Times New Roman" w:eastAsia="Calibri" w:hAnsi="Times New Roman" w:cs="Times New Roman"/>
          <w:noProof/>
          <w:color w:val="4C4747"/>
          <w:lang w:val="es-DO"/>
        </w:rPr>
        <w:t>)</w:t>
      </w:r>
      <w:bookmarkEnd w:id="69"/>
    </w:p>
    <w:p w14:paraId="117D5515" w14:textId="77777777" w:rsidR="00FA50E7" w:rsidRPr="00FA50E7" w:rsidRDefault="00FA50E7" w:rsidP="00FA50E7">
      <w:pPr>
        <w:rPr>
          <w:lang w:val="es-DO"/>
        </w:rPr>
      </w:pPr>
    </w:p>
    <w:p w14:paraId="656C77BE" w14:textId="467B3B9C" w:rsidR="009F655E" w:rsidRDefault="009F655E" w:rsidP="00320F84">
      <w:pPr>
        <w:pStyle w:val="ListParagraph"/>
        <w:numPr>
          <w:ilvl w:val="0"/>
          <w:numId w:val="47"/>
        </w:numPr>
        <w:spacing w:line="360" w:lineRule="auto"/>
        <w:rPr>
          <w:noProof/>
          <w:color w:val="4C4747"/>
          <w:spacing w:val="20"/>
          <w:szCs w:val="24"/>
          <w:lang w:val="es-DO"/>
        </w:rPr>
      </w:pPr>
      <w:r w:rsidRPr="00DD197C">
        <w:rPr>
          <w:noProof/>
          <w:color w:val="4C4747"/>
          <w:spacing w:val="20"/>
          <w:szCs w:val="24"/>
          <w:lang w:val="es-DO"/>
        </w:rPr>
        <w:t>Promo Logistics, SRL.</w:t>
      </w:r>
    </w:p>
    <w:p w14:paraId="00AA9D4D" w14:textId="657D5330" w:rsidR="0056379F" w:rsidRPr="00DD197C" w:rsidRDefault="0056379F" w:rsidP="00320F84">
      <w:pPr>
        <w:pStyle w:val="ListParagraph"/>
        <w:numPr>
          <w:ilvl w:val="0"/>
          <w:numId w:val="47"/>
        </w:numPr>
        <w:spacing w:line="360" w:lineRule="auto"/>
        <w:rPr>
          <w:noProof/>
          <w:color w:val="4C4747"/>
          <w:spacing w:val="20"/>
          <w:szCs w:val="24"/>
          <w:lang w:val="es-DO"/>
        </w:rPr>
      </w:pPr>
      <w:r>
        <w:rPr>
          <w:noProof/>
          <w:color w:val="4C4747"/>
          <w:spacing w:val="20"/>
          <w:szCs w:val="24"/>
          <w:lang w:val="es-DO"/>
        </w:rPr>
        <w:t xml:space="preserve">Santo Domingo Motors S.A. </w:t>
      </w:r>
    </w:p>
    <w:p w14:paraId="16C3129D" w14:textId="0EEBB698" w:rsidR="00AE7ED2" w:rsidRPr="00FA50E7" w:rsidRDefault="001E408A" w:rsidP="00FA50E7">
      <w:pPr>
        <w:pStyle w:val="Heading3"/>
        <w:rPr>
          <w:rFonts w:ascii="Times New Roman" w:eastAsia="Calibri" w:hAnsi="Times New Roman" w:cs="Times New Roman"/>
          <w:noProof/>
          <w:color w:val="4C4747"/>
          <w:lang w:val="es-DO"/>
        </w:rPr>
      </w:pPr>
      <w:bookmarkStart w:id="70" w:name="_Toc141276850"/>
      <w:bookmarkStart w:id="71" w:name="_Toc156397968"/>
      <w:r w:rsidRPr="00FA50E7">
        <w:rPr>
          <w:rFonts w:ascii="Times New Roman" w:eastAsia="Calibri" w:hAnsi="Times New Roman" w:cs="Times New Roman"/>
          <w:noProof/>
          <w:color w:val="4C4747"/>
          <w:lang w:val="es-DO"/>
        </w:rPr>
        <w:t>4</w:t>
      </w:r>
      <w:r w:rsidR="00AE7ED2" w:rsidRPr="00FA50E7">
        <w:rPr>
          <w:rFonts w:ascii="Times New Roman" w:eastAsia="Calibri" w:hAnsi="Times New Roman" w:cs="Times New Roman"/>
          <w:noProof/>
          <w:color w:val="4C4747"/>
          <w:lang w:val="es-DO"/>
        </w:rPr>
        <w:t>.</w:t>
      </w:r>
      <w:r w:rsidR="00315576" w:rsidRPr="00FA50E7">
        <w:rPr>
          <w:rFonts w:ascii="Times New Roman" w:eastAsia="Calibri" w:hAnsi="Times New Roman" w:cs="Times New Roman"/>
          <w:noProof/>
          <w:color w:val="4C4747"/>
          <w:lang w:val="es-DO"/>
        </w:rPr>
        <w:t>4</w:t>
      </w:r>
      <w:r w:rsidR="00AE7ED2" w:rsidRPr="00FA50E7">
        <w:rPr>
          <w:rFonts w:ascii="Times New Roman" w:eastAsia="Calibri" w:hAnsi="Times New Roman" w:cs="Times New Roman"/>
          <w:noProof/>
          <w:color w:val="4C4747"/>
          <w:lang w:val="es-DO"/>
        </w:rPr>
        <w:t>.</w:t>
      </w:r>
      <w:r w:rsidR="00315576" w:rsidRPr="00FA50E7">
        <w:rPr>
          <w:rFonts w:ascii="Times New Roman" w:eastAsia="Calibri" w:hAnsi="Times New Roman" w:cs="Times New Roman"/>
          <w:noProof/>
          <w:color w:val="4C4747"/>
          <w:lang w:val="es-DO"/>
        </w:rPr>
        <w:t>6</w:t>
      </w:r>
      <w:r w:rsidR="00AE7ED2" w:rsidRPr="00FA50E7">
        <w:rPr>
          <w:rFonts w:ascii="Times New Roman" w:eastAsia="Calibri" w:hAnsi="Times New Roman" w:cs="Times New Roman"/>
          <w:noProof/>
          <w:color w:val="4C4747"/>
          <w:lang w:val="es-DO"/>
        </w:rPr>
        <w:t xml:space="preserve"> Resoluci</w:t>
      </w:r>
      <w:r w:rsidR="009F655E" w:rsidRPr="00FA50E7">
        <w:rPr>
          <w:rFonts w:ascii="Times New Roman" w:eastAsia="Calibri" w:hAnsi="Times New Roman" w:cs="Times New Roman"/>
          <w:noProof/>
          <w:color w:val="4C4747"/>
          <w:lang w:val="es-DO"/>
        </w:rPr>
        <w:t xml:space="preserve">ón del Comité de Compras y Contrataciones de CONALECHE, en el </w:t>
      </w:r>
      <w:r w:rsidR="00AE7ED2" w:rsidRPr="00FA50E7">
        <w:rPr>
          <w:rFonts w:ascii="Times New Roman" w:eastAsia="Calibri" w:hAnsi="Times New Roman" w:cs="Times New Roman"/>
          <w:noProof/>
          <w:color w:val="4C4747"/>
          <w:lang w:val="es-DO"/>
        </w:rPr>
        <w:t>periodo enero-</w:t>
      </w:r>
      <w:r w:rsidR="009F655E" w:rsidRPr="00FA50E7">
        <w:rPr>
          <w:rFonts w:ascii="Times New Roman" w:eastAsia="Calibri" w:hAnsi="Times New Roman" w:cs="Times New Roman"/>
          <w:noProof/>
          <w:color w:val="4C4747"/>
          <w:lang w:val="es-DO"/>
        </w:rPr>
        <w:t xml:space="preserve">diciembre </w:t>
      </w:r>
      <w:r w:rsidR="00AE7ED2" w:rsidRPr="00FA50E7">
        <w:rPr>
          <w:rFonts w:ascii="Times New Roman" w:eastAsia="Calibri" w:hAnsi="Times New Roman" w:cs="Times New Roman"/>
          <w:noProof/>
          <w:color w:val="4C4747"/>
          <w:lang w:val="es-DO"/>
        </w:rPr>
        <w:t>2023</w:t>
      </w:r>
      <w:bookmarkEnd w:id="70"/>
      <w:bookmarkEnd w:id="71"/>
    </w:p>
    <w:p w14:paraId="3FF02959" w14:textId="77777777" w:rsidR="00FA50E7" w:rsidRPr="00FA50E7" w:rsidRDefault="00FA50E7" w:rsidP="00FA50E7">
      <w:pPr>
        <w:rPr>
          <w:lang w:val="es-DO"/>
        </w:rPr>
      </w:pPr>
    </w:p>
    <w:p w14:paraId="5100BB06" w14:textId="63BB34FC" w:rsidR="008F1B7A" w:rsidRPr="00FA50E7" w:rsidRDefault="009F655E" w:rsidP="00AE7ED2">
      <w:pPr>
        <w:numPr>
          <w:ilvl w:val="0"/>
          <w:numId w:val="28"/>
        </w:numPr>
        <w:spacing w:line="360" w:lineRule="auto"/>
        <w:jc w:val="both"/>
        <w:rPr>
          <w:rFonts w:eastAsia="Calibri"/>
          <w:noProof/>
          <w:color w:val="4C4747"/>
          <w:lang w:val="es-DO"/>
        </w:rPr>
      </w:pPr>
      <w:r>
        <w:rPr>
          <w:rFonts w:eastAsia="Calibri"/>
          <w:noProof/>
          <w:color w:val="4C4747"/>
          <w:lang w:val="es-DO"/>
        </w:rPr>
        <w:lastRenderedPageBreak/>
        <w:t>Resolución Núm. 003-2023, que autoriza el procedimiento de Proveedor Único (</w:t>
      </w:r>
      <w:r w:rsidR="00F154A8">
        <w:rPr>
          <w:rFonts w:eastAsia="Calibri"/>
          <w:noProof/>
          <w:color w:val="4C4747"/>
          <w:lang w:val="es-DO"/>
        </w:rPr>
        <w:t>CONALECHE-CCC-PEPU-2023-0002)</w:t>
      </w:r>
      <w:bookmarkStart w:id="72" w:name="_Toc141276851"/>
    </w:p>
    <w:p w14:paraId="2CD69F0B" w14:textId="1FEC807D" w:rsidR="00AE7ED2" w:rsidRDefault="001E408A" w:rsidP="00FA50E7">
      <w:pPr>
        <w:pStyle w:val="Heading3"/>
        <w:rPr>
          <w:rFonts w:ascii="Times New Roman" w:eastAsia="Calibri" w:hAnsi="Times New Roman" w:cs="Times New Roman"/>
          <w:bCs/>
          <w:iCs/>
          <w:noProof/>
          <w:color w:val="4C4747"/>
          <w:lang w:val="es-DO"/>
        </w:rPr>
      </w:pPr>
      <w:bookmarkStart w:id="73" w:name="_Toc156397969"/>
      <w:r w:rsidRPr="00FA50E7">
        <w:rPr>
          <w:rFonts w:ascii="Times New Roman" w:eastAsia="Calibri" w:hAnsi="Times New Roman" w:cs="Times New Roman"/>
          <w:bCs/>
          <w:iCs/>
          <w:noProof/>
          <w:color w:val="4C4747"/>
          <w:lang w:val="es-DO"/>
        </w:rPr>
        <w:t>4</w:t>
      </w:r>
      <w:r w:rsidR="00AE7ED2" w:rsidRPr="00FA50E7">
        <w:rPr>
          <w:rFonts w:ascii="Times New Roman" w:eastAsia="Calibri" w:hAnsi="Times New Roman" w:cs="Times New Roman"/>
          <w:bCs/>
          <w:iCs/>
          <w:noProof/>
          <w:color w:val="4C4747"/>
          <w:lang w:val="es-DO"/>
        </w:rPr>
        <w:t>.</w:t>
      </w:r>
      <w:r w:rsidR="00315576" w:rsidRPr="00FA50E7">
        <w:rPr>
          <w:rFonts w:ascii="Times New Roman" w:eastAsia="Calibri" w:hAnsi="Times New Roman" w:cs="Times New Roman"/>
          <w:bCs/>
          <w:iCs/>
          <w:noProof/>
          <w:color w:val="4C4747"/>
          <w:lang w:val="es-DO"/>
        </w:rPr>
        <w:t>4</w:t>
      </w:r>
      <w:r w:rsidR="00AE7ED2" w:rsidRPr="00FA50E7">
        <w:rPr>
          <w:rFonts w:ascii="Times New Roman" w:eastAsia="Calibri" w:hAnsi="Times New Roman" w:cs="Times New Roman"/>
          <w:bCs/>
          <w:iCs/>
          <w:noProof/>
          <w:color w:val="4C4747"/>
          <w:lang w:val="es-DO"/>
        </w:rPr>
        <w:t>.</w:t>
      </w:r>
      <w:r w:rsidR="00315576" w:rsidRPr="00FA50E7">
        <w:rPr>
          <w:rFonts w:ascii="Times New Roman" w:eastAsia="Calibri" w:hAnsi="Times New Roman" w:cs="Times New Roman"/>
          <w:bCs/>
          <w:iCs/>
          <w:noProof/>
          <w:color w:val="4C4747"/>
          <w:lang w:val="es-DO"/>
        </w:rPr>
        <w:t>7</w:t>
      </w:r>
      <w:r w:rsidR="00AE7ED2" w:rsidRPr="00FA50E7">
        <w:rPr>
          <w:rFonts w:ascii="Times New Roman" w:eastAsia="Calibri" w:hAnsi="Times New Roman" w:cs="Times New Roman"/>
          <w:bCs/>
          <w:iCs/>
          <w:noProof/>
          <w:color w:val="4C4747"/>
          <w:lang w:val="es-DO"/>
        </w:rPr>
        <w:t xml:space="preserve"> </w:t>
      </w:r>
      <w:r w:rsidR="00F154A8" w:rsidRPr="00FA50E7">
        <w:rPr>
          <w:rFonts w:ascii="Times New Roman" w:eastAsia="Calibri" w:hAnsi="Times New Roman" w:cs="Times New Roman"/>
          <w:bCs/>
          <w:iCs/>
          <w:noProof/>
          <w:color w:val="4C4747"/>
          <w:lang w:val="es-DO"/>
        </w:rPr>
        <w:t>Resoluciones del Consejo Directivo emitidas en el período enero –diciembre 2023</w:t>
      </w:r>
      <w:bookmarkEnd w:id="72"/>
      <w:bookmarkEnd w:id="73"/>
    </w:p>
    <w:p w14:paraId="2DA6A289" w14:textId="77777777" w:rsidR="00FA50E7" w:rsidRPr="00FA50E7" w:rsidRDefault="00FA50E7" w:rsidP="00FA50E7">
      <w:pPr>
        <w:rPr>
          <w:lang w:val="es-DO"/>
        </w:rPr>
      </w:pPr>
    </w:p>
    <w:p w14:paraId="7C09563B" w14:textId="21907F09" w:rsidR="00F154A8" w:rsidRPr="00AE7ED2" w:rsidRDefault="00F154A8" w:rsidP="00320F84">
      <w:pPr>
        <w:numPr>
          <w:ilvl w:val="0"/>
          <w:numId w:val="28"/>
        </w:numPr>
        <w:spacing w:line="360" w:lineRule="auto"/>
        <w:jc w:val="both"/>
        <w:rPr>
          <w:rFonts w:eastAsia="Calibri"/>
          <w:bCs/>
          <w:iCs/>
          <w:noProof/>
          <w:color w:val="4C4747"/>
          <w:lang w:val="es-DO"/>
        </w:rPr>
      </w:pPr>
      <w:r>
        <w:rPr>
          <w:rFonts w:eastAsia="Calibri"/>
          <w:bCs/>
          <w:iCs/>
          <w:noProof/>
          <w:color w:val="4C4747"/>
          <w:lang w:val="es-DO"/>
        </w:rPr>
        <w:t>Resolución Núm. 001-2023, Aprobando el Presupuesto y Plan Operativo Anual 2023 (enero 2023)</w:t>
      </w:r>
    </w:p>
    <w:p w14:paraId="40A032BA" w14:textId="130FB0FA" w:rsidR="00AE7ED2" w:rsidRPr="00AE7ED2" w:rsidRDefault="00F154A8" w:rsidP="00320F84">
      <w:pPr>
        <w:numPr>
          <w:ilvl w:val="0"/>
          <w:numId w:val="28"/>
        </w:numPr>
        <w:spacing w:line="360" w:lineRule="auto"/>
        <w:jc w:val="both"/>
        <w:rPr>
          <w:rFonts w:eastAsia="Calibri"/>
          <w:bCs/>
          <w:iCs/>
          <w:noProof/>
          <w:color w:val="4C4747"/>
          <w:lang w:val="es-DO"/>
        </w:rPr>
      </w:pPr>
      <w:r>
        <w:rPr>
          <w:rFonts w:eastAsia="Calibri"/>
          <w:bCs/>
          <w:iCs/>
          <w:noProof/>
          <w:color w:val="4C4747"/>
          <w:lang w:val="es-DO"/>
        </w:rPr>
        <w:t>Resolución Núm. 002-2023, Aprobando el Presupuesto y Plan Operativo Anual 2024 (diciembre 2023)</w:t>
      </w:r>
    </w:p>
    <w:p w14:paraId="1B0438C2" w14:textId="6F2242E4" w:rsidR="009F655E" w:rsidRPr="00A870E3" w:rsidRDefault="009F655E" w:rsidP="00A870E3">
      <w:pPr>
        <w:pStyle w:val="Heading3"/>
        <w:rPr>
          <w:rFonts w:ascii="Times New Roman" w:eastAsia="Calibri" w:hAnsi="Times New Roman" w:cs="Times New Roman"/>
          <w:bCs/>
          <w:iCs/>
          <w:noProof/>
          <w:color w:val="4C4747"/>
          <w:lang w:val="es-DO"/>
        </w:rPr>
      </w:pPr>
      <w:bookmarkStart w:id="74" w:name="_Toc156397970"/>
      <w:bookmarkStart w:id="75" w:name="_Toc141276852"/>
      <w:r w:rsidRPr="00A870E3">
        <w:rPr>
          <w:rFonts w:ascii="Times New Roman" w:eastAsia="Calibri" w:hAnsi="Times New Roman" w:cs="Times New Roman"/>
          <w:bCs/>
          <w:iCs/>
          <w:noProof/>
          <w:color w:val="4C4747"/>
          <w:lang w:val="es-DO"/>
        </w:rPr>
        <w:t>4.</w:t>
      </w:r>
      <w:r w:rsidR="00315576" w:rsidRPr="00A870E3">
        <w:rPr>
          <w:rFonts w:ascii="Times New Roman" w:eastAsia="Calibri" w:hAnsi="Times New Roman" w:cs="Times New Roman"/>
          <w:bCs/>
          <w:iCs/>
          <w:noProof/>
          <w:color w:val="4C4747"/>
          <w:lang w:val="es-DO"/>
        </w:rPr>
        <w:t>4</w:t>
      </w:r>
      <w:r w:rsidRPr="00A870E3">
        <w:rPr>
          <w:rFonts w:ascii="Times New Roman" w:eastAsia="Calibri" w:hAnsi="Times New Roman" w:cs="Times New Roman"/>
          <w:bCs/>
          <w:iCs/>
          <w:noProof/>
          <w:color w:val="4C4747"/>
          <w:lang w:val="es-DO"/>
        </w:rPr>
        <w:t>.</w:t>
      </w:r>
      <w:r w:rsidR="00315576" w:rsidRPr="00A870E3">
        <w:rPr>
          <w:rFonts w:ascii="Times New Roman" w:eastAsia="Calibri" w:hAnsi="Times New Roman" w:cs="Times New Roman"/>
          <w:bCs/>
          <w:iCs/>
          <w:noProof/>
          <w:color w:val="4C4747"/>
          <w:lang w:val="es-DO"/>
        </w:rPr>
        <w:t>8</w:t>
      </w:r>
      <w:r w:rsidRPr="00A870E3">
        <w:rPr>
          <w:rFonts w:ascii="Times New Roman" w:eastAsia="Calibri" w:hAnsi="Times New Roman" w:cs="Times New Roman"/>
          <w:bCs/>
          <w:iCs/>
          <w:noProof/>
          <w:color w:val="4C4747"/>
          <w:lang w:val="es-DO"/>
        </w:rPr>
        <w:t xml:space="preserve"> Acuerdos interinstitucionales firmados durante el periodo enero-</w:t>
      </w:r>
      <w:r w:rsidR="00F154A8" w:rsidRPr="00A870E3">
        <w:rPr>
          <w:rFonts w:ascii="Times New Roman" w:eastAsia="Calibri" w:hAnsi="Times New Roman" w:cs="Times New Roman"/>
          <w:bCs/>
          <w:iCs/>
          <w:noProof/>
          <w:color w:val="4C4747"/>
          <w:lang w:val="es-DO"/>
        </w:rPr>
        <w:t xml:space="preserve">diciembre </w:t>
      </w:r>
      <w:r w:rsidRPr="00A870E3">
        <w:rPr>
          <w:rFonts w:ascii="Times New Roman" w:eastAsia="Calibri" w:hAnsi="Times New Roman" w:cs="Times New Roman"/>
          <w:bCs/>
          <w:iCs/>
          <w:noProof/>
          <w:color w:val="4C4747"/>
          <w:lang w:val="es-DO"/>
        </w:rPr>
        <w:t>2023</w:t>
      </w:r>
      <w:bookmarkEnd w:id="74"/>
    </w:p>
    <w:p w14:paraId="46F31B4D" w14:textId="77777777" w:rsidR="00A870E3" w:rsidRPr="00A870E3" w:rsidRDefault="00A870E3" w:rsidP="00A870E3">
      <w:pPr>
        <w:rPr>
          <w:lang w:val="es-DO"/>
        </w:rPr>
      </w:pPr>
    </w:p>
    <w:p w14:paraId="137B118F" w14:textId="7AEDD4F6" w:rsidR="00FE1CBC" w:rsidRPr="00A870E3" w:rsidRDefault="009F655E" w:rsidP="00FE1CBC">
      <w:pPr>
        <w:numPr>
          <w:ilvl w:val="0"/>
          <w:numId w:val="28"/>
        </w:numPr>
        <w:spacing w:line="360" w:lineRule="auto"/>
        <w:jc w:val="both"/>
        <w:rPr>
          <w:rFonts w:eastAsia="Calibri"/>
          <w:bCs/>
          <w:iCs/>
          <w:noProof/>
          <w:color w:val="4C4747"/>
          <w:lang w:val="es-DO"/>
        </w:rPr>
      </w:pPr>
      <w:r w:rsidRPr="00AE7ED2">
        <w:rPr>
          <w:rFonts w:eastAsia="Calibri"/>
          <w:bCs/>
          <w:iCs/>
          <w:noProof/>
          <w:color w:val="4C4747"/>
          <w:lang w:val="es-DO"/>
        </w:rPr>
        <w:t>Acuerdo Interinstitucional entre el Instituto Nacional de Administración Pública (INAP) y el Consejo Nacional para la Reglamentación y Fomento de la Industria Lechera (CONALECHE</w:t>
      </w:r>
    </w:p>
    <w:p w14:paraId="634B8CDD" w14:textId="723FC525" w:rsidR="00FE1CBC" w:rsidRDefault="00FE1CBC" w:rsidP="00A870E3">
      <w:pPr>
        <w:pStyle w:val="Heading2"/>
        <w:rPr>
          <w:noProof/>
          <w:lang w:val="es-DO"/>
        </w:rPr>
      </w:pPr>
      <w:bookmarkStart w:id="76" w:name="_Toc156397971"/>
      <w:r w:rsidRPr="005E4C26">
        <w:rPr>
          <w:noProof/>
          <w:lang w:val="es-DO"/>
        </w:rPr>
        <w:t>4.5 Desempeño del área de Tecnología</w:t>
      </w:r>
      <w:bookmarkEnd w:id="76"/>
      <w:r w:rsidRPr="005E4C26">
        <w:rPr>
          <w:noProof/>
          <w:lang w:val="es-DO"/>
        </w:rPr>
        <w:t xml:space="preserve"> </w:t>
      </w:r>
    </w:p>
    <w:p w14:paraId="40E56FEA" w14:textId="77777777" w:rsidR="00A870E3" w:rsidRPr="00A870E3" w:rsidRDefault="00A870E3" w:rsidP="00A870E3">
      <w:pPr>
        <w:rPr>
          <w:lang w:val="es-DO"/>
        </w:rPr>
      </w:pPr>
    </w:p>
    <w:p w14:paraId="6467F923" w14:textId="77777777" w:rsidR="00FE1CBC" w:rsidRPr="00AE7ED2" w:rsidRDefault="00FE1CBC" w:rsidP="00FE1CBC">
      <w:pPr>
        <w:spacing w:line="360" w:lineRule="auto"/>
        <w:jc w:val="both"/>
        <w:rPr>
          <w:rFonts w:eastAsia="Calibri"/>
          <w:noProof/>
          <w:color w:val="4C4747"/>
          <w:lang w:val="es-ES"/>
        </w:rPr>
      </w:pPr>
      <w:r w:rsidRPr="00AE7ED2">
        <w:rPr>
          <w:rFonts w:eastAsia="Calibri"/>
          <w:noProof/>
          <w:color w:val="4C4747"/>
          <w:lang w:val="es-ES"/>
        </w:rPr>
        <w:t>De acuerdo con la valoración del uso del ITICGE</w:t>
      </w:r>
      <w:r>
        <w:rPr>
          <w:rFonts w:eastAsia="Calibri"/>
          <w:noProof/>
          <w:color w:val="4C4747"/>
          <w:lang w:val="es-ES"/>
        </w:rPr>
        <w:t>,</w:t>
      </w:r>
      <w:r w:rsidRPr="00AE7ED2">
        <w:rPr>
          <w:rFonts w:eastAsia="Calibri"/>
          <w:noProof/>
          <w:color w:val="4C4747"/>
          <w:lang w:val="es-ES"/>
        </w:rPr>
        <w:t xml:space="preserve"> el CONALECHE se encuentra en la posición </w:t>
      </w:r>
      <w:r>
        <w:rPr>
          <w:rFonts w:eastAsia="Calibri"/>
          <w:noProof/>
          <w:color w:val="4C4747"/>
          <w:lang w:val="es-ES"/>
        </w:rPr>
        <w:t>146</w:t>
      </w:r>
      <w:r w:rsidRPr="00AE7ED2">
        <w:rPr>
          <w:rFonts w:eastAsia="Calibri"/>
          <w:noProof/>
          <w:color w:val="4C4747"/>
          <w:lang w:val="es-ES"/>
        </w:rPr>
        <w:t xml:space="preserve"> de las instituciones incluidas en el ranking de la OGTIC, con un índice de </w:t>
      </w:r>
      <w:r>
        <w:rPr>
          <w:rFonts w:eastAsia="Calibri"/>
          <w:noProof/>
          <w:color w:val="4C4747"/>
          <w:lang w:val="es-ES"/>
        </w:rPr>
        <w:t>27.92</w:t>
      </w:r>
      <w:r w:rsidRPr="00AE7ED2">
        <w:rPr>
          <w:rFonts w:eastAsia="Calibri"/>
          <w:noProof/>
          <w:color w:val="4C4747"/>
          <w:lang w:val="es-ES"/>
        </w:rPr>
        <w:t>%.</w:t>
      </w:r>
      <w:r w:rsidRPr="00AE7ED2">
        <w:rPr>
          <w:rFonts w:eastAsia="Calibri"/>
          <w:noProof/>
          <w:color w:val="4C4747"/>
          <w:lang w:val="es-ES"/>
        </w:rPr>
        <w:tab/>
      </w:r>
      <w:r>
        <w:rPr>
          <w:rFonts w:eastAsia="Calibri"/>
          <w:noProof/>
          <w:color w:val="4C4747"/>
          <w:lang w:val="es-ES"/>
        </w:rPr>
        <w:t xml:space="preserve">El año pasado el CONALECHE se encontraba en la posición 210,  esto siginifica que se ha logrado avanzar 64 lugares en el ranking institucional. </w:t>
      </w:r>
    </w:p>
    <w:p w14:paraId="03CDA16A" w14:textId="77777777" w:rsidR="00FE1CBC" w:rsidRPr="00AE7ED2" w:rsidRDefault="00FE1CBC" w:rsidP="00FE1CBC">
      <w:pPr>
        <w:spacing w:line="360" w:lineRule="auto"/>
        <w:jc w:val="both"/>
        <w:rPr>
          <w:rFonts w:eastAsia="Calibri"/>
          <w:noProof/>
          <w:color w:val="4C4747"/>
          <w:lang w:val="es-ES"/>
        </w:rPr>
      </w:pPr>
      <w:r w:rsidRPr="00AE7ED2">
        <w:rPr>
          <w:rFonts w:eastAsia="Calibri"/>
          <w:noProof/>
          <w:color w:val="4C4747"/>
          <w:lang w:val="es-ES"/>
        </w:rPr>
        <w:t>En cuanto al uso de las TIC</w:t>
      </w:r>
      <w:r>
        <w:rPr>
          <w:rFonts w:eastAsia="Calibri"/>
          <w:noProof/>
          <w:color w:val="4C4747"/>
          <w:lang w:val="es-ES"/>
        </w:rPr>
        <w:t>,</w:t>
      </w:r>
      <w:r w:rsidRPr="00AE7ED2">
        <w:rPr>
          <w:rFonts w:eastAsia="Calibri"/>
          <w:noProof/>
          <w:color w:val="4C4747"/>
          <w:lang w:val="es-ES"/>
        </w:rPr>
        <w:t xml:space="preserve"> la valoración </w:t>
      </w:r>
      <w:r>
        <w:rPr>
          <w:rFonts w:eastAsia="Calibri"/>
          <w:noProof/>
          <w:color w:val="4C4747"/>
          <w:lang w:val="es-ES"/>
        </w:rPr>
        <w:t>alcanzó e</w:t>
      </w:r>
      <w:r w:rsidRPr="00AE7ED2">
        <w:rPr>
          <w:rFonts w:eastAsia="Calibri"/>
          <w:noProof/>
          <w:color w:val="4C4747"/>
          <w:lang w:val="es-ES"/>
        </w:rPr>
        <w:t xml:space="preserve">l </w:t>
      </w:r>
      <w:r>
        <w:rPr>
          <w:rFonts w:eastAsia="Calibri"/>
          <w:noProof/>
          <w:color w:val="4C4747"/>
          <w:lang w:val="es-ES"/>
        </w:rPr>
        <w:t>4.74</w:t>
      </w:r>
      <w:r w:rsidRPr="00AE7ED2">
        <w:rPr>
          <w:rFonts w:eastAsia="Calibri"/>
          <w:noProof/>
          <w:color w:val="4C4747"/>
          <w:lang w:val="es-ES"/>
        </w:rPr>
        <w:t>%</w:t>
      </w:r>
      <w:r>
        <w:rPr>
          <w:rFonts w:eastAsia="Calibri"/>
          <w:noProof/>
          <w:color w:val="4C4747"/>
          <w:lang w:val="es-ES"/>
        </w:rPr>
        <w:t>,</w:t>
      </w:r>
      <w:r w:rsidRPr="00AE7ED2">
        <w:rPr>
          <w:rFonts w:eastAsia="Calibri"/>
          <w:noProof/>
          <w:color w:val="4C4747"/>
          <w:lang w:val="es-ES"/>
        </w:rPr>
        <w:t xml:space="preserve"> de </w:t>
      </w:r>
      <w:r>
        <w:rPr>
          <w:rFonts w:eastAsia="Calibri"/>
          <w:noProof/>
          <w:color w:val="4C4747"/>
          <w:lang w:val="es-ES"/>
        </w:rPr>
        <w:t xml:space="preserve">este porcentaje </w:t>
      </w:r>
      <w:r w:rsidRPr="00AE7ED2">
        <w:rPr>
          <w:rFonts w:eastAsia="Calibri"/>
          <w:noProof/>
          <w:color w:val="4C4747"/>
          <w:lang w:val="es-ES"/>
        </w:rPr>
        <w:t xml:space="preserve">la parte que </w:t>
      </w:r>
      <w:r>
        <w:rPr>
          <w:rFonts w:eastAsia="Calibri"/>
          <w:noProof/>
          <w:color w:val="4C4747"/>
          <w:lang w:val="es-ES"/>
        </w:rPr>
        <w:t xml:space="preserve">le </w:t>
      </w:r>
      <w:r w:rsidRPr="00AE7ED2">
        <w:rPr>
          <w:rFonts w:eastAsia="Calibri"/>
          <w:noProof/>
          <w:color w:val="4C4747"/>
          <w:lang w:val="es-ES"/>
        </w:rPr>
        <w:t xml:space="preserve">corresponde a infraestructura registra una valoración del </w:t>
      </w:r>
      <w:r>
        <w:rPr>
          <w:rFonts w:eastAsia="Calibri"/>
          <w:noProof/>
          <w:color w:val="4C4747"/>
          <w:lang w:val="es-ES"/>
        </w:rPr>
        <w:t>1.1</w:t>
      </w:r>
      <w:r w:rsidRPr="00AE7ED2">
        <w:rPr>
          <w:rFonts w:eastAsia="Calibri"/>
          <w:noProof/>
          <w:color w:val="4C4747"/>
          <w:lang w:val="es-ES"/>
        </w:rPr>
        <w:t>0%.</w:t>
      </w:r>
    </w:p>
    <w:p w14:paraId="02B60FFE" w14:textId="77777777" w:rsidR="00FE1CBC" w:rsidRPr="00A870E3" w:rsidRDefault="00FE1CBC" w:rsidP="00A870E3">
      <w:pPr>
        <w:pStyle w:val="Heading3"/>
        <w:rPr>
          <w:rFonts w:ascii="Times New Roman" w:eastAsia="Calibri" w:hAnsi="Times New Roman" w:cs="Times New Roman"/>
          <w:noProof/>
          <w:color w:val="4C4747"/>
          <w:lang w:val="es-ES"/>
        </w:rPr>
      </w:pPr>
      <w:bookmarkStart w:id="77" w:name="_Toc156397972"/>
      <w:r w:rsidRPr="00A870E3">
        <w:rPr>
          <w:rFonts w:ascii="Times New Roman" w:eastAsia="Calibri" w:hAnsi="Times New Roman" w:cs="Times New Roman"/>
          <w:noProof/>
          <w:color w:val="4C4747"/>
          <w:lang w:val="es-ES"/>
        </w:rPr>
        <w:t>4.5.1 Avance de Software y Herramientas: 1.68%</w:t>
      </w:r>
      <w:bookmarkEnd w:id="77"/>
    </w:p>
    <w:p w14:paraId="367E9206" w14:textId="77777777" w:rsidR="00A870E3" w:rsidRPr="00A870E3" w:rsidRDefault="00A870E3" w:rsidP="00A870E3">
      <w:pPr>
        <w:rPr>
          <w:lang w:val="es-DO"/>
        </w:rPr>
      </w:pPr>
    </w:p>
    <w:p w14:paraId="1D902465" w14:textId="77777777" w:rsidR="00FE1CBC" w:rsidRPr="00207407" w:rsidRDefault="00FE1CBC" w:rsidP="00FE1CBC">
      <w:pPr>
        <w:spacing w:line="360" w:lineRule="auto"/>
        <w:jc w:val="both"/>
        <w:rPr>
          <w:rFonts w:eastAsia="Calibri"/>
          <w:bCs/>
          <w:noProof/>
          <w:color w:val="4C4747"/>
          <w:lang w:val="es-DO"/>
        </w:rPr>
      </w:pPr>
      <w:r w:rsidRPr="00207407">
        <w:rPr>
          <w:rFonts w:eastAsia="Calibri"/>
          <w:bCs/>
          <w:noProof/>
          <w:color w:val="4C4747"/>
          <w:lang w:val="es-DO"/>
        </w:rPr>
        <w:t xml:space="preserve">Las principales actividades realizadas incluyen: </w:t>
      </w:r>
    </w:p>
    <w:p w14:paraId="3DD0F51C" w14:textId="77777777" w:rsidR="00FE1CBC" w:rsidRPr="00AE7ED2" w:rsidRDefault="00FE1CBC" w:rsidP="00FE1CBC">
      <w:pPr>
        <w:numPr>
          <w:ilvl w:val="0"/>
          <w:numId w:val="9"/>
        </w:numPr>
        <w:spacing w:line="360" w:lineRule="auto"/>
        <w:jc w:val="both"/>
        <w:rPr>
          <w:rFonts w:eastAsia="Calibri"/>
          <w:noProof/>
          <w:color w:val="4C4747"/>
          <w:lang w:val="es-ES"/>
        </w:rPr>
      </w:pPr>
      <w:r w:rsidRPr="00AE7ED2">
        <w:rPr>
          <w:rFonts w:eastAsia="Calibri"/>
          <w:noProof/>
          <w:color w:val="4C4747"/>
          <w:lang w:val="es-DO"/>
        </w:rPr>
        <w:lastRenderedPageBreak/>
        <w:t>Actualización del software de antivirus</w:t>
      </w:r>
      <w:r>
        <w:rPr>
          <w:rFonts w:eastAsia="Calibri"/>
          <w:noProof/>
          <w:color w:val="4C4747"/>
          <w:lang w:val="es-ES"/>
        </w:rPr>
        <w:t>. A principio del año, se adquirieron licencias para 40 nodos, para cubrir la actualizacion del software de antivirus Kaspersky-End point para la seguridad de esta institucion.</w:t>
      </w:r>
    </w:p>
    <w:p w14:paraId="1458096B" w14:textId="77777777" w:rsidR="00FE1CBC" w:rsidRDefault="00FE1CBC" w:rsidP="00FE1CBC">
      <w:pPr>
        <w:numPr>
          <w:ilvl w:val="0"/>
          <w:numId w:val="9"/>
        </w:numPr>
        <w:spacing w:line="360" w:lineRule="auto"/>
        <w:jc w:val="both"/>
        <w:rPr>
          <w:rFonts w:eastAsia="Calibri"/>
          <w:noProof/>
          <w:color w:val="4C4747"/>
          <w:lang w:val="es-ES"/>
        </w:rPr>
      </w:pPr>
      <w:r w:rsidRPr="00AE7ED2">
        <w:rPr>
          <w:rFonts w:eastAsia="Calibri"/>
          <w:noProof/>
          <w:color w:val="4C4747"/>
          <w:lang w:val="es-ES"/>
        </w:rPr>
        <w:t xml:space="preserve">Se </w:t>
      </w:r>
      <w:r>
        <w:rPr>
          <w:rFonts w:eastAsia="Calibri"/>
          <w:noProof/>
          <w:color w:val="4C4747"/>
          <w:lang w:val="es-ES"/>
        </w:rPr>
        <w:t>actualizó el software para el control de asistencia. La institución se vio en la necesidad de requerir actualización de nuevos reportes para el llevar un control mas efectivo de las informaciones genearadas por el reloj de ponche para personal</w:t>
      </w:r>
      <w:r w:rsidRPr="00AE7ED2">
        <w:rPr>
          <w:rFonts w:eastAsia="Calibri"/>
          <w:noProof/>
          <w:color w:val="4C4747"/>
          <w:lang w:val="es-ES"/>
        </w:rPr>
        <w:t xml:space="preserve">. </w:t>
      </w:r>
    </w:p>
    <w:p w14:paraId="106E03F9" w14:textId="77777777" w:rsidR="00FE1CBC" w:rsidRPr="0078159A" w:rsidRDefault="00FE1CBC" w:rsidP="00FE1CBC">
      <w:pPr>
        <w:pStyle w:val="ListParagraph"/>
        <w:numPr>
          <w:ilvl w:val="0"/>
          <w:numId w:val="9"/>
        </w:numPr>
        <w:spacing w:line="360" w:lineRule="auto"/>
        <w:ind w:left="1985"/>
        <w:rPr>
          <w:noProof/>
          <w:color w:val="4C4747"/>
        </w:rPr>
      </w:pPr>
      <w:r w:rsidRPr="0078159A">
        <w:rPr>
          <w:noProof/>
          <w:color w:val="4C4747"/>
        </w:rPr>
        <w:t>Reporte por Departamentos.</w:t>
      </w:r>
    </w:p>
    <w:p w14:paraId="679B207A" w14:textId="77777777" w:rsidR="00FE1CBC" w:rsidRPr="0078159A" w:rsidRDefault="00FE1CBC" w:rsidP="00FE1CBC">
      <w:pPr>
        <w:pStyle w:val="ListParagraph"/>
        <w:numPr>
          <w:ilvl w:val="0"/>
          <w:numId w:val="9"/>
        </w:numPr>
        <w:spacing w:line="360" w:lineRule="auto"/>
        <w:ind w:left="1985"/>
        <w:rPr>
          <w:noProof/>
          <w:color w:val="4C4747"/>
        </w:rPr>
      </w:pPr>
      <w:r w:rsidRPr="0078159A">
        <w:rPr>
          <w:noProof/>
          <w:color w:val="4C4747"/>
        </w:rPr>
        <w:t xml:space="preserve">Reporte </w:t>
      </w:r>
      <w:r>
        <w:rPr>
          <w:noProof/>
          <w:color w:val="4C4747"/>
        </w:rPr>
        <w:t>Todos los empleados.</w:t>
      </w:r>
    </w:p>
    <w:p w14:paraId="4539CAED" w14:textId="77777777" w:rsidR="00FE1CBC" w:rsidRDefault="00FE1CBC" w:rsidP="00FE1CBC">
      <w:pPr>
        <w:numPr>
          <w:ilvl w:val="0"/>
          <w:numId w:val="9"/>
        </w:numPr>
        <w:spacing w:line="360" w:lineRule="auto"/>
        <w:jc w:val="both"/>
        <w:rPr>
          <w:rFonts w:eastAsia="Calibri"/>
          <w:noProof/>
          <w:color w:val="4C4747"/>
          <w:lang w:val="es-ES"/>
        </w:rPr>
      </w:pPr>
      <w:r>
        <w:rPr>
          <w:rFonts w:eastAsia="Calibri"/>
          <w:noProof/>
          <w:color w:val="4C4747"/>
          <w:lang w:val="es-ES"/>
        </w:rPr>
        <w:t>Se actualizó en el Sistema de Gestión Contable el módulo Estadístico y de Crédito. La institucion cuenta con un software para el Manejo de contabilidad personalizado y por requerimiento de los diferentes departamentos se pide a la empresa desarrolladora que realicen los ajustes necesarios. En esta ocasión se creó un Modulo Estadistico para el Departamento de Técnico Lácteo y un módulo de Control de expedientes de credito, para el Departamento de Crédito y Cobros.</w:t>
      </w:r>
    </w:p>
    <w:p w14:paraId="644BA945" w14:textId="77777777" w:rsidR="00FE1CBC" w:rsidRDefault="00FE1CBC" w:rsidP="00FE1CBC">
      <w:pPr>
        <w:numPr>
          <w:ilvl w:val="0"/>
          <w:numId w:val="9"/>
        </w:numPr>
        <w:spacing w:line="360" w:lineRule="auto"/>
        <w:jc w:val="both"/>
        <w:rPr>
          <w:rFonts w:eastAsia="Calibri"/>
          <w:noProof/>
          <w:color w:val="4C4747"/>
          <w:lang w:val="es-ES"/>
        </w:rPr>
      </w:pPr>
      <w:r w:rsidRPr="00AE7ED2">
        <w:rPr>
          <w:rFonts w:eastAsia="Calibri"/>
          <w:noProof/>
          <w:color w:val="4C4747"/>
          <w:lang w:val="es-ES"/>
        </w:rPr>
        <w:t>Se creó una normativa par</w:t>
      </w:r>
      <w:r>
        <w:rPr>
          <w:rFonts w:eastAsia="Calibri"/>
          <w:noProof/>
          <w:color w:val="4C4747"/>
          <w:lang w:val="es-ES"/>
        </w:rPr>
        <w:t>a manejo de control de software.</w:t>
      </w:r>
    </w:p>
    <w:p w14:paraId="45A9B620" w14:textId="77777777" w:rsidR="00FE1CBC" w:rsidRDefault="00FE1CBC" w:rsidP="00FE1CBC">
      <w:pPr>
        <w:numPr>
          <w:ilvl w:val="0"/>
          <w:numId w:val="9"/>
        </w:numPr>
        <w:spacing w:line="360" w:lineRule="auto"/>
        <w:jc w:val="both"/>
        <w:rPr>
          <w:rFonts w:eastAsia="Calibri"/>
          <w:noProof/>
          <w:color w:val="4C4747"/>
          <w:lang w:val="es-ES"/>
        </w:rPr>
      </w:pPr>
      <w:r>
        <w:rPr>
          <w:rFonts w:eastAsia="Calibri"/>
          <w:noProof/>
          <w:color w:val="4C4747"/>
          <w:lang w:val="es-ES"/>
        </w:rPr>
        <w:t>Se creo normativa para Backup</w:t>
      </w:r>
    </w:p>
    <w:p w14:paraId="247AB7E6" w14:textId="4E11E979" w:rsidR="00A870E3" w:rsidRPr="004757CD" w:rsidRDefault="00FE1CBC" w:rsidP="004757CD">
      <w:pPr>
        <w:pStyle w:val="Heading3"/>
        <w:rPr>
          <w:rFonts w:ascii="Times New Roman" w:eastAsia="Calibri" w:hAnsi="Times New Roman" w:cs="Times New Roman"/>
          <w:noProof/>
          <w:color w:val="4C4747"/>
          <w:lang w:val="es-ES"/>
        </w:rPr>
      </w:pPr>
      <w:bookmarkStart w:id="78" w:name="_Toc156397973"/>
      <w:r w:rsidRPr="004757CD">
        <w:rPr>
          <w:rFonts w:ascii="Times New Roman" w:eastAsia="Calibri" w:hAnsi="Times New Roman" w:cs="Times New Roman"/>
          <w:noProof/>
          <w:color w:val="4C4747"/>
          <w:lang w:val="es-ES"/>
        </w:rPr>
        <w:t>4.5.2 Avance de Gestión y Controles TIC: 1.96%</w:t>
      </w:r>
      <w:bookmarkEnd w:id="78"/>
    </w:p>
    <w:p w14:paraId="6AE11FF9" w14:textId="77777777" w:rsidR="004757CD" w:rsidRPr="004757CD" w:rsidRDefault="004757CD" w:rsidP="004757CD">
      <w:pPr>
        <w:rPr>
          <w:rFonts w:eastAsia="Calibri"/>
          <w:noProof/>
          <w:color w:val="4C4747"/>
          <w:lang w:val="es-ES"/>
        </w:rPr>
      </w:pPr>
    </w:p>
    <w:p w14:paraId="56056504" w14:textId="77777777" w:rsidR="00FE1CBC" w:rsidRPr="00AE7ED2" w:rsidRDefault="00FE1CBC" w:rsidP="00FE1CBC">
      <w:pPr>
        <w:numPr>
          <w:ilvl w:val="0"/>
          <w:numId w:val="9"/>
        </w:numPr>
        <w:spacing w:line="360" w:lineRule="auto"/>
        <w:jc w:val="both"/>
        <w:rPr>
          <w:rFonts w:eastAsia="Calibri"/>
          <w:noProof/>
          <w:color w:val="4C4747"/>
          <w:lang w:val="es-ES"/>
        </w:rPr>
      </w:pPr>
      <w:r w:rsidRPr="00AE7ED2">
        <w:rPr>
          <w:rFonts w:eastAsia="Calibri"/>
          <w:noProof/>
          <w:color w:val="4C4747"/>
          <w:lang w:val="es-ES"/>
        </w:rPr>
        <w:t>Reforzamiento de los controles de seguridad de red</w:t>
      </w:r>
      <w:r>
        <w:rPr>
          <w:rFonts w:eastAsia="Calibri"/>
          <w:noProof/>
          <w:color w:val="4C4747"/>
          <w:lang w:val="es-ES"/>
        </w:rPr>
        <w:t>,</w:t>
      </w:r>
      <w:r w:rsidRPr="00AE7ED2">
        <w:rPr>
          <w:rFonts w:eastAsia="Calibri"/>
          <w:noProof/>
          <w:color w:val="4C4747"/>
          <w:lang w:val="es-ES"/>
        </w:rPr>
        <w:t xml:space="preserve"> creando nuevas reglas de Active–X para lograr una mejor seguridad en el dominio de la infraestructura de la red interna del CONALECHE. </w:t>
      </w:r>
    </w:p>
    <w:p w14:paraId="28012053" w14:textId="7BFFA57E" w:rsidR="00FE1CBC" w:rsidRDefault="00FE1CBC" w:rsidP="00FE1CBC">
      <w:pPr>
        <w:numPr>
          <w:ilvl w:val="0"/>
          <w:numId w:val="9"/>
        </w:numPr>
        <w:spacing w:line="360" w:lineRule="auto"/>
        <w:jc w:val="both"/>
        <w:rPr>
          <w:rFonts w:eastAsia="Calibri"/>
          <w:noProof/>
          <w:color w:val="4C4747"/>
          <w:lang w:val="es-ES"/>
        </w:rPr>
      </w:pPr>
      <w:r>
        <w:rPr>
          <w:rFonts w:eastAsia="Calibri"/>
          <w:noProof/>
          <w:color w:val="4C4747"/>
          <w:lang w:val="es-ES"/>
        </w:rPr>
        <w:lastRenderedPageBreak/>
        <w:t>Se crearon n</w:t>
      </w:r>
      <w:r w:rsidRPr="00AE7ED2">
        <w:rPr>
          <w:rFonts w:eastAsia="Calibri"/>
          <w:noProof/>
          <w:color w:val="4C4747"/>
          <w:lang w:val="es-ES"/>
        </w:rPr>
        <w:t>uevos accesos al Sistema de Contabilidad SIAFIGE</w:t>
      </w:r>
      <w:r>
        <w:rPr>
          <w:rFonts w:eastAsia="Calibri"/>
          <w:noProof/>
          <w:color w:val="4C4747"/>
          <w:lang w:val="es-ES"/>
        </w:rPr>
        <w:t>,</w:t>
      </w:r>
      <w:r w:rsidRPr="00AE7ED2">
        <w:rPr>
          <w:rFonts w:eastAsia="Calibri"/>
          <w:noProof/>
          <w:color w:val="4C4747"/>
          <w:lang w:val="es-ES"/>
        </w:rPr>
        <w:t xml:space="preserve"> para </w:t>
      </w:r>
      <w:r>
        <w:rPr>
          <w:rFonts w:eastAsia="Calibri"/>
          <w:noProof/>
          <w:color w:val="4C4747"/>
          <w:lang w:val="es-ES"/>
        </w:rPr>
        <w:t xml:space="preserve">los </w:t>
      </w:r>
      <w:r w:rsidRPr="00AE7ED2">
        <w:rPr>
          <w:rFonts w:eastAsia="Calibri"/>
          <w:noProof/>
          <w:color w:val="4C4747"/>
          <w:lang w:val="es-ES"/>
        </w:rPr>
        <w:t>usuarios de nuevo ingreso.</w:t>
      </w:r>
    </w:p>
    <w:p w14:paraId="4E41C9C6" w14:textId="77777777" w:rsidR="00FE1CBC" w:rsidRPr="005E4C26" w:rsidRDefault="00FE1CBC" w:rsidP="00FE1CBC">
      <w:pPr>
        <w:spacing w:line="360" w:lineRule="auto"/>
        <w:jc w:val="both"/>
        <w:rPr>
          <w:rFonts w:eastAsia="Calibri"/>
          <w:bCs/>
          <w:noProof/>
          <w:color w:val="4C4747"/>
          <w:lang w:val="es-ES"/>
        </w:rPr>
      </w:pPr>
      <w:r w:rsidRPr="005E4C26">
        <w:rPr>
          <w:rFonts w:eastAsia="Calibri"/>
          <w:bCs/>
          <w:noProof/>
          <w:color w:val="4C4747"/>
          <w:lang w:val="es-ES"/>
        </w:rPr>
        <w:t xml:space="preserve">Ciberseguridad: </w:t>
      </w:r>
    </w:p>
    <w:p w14:paraId="4CE67E8E" w14:textId="77777777" w:rsidR="00FE1CBC" w:rsidRPr="00207407" w:rsidRDefault="00FE1CBC" w:rsidP="00FE1CBC">
      <w:pPr>
        <w:numPr>
          <w:ilvl w:val="0"/>
          <w:numId w:val="9"/>
        </w:numPr>
        <w:spacing w:line="360" w:lineRule="auto"/>
        <w:jc w:val="both"/>
        <w:rPr>
          <w:rFonts w:eastAsia="Calibri"/>
          <w:noProof/>
          <w:color w:val="4C4747"/>
          <w:lang w:val="es-ES"/>
        </w:rPr>
      </w:pPr>
      <w:r>
        <w:rPr>
          <w:rFonts w:eastAsia="Calibri"/>
          <w:noProof/>
          <w:color w:val="4C4747"/>
          <w:lang w:val="es-ES"/>
        </w:rPr>
        <w:t>La institución hizo el p</w:t>
      </w:r>
      <w:r w:rsidRPr="00207407">
        <w:rPr>
          <w:rFonts w:eastAsia="Calibri"/>
          <w:noProof/>
          <w:color w:val="4C4747"/>
          <w:lang w:val="es-ES"/>
        </w:rPr>
        <w:t xml:space="preserve">rimer contacto con los principales responsables de Ciberseguridad </w:t>
      </w:r>
      <w:r>
        <w:rPr>
          <w:rFonts w:eastAsia="Calibri"/>
          <w:noProof/>
          <w:color w:val="4C4747"/>
          <w:lang w:val="es-ES"/>
        </w:rPr>
        <w:t xml:space="preserve">de las instituciones rectoras, </w:t>
      </w:r>
      <w:r w:rsidRPr="00207407">
        <w:rPr>
          <w:rFonts w:eastAsia="Calibri"/>
          <w:noProof/>
          <w:color w:val="4C4747"/>
          <w:lang w:val="es-ES"/>
        </w:rPr>
        <w:t>como una forma de dar pasos firmes para aplicar ciberseguridad en la institucion.</w:t>
      </w:r>
    </w:p>
    <w:p w14:paraId="4191EE52" w14:textId="77777777" w:rsidR="00FE1CBC" w:rsidRPr="00A870E3" w:rsidRDefault="00FE1CBC" w:rsidP="00A870E3">
      <w:pPr>
        <w:pStyle w:val="Heading3"/>
        <w:rPr>
          <w:rFonts w:ascii="Times New Roman" w:eastAsia="Calibri" w:hAnsi="Times New Roman" w:cs="Times New Roman"/>
          <w:noProof/>
          <w:color w:val="4C4747"/>
          <w:lang w:val="es-ES"/>
        </w:rPr>
      </w:pPr>
      <w:bookmarkStart w:id="79" w:name="_Toc156397974"/>
      <w:r w:rsidRPr="00A870E3">
        <w:rPr>
          <w:rFonts w:ascii="Times New Roman" w:eastAsia="Calibri" w:hAnsi="Times New Roman" w:cs="Times New Roman"/>
          <w:noProof/>
          <w:color w:val="4C4747"/>
          <w:lang w:val="es-ES"/>
        </w:rPr>
        <w:t>4.5.3 Implementación de e-Gob.: 3.56%</w:t>
      </w:r>
      <w:bookmarkEnd w:id="79"/>
    </w:p>
    <w:p w14:paraId="7141BD3B" w14:textId="77777777" w:rsidR="00A870E3" w:rsidRPr="00A870E3" w:rsidRDefault="00A870E3" w:rsidP="00A870E3">
      <w:pPr>
        <w:rPr>
          <w:rFonts w:eastAsia="Calibri"/>
          <w:noProof/>
          <w:color w:val="4C4747"/>
          <w:lang w:val="es-ES"/>
        </w:rPr>
      </w:pPr>
    </w:p>
    <w:p w14:paraId="68254EE0" w14:textId="7A4FD118" w:rsidR="00A870E3" w:rsidRPr="00A870E3" w:rsidRDefault="00FE1CBC" w:rsidP="00A870E3">
      <w:pPr>
        <w:pStyle w:val="Heading4"/>
        <w:rPr>
          <w:rFonts w:ascii="Times New Roman" w:eastAsia="Calibri" w:hAnsi="Times New Roman" w:cs="Times New Roman"/>
          <w:i w:val="0"/>
          <w:iCs w:val="0"/>
          <w:noProof/>
          <w:color w:val="4C4747"/>
          <w:lang w:val="es-ES"/>
        </w:rPr>
      </w:pPr>
      <w:r w:rsidRPr="00A870E3">
        <w:rPr>
          <w:rFonts w:ascii="Times New Roman" w:eastAsia="Calibri" w:hAnsi="Times New Roman" w:cs="Times New Roman"/>
          <w:i w:val="0"/>
          <w:iCs w:val="0"/>
          <w:noProof/>
          <w:color w:val="4C4747"/>
          <w:lang w:val="es-ES"/>
        </w:rPr>
        <w:t xml:space="preserve">        4.5.3.1 Capital Humano 1.81%</w:t>
      </w:r>
    </w:p>
    <w:p w14:paraId="4D718D07" w14:textId="77777777" w:rsidR="00A870E3" w:rsidRPr="00A870E3" w:rsidRDefault="00A870E3" w:rsidP="00A870E3">
      <w:pPr>
        <w:rPr>
          <w:rFonts w:eastAsia="Calibri"/>
          <w:noProof/>
          <w:color w:val="4C4747"/>
          <w:lang w:val="es-ES"/>
        </w:rPr>
      </w:pPr>
    </w:p>
    <w:p w14:paraId="75DFC865" w14:textId="77777777" w:rsidR="00FE1CBC" w:rsidRDefault="00FE1CBC" w:rsidP="00FE1CBC">
      <w:pPr>
        <w:numPr>
          <w:ilvl w:val="0"/>
          <w:numId w:val="9"/>
        </w:numPr>
        <w:spacing w:line="360" w:lineRule="auto"/>
        <w:jc w:val="both"/>
        <w:rPr>
          <w:rFonts w:eastAsia="Calibri"/>
          <w:noProof/>
          <w:color w:val="4C4747"/>
          <w:lang w:val="es-ES"/>
        </w:rPr>
      </w:pPr>
      <w:r w:rsidRPr="00AE7ED2">
        <w:rPr>
          <w:rFonts w:eastAsia="Calibri"/>
          <w:noProof/>
          <w:color w:val="4C4747"/>
          <w:lang w:val="es-ES"/>
        </w:rPr>
        <w:t xml:space="preserve">Fueron creados </w:t>
      </w:r>
      <w:r>
        <w:rPr>
          <w:rFonts w:eastAsia="Calibri"/>
          <w:noProof/>
          <w:color w:val="4C4747"/>
          <w:lang w:val="es-ES"/>
        </w:rPr>
        <w:t xml:space="preserve">los </w:t>
      </w:r>
      <w:r w:rsidRPr="00AE7ED2">
        <w:rPr>
          <w:rFonts w:eastAsia="Calibri"/>
          <w:noProof/>
          <w:color w:val="4C4747"/>
          <w:lang w:val="es-ES"/>
        </w:rPr>
        <w:t xml:space="preserve">correos institucionales para los empleados de nuevo ingreso. Masculinos </w:t>
      </w:r>
      <w:r>
        <w:rPr>
          <w:rFonts w:eastAsia="Calibri"/>
          <w:noProof/>
          <w:color w:val="4C4747"/>
          <w:lang w:val="es-ES"/>
        </w:rPr>
        <w:t>dos (2) y Femenino uno (1)</w:t>
      </w:r>
    </w:p>
    <w:p w14:paraId="2517BB63" w14:textId="77777777" w:rsidR="00FE1CBC" w:rsidRPr="00A870E3" w:rsidRDefault="00FE1CBC" w:rsidP="00A870E3">
      <w:pPr>
        <w:pStyle w:val="Heading4"/>
        <w:rPr>
          <w:rFonts w:ascii="Times New Roman" w:eastAsia="Calibri" w:hAnsi="Times New Roman" w:cs="Times New Roman"/>
          <w:i w:val="0"/>
          <w:iCs w:val="0"/>
          <w:noProof/>
          <w:color w:val="4C4747"/>
          <w:lang w:val="es-ES"/>
        </w:rPr>
      </w:pPr>
      <w:r w:rsidRPr="00A870E3">
        <w:rPr>
          <w:rFonts w:ascii="Times New Roman" w:eastAsia="Calibri" w:hAnsi="Times New Roman" w:cs="Times New Roman"/>
          <w:i w:val="0"/>
          <w:iCs w:val="0"/>
          <w:noProof/>
          <w:color w:val="4C4747"/>
          <w:lang w:val="es-ES"/>
        </w:rPr>
        <w:t>4.5.3.2 Presencia Web: 1.75%</w:t>
      </w:r>
    </w:p>
    <w:p w14:paraId="2AA1AD0A" w14:textId="77777777" w:rsidR="00A870E3" w:rsidRPr="00A870E3" w:rsidRDefault="00A870E3" w:rsidP="00A870E3">
      <w:pPr>
        <w:rPr>
          <w:rFonts w:eastAsia="Calibri"/>
          <w:noProof/>
          <w:color w:val="4C4747"/>
          <w:lang w:val="es-ES"/>
        </w:rPr>
      </w:pPr>
    </w:p>
    <w:p w14:paraId="1A7C7FA3" w14:textId="77777777" w:rsidR="00FE1CBC" w:rsidRPr="00AE7ED2" w:rsidRDefault="00FE1CBC" w:rsidP="00FE1CBC">
      <w:pPr>
        <w:numPr>
          <w:ilvl w:val="0"/>
          <w:numId w:val="9"/>
        </w:numPr>
        <w:spacing w:line="360" w:lineRule="auto"/>
        <w:jc w:val="both"/>
        <w:rPr>
          <w:rFonts w:eastAsia="Calibri"/>
          <w:noProof/>
          <w:color w:val="4C4747"/>
          <w:lang w:val="es-ES"/>
        </w:rPr>
      </w:pPr>
      <w:r w:rsidRPr="00AE7ED2">
        <w:rPr>
          <w:rFonts w:eastAsia="Calibri"/>
          <w:noProof/>
          <w:color w:val="4C4747"/>
          <w:lang w:val="es-ES"/>
        </w:rPr>
        <w:t>Se habilitaron y crearon nuevos correos institucionales para el manejo de los servicios del portal</w:t>
      </w:r>
    </w:p>
    <w:p w14:paraId="35394C4F" w14:textId="77777777" w:rsidR="00FE1CBC" w:rsidRPr="00AE7ED2" w:rsidRDefault="00FE1CBC" w:rsidP="00FE1CBC">
      <w:pPr>
        <w:numPr>
          <w:ilvl w:val="0"/>
          <w:numId w:val="9"/>
        </w:numPr>
        <w:spacing w:line="360" w:lineRule="auto"/>
        <w:jc w:val="both"/>
        <w:rPr>
          <w:rFonts w:eastAsia="Calibri"/>
          <w:noProof/>
          <w:color w:val="4C4747"/>
          <w:lang w:val="es-ES"/>
        </w:rPr>
      </w:pPr>
      <w:r w:rsidRPr="00AE7ED2">
        <w:rPr>
          <w:rFonts w:eastAsia="Calibri"/>
          <w:noProof/>
          <w:color w:val="4C4747"/>
          <w:lang w:val="es-ES"/>
        </w:rPr>
        <w:t xml:space="preserve">Adecuación y actualización de todos los apartados del Portal de Transparencia institucional para cumplir con lo establecido en la Resolución DIGEIG No. 002-2021 que crea el portal único de transparencia y establece las políticas de estandarización de las divisiones de transparencia. </w:t>
      </w:r>
    </w:p>
    <w:p w14:paraId="72314019" w14:textId="77777777" w:rsidR="00FE1CBC" w:rsidRPr="00AE7ED2" w:rsidRDefault="00FE1CBC" w:rsidP="00FE1CBC">
      <w:pPr>
        <w:numPr>
          <w:ilvl w:val="0"/>
          <w:numId w:val="9"/>
        </w:numPr>
        <w:spacing w:line="360" w:lineRule="auto"/>
        <w:jc w:val="both"/>
        <w:rPr>
          <w:rFonts w:eastAsia="Calibri"/>
          <w:noProof/>
          <w:color w:val="4C4747"/>
          <w:lang w:val="es-ES"/>
        </w:rPr>
      </w:pPr>
      <w:r w:rsidRPr="00AE7ED2">
        <w:rPr>
          <w:rFonts w:eastAsia="Calibri"/>
          <w:noProof/>
          <w:color w:val="4C4747"/>
          <w:lang w:val="es-ES"/>
        </w:rPr>
        <w:t>Auditorias sobre Normativa A2, pasamos a la supervisión por la Oficina de Ética e Integridad Gubernamental (</w:t>
      </w:r>
      <w:r>
        <w:rPr>
          <w:rFonts w:eastAsia="Calibri"/>
          <w:noProof/>
          <w:color w:val="4C4747"/>
          <w:lang w:val="es-ES"/>
        </w:rPr>
        <w:t xml:space="preserve">Este es el último </w:t>
      </w:r>
      <w:r w:rsidRPr="00AE7ED2">
        <w:rPr>
          <w:rFonts w:eastAsia="Calibri"/>
          <w:noProof/>
          <w:color w:val="4C4747"/>
          <w:lang w:val="es-ES"/>
        </w:rPr>
        <w:t>proceso</w:t>
      </w:r>
      <w:r>
        <w:rPr>
          <w:rFonts w:eastAsia="Calibri"/>
          <w:noProof/>
          <w:color w:val="4C4747"/>
          <w:lang w:val="es-ES"/>
        </w:rPr>
        <w:t xml:space="preserve"> previo para la aprobación</w:t>
      </w:r>
      <w:r w:rsidRPr="00AE7ED2">
        <w:rPr>
          <w:rFonts w:eastAsia="Calibri"/>
          <w:noProof/>
          <w:color w:val="4C4747"/>
          <w:lang w:val="es-ES"/>
        </w:rPr>
        <w:t>).</w:t>
      </w:r>
    </w:p>
    <w:p w14:paraId="6674F145" w14:textId="77777777" w:rsidR="00FE1CBC" w:rsidRPr="00A870E3" w:rsidRDefault="00FE1CBC" w:rsidP="00A870E3">
      <w:pPr>
        <w:pStyle w:val="Heading3"/>
        <w:rPr>
          <w:rFonts w:ascii="Times New Roman" w:eastAsia="Calibri" w:hAnsi="Times New Roman" w:cs="Times New Roman"/>
          <w:noProof/>
          <w:color w:val="4C4747"/>
          <w:lang w:val="es-ES"/>
        </w:rPr>
      </w:pPr>
      <w:bookmarkStart w:id="80" w:name="_Toc156397975"/>
      <w:r w:rsidRPr="00A870E3">
        <w:rPr>
          <w:rFonts w:ascii="Times New Roman" w:eastAsia="Calibri" w:hAnsi="Times New Roman" w:cs="Times New Roman"/>
          <w:noProof/>
          <w:color w:val="4C4747"/>
          <w:lang w:val="es-ES"/>
        </w:rPr>
        <w:t>4.5.4 Datos abiertos y e-participacion 6.93%</w:t>
      </w:r>
      <w:bookmarkEnd w:id="80"/>
    </w:p>
    <w:p w14:paraId="2B798C85" w14:textId="77777777" w:rsidR="00A870E3" w:rsidRPr="00A870E3" w:rsidRDefault="00A870E3" w:rsidP="00A870E3">
      <w:pPr>
        <w:rPr>
          <w:rFonts w:eastAsia="Calibri"/>
          <w:noProof/>
          <w:color w:val="4C4747"/>
          <w:lang w:val="es-ES"/>
        </w:rPr>
      </w:pPr>
    </w:p>
    <w:p w14:paraId="2F58DD60" w14:textId="77777777" w:rsidR="00FE1CBC" w:rsidRPr="00A870E3" w:rsidRDefault="00FE1CBC" w:rsidP="00A870E3">
      <w:pPr>
        <w:pStyle w:val="Heading4"/>
        <w:rPr>
          <w:rFonts w:ascii="Times New Roman" w:eastAsia="Calibri" w:hAnsi="Times New Roman" w:cs="Times New Roman"/>
          <w:i w:val="0"/>
          <w:iCs w:val="0"/>
          <w:noProof/>
          <w:color w:val="4C4747"/>
          <w:lang w:val="es-ES"/>
        </w:rPr>
      </w:pPr>
      <w:r w:rsidRPr="005E4C26">
        <w:rPr>
          <w:noProof/>
          <w:lang w:val="es-ES"/>
        </w:rPr>
        <w:t xml:space="preserve">   </w:t>
      </w:r>
      <w:r w:rsidRPr="00A870E3">
        <w:rPr>
          <w:rFonts w:ascii="Times New Roman" w:eastAsia="Calibri" w:hAnsi="Times New Roman" w:cs="Times New Roman"/>
          <w:i w:val="0"/>
          <w:iCs w:val="0"/>
          <w:noProof/>
          <w:color w:val="4C4747"/>
          <w:lang w:val="es-ES"/>
        </w:rPr>
        <w:t xml:space="preserve">4.5.4.1 e-participación. 5.35 % </w:t>
      </w:r>
    </w:p>
    <w:p w14:paraId="7DE44901" w14:textId="77777777" w:rsidR="00A870E3" w:rsidRPr="00A870E3" w:rsidRDefault="00A870E3" w:rsidP="00A870E3">
      <w:pPr>
        <w:rPr>
          <w:rFonts w:eastAsia="Calibri"/>
          <w:noProof/>
          <w:color w:val="4C4747"/>
          <w:lang w:val="es-ES"/>
        </w:rPr>
      </w:pPr>
    </w:p>
    <w:p w14:paraId="7F3188A2" w14:textId="057ABBC7" w:rsidR="00FE1CBC" w:rsidRDefault="00FE1CBC" w:rsidP="00FE1CBC">
      <w:pPr>
        <w:numPr>
          <w:ilvl w:val="0"/>
          <w:numId w:val="9"/>
        </w:numPr>
        <w:spacing w:line="360" w:lineRule="auto"/>
        <w:jc w:val="both"/>
        <w:rPr>
          <w:rFonts w:eastAsia="Calibri"/>
          <w:noProof/>
          <w:color w:val="4C4747"/>
          <w:lang w:val="es-ES"/>
        </w:rPr>
      </w:pPr>
      <w:r>
        <w:rPr>
          <w:rFonts w:eastAsia="Calibri"/>
          <w:noProof/>
          <w:color w:val="4C4747"/>
          <w:lang w:val="es-ES"/>
        </w:rPr>
        <w:lastRenderedPageBreak/>
        <w:t>Accesos a los servicios de la institucion por el portal institucional.</w:t>
      </w:r>
    </w:p>
    <w:p w14:paraId="2A53AA1C" w14:textId="77777777" w:rsidR="00FE1CBC" w:rsidRDefault="00FE1CBC" w:rsidP="00FE1CBC">
      <w:pPr>
        <w:spacing w:line="360" w:lineRule="auto"/>
        <w:ind w:left="660"/>
        <w:jc w:val="both"/>
        <w:rPr>
          <w:rFonts w:eastAsia="Calibri"/>
          <w:noProof/>
          <w:color w:val="4C4747"/>
          <w:lang w:val="es-ES"/>
        </w:rPr>
      </w:pPr>
      <w:r>
        <w:rPr>
          <w:rFonts w:eastAsia="Calibri"/>
          <w:noProof/>
          <w:color w:val="4C4747"/>
          <w:lang w:val="es-ES"/>
        </w:rPr>
        <w:t xml:space="preserve">Tras el lanzamiento de nuestra Carta compromiso al Ciudadano, incorporamos en nuestro portal institucional </w:t>
      </w:r>
      <w:hyperlink r:id="rId20" w:history="1">
        <w:r w:rsidRPr="00404720">
          <w:rPr>
            <w:rStyle w:val="Hyperlink"/>
            <w:rFonts w:eastAsia="Calibri"/>
            <w:noProof/>
            <w:lang w:val="es-ES"/>
          </w:rPr>
          <w:t>www.conaleche.gob.do</w:t>
        </w:r>
      </w:hyperlink>
      <w:r>
        <w:rPr>
          <w:rFonts w:eastAsia="Calibri"/>
          <w:noProof/>
          <w:color w:val="4C4747"/>
          <w:lang w:val="es-ES"/>
        </w:rPr>
        <w:t xml:space="preserve"> apartado Servicos, 5 Solicitudes para el ciudadano cliente: Solicitud Asistencia Tecnico Lacteo, Solicitud de credito para instituciones, Solicitud de Prestamos a Ganaderos, Solicitud de Credito Procesadores de Productos Lacteos, Monitero de calidad de leche y Solicitudes de Certicaciones para INABIE.</w:t>
      </w:r>
    </w:p>
    <w:p w14:paraId="66B1C65E" w14:textId="77777777" w:rsidR="00FE1CBC" w:rsidRDefault="00FE1CBC" w:rsidP="00FE1CBC">
      <w:pPr>
        <w:numPr>
          <w:ilvl w:val="0"/>
          <w:numId w:val="9"/>
        </w:numPr>
        <w:spacing w:line="360" w:lineRule="auto"/>
        <w:jc w:val="both"/>
        <w:rPr>
          <w:rFonts w:eastAsia="Calibri"/>
          <w:noProof/>
          <w:color w:val="4C4747"/>
          <w:lang w:val="es-ES"/>
        </w:rPr>
      </w:pPr>
      <w:r>
        <w:rPr>
          <w:rFonts w:eastAsia="Calibri"/>
          <w:noProof/>
          <w:color w:val="4C4747"/>
          <w:lang w:val="es-ES"/>
        </w:rPr>
        <w:t>Creacion de formularios para información del ciudadano.</w:t>
      </w:r>
    </w:p>
    <w:p w14:paraId="4D13E7F4" w14:textId="77777777" w:rsidR="00FE1CBC" w:rsidRDefault="00FE1CBC" w:rsidP="00FE1CBC">
      <w:pPr>
        <w:spacing w:line="360" w:lineRule="auto"/>
        <w:ind w:left="660"/>
        <w:jc w:val="both"/>
        <w:rPr>
          <w:rFonts w:eastAsia="Calibri"/>
          <w:noProof/>
          <w:color w:val="4C4747"/>
          <w:lang w:val="es-ES"/>
        </w:rPr>
      </w:pPr>
      <w:r>
        <w:rPr>
          <w:rFonts w:eastAsia="Calibri"/>
          <w:noProof/>
          <w:color w:val="4C4747"/>
          <w:lang w:val="es-ES"/>
        </w:rPr>
        <w:t xml:space="preserve">Como forma de acercar mas al publico con la institución  incorporamos en nuestro portal institucional </w:t>
      </w:r>
      <w:hyperlink r:id="rId21" w:history="1">
        <w:r w:rsidRPr="00404720">
          <w:rPr>
            <w:rStyle w:val="Hyperlink"/>
            <w:rFonts w:eastAsia="Calibri"/>
            <w:noProof/>
            <w:lang w:val="es-ES"/>
          </w:rPr>
          <w:t>www.conaleche.gob.do</w:t>
        </w:r>
      </w:hyperlink>
      <w:r>
        <w:rPr>
          <w:rFonts w:eastAsia="Calibri"/>
          <w:noProof/>
          <w:color w:val="4C4747"/>
          <w:lang w:val="es-ES"/>
        </w:rPr>
        <w:t xml:space="preserve"> apartado Contactos, un formulario que titulamos COMUNIQUESE CON NOSOTROS. </w:t>
      </w:r>
    </w:p>
    <w:p w14:paraId="0FB65363" w14:textId="77777777" w:rsidR="00FE1CBC" w:rsidRPr="00A870E3" w:rsidRDefault="00FE1CBC" w:rsidP="00FE1CBC">
      <w:pPr>
        <w:pStyle w:val="ListParagraph"/>
        <w:numPr>
          <w:ilvl w:val="0"/>
          <w:numId w:val="9"/>
        </w:numPr>
        <w:spacing w:line="360" w:lineRule="auto"/>
        <w:rPr>
          <w:noProof/>
          <w:color w:val="4C4747"/>
          <w:spacing w:val="20"/>
          <w:szCs w:val="24"/>
        </w:rPr>
      </w:pPr>
      <w:r w:rsidRPr="00A870E3">
        <w:rPr>
          <w:noProof/>
          <w:color w:val="4C4747"/>
          <w:spacing w:val="20"/>
          <w:szCs w:val="24"/>
        </w:rPr>
        <w:t>Vinculacion al Portal 311 sobre Quejas y Reclamaciones y Portal Unico de Solicitudes de Acceso a la información publica SAIP:</w:t>
      </w:r>
    </w:p>
    <w:p w14:paraId="60A9A4FA" w14:textId="77777777" w:rsidR="00FE1CBC" w:rsidRPr="00A870E3" w:rsidRDefault="00FE1CBC" w:rsidP="00A870E3">
      <w:pPr>
        <w:pStyle w:val="Heading4"/>
        <w:rPr>
          <w:rFonts w:ascii="Times New Roman" w:eastAsia="Calibri" w:hAnsi="Times New Roman" w:cs="Times New Roman"/>
          <w:i w:val="0"/>
          <w:iCs w:val="0"/>
          <w:noProof/>
          <w:color w:val="4C4747"/>
          <w:lang w:val="es-ES"/>
        </w:rPr>
      </w:pPr>
      <w:r>
        <w:rPr>
          <w:noProof/>
          <w:lang w:val="es-ES"/>
        </w:rPr>
        <w:t xml:space="preserve">        </w:t>
      </w:r>
      <w:r w:rsidRPr="00A870E3">
        <w:rPr>
          <w:rFonts w:ascii="Times New Roman" w:eastAsia="Calibri" w:hAnsi="Times New Roman" w:cs="Times New Roman"/>
          <w:i w:val="0"/>
          <w:iCs w:val="0"/>
          <w:noProof/>
          <w:color w:val="4C4747"/>
          <w:lang w:val="es-ES"/>
        </w:rPr>
        <w:t>4.5.4.2 Datos Abiertos: 0.79%</w:t>
      </w:r>
    </w:p>
    <w:p w14:paraId="51578A75" w14:textId="77777777" w:rsidR="00A870E3" w:rsidRPr="00A870E3" w:rsidRDefault="00A870E3" w:rsidP="00A870E3">
      <w:pPr>
        <w:rPr>
          <w:lang w:val="es-ES"/>
        </w:rPr>
      </w:pPr>
    </w:p>
    <w:p w14:paraId="672AE482" w14:textId="77777777" w:rsidR="00FE1CBC" w:rsidRDefault="00FE1CBC" w:rsidP="00FE1CBC">
      <w:pPr>
        <w:spacing w:line="360" w:lineRule="auto"/>
        <w:jc w:val="both"/>
        <w:rPr>
          <w:rFonts w:eastAsia="Calibri"/>
          <w:bCs/>
          <w:noProof/>
          <w:color w:val="4C4747"/>
          <w:lang w:val="es-ES"/>
        </w:rPr>
      </w:pPr>
      <w:r>
        <w:rPr>
          <w:rFonts w:eastAsia="Calibri"/>
          <w:bCs/>
          <w:noProof/>
          <w:color w:val="4C4747"/>
          <w:lang w:val="es-ES"/>
        </w:rPr>
        <w:tab/>
        <w:t xml:space="preserve">Se crearon y actualizaron en el portal institucion apartado </w:t>
      </w:r>
    </w:p>
    <w:p w14:paraId="738D3952" w14:textId="77777777" w:rsidR="00FE1CBC" w:rsidRDefault="00FE1CBC" w:rsidP="00FE1CBC">
      <w:pPr>
        <w:spacing w:line="360" w:lineRule="auto"/>
        <w:jc w:val="both"/>
        <w:rPr>
          <w:rFonts w:eastAsia="Calibri"/>
          <w:bCs/>
          <w:noProof/>
          <w:color w:val="4C4747"/>
          <w:lang w:val="es-ES"/>
        </w:rPr>
      </w:pPr>
      <w:r>
        <w:rPr>
          <w:rFonts w:eastAsia="Calibri"/>
          <w:bCs/>
          <w:noProof/>
          <w:color w:val="4C4747"/>
          <w:lang w:val="es-ES"/>
        </w:rPr>
        <w:tab/>
        <w:t xml:space="preserve">TRANSPARENCIA, vinculos a los portales establecidos por la </w:t>
      </w:r>
    </w:p>
    <w:p w14:paraId="0BDD06CA" w14:textId="239D35C4" w:rsidR="00FE1CBC" w:rsidRDefault="00FE1CBC" w:rsidP="00FE1CBC">
      <w:pPr>
        <w:spacing w:line="360" w:lineRule="auto"/>
        <w:ind w:left="720"/>
        <w:jc w:val="both"/>
        <w:rPr>
          <w:rFonts w:eastAsia="Calibri"/>
          <w:bCs/>
          <w:noProof/>
          <w:color w:val="4C4747"/>
          <w:lang w:val="es-ES"/>
        </w:rPr>
      </w:pPr>
      <w:r>
        <w:rPr>
          <w:rFonts w:eastAsia="Calibri"/>
          <w:bCs/>
          <w:noProof/>
          <w:color w:val="4C4747"/>
          <w:lang w:val="es-ES"/>
        </w:rPr>
        <w:t>Direcion General de Etica e Integridad Gubernamental    (DIGEIG)</w:t>
      </w:r>
    </w:p>
    <w:p w14:paraId="50BA2CCD" w14:textId="36D1126E" w:rsidR="00FE1CBC" w:rsidRDefault="00FE1CBC" w:rsidP="00FE1CBC">
      <w:pPr>
        <w:spacing w:line="360" w:lineRule="auto"/>
        <w:ind w:left="720"/>
        <w:jc w:val="both"/>
        <w:rPr>
          <w:rFonts w:eastAsia="Calibri"/>
          <w:bCs/>
          <w:noProof/>
          <w:color w:val="4C4747"/>
          <w:lang w:val="es-ES"/>
        </w:rPr>
      </w:pPr>
      <w:r>
        <w:rPr>
          <w:rFonts w:eastAsia="Calibri"/>
          <w:bCs/>
          <w:noProof/>
          <w:color w:val="4C4747"/>
          <w:lang w:val="es-ES"/>
        </w:rPr>
        <w:t xml:space="preserve">donde se le da la facilidad al ciudadano de realizar solicitudes  de informacion o establecer sus quejas y sugerencias sobre la </w:t>
      </w:r>
    </w:p>
    <w:p w14:paraId="1155A58B" w14:textId="77777777" w:rsidR="00FE1CBC" w:rsidRPr="00CC0E61" w:rsidRDefault="00FE1CBC" w:rsidP="00FE1CBC">
      <w:pPr>
        <w:spacing w:line="360" w:lineRule="auto"/>
        <w:jc w:val="both"/>
        <w:rPr>
          <w:rFonts w:eastAsia="Calibri"/>
          <w:bCs/>
          <w:noProof/>
          <w:color w:val="4C4747"/>
          <w:lang w:val="es-ES"/>
        </w:rPr>
      </w:pPr>
      <w:r>
        <w:rPr>
          <w:rFonts w:eastAsia="Calibri"/>
          <w:bCs/>
          <w:noProof/>
          <w:color w:val="4C4747"/>
          <w:lang w:val="es-ES"/>
        </w:rPr>
        <w:tab/>
        <w:t>institución.</w:t>
      </w:r>
    </w:p>
    <w:p w14:paraId="1DBC7CA5" w14:textId="77777777" w:rsidR="00FE1CBC" w:rsidRDefault="00FE1CBC" w:rsidP="00FE1CBC">
      <w:pPr>
        <w:numPr>
          <w:ilvl w:val="0"/>
          <w:numId w:val="9"/>
        </w:numPr>
        <w:spacing w:line="360" w:lineRule="auto"/>
        <w:jc w:val="both"/>
        <w:rPr>
          <w:rFonts w:eastAsia="Calibri"/>
          <w:noProof/>
          <w:color w:val="4C4747"/>
          <w:lang w:val="es-ES"/>
        </w:rPr>
      </w:pPr>
      <w:r>
        <w:rPr>
          <w:rFonts w:eastAsia="Calibri"/>
          <w:noProof/>
          <w:color w:val="4C4747"/>
          <w:lang w:val="es-ES"/>
        </w:rPr>
        <w:lastRenderedPageBreak/>
        <w:t>Publicación en las redes sociales de información relevantes al ciudadano.</w:t>
      </w:r>
    </w:p>
    <w:p w14:paraId="630693CA" w14:textId="77777777" w:rsidR="00FE1CBC" w:rsidRPr="00AE7ED2" w:rsidRDefault="00FE1CBC" w:rsidP="00FE1CBC">
      <w:pPr>
        <w:spacing w:line="360" w:lineRule="auto"/>
        <w:ind w:left="660"/>
        <w:jc w:val="both"/>
        <w:rPr>
          <w:rFonts w:eastAsia="Calibri"/>
          <w:noProof/>
          <w:color w:val="4C4747"/>
          <w:lang w:val="es-ES"/>
        </w:rPr>
      </w:pPr>
      <w:r>
        <w:rPr>
          <w:rFonts w:eastAsia="Calibri"/>
          <w:noProof/>
          <w:color w:val="4C4747"/>
          <w:lang w:val="es-ES"/>
        </w:rPr>
        <w:t xml:space="preserve">Publicacion en el portal de la instutición </w:t>
      </w:r>
      <w:hyperlink r:id="rId22" w:history="1">
        <w:r w:rsidRPr="00404720">
          <w:rPr>
            <w:rStyle w:val="Hyperlink"/>
            <w:rFonts w:eastAsia="Calibri"/>
            <w:noProof/>
            <w:lang w:val="es-ES"/>
          </w:rPr>
          <w:t>www.conaleche.gob.do</w:t>
        </w:r>
      </w:hyperlink>
      <w:r>
        <w:rPr>
          <w:rFonts w:eastAsia="Calibri"/>
          <w:noProof/>
          <w:color w:val="4C4747"/>
          <w:lang w:val="es-ES"/>
        </w:rPr>
        <w:t xml:space="preserve"> apartado Transparencia, todas las informaciones relevantes de la institución con miras a la transparencia: Presupuesto, POA, Nóminas, Ejecuciones Presupuestarias, Reportes, Informes, Etc.</w:t>
      </w:r>
    </w:p>
    <w:p w14:paraId="0E60A206" w14:textId="77777777" w:rsidR="00FE1CBC" w:rsidRPr="00AE7ED2" w:rsidRDefault="00FE1CBC" w:rsidP="00FE1CBC">
      <w:pPr>
        <w:numPr>
          <w:ilvl w:val="0"/>
          <w:numId w:val="10"/>
        </w:numPr>
        <w:spacing w:line="360" w:lineRule="auto"/>
        <w:jc w:val="both"/>
        <w:rPr>
          <w:rFonts w:eastAsia="Calibri"/>
          <w:noProof/>
          <w:color w:val="4C4747"/>
          <w:lang w:val="es-ES"/>
        </w:rPr>
      </w:pPr>
      <w:r>
        <w:rPr>
          <w:rFonts w:eastAsia="Calibri"/>
          <w:noProof/>
          <w:color w:val="4C4747"/>
          <w:lang w:val="es-ES"/>
        </w:rPr>
        <w:t>A</w:t>
      </w:r>
      <w:r w:rsidRPr="00AE7ED2">
        <w:rPr>
          <w:rFonts w:eastAsia="Calibri"/>
          <w:noProof/>
          <w:color w:val="4C4747"/>
          <w:lang w:val="es-ES"/>
        </w:rPr>
        <w:t>ctualización de la slider de fotos del muro de los eventos y actividades más importantes realizadas en el periodo.</w:t>
      </w:r>
    </w:p>
    <w:p w14:paraId="2C347A67" w14:textId="77777777" w:rsidR="00FE1CBC" w:rsidRPr="00AE7ED2" w:rsidRDefault="00FE1CBC" w:rsidP="00FE1CBC">
      <w:pPr>
        <w:numPr>
          <w:ilvl w:val="0"/>
          <w:numId w:val="10"/>
        </w:numPr>
        <w:spacing w:line="360" w:lineRule="auto"/>
        <w:jc w:val="both"/>
        <w:rPr>
          <w:rFonts w:eastAsia="Calibri"/>
          <w:noProof/>
          <w:color w:val="4C4747"/>
          <w:lang w:val="es-ES"/>
        </w:rPr>
      </w:pPr>
      <w:r w:rsidRPr="00AE7ED2">
        <w:rPr>
          <w:rFonts w:eastAsia="Calibri"/>
          <w:noProof/>
          <w:color w:val="4C4747"/>
          <w:lang w:val="es-ES"/>
        </w:rPr>
        <w:t>En el portal institucional se mantienen actualizadas las noticias y artículos de interés para la institución</w:t>
      </w:r>
      <w:r>
        <w:rPr>
          <w:rFonts w:eastAsia="Calibri"/>
          <w:noProof/>
          <w:color w:val="4C4747"/>
          <w:lang w:val="es-ES"/>
        </w:rPr>
        <w:t>, p</w:t>
      </w:r>
      <w:r w:rsidRPr="00AE7ED2">
        <w:rPr>
          <w:rFonts w:eastAsia="Calibri"/>
          <w:noProof/>
          <w:color w:val="4C4747"/>
          <w:lang w:val="es-ES"/>
        </w:rPr>
        <w:t>ara un total de 69 reseñas de eventos, artículos y noticias publicadas durante el per</w:t>
      </w:r>
      <w:r>
        <w:rPr>
          <w:rFonts w:eastAsia="Calibri"/>
          <w:noProof/>
          <w:color w:val="4C4747"/>
          <w:lang w:val="es-ES"/>
        </w:rPr>
        <w:t>í</w:t>
      </w:r>
      <w:r w:rsidRPr="00AE7ED2">
        <w:rPr>
          <w:rFonts w:eastAsia="Calibri"/>
          <w:noProof/>
          <w:color w:val="4C4747"/>
          <w:lang w:val="es-ES"/>
        </w:rPr>
        <w:t>odo.</w:t>
      </w:r>
    </w:p>
    <w:p w14:paraId="74487A10" w14:textId="77777777" w:rsidR="00FE1CBC" w:rsidRPr="00AE7ED2" w:rsidRDefault="00FE1CBC" w:rsidP="00FE1CBC">
      <w:pPr>
        <w:numPr>
          <w:ilvl w:val="0"/>
          <w:numId w:val="10"/>
        </w:numPr>
        <w:spacing w:line="360" w:lineRule="auto"/>
        <w:jc w:val="both"/>
        <w:rPr>
          <w:rFonts w:eastAsia="Calibri"/>
          <w:noProof/>
          <w:color w:val="4C4747"/>
          <w:lang w:val="es-ES"/>
        </w:rPr>
      </w:pPr>
      <w:r w:rsidRPr="00AE7ED2">
        <w:rPr>
          <w:rFonts w:eastAsia="Calibri"/>
          <w:noProof/>
          <w:color w:val="4C4747"/>
          <w:lang w:val="es-ES"/>
        </w:rPr>
        <w:t>En el portal de transparencia se encuentran colgad</w:t>
      </w:r>
      <w:r>
        <w:rPr>
          <w:rFonts w:eastAsia="Calibri"/>
          <w:noProof/>
          <w:color w:val="4C4747"/>
          <w:lang w:val="es-ES"/>
        </w:rPr>
        <w:t>o</w:t>
      </w:r>
      <w:r w:rsidRPr="00AE7ED2">
        <w:rPr>
          <w:rFonts w:eastAsia="Calibri"/>
          <w:noProof/>
          <w:color w:val="4C4747"/>
          <w:lang w:val="es-ES"/>
        </w:rPr>
        <w:t xml:space="preserve">s los documentos actualizados del Presupuesto Institucional 2023 aprobado por el Consejo Directivo y las nóminas mensuales el periodo enero a mayo 2023.  </w:t>
      </w:r>
    </w:p>
    <w:p w14:paraId="1B7F9DF1" w14:textId="77777777" w:rsidR="00FE1CBC" w:rsidRPr="004757CD" w:rsidRDefault="00FE1CBC" w:rsidP="004757CD">
      <w:pPr>
        <w:pStyle w:val="Heading4"/>
        <w:rPr>
          <w:rFonts w:ascii="Times New Roman" w:eastAsia="Calibri" w:hAnsi="Times New Roman" w:cs="Times New Roman"/>
          <w:i w:val="0"/>
          <w:iCs w:val="0"/>
          <w:noProof/>
          <w:color w:val="4C4747"/>
          <w:lang w:val="es-ES"/>
        </w:rPr>
      </w:pPr>
      <w:r w:rsidRPr="004757CD">
        <w:rPr>
          <w:rFonts w:ascii="Times New Roman" w:eastAsia="Calibri" w:hAnsi="Times New Roman" w:cs="Times New Roman"/>
          <w:i w:val="0"/>
          <w:iCs w:val="0"/>
          <w:noProof/>
          <w:color w:val="4C4747"/>
          <w:lang w:val="es-ES"/>
        </w:rPr>
        <w:t xml:space="preserve">        4.4.4.3 Redes Sociales: 0.79%</w:t>
      </w:r>
    </w:p>
    <w:p w14:paraId="20F5AE12" w14:textId="77777777" w:rsidR="004757CD" w:rsidRPr="004757CD" w:rsidRDefault="004757CD" w:rsidP="004757CD">
      <w:pPr>
        <w:rPr>
          <w:rFonts w:eastAsia="Calibri"/>
          <w:noProof/>
          <w:color w:val="4C4747"/>
          <w:lang w:val="es-ES"/>
        </w:rPr>
      </w:pPr>
    </w:p>
    <w:p w14:paraId="09DAF035" w14:textId="77777777" w:rsidR="00FE1CBC" w:rsidRPr="00B65E5B" w:rsidRDefault="00FE1CBC" w:rsidP="00FE1CBC">
      <w:pPr>
        <w:numPr>
          <w:ilvl w:val="0"/>
          <w:numId w:val="10"/>
        </w:numPr>
        <w:spacing w:line="360" w:lineRule="auto"/>
        <w:jc w:val="both"/>
        <w:rPr>
          <w:rFonts w:eastAsia="Calibri"/>
          <w:noProof/>
          <w:color w:val="4C4747"/>
          <w:lang w:val="es-ES"/>
        </w:rPr>
      </w:pPr>
      <w:r w:rsidRPr="00B65E5B">
        <w:rPr>
          <w:rFonts w:eastAsia="Calibri"/>
          <w:noProof/>
          <w:color w:val="4C4747"/>
          <w:lang w:val="es-ES"/>
        </w:rPr>
        <w:t>En las plataformas de Instagram y Facebook la institución colocó durante el periodo de enero a junio de 2023 un total 227 publicaciones</w:t>
      </w:r>
      <w:r>
        <w:rPr>
          <w:rFonts w:eastAsia="Calibri"/>
          <w:noProof/>
          <w:color w:val="4C4747"/>
          <w:lang w:val="es-ES"/>
        </w:rPr>
        <w:t>.</w:t>
      </w:r>
    </w:p>
    <w:p w14:paraId="2F3DE9F0" w14:textId="77777777" w:rsidR="00FE1CBC" w:rsidRPr="00A870E3" w:rsidRDefault="00FE1CBC" w:rsidP="00A870E3">
      <w:pPr>
        <w:pStyle w:val="Heading3"/>
        <w:rPr>
          <w:rFonts w:ascii="Times New Roman" w:eastAsia="Calibri" w:hAnsi="Times New Roman" w:cs="Times New Roman"/>
          <w:noProof/>
          <w:color w:val="4C4747"/>
          <w:lang w:val="es-ES"/>
        </w:rPr>
      </w:pPr>
      <w:bookmarkStart w:id="81" w:name="_Toc156397976"/>
      <w:r w:rsidRPr="00A870E3">
        <w:rPr>
          <w:rFonts w:ascii="Times New Roman" w:eastAsia="Calibri" w:hAnsi="Times New Roman" w:cs="Times New Roman"/>
          <w:noProof/>
          <w:color w:val="4C4747"/>
          <w:lang w:val="es-ES"/>
        </w:rPr>
        <w:t>4.5.5 Servicio en Linea 12.82%</w:t>
      </w:r>
      <w:bookmarkEnd w:id="81"/>
    </w:p>
    <w:p w14:paraId="6D18F01C" w14:textId="77777777" w:rsidR="00A870E3" w:rsidRPr="00A870E3" w:rsidRDefault="00A870E3" w:rsidP="00A870E3">
      <w:pPr>
        <w:rPr>
          <w:rFonts w:eastAsia="Calibri"/>
          <w:noProof/>
          <w:color w:val="4C4747"/>
          <w:lang w:val="es-ES"/>
        </w:rPr>
      </w:pPr>
    </w:p>
    <w:p w14:paraId="75445701" w14:textId="77777777" w:rsidR="00FE1CBC" w:rsidRPr="00A870E3" w:rsidRDefault="00FE1CBC" w:rsidP="00A870E3">
      <w:pPr>
        <w:pStyle w:val="Heading4"/>
        <w:rPr>
          <w:rFonts w:ascii="Times New Roman" w:eastAsia="Calibri" w:hAnsi="Times New Roman" w:cs="Times New Roman"/>
          <w:i w:val="0"/>
          <w:iCs w:val="0"/>
          <w:noProof/>
          <w:color w:val="4C4747"/>
          <w:lang w:val="es-ES"/>
        </w:rPr>
      </w:pPr>
      <w:r w:rsidRPr="005E4C26">
        <w:rPr>
          <w:noProof/>
          <w:lang w:val="es-ES"/>
        </w:rPr>
        <w:t xml:space="preserve">         </w:t>
      </w:r>
      <w:r w:rsidRPr="00A870E3">
        <w:rPr>
          <w:rFonts w:ascii="Times New Roman" w:eastAsia="Calibri" w:hAnsi="Times New Roman" w:cs="Times New Roman"/>
          <w:i w:val="0"/>
          <w:iCs w:val="0"/>
          <w:noProof/>
          <w:color w:val="4C4747"/>
          <w:lang w:val="es-ES"/>
        </w:rPr>
        <w:t>4.5.5.1 Canales 4.44%</w:t>
      </w:r>
    </w:p>
    <w:p w14:paraId="287BFE8A" w14:textId="77777777" w:rsidR="00A870E3" w:rsidRPr="00A870E3" w:rsidRDefault="00A870E3" w:rsidP="00A870E3">
      <w:pPr>
        <w:rPr>
          <w:rFonts w:eastAsia="Calibri"/>
          <w:noProof/>
          <w:color w:val="4C4747"/>
          <w:lang w:val="es-ES"/>
        </w:rPr>
      </w:pPr>
    </w:p>
    <w:p w14:paraId="27A7E32E" w14:textId="00687DFE" w:rsidR="00FE1CBC" w:rsidRPr="003810EF" w:rsidRDefault="00FE1CBC" w:rsidP="00D67A61">
      <w:pPr>
        <w:numPr>
          <w:ilvl w:val="0"/>
          <w:numId w:val="10"/>
        </w:numPr>
        <w:spacing w:line="360" w:lineRule="auto"/>
        <w:jc w:val="both"/>
        <w:rPr>
          <w:rFonts w:eastAsia="Calibri"/>
          <w:noProof/>
          <w:color w:val="4C4747"/>
          <w:lang w:val="es-ES"/>
        </w:rPr>
      </w:pPr>
      <w:r w:rsidRPr="003810EF">
        <w:rPr>
          <w:rFonts w:eastAsia="Calibri"/>
          <w:noProof/>
          <w:color w:val="4C4747"/>
          <w:lang w:val="es-ES"/>
        </w:rPr>
        <w:t xml:space="preserve">Se han creado diferentes canales digitales para llevar los servicios de la institucion al ciudadano, como presencia de los </w:t>
      </w:r>
      <w:r w:rsidRPr="003810EF">
        <w:rPr>
          <w:rFonts w:eastAsia="Calibri"/>
          <w:noProof/>
          <w:color w:val="4C4747"/>
          <w:lang w:val="es-ES"/>
        </w:rPr>
        <w:lastRenderedPageBreak/>
        <w:t>servicios en el portal de la institución y en las diferentes redes sociales.</w:t>
      </w:r>
    </w:p>
    <w:p w14:paraId="501224A2" w14:textId="77777777" w:rsidR="00FE1CBC" w:rsidRPr="00A870E3" w:rsidRDefault="00FE1CBC" w:rsidP="00A870E3">
      <w:pPr>
        <w:pStyle w:val="Heading4"/>
        <w:rPr>
          <w:rFonts w:ascii="Times New Roman" w:eastAsia="Calibri" w:hAnsi="Times New Roman" w:cs="Times New Roman"/>
          <w:i w:val="0"/>
          <w:iCs w:val="0"/>
          <w:noProof/>
          <w:color w:val="4C4747"/>
          <w:lang w:val="es-ES"/>
        </w:rPr>
      </w:pPr>
      <w:r w:rsidRPr="00F53A3F">
        <w:rPr>
          <w:noProof/>
          <w:lang w:val="es-ES"/>
        </w:rPr>
        <w:t xml:space="preserve">         </w:t>
      </w:r>
      <w:r w:rsidRPr="00A870E3">
        <w:rPr>
          <w:rFonts w:ascii="Times New Roman" w:eastAsia="Calibri" w:hAnsi="Times New Roman" w:cs="Times New Roman"/>
          <w:i w:val="0"/>
          <w:iCs w:val="0"/>
          <w:noProof/>
          <w:color w:val="4C4747"/>
          <w:lang w:val="es-ES"/>
        </w:rPr>
        <w:t>4.5.5.2 Funcionalidad de los e-servicios 5.58%</w:t>
      </w:r>
    </w:p>
    <w:p w14:paraId="1C6841F5" w14:textId="77777777" w:rsidR="00A870E3" w:rsidRPr="00A870E3" w:rsidRDefault="00A870E3" w:rsidP="00A870E3">
      <w:pPr>
        <w:rPr>
          <w:rFonts w:eastAsia="Calibri"/>
          <w:noProof/>
          <w:color w:val="4C4747"/>
          <w:lang w:val="es-ES"/>
        </w:rPr>
      </w:pPr>
    </w:p>
    <w:p w14:paraId="63144DCA" w14:textId="77777777" w:rsidR="00FE1CBC" w:rsidRDefault="00FE1CBC" w:rsidP="00FE1CBC">
      <w:pPr>
        <w:numPr>
          <w:ilvl w:val="0"/>
          <w:numId w:val="10"/>
        </w:numPr>
        <w:spacing w:line="360" w:lineRule="auto"/>
        <w:jc w:val="both"/>
        <w:rPr>
          <w:rFonts w:eastAsia="Calibri"/>
          <w:noProof/>
          <w:color w:val="4C4747"/>
          <w:lang w:val="es-ES"/>
        </w:rPr>
      </w:pPr>
      <w:r>
        <w:rPr>
          <w:rFonts w:eastAsia="Calibri"/>
          <w:noProof/>
          <w:color w:val="4C4747"/>
          <w:lang w:val="es-ES"/>
        </w:rPr>
        <w:t>Se pasan informaciones relevantes frecuentes y oportundas a los ciudadanos por los diferentes canales de servicios.</w:t>
      </w:r>
    </w:p>
    <w:p w14:paraId="1CF930A7" w14:textId="77777777" w:rsidR="00FE1CBC" w:rsidRPr="00A870E3" w:rsidRDefault="00FE1CBC" w:rsidP="00A870E3">
      <w:pPr>
        <w:pStyle w:val="Heading4"/>
        <w:rPr>
          <w:rFonts w:ascii="Times New Roman" w:eastAsia="Calibri" w:hAnsi="Times New Roman" w:cs="Times New Roman"/>
          <w:i w:val="0"/>
          <w:iCs w:val="0"/>
          <w:noProof/>
          <w:color w:val="4C4747"/>
          <w:lang w:val="es-ES"/>
        </w:rPr>
      </w:pPr>
      <w:r w:rsidRPr="00F53A3F">
        <w:rPr>
          <w:noProof/>
          <w:lang w:val="es-ES"/>
        </w:rPr>
        <w:t xml:space="preserve">        </w:t>
      </w:r>
      <w:r w:rsidRPr="00A870E3">
        <w:rPr>
          <w:rFonts w:ascii="Times New Roman" w:eastAsia="Calibri" w:hAnsi="Times New Roman" w:cs="Times New Roman"/>
          <w:i w:val="0"/>
          <w:iCs w:val="0"/>
          <w:noProof/>
          <w:color w:val="4C4747"/>
          <w:lang w:val="es-ES"/>
        </w:rPr>
        <w:t>4.5.5.3 Participacion Ciudadana 3.50%</w:t>
      </w:r>
    </w:p>
    <w:p w14:paraId="02F9693F" w14:textId="77777777" w:rsidR="00A870E3" w:rsidRPr="00A870E3" w:rsidRDefault="00A870E3" w:rsidP="00A870E3">
      <w:pPr>
        <w:rPr>
          <w:lang w:val="es-ES"/>
        </w:rPr>
      </w:pPr>
    </w:p>
    <w:p w14:paraId="1ECC2A39" w14:textId="77777777" w:rsidR="00FE1CBC" w:rsidRPr="00AE7ED2" w:rsidRDefault="00FE1CBC" w:rsidP="00FE1CBC">
      <w:pPr>
        <w:numPr>
          <w:ilvl w:val="0"/>
          <w:numId w:val="10"/>
        </w:numPr>
        <w:spacing w:line="360" w:lineRule="auto"/>
        <w:jc w:val="both"/>
        <w:rPr>
          <w:rFonts w:eastAsia="Calibri"/>
          <w:noProof/>
          <w:color w:val="4C4747"/>
          <w:lang w:val="es-ES"/>
        </w:rPr>
      </w:pPr>
      <w:r>
        <w:rPr>
          <w:rFonts w:eastAsia="Calibri"/>
          <w:noProof/>
          <w:color w:val="4C4747"/>
          <w:lang w:val="es-ES"/>
        </w:rPr>
        <w:t>Los niveles de satifacción y calidad expresados mediante encuestas y mensajes ofrecidos por los ciudadanos.</w:t>
      </w:r>
    </w:p>
    <w:p w14:paraId="428A1CA0" w14:textId="6EE5FD26" w:rsidR="00AE7ED2" w:rsidRDefault="001E408A" w:rsidP="00A870E3">
      <w:pPr>
        <w:pStyle w:val="Heading2"/>
        <w:rPr>
          <w:noProof/>
          <w:lang w:val="es-ES"/>
        </w:rPr>
      </w:pPr>
      <w:bookmarkStart w:id="82" w:name="_Toc141276860"/>
      <w:bookmarkStart w:id="83" w:name="_Toc156397977"/>
      <w:bookmarkEnd w:id="75"/>
      <w:r w:rsidRPr="001B59D4">
        <w:rPr>
          <w:noProof/>
          <w:lang w:val="es-ES"/>
        </w:rPr>
        <w:t>4</w:t>
      </w:r>
      <w:r w:rsidR="00AE7ED2" w:rsidRPr="001B59D4">
        <w:rPr>
          <w:noProof/>
          <w:lang w:val="es-ES"/>
        </w:rPr>
        <w:t>.</w:t>
      </w:r>
      <w:r w:rsidR="00CB3D47">
        <w:rPr>
          <w:noProof/>
          <w:lang w:val="es-ES"/>
        </w:rPr>
        <w:t>6</w:t>
      </w:r>
      <w:r w:rsidR="00AE7ED2" w:rsidRPr="001B59D4">
        <w:rPr>
          <w:noProof/>
          <w:lang w:val="es-ES"/>
        </w:rPr>
        <w:t xml:space="preserve"> Desempeño del Sistema de Planificación y Desarrollo Institucional</w:t>
      </w:r>
      <w:bookmarkEnd w:id="82"/>
      <w:bookmarkEnd w:id="83"/>
      <w:r w:rsidR="00AE7ED2" w:rsidRPr="001B59D4">
        <w:rPr>
          <w:noProof/>
          <w:lang w:val="es-ES"/>
        </w:rPr>
        <w:t xml:space="preserve"> </w:t>
      </w:r>
    </w:p>
    <w:p w14:paraId="2EB35D16" w14:textId="77777777" w:rsidR="00A870E3" w:rsidRPr="00A870E3" w:rsidRDefault="00A870E3" w:rsidP="00A870E3">
      <w:pPr>
        <w:rPr>
          <w:lang w:val="es-ES"/>
        </w:rPr>
      </w:pPr>
    </w:p>
    <w:p w14:paraId="05BEB267" w14:textId="27697CC2" w:rsidR="00AE7ED2" w:rsidRPr="00AE7ED2" w:rsidRDefault="00AE7ED2" w:rsidP="00320F84">
      <w:pPr>
        <w:numPr>
          <w:ilvl w:val="0"/>
          <w:numId w:val="10"/>
        </w:numPr>
        <w:spacing w:line="360" w:lineRule="auto"/>
        <w:jc w:val="both"/>
        <w:rPr>
          <w:rFonts w:eastAsia="Calibri"/>
          <w:noProof/>
          <w:color w:val="4C4747"/>
          <w:lang w:val="es-ES"/>
        </w:rPr>
      </w:pPr>
      <w:r w:rsidRPr="00AE7ED2">
        <w:rPr>
          <w:rFonts w:eastAsia="Calibri"/>
          <w:noProof/>
          <w:color w:val="4C4747"/>
          <w:lang w:val="es-ES"/>
        </w:rPr>
        <w:t>Para fines de coordinación interna de los trabajos y seguimiento de la ejecutoria durante el periodo se realizaron dos (</w:t>
      </w:r>
      <w:r w:rsidR="006F6EC7">
        <w:rPr>
          <w:rFonts w:eastAsia="Calibri"/>
          <w:noProof/>
          <w:color w:val="4C4747"/>
          <w:lang w:val="es-ES"/>
        </w:rPr>
        <w:t>4</w:t>
      </w:r>
      <w:r w:rsidRPr="00AE7ED2">
        <w:rPr>
          <w:rFonts w:eastAsia="Calibri"/>
          <w:noProof/>
          <w:color w:val="4C4747"/>
          <w:lang w:val="es-ES"/>
        </w:rPr>
        <w:t xml:space="preserve">) reuniones de encargados de departamentos, divisiones y secciones siguiendo lo establecido en el programa 2023. </w:t>
      </w:r>
    </w:p>
    <w:p w14:paraId="7FCEBCC8" w14:textId="4D034D41" w:rsidR="00AE7ED2" w:rsidRPr="00AE7ED2" w:rsidRDefault="00AE7ED2" w:rsidP="00320F84">
      <w:pPr>
        <w:numPr>
          <w:ilvl w:val="0"/>
          <w:numId w:val="10"/>
        </w:numPr>
        <w:spacing w:line="360" w:lineRule="auto"/>
        <w:jc w:val="both"/>
        <w:rPr>
          <w:rFonts w:eastAsia="Calibri"/>
          <w:noProof/>
          <w:color w:val="4C4747"/>
          <w:lang w:val="es-ES"/>
        </w:rPr>
      </w:pPr>
      <w:r w:rsidRPr="00AE7ED2">
        <w:rPr>
          <w:rFonts w:eastAsia="Calibri"/>
          <w:noProof/>
          <w:color w:val="4C4747"/>
          <w:lang w:val="es-ES"/>
        </w:rPr>
        <w:t xml:space="preserve">Cada unidad operativa realizo el reporte trimestral </w:t>
      </w:r>
      <w:r w:rsidR="006F6EC7">
        <w:rPr>
          <w:rFonts w:eastAsia="Calibri"/>
          <w:noProof/>
          <w:color w:val="4C4747"/>
          <w:lang w:val="es-ES"/>
        </w:rPr>
        <w:t xml:space="preserve">y semestral </w:t>
      </w:r>
      <w:r w:rsidRPr="00AE7ED2">
        <w:rPr>
          <w:rFonts w:eastAsia="Calibri"/>
          <w:noProof/>
          <w:color w:val="4C4747"/>
          <w:lang w:val="es-ES"/>
        </w:rPr>
        <w:t>de seguimiento al POA con los principales avances alcanzados para el reporte para Planificación y para la Dirección Ejecutiva.</w:t>
      </w:r>
    </w:p>
    <w:p w14:paraId="392D3AAB" w14:textId="1859F2C8" w:rsidR="00AE7ED2" w:rsidRPr="00AE7ED2" w:rsidRDefault="00AE7ED2" w:rsidP="00320F84">
      <w:pPr>
        <w:numPr>
          <w:ilvl w:val="0"/>
          <w:numId w:val="10"/>
        </w:numPr>
        <w:spacing w:line="360" w:lineRule="auto"/>
        <w:jc w:val="both"/>
        <w:rPr>
          <w:rFonts w:eastAsia="Calibri"/>
          <w:noProof/>
          <w:color w:val="4C4747"/>
          <w:lang w:val="es-ES"/>
        </w:rPr>
      </w:pPr>
      <w:r w:rsidRPr="00AE7ED2">
        <w:rPr>
          <w:rFonts w:eastAsia="Calibri"/>
          <w:noProof/>
          <w:color w:val="4C4747"/>
          <w:lang w:val="es-ES"/>
        </w:rPr>
        <w:t>Se realizó el reporte semestral por área</w:t>
      </w:r>
      <w:r w:rsidR="006F6EC7">
        <w:rPr>
          <w:rFonts w:eastAsia="Calibri"/>
          <w:noProof/>
          <w:color w:val="4C4747"/>
          <w:lang w:val="es-ES"/>
        </w:rPr>
        <w:t>,</w:t>
      </w:r>
      <w:r w:rsidRPr="00AE7ED2">
        <w:rPr>
          <w:rFonts w:eastAsia="Calibri"/>
          <w:noProof/>
          <w:color w:val="4C4747"/>
          <w:lang w:val="es-ES"/>
        </w:rPr>
        <w:t xml:space="preserve"> que sirve de base para elaborar el Informe Semestral 2023 </w:t>
      </w:r>
      <w:r w:rsidR="006F6EC7">
        <w:rPr>
          <w:rFonts w:eastAsia="Calibri"/>
          <w:noProof/>
          <w:color w:val="4C4747"/>
          <w:lang w:val="es-ES"/>
        </w:rPr>
        <w:t xml:space="preserve">que se carga en el sistema SAMI del  Ministerio de la Presidencia, </w:t>
      </w:r>
      <w:r w:rsidRPr="00AE7ED2">
        <w:rPr>
          <w:rFonts w:eastAsia="Calibri"/>
          <w:noProof/>
          <w:color w:val="4C4747"/>
          <w:lang w:val="es-ES"/>
        </w:rPr>
        <w:t xml:space="preserve">y </w:t>
      </w:r>
      <w:r w:rsidR="006F6EC7">
        <w:rPr>
          <w:rFonts w:eastAsia="Calibri"/>
          <w:noProof/>
          <w:color w:val="4C4747"/>
          <w:lang w:val="es-ES"/>
        </w:rPr>
        <w:t xml:space="preserve">sirve para el </w:t>
      </w:r>
      <w:r w:rsidRPr="00AE7ED2">
        <w:rPr>
          <w:rFonts w:eastAsia="Calibri"/>
          <w:noProof/>
          <w:color w:val="4C4747"/>
          <w:lang w:val="es-ES"/>
        </w:rPr>
        <w:t xml:space="preserve">seguimiento al nivel de cumplimiento alcanzado en el </w:t>
      </w:r>
      <w:r w:rsidR="006F6EC7">
        <w:rPr>
          <w:rFonts w:eastAsia="Calibri"/>
          <w:noProof/>
          <w:color w:val="4C4747"/>
          <w:lang w:val="es-ES"/>
        </w:rPr>
        <w:t xml:space="preserve">período. Además para verificar el nivel de avance obtenido con </w:t>
      </w:r>
      <w:r w:rsidRPr="00AE7ED2">
        <w:rPr>
          <w:rFonts w:eastAsia="Calibri"/>
          <w:noProof/>
          <w:color w:val="4C4747"/>
          <w:lang w:val="es-ES"/>
        </w:rPr>
        <w:t>relación a las metas planteadas en el POA y el PEI</w:t>
      </w:r>
      <w:r w:rsidR="006F6EC7">
        <w:rPr>
          <w:rFonts w:eastAsia="Calibri"/>
          <w:noProof/>
          <w:color w:val="4C4747"/>
          <w:lang w:val="es-ES"/>
        </w:rPr>
        <w:t xml:space="preserve">, correspondientes a </w:t>
      </w:r>
      <w:r w:rsidRPr="00AE7ED2">
        <w:rPr>
          <w:rFonts w:eastAsia="Calibri"/>
          <w:noProof/>
          <w:color w:val="4C4747"/>
          <w:lang w:val="es-ES"/>
        </w:rPr>
        <w:t xml:space="preserve">cada una de las áreas institucionales. </w:t>
      </w:r>
    </w:p>
    <w:p w14:paraId="17308F43" w14:textId="77777777" w:rsidR="00AE7ED2" w:rsidRPr="00AE7ED2" w:rsidRDefault="00AE7ED2" w:rsidP="00320F84">
      <w:pPr>
        <w:numPr>
          <w:ilvl w:val="0"/>
          <w:numId w:val="10"/>
        </w:numPr>
        <w:spacing w:line="360" w:lineRule="auto"/>
        <w:jc w:val="both"/>
        <w:rPr>
          <w:rFonts w:eastAsia="Calibri"/>
          <w:noProof/>
          <w:color w:val="4C4747"/>
          <w:lang w:val="es-ES"/>
        </w:rPr>
      </w:pPr>
      <w:r w:rsidRPr="00AE7ED2">
        <w:rPr>
          <w:rFonts w:eastAsia="Calibri"/>
          <w:noProof/>
          <w:color w:val="4C4747"/>
          <w:lang w:val="es-ES"/>
        </w:rPr>
        <w:lastRenderedPageBreak/>
        <w:t xml:space="preserve">Planificación y desarrollo junto al comité integrado por las áreas misionales y el Depto. Administrativo y de RR. HH recibió la visita de un técnico del MAP que llevo a cabo la evaluación del primer semestre de ejecución de la carta compromiso al ciudadano del CONALECHE. </w:t>
      </w:r>
    </w:p>
    <w:p w14:paraId="3CF4A859" w14:textId="77777777" w:rsidR="00AE7ED2" w:rsidRPr="00AE7ED2" w:rsidRDefault="00AE7ED2" w:rsidP="00320F84">
      <w:pPr>
        <w:numPr>
          <w:ilvl w:val="0"/>
          <w:numId w:val="10"/>
        </w:numPr>
        <w:spacing w:line="360" w:lineRule="auto"/>
        <w:jc w:val="both"/>
        <w:rPr>
          <w:rFonts w:eastAsia="Calibri"/>
          <w:noProof/>
          <w:color w:val="4C4747"/>
          <w:lang w:val="es-ES"/>
        </w:rPr>
      </w:pPr>
      <w:r w:rsidRPr="00AE7ED2">
        <w:rPr>
          <w:rFonts w:eastAsia="Calibri"/>
          <w:noProof/>
          <w:color w:val="4C4747"/>
          <w:lang w:val="es-ES"/>
        </w:rPr>
        <w:t>Se remitió al MAP el segundo informe de autodiagnóstico CAF, elaborado por el Comité de Calidad con seguimiento directo por parte del área de Planificación.</w:t>
      </w:r>
    </w:p>
    <w:p w14:paraId="10EB4237" w14:textId="5E31FF32" w:rsidR="00AE7ED2" w:rsidRPr="00AE7ED2" w:rsidRDefault="00AE7ED2" w:rsidP="00320F84">
      <w:pPr>
        <w:numPr>
          <w:ilvl w:val="0"/>
          <w:numId w:val="10"/>
        </w:numPr>
        <w:spacing w:line="360" w:lineRule="auto"/>
        <w:jc w:val="both"/>
        <w:rPr>
          <w:rFonts w:eastAsia="Calibri"/>
          <w:noProof/>
          <w:color w:val="4C4747"/>
          <w:lang w:val="es-ES"/>
        </w:rPr>
      </w:pPr>
      <w:r w:rsidRPr="00AE7ED2">
        <w:rPr>
          <w:rFonts w:eastAsia="Calibri"/>
          <w:noProof/>
          <w:color w:val="4C4747"/>
          <w:lang w:val="es-ES"/>
        </w:rPr>
        <w:t xml:space="preserve">Se dio seguimiento continuo al proceso de elaboración del nuevo Código de Ética institucional con la participación del área de Gestión Humana (RR.HH.) y la División Jurídica.  El borrador final </w:t>
      </w:r>
      <w:r w:rsidR="006F6EC7">
        <w:rPr>
          <w:rFonts w:eastAsia="Calibri"/>
          <w:noProof/>
          <w:color w:val="4C4747"/>
          <w:lang w:val="es-ES"/>
        </w:rPr>
        <w:t xml:space="preserve">fue remitido a la Dirección General de Etica Gubernamental y fue aprobado sin cambios.  Se procedera a someter el documento para la aprobacion del Consejo Directivo. </w:t>
      </w:r>
      <w:r w:rsidRPr="00AE7ED2">
        <w:rPr>
          <w:rFonts w:eastAsia="Calibri"/>
          <w:noProof/>
          <w:color w:val="4C4747"/>
          <w:lang w:val="es-ES"/>
        </w:rPr>
        <w:t xml:space="preserve"> </w:t>
      </w:r>
    </w:p>
    <w:p w14:paraId="2C57F054" w14:textId="0C2F90B6" w:rsidR="00AE7ED2" w:rsidRDefault="00AE7ED2" w:rsidP="00320F84">
      <w:pPr>
        <w:numPr>
          <w:ilvl w:val="0"/>
          <w:numId w:val="10"/>
        </w:numPr>
        <w:spacing w:line="360" w:lineRule="auto"/>
        <w:jc w:val="both"/>
        <w:rPr>
          <w:rFonts w:eastAsia="Calibri"/>
          <w:noProof/>
          <w:color w:val="4C4747"/>
          <w:lang w:val="es-ES"/>
        </w:rPr>
      </w:pPr>
      <w:r w:rsidRPr="00AE7ED2">
        <w:rPr>
          <w:rFonts w:eastAsia="Calibri"/>
          <w:noProof/>
          <w:color w:val="4C4747"/>
          <w:lang w:val="es-ES"/>
        </w:rPr>
        <w:t xml:space="preserve">Se aplicaron las encuestas de satisfacción bajo el seguimiento del Depto. de Planificación y </w:t>
      </w:r>
      <w:r w:rsidR="006F6EC7">
        <w:rPr>
          <w:rFonts w:eastAsia="Calibri"/>
          <w:noProof/>
          <w:color w:val="4C4747"/>
          <w:lang w:val="es-ES"/>
        </w:rPr>
        <w:t>tecnicos d</w:t>
      </w:r>
      <w:r w:rsidRPr="00AE7ED2">
        <w:rPr>
          <w:rFonts w:eastAsia="Calibri"/>
          <w:noProof/>
          <w:color w:val="4C4747"/>
          <w:lang w:val="es-ES"/>
        </w:rPr>
        <w:t>el MAP</w:t>
      </w:r>
      <w:r w:rsidR="006F6EC7">
        <w:rPr>
          <w:rFonts w:eastAsia="Calibri"/>
          <w:noProof/>
          <w:color w:val="4C4747"/>
          <w:lang w:val="es-ES"/>
        </w:rPr>
        <w:t xml:space="preserve">.  Las encuestas fueron llevadas a cabo </w:t>
      </w:r>
      <w:r w:rsidRPr="00AE7ED2">
        <w:rPr>
          <w:rFonts w:eastAsia="Calibri"/>
          <w:noProof/>
          <w:color w:val="4C4747"/>
          <w:lang w:val="es-ES"/>
        </w:rPr>
        <w:t xml:space="preserve">por las áreas misionales.  Posteriormente </w:t>
      </w:r>
      <w:r w:rsidR="006F6EC7">
        <w:rPr>
          <w:rFonts w:eastAsia="Calibri"/>
          <w:noProof/>
          <w:color w:val="4C4747"/>
          <w:lang w:val="es-ES"/>
        </w:rPr>
        <w:t xml:space="preserve">el Depto. de Planificacion </w:t>
      </w:r>
      <w:r w:rsidRPr="00AE7ED2">
        <w:rPr>
          <w:rFonts w:eastAsia="Calibri"/>
          <w:noProof/>
          <w:color w:val="4C4747"/>
          <w:lang w:val="es-ES"/>
        </w:rPr>
        <w:t>realizó el análisis de los datos obtenidos</w:t>
      </w:r>
      <w:r w:rsidR="006F6EC7">
        <w:rPr>
          <w:rFonts w:eastAsia="Calibri"/>
          <w:noProof/>
          <w:color w:val="4C4747"/>
          <w:lang w:val="es-ES"/>
        </w:rPr>
        <w:t xml:space="preserve"> y los resultados incluidos en un informe que luego fueron </w:t>
      </w:r>
      <w:r w:rsidRPr="00AE7ED2">
        <w:rPr>
          <w:rFonts w:eastAsia="Calibri"/>
          <w:noProof/>
          <w:color w:val="4C4747"/>
          <w:lang w:val="es-ES"/>
        </w:rPr>
        <w:t>socializado</w:t>
      </w:r>
      <w:r w:rsidR="006F6EC7">
        <w:rPr>
          <w:rFonts w:eastAsia="Calibri"/>
          <w:noProof/>
          <w:color w:val="4C4747"/>
          <w:lang w:val="es-ES"/>
        </w:rPr>
        <w:t>s</w:t>
      </w:r>
      <w:r w:rsidRPr="00AE7ED2">
        <w:rPr>
          <w:rFonts w:eastAsia="Calibri"/>
          <w:noProof/>
          <w:color w:val="4C4747"/>
          <w:lang w:val="es-ES"/>
        </w:rPr>
        <w:t xml:space="preserve"> con las áreas</w:t>
      </w:r>
      <w:r w:rsidR="006F6EC7">
        <w:rPr>
          <w:rFonts w:eastAsia="Calibri"/>
          <w:noProof/>
          <w:color w:val="4C4747"/>
          <w:lang w:val="es-ES"/>
        </w:rPr>
        <w:t xml:space="preserve"> y publicado en la página Web institucional. </w:t>
      </w:r>
      <w:r w:rsidRPr="00AE7ED2">
        <w:rPr>
          <w:rFonts w:eastAsia="Calibri"/>
          <w:noProof/>
          <w:color w:val="4C4747"/>
          <w:lang w:val="es-ES"/>
        </w:rPr>
        <w:t xml:space="preserve"> </w:t>
      </w:r>
    </w:p>
    <w:p w14:paraId="764FDCB0" w14:textId="1DDEF2C4" w:rsidR="007703F2" w:rsidRDefault="007703F2" w:rsidP="00320F84">
      <w:pPr>
        <w:numPr>
          <w:ilvl w:val="0"/>
          <w:numId w:val="10"/>
        </w:numPr>
        <w:spacing w:line="360" w:lineRule="auto"/>
        <w:jc w:val="both"/>
        <w:rPr>
          <w:rFonts w:eastAsia="Calibri"/>
          <w:noProof/>
          <w:color w:val="4C4747"/>
          <w:lang w:val="es-ES"/>
        </w:rPr>
      </w:pPr>
      <w:r w:rsidRPr="007703F2">
        <w:rPr>
          <w:rFonts w:eastAsia="Calibri"/>
          <w:noProof/>
          <w:color w:val="4C4747"/>
          <w:lang w:val="es-ES"/>
        </w:rPr>
        <w:t xml:space="preserve">Fue llevada a cabo la evaluacion anual de la primera version de la carta compromiso al ciudadano, donde la institucion obtuvo un resultado de 100% en el cumplimiento de los estandares de calidad </w:t>
      </w:r>
      <w:r w:rsidR="006F6EC7">
        <w:rPr>
          <w:rFonts w:eastAsia="Calibri"/>
          <w:noProof/>
          <w:color w:val="4C4747"/>
          <w:lang w:val="es-ES"/>
        </w:rPr>
        <w:t xml:space="preserve">que fueron </w:t>
      </w:r>
      <w:r w:rsidRPr="007703F2">
        <w:rPr>
          <w:rFonts w:eastAsia="Calibri"/>
          <w:noProof/>
          <w:color w:val="4C4747"/>
          <w:lang w:val="es-ES"/>
        </w:rPr>
        <w:t>comprometidos.</w:t>
      </w:r>
    </w:p>
    <w:p w14:paraId="45119FC7" w14:textId="77777777" w:rsidR="00E8243E" w:rsidRDefault="00E8243E" w:rsidP="00E8243E">
      <w:pPr>
        <w:spacing w:line="360" w:lineRule="auto"/>
        <w:ind w:left="720"/>
        <w:jc w:val="both"/>
        <w:rPr>
          <w:rFonts w:eastAsia="Calibri"/>
          <w:noProof/>
          <w:color w:val="4C4747"/>
          <w:lang w:val="es-ES"/>
        </w:rPr>
      </w:pPr>
    </w:p>
    <w:p w14:paraId="502B7E7E" w14:textId="77777777" w:rsidR="00E8243E" w:rsidRPr="007703F2" w:rsidRDefault="00E8243E" w:rsidP="00E8243E">
      <w:pPr>
        <w:spacing w:line="360" w:lineRule="auto"/>
        <w:ind w:left="720"/>
        <w:jc w:val="both"/>
        <w:rPr>
          <w:rFonts w:eastAsia="Calibri"/>
          <w:noProof/>
          <w:color w:val="4C4747"/>
          <w:lang w:val="es-ES"/>
        </w:rPr>
      </w:pPr>
    </w:p>
    <w:p w14:paraId="44AB90C5" w14:textId="52E78EE0" w:rsidR="00AE7ED2" w:rsidRDefault="001E408A" w:rsidP="00A870E3">
      <w:pPr>
        <w:pStyle w:val="Heading3"/>
        <w:rPr>
          <w:rFonts w:ascii="Times New Roman" w:eastAsia="Calibri" w:hAnsi="Times New Roman" w:cs="Times New Roman"/>
          <w:noProof/>
          <w:color w:val="4C4747"/>
          <w:lang w:val="es-ES"/>
        </w:rPr>
      </w:pPr>
      <w:bookmarkStart w:id="84" w:name="_heading=h.gjdgxs" w:colFirst="0" w:colLast="0"/>
      <w:bookmarkStart w:id="85" w:name="_Toc156397978"/>
      <w:bookmarkEnd w:id="84"/>
      <w:r w:rsidRPr="00A870E3">
        <w:rPr>
          <w:rFonts w:ascii="Times New Roman" w:eastAsia="Calibri" w:hAnsi="Times New Roman" w:cs="Times New Roman"/>
          <w:noProof/>
          <w:color w:val="4C4747"/>
          <w:lang w:val="es-ES"/>
        </w:rPr>
        <w:lastRenderedPageBreak/>
        <w:t>4</w:t>
      </w:r>
      <w:r w:rsidR="00AE7ED2" w:rsidRPr="00A870E3">
        <w:rPr>
          <w:rFonts w:ascii="Times New Roman" w:eastAsia="Calibri" w:hAnsi="Times New Roman" w:cs="Times New Roman"/>
          <w:noProof/>
          <w:color w:val="4C4747"/>
          <w:lang w:val="es-ES"/>
        </w:rPr>
        <w:t>.</w:t>
      </w:r>
      <w:r w:rsidR="00CB3D47" w:rsidRPr="00A870E3">
        <w:rPr>
          <w:rFonts w:ascii="Times New Roman" w:eastAsia="Calibri" w:hAnsi="Times New Roman" w:cs="Times New Roman"/>
          <w:noProof/>
          <w:color w:val="4C4747"/>
          <w:lang w:val="es-ES"/>
        </w:rPr>
        <w:t>6</w:t>
      </w:r>
      <w:r w:rsidR="00AE7ED2" w:rsidRPr="00A870E3">
        <w:rPr>
          <w:rFonts w:ascii="Times New Roman" w:eastAsia="Calibri" w:hAnsi="Times New Roman" w:cs="Times New Roman"/>
          <w:noProof/>
          <w:color w:val="4C4747"/>
          <w:lang w:val="es-ES"/>
        </w:rPr>
        <w:t>.1 a) Resultados de las Normas Básicas de Control Interno</w:t>
      </w:r>
      <w:bookmarkEnd w:id="85"/>
    </w:p>
    <w:p w14:paraId="0ADE50B3" w14:textId="77777777" w:rsidR="00A870E3" w:rsidRPr="00A870E3" w:rsidRDefault="00A870E3" w:rsidP="00A870E3">
      <w:pPr>
        <w:rPr>
          <w:lang w:val="es-ES"/>
        </w:rPr>
      </w:pPr>
    </w:p>
    <w:p w14:paraId="04DDAFA2" w14:textId="2DE6FE2D" w:rsidR="00AE7ED2" w:rsidRDefault="00AE7ED2" w:rsidP="00320F84">
      <w:pPr>
        <w:numPr>
          <w:ilvl w:val="0"/>
          <w:numId w:val="32"/>
        </w:numPr>
        <w:spacing w:line="360" w:lineRule="auto"/>
        <w:jc w:val="both"/>
        <w:rPr>
          <w:rFonts w:eastAsia="Calibri"/>
          <w:noProof/>
          <w:color w:val="4C4747"/>
          <w:lang w:val="es-ES"/>
        </w:rPr>
      </w:pPr>
      <w:r w:rsidRPr="00AE7ED2">
        <w:rPr>
          <w:rFonts w:eastAsia="Calibri"/>
          <w:noProof/>
          <w:color w:val="4C4747"/>
          <w:lang w:val="es-ES"/>
        </w:rPr>
        <w:t xml:space="preserve">Pendiente para ser incluido en el siguiente ciclo de instituciones. </w:t>
      </w:r>
    </w:p>
    <w:p w14:paraId="47A79A11" w14:textId="3F4FBFD4" w:rsidR="00AE7ED2" w:rsidRDefault="001E408A" w:rsidP="004757CD">
      <w:pPr>
        <w:pStyle w:val="Heading3"/>
        <w:rPr>
          <w:noProof/>
          <w:lang w:val="es-DO"/>
        </w:rPr>
      </w:pPr>
      <w:bookmarkStart w:id="86" w:name="_Toc156397979"/>
      <w:r w:rsidRPr="004757CD">
        <w:rPr>
          <w:rFonts w:ascii="Times New Roman" w:eastAsia="Calibri" w:hAnsi="Times New Roman" w:cs="Times New Roman"/>
          <w:noProof/>
          <w:color w:val="4C4747"/>
          <w:lang w:val="es-ES"/>
        </w:rPr>
        <w:t>4</w:t>
      </w:r>
      <w:r w:rsidR="00AE7ED2" w:rsidRPr="004757CD">
        <w:rPr>
          <w:rFonts w:ascii="Times New Roman" w:eastAsia="Calibri" w:hAnsi="Times New Roman" w:cs="Times New Roman"/>
          <w:noProof/>
          <w:color w:val="4C4747"/>
          <w:lang w:val="es-ES"/>
        </w:rPr>
        <w:t>.</w:t>
      </w:r>
      <w:r w:rsidR="00CB3D47" w:rsidRPr="004757CD">
        <w:rPr>
          <w:rFonts w:ascii="Times New Roman" w:eastAsia="Calibri" w:hAnsi="Times New Roman" w:cs="Times New Roman"/>
          <w:noProof/>
          <w:color w:val="4C4747"/>
          <w:lang w:val="es-ES"/>
        </w:rPr>
        <w:t>6</w:t>
      </w:r>
      <w:r w:rsidR="00AE7ED2" w:rsidRPr="004757CD">
        <w:rPr>
          <w:rFonts w:ascii="Times New Roman" w:eastAsia="Calibri" w:hAnsi="Times New Roman" w:cs="Times New Roman"/>
          <w:noProof/>
          <w:color w:val="4C4747"/>
          <w:lang w:val="es-ES"/>
        </w:rPr>
        <w:t>.1 b) Resultados de los Sistemas de Calidad</w:t>
      </w:r>
      <w:bookmarkEnd w:id="86"/>
      <w:r w:rsidR="00AE7ED2" w:rsidRPr="001B59D4">
        <w:rPr>
          <w:noProof/>
          <w:lang w:val="es-DO"/>
        </w:rPr>
        <w:t xml:space="preserve"> </w:t>
      </w:r>
    </w:p>
    <w:p w14:paraId="011936B6" w14:textId="77777777" w:rsidR="004757CD" w:rsidRPr="004757CD" w:rsidRDefault="004757CD" w:rsidP="004757CD">
      <w:pPr>
        <w:rPr>
          <w:lang w:val="es-DO"/>
        </w:rPr>
      </w:pPr>
    </w:p>
    <w:p w14:paraId="03CE4B35" w14:textId="77777777" w:rsidR="00AE7ED2" w:rsidRPr="00AE7ED2" w:rsidRDefault="00AE7ED2" w:rsidP="00320F84">
      <w:pPr>
        <w:numPr>
          <w:ilvl w:val="0"/>
          <w:numId w:val="10"/>
        </w:numPr>
        <w:spacing w:line="360" w:lineRule="auto"/>
        <w:jc w:val="both"/>
        <w:rPr>
          <w:rFonts w:eastAsia="Calibri"/>
          <w:noProof/>
          <w:color w:val="4C4747"/>
          <w:lang w:val="es-ES"/>
        </w:rPr>
      </w:pPr>
      <w:r w:rsidRPr="00AE7ED2">
        <w:rPr>
          <w:rFonts w:eastAsia="Calibri"/>
          <w:noProof/>
          <w:color w:val="4C4747"/>
          <w:lang w:val="es-ES"/>
        </w:rPr>
        <w:t>Se elaboró y remitió al MAP el segundo informe de autodiagnóstico CAF, elaborado por el Comité de Calidad con seguimiento directo por parte del área de Planificación.</w:t>
      </w:r>
    </w:p>
    <w:p w14:paraId="1C27D93E" w14:textId="77777777" w:rsidR="00AE7ED2" w:rsidRPr="00AE7ED2" w:rsidRDefault="00AE7ED2" w:rsidP="00320F84">
      <w:pPr>
        <w:numPr>
          <w:ilvl w:val="0"/>
          <w:numId w:val="10"/>
        </w:numPr>
        <w:spacing w:line="360" w:lineRule="auto"/>
        <w:jc w:val="both"/>
        <w:rPr>
          <w:rFonts w:eastAsia="Calibri"/>
          <w:noProof/>
          <w:color w:val="4C4747"/>
          <w:lang w:val="es-ES"/>
        </w:rPr>
      </w:pPr>
      <w:r w:rsidRPr="00AE7ED2">
        <w:rPr>
          <w:rFonts w:eastAsia="Calibri"/>
          <w:noProof/>
          <w:color w:val="4C4747"/>
          <w:lang w:val="es-ES"/>
        </w:rPr>
        <w:t>Se elaboró el Plan de Mejora CAF 2024 que será remitido en el mes de julio del 2023 al MAP.</w:t>
      </w:r>
    </w:p>
    <w:p w14:paraId="3FC5E0B6" w14:textId="6FFEE4F4" w:rsidR="00AE7ED2" w:rsidRPr="004757CD" w:rsidRDefault="001E408A" w:rsidP="004757CD">
      <w:pPr>
        <w:pStyle w:val="Heading3"/>
        <w:rPr>
          <w:rFonts w:ascii="Times New Roman" w:eastAsia="Calibri" w:hAnsi="Times New Roman" w:cs="Times New Roman"/>
          <w:noProof/>
          <w:color w:val="4C4747"/>
          <w:lang w:val="es-ES"/>
        </w:rPr>
      </w:pPr>
      <w:bookmarkStart w:id="87" w:name="_Toc156397980"/>
      <w:r w:rsidRPr="004757CD">
        <w:rPr>
          <w:rFonts w:ascii="Times New Roman" w:eastAsia="Calibri" w:hAnsi="Times New Roman" w:cs="Times New Roman"/>
          <w:noProof/>
          <w:color w:val="4C4747"/>
          <w:lang w:val="es-ES"/>
        </w:rPr>
        <w:t>4</w:t>
      </w:r>
      <w:r w:rsidR="00AE7ED2" w:rsidRPr="004757CD">
        <w:rPr>
          <w:rFonts w:ascii="Times New Roman" w:eastAsia="Calibri" w:hAnsi="Times New Roman" w:cs="Times New Roman"/>
          <w:noProof/>
          <w:color w:val="4C4747"/>
          <w:lang w:val="es-ES"/>
        </w:rPr>
        <w:t>.</w:t>
      </w:r>
      <w:r w:rsidR="00CB3D47" w:rsidRPr="004757CD">
        <w:rPr>
          <w:rFonts w:ascii="Times New Roman" w:eastAsia="Calibri" w:hAnsi="Times New Roman" w:cs="Times New Roman"/>
          <w:noProof/>
          <w:color w:val="4C4747"/>
          <w:lang w:val="es-ES"/>
        </w:rPr>
        <w:t>6</w:t>
      </w:r>
      <w:r w:rsidR="00AE7ED2" w:rsidRPr="004757CD">
        <w:rPr>
          <w:rFonts w:ascii="Times New Roman" w:eastAsia="Calibri" w:hAnsi="Times New Roman" w:cs="Times New Roman"/>
          <w:noProof/>
          <w:color w:val="4C4747"/>
          <w:lang w:val="es-ES"/>
        </w:rPr>
        <w:t>.1 c) Acciones para el fortalecimiento institucional</w:t>
      </w:r>
      <w:bookmarkEnd w:id="87"/>
      <w:r w:rsidR="00AE7ED2" w:rsidRPr="004757CD">
        <w:rPr>
          <w:rFonts w:ascii="Times New Roman" w:eastAsia="Calibri" w:hAnsi="Times New Roman" w:cs="Times New Roman"/>
          <w:noProof/>
          <w:color w:val="4C4747"/>
          <w:lang w:val="es-ES"/>
        </w:rPr>
        <w:t xml:space="preserve"> </w:t>
      </w:r>
    </w:p>
    <w:p w14:paraId="6FA4E746" w14:textId="77777777" w:rsidR="004757CD" w:rsidRPr="004757CD" w:rsidRDefault="004757CD" w:rsidP="004757CD">
      <w:pPr>
        <w:rPr>
          <w:lang w:val="es-DO"/>
        </w:rPr>
      </w:pPr>
    </w:p>
    <w:p w14:paraId="254A8102" w14:textId="6A271945" w:rsidR="00AE7ED2" w:rsidRPr="00BE6C78" w:rsidRDefault="00AE7ED2" w:rsidP="00320F84">
      <w:pPr>
        <w:numPr>
          <w:ilvl w:val="0"/>
          <w:numId w:val="33"/>
        </w:numPr>
        <w:spacing w:line="360" w:lineRule="auto"/>
        <w:jc w:val="both"/>
        <w:rPr>
          <w:rFonts w:eastAsia="Calibri"/>
          <w:noProof/>
          <w:color w:val="4C4747"/>
          <w:lang w:val="es-ES"/>
        </w:rPr>
      </w:pPr>
      <w:r w:rsidRPr="00BE6C78">
        <w:rPr>
          <w:rFonts w:eastAsia="Calibri"/>
          <w:noProof/>
          <w:color w:val="4C4747"/>
          <w:lang w:val="es-ES"/>
        </w:rPr>
        <w:t xml:space="preserve">Ver apartado </w:t>
      </w:r>
      <w:r w:rsidR="00BE6C78" w:rsidRPr="00BE6C78">
        <w:rPr>
          <w:rFonts w:eastAsia="Calibri"/>
          <w:noProof/>
          <w:color w:val="4C4747"/>
          <w:lang w:val="es-ES"/>
        </w:rPr>
        <w:t>3</w:t>
      </w:r>
      <w:r w:rsidRPr="00BE6C78">
        <w:rPr>
          <w:rFonts w:eastAsia="Calibri"/>
          <w:noProof/>
          <w:color w:val="4C4747"/>
          <w:lang w:val="es-ES"/>
        </w:rPr>
        <w:t>.1.3 Fortalecimiento institucional dentro de las misionales.</w:t>
      </w:r>
    </w:p>
    <w:p w14:paraId="598E1FE2" w14:textId="24253C84" w:rsidR="00AE7ED2" w:rsidRDefault="001E408A" w:rsidP="00A870E3">
      <w:pPr>
        <w:pStyle w:val="Heading2"/>
        <w:rPr>
          <w:noProof/>
          <w:lang w:val="es-DO"/>
        </w:rPr>
      </w:pPr>
      <w:bookmarkStart w:id="88" w:name="_Toc156397981"/>
      <w:r w:rsidRPr="001B59D4">
        <w:rPr>
          <w:noProof/>
          <w:lang w:val="es-DO"/>
        </w:rPr>
        <w:t>4</w:t>
      </w:r>
      <w:r w:rsidR="00AE7ED2" w:rsidRPr="001B59D4">
        <w:rPr>
          <w:noProof/>
          <w:lang w:val="es-DO"/>
        </w:rPr>
        <w:t>.</w:t>
      </w:r>
      <w:r w:rsidR="00CB3D47">
        <w:rPr>
          <w:noProof/>
          <w:lang w:val="es-DO"/>
        </w:rPr>
        <w:t>7</w:t>
      </w:r>
      <w:r w:rsidR="00AE7ED2" w:rsidRPr="001B59D4">
        <w:rPr>
          <w:noProof/>
          <w:lang w:val="es-DO"/>
        </w:rPr>
        <w:t xml:space="preserve"> Desempeño del Área de Comunicaciones</w:t>
      </w:r>
      <w:bookmarkEnd w:id="88"/>
      <w:r w:rsidR="00AE7ED2" w:rsidRPr="001B59D4">
        <w:rPr>
          <w:noProof/>
          <w:lang w:val="es-DO"/>
        </w:rPr>
        <w:t xml:space="preserve">  </w:t>
      </w:r>
    </w:p>
    <w:p w14:paraId="28326CBB" w14:textId="77777777" w:rsidR="00A870E3" w:rsidRPr="00A870E3" w:rsidRDefault="00A870E3" w:rsidP="00A870E3">
      <w:pPr>
        <w:rPr>
          <w:lang w:val="es-DO"/>
        </w:rPr>
      </w:pPr>
    </w:p>
    <w:p w14:paraId="03CE2B23" w14:textId="1F16DF85" w:rsidR="00A870E3" w:rsidRDefault="001E408A" w:rsidP="00A870E3">
      <w:pPr>
        <w:pStyle w:val="Heading3"/>
        <w:rPr>
          <w:rFonts w:ascii="Times New Roman" w:eastAsia="Calibri" w:hAnsi="Times New Roman" w:cs="Times New Roman"/>
          <w:noProof/>
          <w:color w:val="4C4747"/>
          <w:lang w:val="es-ES"/>
        </w:rPr>
      </w:pPr>
      <w:bookmarkStart w:id="89" w:name="_Toc141276861"/>
      <w:bookmarkStart w:id="90" w:name="_Toc156397982"/>
      <w:r w:rsidRPr="00A870E3">
        <w:rPr>
          <w:rFonts w:ascii="Times New Roman" w:eastAsia="Calibri" w:hAnsi="Times New Roman" w:cs="Times New Roman"/>
          <w:noProof/>
          <w:color w:val="4C4747"/>
          <w:lang w:val="es-ES"/>
        </w:rPr>
        <w:t>4</w:t>
      </w:r>
      <w:r w:rsidR="00AE7ED2" w:rsidRPr="00A870E3">
        <w:rPr>
          <w:rFonts w:ascii="Times New Roman" w:eastAsia="Calibri" w:hAnsi="Times New Roman" w:cs="Times New Roman"/>
          <w:noProof/>
          <w:color w:val="4C4747"/>
          <w:lang w:val="es-ES"/>
        </w:rPr>
        <w:t>.</w:t>
      </w:r>
      <w:r w:rsidR="00CB3D47" w:rsidRPr="00A870E3">
        <w:rPr>
          <w:rFonts w:ascii="Times New Roman" w:eastAsia="Calibri" w:hAnsi="Times New Roman" w:cs="Times New Roman"/>
          <w:noProof/>
          <w:color w:val="4C4747"/>
          <w:lang w:val="es-ES"/>
        </w:rPr>
        <w:t>7</w:t>
      </w:r>
      <w:r w:rsidR="00AE7ED2" w:rsidRPr="00A870E3">
        <w:rPr>
          <w:rFonts w:ascii="Times New Roman" w:eastAsia="Calibri" w:hAnsi="Times New Roman" w:cs="Times New Roman"/>
          <w:noProof/>
          <w:color w:val="4C4747"/>
          <w:lang w:val="es-ES"/>
        </w:rPr>
        <w:t>.1 Estrategias de comunicación</w:t>
      </w:r>
      <w:bookmarkEnd w:id="89"/>
      <w:bookmarkEnd w:id="90"/>
    </w:p>
    <w:p w14:paraId="7E0D48AD" w14:textId="77777777" w:rsidR="00A870E3" w:rsidRPr="00A870E3" w:rsidRDefault="00A870E3" w:rsidP="00A870E3">
      <w:pPr>
        <w:rPr>
          <w:lang w:val="es-ES"/>
        </w:rPr>
      </w:pPr>
    </w:p>
    <w:p w14:paraId="38E4BC6D" w14:textId="77777777" w:rsidR="00AE7ED2" w:rsidRPr="00AE7ED2" w:rsidRDefault="00AE7ED2" w:rsidP="00AE7ED2">
      <w:pPr>
        <w:spacing w:line="360" w:lineRule="auto"/>
        <w:jc w:val="both"/>
        <w:rPr>
          <w:rFonts w:eastAsia="Calibri"/>
          <w:noProof/>
          <w:color w:val="4C4747"/>
          <w:lang w:val="es-ES"/>
        </w:rPr>
      </w:pPr>
      <w:r w:rsidRPr="00AE7ED2">
        <w:rPr>
          <w:rFonts w:eastAsia="Calibri"/>
          <w:noProof/>
          <w:color w:val="4C4747"/>
          <w:lang w:val="es-ES"/>
        </w:rPr>
        <w:t>El plan de comunicación institucional implementó las siguientes estrategias:</w:t>
      </w:r>
    </w:p>
    <w:p w14:paraId="3A1D86AD" w14:textId="77777777" w:rsidR="00AE7ED2" w:rsidRPr="00AE7ED2" w:rsidRDefault="00AE7ED2" w:rsidP="00AE7ED2">
      <w:pPr>
        <w:spacing w:line="360" w:lineRule="auto"/>
        <w:jc w:val="both"/>
        <w:rPr>
          <w:rFonts w:eastAsia="Calibri"/>
          <w:b/>
          <w:noProof/>
          <w:color w:val="4C4747"/>
          <w:lang w:val="es-ES"/>
        </w:rPr>
      </w:pPr>
      <w:r w:rsidRPr="00AE7ED2">
        <w:rPr>
          <w:rFonts w:eastAsia="Calibri"/>
          <w:bCs/>
          <w:iCs/>
          <w:noProof/>
          <w:color w:val="4C4747"/>
          <w:lang w:val="es-DO" w:eastAsia="es-DO"/>
        </w:rPr>
        <w:drawing>
          <wp:anchor distT="0" distB="0" distL="114300" distR="114300" simplePos="0" relativeHeight="251745280" behindDoc="0" locked="0" layoutInCell="1" allowOverlap="1" wp14:anchorId="7F0DD060" wp14:editId="4FFFDE2C">
            <wp:simplePos x="0" y="0"/>
            <wp:positionH relativeFrom="margin">
              <wp:posOffset>771525</wp:posOffset>
            </wp:positionH>
            <wp:positionV relativeFrom="paragraph">
              <wp:posOffset>5080</wp:posOffset>
            </wp:positionV>
            <wp:extent cx="1666875" cy="1666875"/>
            <wp:effectExtent l="0" t="0" r="9525" b="9525"/>
            <wp:wrapNone/>
            <wp:docPr id="2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50521007_998198431185326_1101783119808979865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14:sizeRelH relativeFrom="page">
              <wp14:pctWidth>0</wp14:pctWidth>
            </wp14:sizeRelH>
            <wp14:sizeRelV relativeFrom="page">
              <wp14:pctHeight>0</wp14:pctHeight>
            </wp14:sizeRelV>
          </wp:anchor>
        </w:drawing>
      </w:r>
      <w:r w:rsidRPr="00AE7ED2">
        <w:rPr>
          <w:rFonts w:eastAsia="Calibri"/>
          <w:b/>
          <w:noProof/>
          <w:color w:val="4C4747"/>
          <w:lang w:val="es-ES"/>
        </w:rPr>
        <w:t xml:space="preserve">                                                        </w:t>
      </w:r>
      <w:r w:rsidRPr="00AE7ED2">
        <w:rPr>
          <w:rFonts w:eastAsia="Calibri"/>
          <w:b/>
          <w:noProof/>
          <w:color w:val="4C4747"/>
          <w:lang w:val="es-DO" w:eastAsia="es-DO"/>
        </w:rPr>
        <w:drawing>
          <wp:inline distT="0" distB="0" distL="0" distR="0" wp14:anchorId="25FB1C05" wp14:editId="2D6EC415">
            <wp:extent cx="1638300" cy="1638300"/>
            <wp:effectExtent l="0" t="0" r="0" b="0"/>
            <wp:docPr id="2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pic:spPr>
                </pic:pic>
              </a:graphicData>
            </a:graphic>
          </wp:inline>
        </w:drawing>
      </w:r>
    </w:p>
    <w:p w14:paraId="19C475F7" w14:textId="77777777" w:rsidR="00AE7ED2" w:rsidRPr="00AE7ED2" w:rsidRDefault="00AE7ED2" w:rsidP="00320F84">
      <w:pPr>
        <w:numPr>
          <w:ilvl w:val="0"/>
          <w:numId w:val="21"/>
        </w:numPr>
        <w:spacing w:line="360" w:lineRule="auto"/>
        <w:jc w:val="both"/>
        <w:rPr>
          <w:rFonts w:eastAsia="Calibri"/>
          <w:noProof/>
          <w:color w:val="4C4747"/>
          <w:lang w:val="es-ES"/>
        </w:rPr>
      </w:pPr>
      <w:r w:rsidRPr="00AE7ED2">
        <w:rPr>
          <w:rFonts w:eastAsia="Calibri"/>
          <w:noProof/>
          <w:color w:val="4C4747"/>
          <w:lang w:val="es-ES"/>
        </w:rPr>
        <w:t xml:space="preserve">Difusión de material informativo y didáctico de interés al público </w:t>
      </w:r>
      <w:r w:rsidRPr="00AE7ED2">
        <w:rPr>
          <w:rFonts w:eastAsia="Calibri"/>
          <w:noProof/>
          <w:color w:val="4C4747"/>
          <w:lang w:val="es-ES"/>
        </w:rPr>
        <w:lastRenderedPageBreak/>
        <w:t>general, clientes y/o usuarios por medios impresos, redes sociales y el portal institucional.</w:t>
      </w:r>
    </w:p>
    <w:p w14:paraId="20EE336A" w14:textId="77777777" w:rsidR="00AE7ED2" w:rsidRPr="00AE7ED2" w:rsidRDefault="00AE7ED2" w:rsidP="00320F84">
      <w:pPr>
        <w:numPr>
          <w:ilvl w:val="0"/>
          <w:numId w:val="21"/>
        </w:numPr>
        <w:spacing w:line="360" w:lineRule="auto"/>
        <w:jc w:val="both"/>
        <w:rPr>
          <w:rFonts w:eastAsia="Calibri"/>
          <w:noProof/>
          <w:color w:val="4C4747"/>
          <w:lang w:val="es-ES"/>
        </w:rPr>
      </w:pPr>
      <w:r w:rsidRPr="00AE7ED2">
        <w:rPr>
          <w:rFonts w:eastAsia="Calibri"/>
          <w:noProof/>
          <w:color w:val="4C4747"/>
          <w:lang w:val="es-ES"/>
        </w:rPr>
        <w:t>Desarrollo de campañas apoyando y participando en actividades de interés social, comunitarias y/o del sector lechero.</w:t>
      </w:r>
    </w:p>
    <w:p w14:paraId="6D372333" w14:textId="77777777" w:rsidR="00AE7ED2" w:rsidRPr="00AE7ED2" w:rsidRDefault="00AE7ED2" w:rsidP="00320F84">
      <w:pPr>
        <w:numPr>
          <w:ilvl w:val="0"/>
          <w:numId w:val="21"/>
        </w:numPr>
        <w:spacing w:line="360" w:lineRule="auto"/>
        <w:jc w:val="both"/>
        <w:rPr>
          <w:rFonts w:eastAsia="Calibri"/>
          <w:noProof/>
          <w:color w:val="4C4747"/>
          <w:lang w:val="es-ES"/>
        </w:rPr>
      </w:pPr>
      <w:r w:rsidRPr="00AE7ED2">
        <w:rPr>
          <w:rFonts w:eastAsia="Calibri"/>
          <w:noProof/>
          <w:color w:val="4C4747"/>
          <w:lang w:val="es-ES"/>
        </w:rPr>
        <w:t>Realizamos Tours por medios tradicionales como radio y tv mediante entrevistas.</w:t>
      </w:r>
    </w:p>
    <w:p w14:paraId="774E567B" w14:textId="77777777" w:rsidR="00AE7ED2" w:rsidRPr="00AE7ED2" w:rsidRDefault="00AE7ED2" w:rsidP="00320F84">
      <w:pPr>
        <w:numPr>
          <w:ilvl w:val="0"/>
          <w:numId w:val="21"/>
        </w:numPr>
        <w:spacing w:line="360" w:lineRule="auto"/>
        <w:jc w:val="both"/>
        <w:rPr>
          <w:rFonts w:eastAsia="Calibri"/>
          <w:noProof/>
          <w:color w:val="4C4747"/>
          <w:lang w:val="es-ES"/>
        </w:rPr>
      </w:pPr>
      <w:r w:rsidRPr="00AE7ED2">
        <w:rPr>
          <w:rFonts w:eastAsia="Calibri"/>
          <w:noProof/>
          <w:color w:val="4C4747"/>
          <w:lang w:val="es-ES"/>
        </w:rPr>
        <w:t>Difusión periódica de noticias en medios contratados.</w:t>
      </w:r>
    </w:p>
    <w:p w14:paraId="1358AFBC" w14:textId="77777777" w:rsidR="00AE7ED2" w:rsidRPr="00AE7ED2" w:rsidRDefault="00AE7ED2" w:rsidP="00320F84">
      <w:pPr>
        <w:numPr>
          <w:ilvl w:val="0"/>
          <w:numId w:val="21"/>
        </w:numPr>
        <w:spacing w:line="360" w:lineRule="auto"/>
        <w:jc w:val="both"/>
        <w:rPr>
          <w:rFonts w:eastAsia="Calibri"/>
          <w:noProof/>
          <w:color w:val="4C4747"/>
          <w:lang w:val="es-ES"/>
        </w:rPr>
      </w:pPr>
      <w:r w:rsidRPr="00AE7ED2">
        <w:rPr>
          <w:rFonts w:eastAsia="Calibri"/>
          <w:noProof/>
          <w:color w:val="4C4747"/>
          <w:lang w:val="es-ES"/>
        </w:rPr>
        <w:t>Distribución de artículos y notas de prensa en periódicos de circulación nacional.</w:t>
      </w:r>
    </w:p>
    <w:p w14:paraId="48EB79D2" w14:textId="52269234" w:rsidR="00AE7ED2" w:rsidRPr="00A870E3" w:rsidRDefault="001E408A" w:rsidP="00A870E3">
      <w:pPr>
        <w:pStyle w:val="Heading3"/>
        <w:rPr>
          <w:rFonts w:ascii="Times New Roman" w:eastAsia="Calibri" w:hAnsi="Times New Roman" w:cs="Times New Roman"/>
          <w:bCs/>
          <w:iCs/>
          <w:noProof/>
          <w:color w:val="4C4747"/>
          <w:lang w:val="es-DO"/>
        </w:rPr>
      </w:pPr>
      <w:bookmarkStart w:id="91" w:name="_Toc141276862"/>
      <w:bookmarkStart w:id="92" w:name="_Toc156397983"/>
      <w:r w:rsidRPr="00A870E3">
        <w:rPr>
          <w:rFonts w:ascii="Times New Roman" w:eastAsia="Calibri" w:hAnsi="Times New Roman" w:cs="Times New Roman"/>
          <w:bCs/>
          <w:iCs/>
          <w:noProof/>
          <w:color w:val="4C4747"/>
          <w:lang w:val="es-DO"/>
        </w:rPr>
        <w:t>4</w:t>
      </w:r>
      <w:r w:rsidR="00AE7ED2" w:rsidRPr="00A870E3">
        <w:rPr>
          <w:rFonts w:ascii="Times New Roman" w:eastAsia="Calibri" w:hAnsi="Times New Roman" w:cs="Times New Roman"/>
          <w:bCs/>
          <w:iCs/>
          <w:noProof/>
          <w:color w:val="4C4747"/>
          <w:lang w:val="es-DO"/>
        </w:rPr>
        <w:t>.</w:t>
      </w:r>
      <w:r w:rsidR="00CB3D47" w:rsidRPr="00A870E3">
        <w:rPr>
          <w:rFonts w:ascii="Times New Roman" w:eastAsia="Calibri" w:hAnsi="Times New Roman" w:cs="Times New Roman"/>
          <w:bCs/>
          <w:iCs/>
          <w:noProof/>
          <w:color w:val="4C4747"/>
          <w:lang w:val="es-DO"/>
        </w:rPr>
        <w:t>7</w:t>
      </w:r>
      <w:r w:rsidR="00AE7ED2" w:rsidRPr="00A870E3">
        <w:rPr>
          <w:rFonts w:ascii="Times New Roman" w:eastAsia="Calibri" w:hAnsi="Times New Roman" w:cs="Times New Roman"/>
          <w:bCs/>
          <w:iCs/>
          <w:noProof/>
          <w:color w:val="4C4747"/>
          <w:lang w:val="es-DO"/>
        </w:rPr>
        <w:t>.2 Logros, acciones y planes en materia de comunicación desplegados durante el año</w:t>
      </w:r>
      <w:bookmarkEnd w:id="91"/>
      <w:bookmarkEnd w:id="92"/>
    </w:p>
    <w:p w14:paraId="3D37FA52" w14:textId="77777777" w:rsidR="00A870E3" w:rsidRPr="00A870E3" w:rsidRDefault="00A870E3" w:rsidP="00A870E3">
      <w:pPr>
        <w:rPr>
          <w:lang w:val="es-ES"/>
        </w:rPr>
      </w:pPr>
    </w:p>
    <w:p w14:paraId="6E55113E" w14:textId="7F6CD529" w:rsidR="00AE7ED2" w:rsidRPr="00B65E5B" w:rsidRDefault="00AE7ED2" w:rsidP="00320F84">
      <w:pPr>
        <w:numPr>
          <w:ilvl w:val="0"/>
          <w:numId w:val="22"/>
        </w:numPr>
        <w:spacing w:line="360" w:lineRule="auto"/>
        <w:jc w:val="both"/>
        <w:rPr>
          <w:rFonts w:eastAsia="Calibri"/>
          <w:bCs/>
          <w:iCs/>
          <w:noProof/>
          <w:color w:val="4C4747"/>
          <w:lang w:val="es-DO"/>
        </w:rPr>
      </w:pPr>
      <w:r w:rsidRPr="00B65E5B">
        <w:rPr>
          <w:rFonts w:eastAsia="Calibri"/>
          <w:bCs/>
          <w:iCs/>
          <w:noProof/>
          <w:color w:val="4C4747"/>
          <w:lang w:val="es-DO"/>
        </w:rPr>
        <w:t xml:space="preserve">Durante todo el año, el CONALECHE compartió material informático y didáctico a través de las redes sociales, logrando un aumento de alrededor de </w:t>
      </w:r>
      <w:r w:rsidR="00B65E5B" w:rsidRPr="00B65E5B">
        <w:rPr>
          <w:rFonts w:eastAsia="Calibri"/>
          <w:bCs/>
          <w:iCs/>
          <w:noProof/>
          <w:color w:val="4C4747"/>
          <w:lang w:val="es-DO"/>
        </w:rPr>
        <w:t>844</w:t>
      </w:r>
      <w:r w:rsidRPr="00B65E5B">
        <w:rPr>
          <w:rFonts w:eastAsia="Calibri"/>
          <w:bCs/>
          <w:iCs/>
          <w:noProof/>
          <w:color w:val="4C4747"/>
          <w:lang w:val="es-DO"/>
        </w:rPr>
        <w:t xml:space="preserve"> seguidores y un promedio de </w:t>
      </w:r>
      <w:r w:rsidR="00B65E5B" w:rsidRPr="00B65E5B">
        <w:rPr>
          <w:rFonts w:eastAsia="Calibri"/>
          <w:bCs/>
          <w:iCs/>
          <w:noProof/>
          <w:color w:val="4C4747"/>
          <w:lang w:val="es-DO"/>
        </w:rPr>
        <w:t>17,500</w:t>
      </w:r>
      <w:r w:rsidRPr="00B65E5B">
        <w:rPr>
          <w:rFonts w:eastAsia="Calibri"/>
          <w:bCs/>
          <w:iCs/>
          <w:noProof/>
          <w:color w:val="4C4747"/>
          <w:lang w:val="es-DO"/>
        </w:rPr>
        <w:t xml:space="preserve"> reproducciones de videos. </w:t>
      </w:r>
    </w:p>
    <w:p w14:paraId="50837CF8" w14:textId="77777777" w:rsidR="00AE7ED2" w:rsidRPr="00AE7ED2" w:rsidRDefault="00AE7ED2" w:rsidP="00320F84">
      <w:pPr>
        <w:numPr>
          <w:ilvl w:val="0"/>
          <w:numId w:val="23"/>
        </w:numPr>
        <w:spacing w:line="360" w:lineRule="auto"/>
        <w:jc w:val="both"/>
        <w:rPr>
          <w:rFonts w:eastAsia="Calibri"/>
          <w:noProof/>
          <w:color w:val="4C4747"/>
          <w:lang w:val="es-DO"/>
        </w:rPr>
      </w:pPr>
      <w:r w:rsidRPr="00AE7ED2">
        <w:rPr>
          <w:rFonts w:eastAsia="Calibri"/>
          <w:noProof/>
          <w:color w:val="4C4747"/>
          <w:lang w:val="es-DO"/>
        </w:rPr>
        <w:t>El CONALECHE siguió demostrando su compromiso social realizando más de 10 actividades (donaciones) y campañas de interés comunitario.</w:t>
      </w:r>
    </w:p>
    <w:p w14:paraId="5F5E2343" w14:textId="77777777" w:rsidR="00AE7ED2" w:rsidRPr="00AE7ED2" w:rsidRDefault="00AE7ED2" w:rsidP="00320F84">
      <w:pPr>
        <w:numPr>
          <w:ilvl w:val="0"/>
          <w:numId w:val="24"/>
        </w:numPr>
        <w:spacing w:line="360" w:lineRule="auto"/>
        <w:jc w:val="both"/>
        <w:rPr>
          <w:rFonts w:eastAsia="Calibri"/>
          <w:bCs/>
          <w:iCs/>
          <w:noProof/>
          <w:color w:val="4C4747"/>
          <w:lang w:val="es-DO"/>
        </w:rPr>
      </w:pPr>
      <w:r w:rsidRPr="00AE7ED2">
        <w:rPr>
          <w:rFonts w:eastAsia="Calibri"/>
          <w:bCs/>
          <w:iCs/>
          <w:noProof/>
          <w:color w:val="4C4747"/>
          <w:lang w:val="es-DO"/>
        </w:rPr>
        <w:t>Durante el transcurso del año realizamos 14 visitas a los medios de comunicación tradicionales como radio y tv para concientizar a la población sobre el consumo de leche.</w:t>
      </w:r>
    </w:p>
    <w:p w14:paraId="397BB421" w14:textId="77777777" w:rsidR="00AE7ED2" w:rsidRPr="00AE7ED2" w:rsidRDefault="00AE7ED2" w:rsidP="00320F84">
      <w:pPr>
        <w:numPr>
          <w:ilvl w:val="0"/>
          <w:numId w:val="24"/>
        </w:numPr>
        <w:spacing w:line="360" w:lineRule="auto"/>
        <w:jc w:val="both"/>
        <w:rPr>
          <w:rFonts w:eastAsia="Calibri"/>
          <w:bCs/>
          <w:iCs/>
          <w:noProof/>
          <w:color w:val="4C4747"/>
          <w:lang w:val="es-DO"/>
        </w:rPr>
      </w:pPr>
      <w:r w:rsidRPr="00AE7ED2">
        <w:rPr>
          <w:rFonts w:eastAsia="Calibri"/>
          <w:bCs/>
          <w:iCs/>
          <w:noProof/>
          <w:color w:val="4C4747"/>
          <w:lang w:val="es-DO"/>
        </w:rPr>
        <w:t>El CONALECHE mantiene contratos con 10 medios de comunicación donde periódicamente enviamos informaciones y/o noticias.</w:t>
      </w:r>
    </w:p>
    <w:p w14:paraId="59BA3A51" w14:textId="2AA18BFB" w:rsidR="00AE7ED2" w:rsidRDefault="00AE7ED2" w:rsidP="00320F84">
      <w:pPr>
        <w:numPr>
          <w:ilvl w:val="0"/>
          <w:numId w:val="24"/>
        </w:numPr>
        <w:spacing w:line="360" w:lineRule="auto"/>
        <w:jc w:val="both"/>
        <w:rPr>
          <w:rFonts w:eastAsia="Calibri"/>
          <w:bCs/>
          <w:iCs/>
          <w:noProof/>
          <w:color w:val="4C4747"/>
          <w:lang w:val="es-DO"/>
        </w:rPr>
      </w:pPr>
      <w:r w:rsidRPr="00AE7ED2">
        <w:rPr>
          <w:rFonts w:eastAsia="Calibri"/>
          <w:bCs/>
          <w:iCs/>
          <w:noProof/>
          <w:color w:val="4C4747"/>
          <w:lang w:val="es-DO"/>
        </w:rPr>
        <w:lastRenderedPageBreak/>
        <w:t xml:space="preserve">Durante el primer semestre del 2023, el CONALECHE envió 32 notas de prensas para ser publicadas en los principales medios impresos del país: (Listín Diario, Periódico Hoy, Diario Libre, El Día, Nuevo Diario, El Caribe, digitales, radiales y regionales. </w:t>
      </w:r>
    </w:p>
    <w:p w14:paraId="60018705" w14:textId="45DAEFC0" w:rsidR="00AE7ED2" w:rsidRPr="00A870E3" w:rsidRDefault="001E408A" w:rsidP="00A870E3">
      <w:pPr>
        <w:pStyle w:val="Heading3"/>
        <w:rPr>
          <w:rFonts w:ascii="Times New Roman" w:eastAsia="Calibri" w:hAnsi="Times New Roman" w:cs="Times New Roman"/>
          <w:bCs/>
          <w:iCs/>
          <w:noProof/>
          <w:color w:val="4C4747"/>
          <w:lang w:val="es-DO"/>
        </w:rPr>
      </w:pPr>
      <w:bookmarkStart w:id="93" w:name="_Toc141276863"/>
      <w:bookmarkStart w:id="94" w:name="_Toc156397984"/>
      <w:r w:rsidRPr="00A870E3">
        <w:rPr>
          <w:rFonts w:ascii="Times New Roman" w:eastAsia="Calibri" w:hAnsi="Times New Roman" w:cs="Times New Roman"/>
          <w:bCs/>
          <w:iCs/>
          <w:noProof/>
          <w:color w:val="4C4747"/>
          <w:lang w:val="es-DO"/>
        </w:rPr>
        <w:t>4</w:t>
      </w:r>
      <w:r w:rsidR="00AE7ED2" w:rsidRPr="00A870E3">
        <w:rPr>
          <w:rFonts w:ascii="Times New Roman" w:eastAsia="Calibri" w:hAnsi="Times New Roman" w:cs="Times New Roman"/>
          <w:bCs/>
          <w:iCs/>
          <w:noProof/>
          <w:color w:val="4C4747"/>
          <w:lang w:val="es-DO"/>
        </w:rPr>
        <w:t>.</w:t>
      </w:r>
      <w:r w:rsidR="00CB3D47" w:rsidRPr="00A870E3">
        <w:rPr>
          <w:rFonts w:ascii="Times New Roman" w:eastAsia="Calibri" w:hAnsi="Times New Roman" w:cs="Times New Roman"/>
          <w:bCs/>
          <w:iCs/>
          <w:noProof/>
          <w:color w:val="4C4747"/>
          <w:lang w:val="es-DO"/>
        </w:rPr>
        <w:t>7</w:t>
      </w:r>
      <w:r w:rsidR="00AE7ED2" w:rsidRPr="00A870E3">
        <w:rPr>
          <w:rFonts w:ascii="Times New Roman" w:eastAsia="Calibri" w:hAnsi="Times New Roman" w:cs="Times New Roman"/>
          <w:bCs/>
          <w:iCs/>
          <w:noProof/>
          <w:color w:val="4C4747"/>
          <w:lang w:val="es-DO"/>
        </w:rPr>
        <w:t>.3 Principales actividades realizadas por la institución con cobertura de prensa en distintos medios de comunicación</w:t>
      </w:r>
      <w:bookmarkEnd w:id="93"/>
      <w:bookmarkEnd w:id="94"/>
    </w:p>
    <w:p w14:paraId="604E0B6B" w14:textId="77777777" w:rsidR="00CA584A" w:rsidRDefault="00CA584A" w:rsidP="00AE7ED2">
      <w:pPr>
        <w:spacing w:line="360" w:lineRule="auto"/>
        <w:jc w:val="both"/>
        <w:rPr>
          <w:rFonts w:eastAsia="Calibri"/>
          <w:b/>
          <w:iCs/>
          <w:noProof/>
          <w:color w:val="4C4747"/>
          <w:lang w:val="es-DO"/>
        </w:rPr>
      </w:pPr>
    </w:p>
    <w:p w14:paraId="2F096E70" w14:textId="1CA425E2" w:rsidR="00AE7ED2" w:rsidRPr="00AE7ED2" w:rsidRDefault="00AE7ED2" w:rsidP="00AE7ED2">
      <w:pPr>
        <w:spacing w:line="360" w:lineRule="auto"/>
        <w:jc w:val="both"/>
        <w:rPr>
          <w:rFonts w:eastAsia="Calibri"/>
          <w:b/>
          <w:iCs/>
          <w:noProof/>
          <w:color w:val="4C4747"/>
          <w:lang w:val="es-DO"/>
        </w:rPr>
      </w:pPr>
      <w:r w:rsidRPr="00AE7ED2">
        <w:rPr>
          <w:rFonts w:eastAsia="Calibri"/>
          <w:b/>
          <w:iCs/>
          <w:noProof/>
          <w:color w:val="4C4747"/>
          <w:lang w:val="es-DO"/>
        </w:rPr>
        <w:t>Enero 2023</w:t>
      </w:r>
    </w:p>
    <w:p w14:paraId="17DE832D" w14:textId="77777777" w:rsidR="00AE7ED2" w:rsidRPr="00AE7ED2" w:rsidRDefault="00AE7ED2" w:rsidP="00320F84">
      <w:pPr>
        <w:numPr>
          <w:ilvl w:val="0"/>
          <w:numId w:val="20"/>
        </w:numPr>
        <w:spacing w:line="360" w:lineRule="auto"/>
        <w:jc w:val="both"/>
        <w:rPr>
          <w:rFonts w:eastAsia="Calibri"/>
          <w:bCs/>
          <w:iCs/>
          <w:noProof/>
          <w:color w:val="4C4747"/>
          <w:lang w:val="es-DO"/>
        </w:rPr>
      </w:pPr>
      <w:r w:rsidRPr="00AE7ED2">
        <w:rPr>
          <w:rFonts w:eastAsia="Calibri"/>
          <w:b/>
          <w:bCs/>
          <w:iCs/>
          <w:noProof/>
          <w:color w:val="4C4747"/>
          <w:lang w:val="es-DO"/>
        </w:rPr>
        <w:t>CARTA COMPROMISO AL CIUDADANO.</w:t>
      </w:r>
      <w:r w:rsidRPr="00AE7ED2">
        <w:rPr>
          <w:rFonts w:eastAsia="Calibri"/>
          <w:bCs/>
          <w:iCs/>
          <w:noProof/>
          <w:color w:val="4C4747"/>
          <w:lang w:val="es-DO"/>
        </w:rPr>
        <w:t xml:space="preserve"> El Consejo Nacional para la Reglamentación y Fomento de la Industria Lechera (CONALECHE), realizó el lanzamiento de la primera versión de la Carta Compromiso al Ciudadano, recibida del Ministerio de Administración Pública (MAP), por haber cumplido satisfactoriamente los requisitos establecidos por la referida institución estatal. La Carta Compromiso al Ciudadano, que está contenida en la Resolución número 352-22, aprueba por dos años la primera versión de ese importante documento a la institución, que comprometió los servicios de Solicitud de préstamos, Monitoreo a la calidad de la leche y las certificaciones, renglones que cuentan con atributos de calidad por su fiabilidad, profesionalidad y accesibilidad, con estándares de satisfacción de un 90%. </w:t>
      </w:r>
    </w:p>
    <w:p w14:paraId="4E5B0992" w14:textId="77777777" w:rsidR="00AE7ED2" w:rsidRPr="00AE7ED2" w:rsidRDefault="00AE7ED2" w:rsidP="00320F84">
      <w:pPr>
        <w:numPr>
          <w:ilvl w:val="0"/>
          <w:numId w:val="16"/>
        </w:numPr>
        <w:spacing w:line="360" w:lineRule="auto"/>
        <w:jc w:val="both"/>
        <w:rPr>
          <w:rFonts w:eastAsia="Calibri"/>
          <w:bCs/>
          <w:iCs/>
          <w:noProof/>
          <w:color w:val="4C4747"/>
          <w:lang w:val="es-DO"/>
        </w:rPr>
      </w:pPr>
      <w:r w:rsidRPr="00AE7ED2">
        <w:rPr>
          <w:rFonts w:eastAsia="Calibri"/>
          <w:b/>
          <w:bCs/>
          <w:iCs/>
          <w:noProof/>
          <w:color w:val="4C4747"/>
          <w:lang w:val="es-DO"/>
        </w:rPr>
        <w:t>EXPOMONTAÑA.</w:t>
      </w:r>
      <w:r w:rsidRPr="00AE7ED2">
        <w:rPr>
          <w:rFonts w:eastAsia="Calibri"/>
          <w:bCs/>
          <w:iCs/>
          <w:noProof/>
          <w:color w:val="4C4747"/>
          <w:lang w:val="es-DO"/>
        </w:rPr>
        <w:t xml:space="preserve"> Inauguración de la 6ta Exposición Lechera Regional EXPOMONTAÑA Sabaneta 2022 dedicada a nuestra patria y a un icono de la familia “Nueva Generación Ganadera” ido a destiempo, Hans Rodolfo Scheffler Servera. La exposición se llevará a cabo del 26 al 30 de enero en Santiago Rodríguez.</w:t>
      </w:r>
    </w:p>
    <w:p w14:paraId="13FF6474" w14:textId="77777777" w:rsidR="00AE7ED2" w:rsidRPr="00AE7ED2" w:rsidRDefault="00AE7ED2" w:rsidP="00320F84">
      <w:pPr>
        <w:numPr>
          <w:ilvl w:val="0"/>
          <w:numId w:val="16"/>
        </w:numPr>
        <w:spacing w:line="360" w:lineRule="auto"/>
        <w:jc w:val="both"/>
        <w:rPr>
          <w:rFonts w:eastAsia="Calibri"/>
          <w:bCs/>
          <w:iCs/>
          <w:noProof/>
          <w:color w:val="4C4747"/>
          <w:lang w:val="es-DO"/>
        </w:rPr>
      </w:pPr>
      <w:r w:rsidRPr="00AE7ED2">
        <w:rPr>
          <w:rFonts w:eastAsia="Calibri"/>
          <w:b/>
          <w:bCs/>
          <w:iCs/>
          <w:noProof/>
          <w:color w:val="4C4747"/>
          <w:lang w:val="es-DO"/>
        </w:rPr>
        <w:lastRenderedPageBreak/>
        <w:t>VISITA A SAN JUAN.</w:t>
      </w:r>
      <w:r w:rsidRPr="00AE7ED2">
        <w:rPr>
          <w:rFonts w:eastAsia="Calibri"/>
          <w:bCs/>
          <w:iCs/>
          <w:noProof/>
          <w:color w:val="4C4747"/>
          <w:lang w:val="es-DO"/>
        </w:rPr>
        <w:t xml:space="preserve"> El director ejecutivo del Consejo Nacional para la Reglamentación y Fomento de la Industria Lechera (CONALECHE), Miguel Laureano Nova, visitó la provincia de San Juan de la Maguana, donde sostuvo reuniones con miembros de la Asociación de Ganaderos de Las Matas de Farfán, y trató los temas de su planta procesadora, para ponerla en funcionamiento lo antes posible, a los fines de elaborar quesos y yogurt; pasaron balance a los avances del Proyecto de Mejoramiento de la Ganadería (PROMEGAN), así como las solicitudes de financiamientos individuales a los productores para la compra de picadoras de hierba y otros equipos.</w:t>
      </w:r>
    </w:p>
    <w:p w14:paraId="475BD1A6" w14:textId="24A8DA65" w:rsidR="00AE7ED2" w:rsidRDefault="00AE7ED2" w:rsidP="00320F84">
      <w:pPr>
        <w:numPr>
          <w:ilvl w:val="0"/>
          <w:numId w:val="16"/>
        </w:numPr>
        <w:spacing w:line="360" w:lineRule="auto"/>
        <w:jc w:val="both"/>
        <w:rPr>
          <w:rFonts w:eastAsia="Calibri"/>
          <w:bCs/>
          <w:iCs/>
          <w:noProof/>
          <w:color w:val="4C4747"/>
          <w:lang w:val="es-DO"/>
        </w:rPr>
      </w:pPr>
      <w:r w:rsidRPr="00AE7ED2">
        <w:rPr>
          <w:rFonts w:eastAsia="Calibri"/>
          <w:b/>
          <w:bCs/>
          <w:iCs/>
          <w:noProof/>
          <w:color w:val="4C4747"/>
          <w:lang w:val="es-DO"/>
        </w:rPr>
        <w:t>APORTE ECONÓMICO.</w:t>
      </w:r>
      <w:r w:rsidRPr="00AE7ED2">
        <w:rPr>
          <w:rFonts w:eastAsia="Calibri"/>
          <w:bCs/>
          <w:iCs/>
          <w:noProof/>
          <w:color w:val="4C4747"/>
          <w:lang w:val="es-DO"/>
        </w:rPr>
        <w:t xml:space="preserve"> Ejecutivos del CONALECHE acompañaron al presidente Luis Abinader al acto de entrega de cheques a las Asociaciones de Ganaderos en el marco del Plan de Cambio de Matriz Energética de todos los centros de acopio de leche del país.</w:t>
      </w:r>
    </w:p>
    <w:p w14:paraId="7CCF1F64" w14:textId="3EE05A90" w:rsidR="00671D2A" w:rsidRDefault="00671D2A" w:rsidP="00671D2A">
      <w:pPr>
        <w:spacing w:line="360" w:lineRule="auto"/>
        <w:jc w:val="both"/>
        <w:rPr>
          <w:rFonts w:eastAsia="Calibri"/>
          <w:bCs/>
          <w:iCs/>
          <w:noProof/>
          <w:color w:val="4C4747"/>
          <w:lang w:val="es-DO"/>
        </w:rPr>
      </w:pPr>
    </w:p>
    <w:p w14:paraId="2886B169" w14:textId="4C65ACBA" w:rsidR="00AE7ED2" w:rsidRPr="00AE7ED2" w:rsidRDefault="00AE7ED2" w:rsidP="00AE7ED2">
      <w:pPr>
        <w:spacing w:line="360" w:lineRule="auto"/>
        <w:jc w:val="both"/>
        <w:rPr>
          <w:rFonts w:eastAsia="Calibri"/>
          <w:b/>
          <w:iCs/>
          <w:noProof/>
          <w:color w:val="4C4747"/>
          <w:lang w:val="es-DO"/>
        </w:rPr>
      </w:pPr>
      <w:r w:rsidRPr="00AE7ED2">
        <w:rPr>
          <w:rFonts w:eastAsia="Calibri"/>
          <w:b/>
          <w:iCs/>
          <w:noProof/>
          <w:color w:val="4C4747"/>
          <w:lang w:val="es-DO"/>
        </w:rPr>
        <w:t xml:space="preserve"> Febrero 2023</w:t>
      </w:r>
    </w:p>
    <w:p w14:paraId="5250D665" w14:textId="77777777" w:rsidR="00AE7ED2" w:rsidRPr="00AE7ED2" w:rsidRDefault="00AE7ED2" w:rsidP="00320F84">
      <w:pPr>
        <w:numPr>
          <w:ilvl w:val="0"/>
          <w:numId w:val="16"/>
        </w:numPr>
        <w:spacing w:line="360" w:lineRule="auto"/>
        <w:jc w:val="both"/>
        <w:rPr>
          <w:rFonts w:eastAsia="Calibri"/>
          <w:bCs/>
          <w:iCs/>
          <w:noProof/>
          <w:color w:val="4C4747"/>
          <w:lang w:val="es-DO"/>
        </w:rPr>
      </w:pPr>
      <w:r w:rsidRPr="00AE7ED2">
        <w:rPr>
          <w:rFonts w:eastAsia="Calibri"/>
          <w:b/>
          <w:bCs/>
          <w:iCs/>
          <w:noProof/>
          <w:color w:val="4C4747"/>
          <w:lang w:val="es-DO"/>
        </w:rPr>
        <w:t>COOPFEDEGANO.</w:t>
      </w:r>
      <w:r w:rsidRPr="00AE7ED2">
        <w:rPr>
          <w:rFonts w:eastAsia="Calibri"/>
          <w:bCs/>
          <w:iCs/>
          <w:noProof/>
          <w:color w:val="4C4747"/>
          <w:lang w:val="es-DO"/>
        </w:rPr>
        <w:t xml:space="preserve"> El director ejecutivo del CONALECHE, Miguel Laureano, realizó una visita de seguimiento a la planta de COOPFEDEGANO, en la provincia de Santiago Rodríguez, que busca lograr la certificación en la norma ISO 22000-018, y el sello de calidad del INDOCAL.</w:t>
      </w:r>
    </w:p>
    <w:p w14:paraId="16B9531B" w14:textId="4DB2CDF8" w:rsidR="00AE7ED2" w:rsidRPr="00AE7ED2" w:rsidRDefault="00AE7ED2" w:rsidP="00320F84">
      <w:pPr>
        <w:numPr>
          <w:ilvl w:val="0"/>
          <w:numId w:val="16"/>
        </w:numPr>
        <w:spacing w:line="360" w:lineRule="auto"/>
        <w:jc w:val="both"/>
        <w:rPr>
          <w:rFonts w:eastAsia="Calibri"/>
          <w:bCs/>
          <w:iCs/>
          <w:noProof/>
          <w:color w:val="4C4747"/>
          <w:lang w:val="es-DO"/>
        </w:rPr>
      </w:pPr>
      <w:r w:rsidRPr="00AE7ED2">
        <w:rPr>
          <w:rFonts w:eastAsia="Calibri"/>
          <w:b/>
          <w:bCs/>
          <w:iCs/>
          <w:noProof/>
          <w:color w:val="4C4747"/>
          <w:lang w:val="es-DO"/>
        </w:rPr>
        <w:t>COSTA NORTE.</w:t>
      </w:r>
      <w:r w:rsidRPr="00AE7ED2">
        <w:rPr>
          <w:rFonts w:eastAsia="Calibri"/>
          <w:bCs/>
          <w:iCs/>
          <w:noProof/>
          <w:color w:val="4C4747"/>
          <w:lang w:val="es-DO"/>
        </w:rPr>
        <w:t xml:space="preserve"> Reunión con la Federación </w:t>
      </w:r>
      <w:r w:rsidR="00E5661E">
        <w:rPr>
          <w:rFonts w:eastAsia="Calibri"/>
          <w:bCs/>
          <w:iCs/>
          <w:noProof/>
          <w:color w:val="4C4747"/>
          <w:lang w:val="es-DO"/>
        </w:rPr>
        <w:t>de Ganaderos de la Costa Norte inclyuendo representantes de t</w:t>
      </w:r>
      <w:r w:rsidRPr="00AE7ED2">
        <w:rPr>
          <w:rFonts w:eastAsia="Calibri"/>
          <w:bCs/>
          <w:iCs/>
          <w:noProof/>
          <w:color w:val="4C4747"/>
          <w:lang w:val="es-DO"/>
        </w:rPr>
        <w:t>odas sus asociaciones, pa</w:t>
      </w:r>
      <w:r w:rsidR="00E5661E">
        <w:rPr>
          <w:rFonts w:eastAsia="Calibri"/>
          <w:bCs/>
          <w:iCs/>
          <w:noProof/>
          <w:color w:val="4C4747"/>
          <w:lang w:val="es-DO"/>
        </w:rPr>
        <w:t xml:space="preserve">ra pasar un </w:t>
      </w:r>
      <w:r w:rsidRPr="00AE7ED2">
        <w:rPr>
          <w:rFonts w:eastAsia="Calibri"/>
          <w:bCs/>
          <w:iCs/>
          <w:noProof/>
          <w:color w:val="4C4747"/>
          <w:lang w:val="es-DO"/>
        </w:rPr>
        <w:t>balance</w:t>
      </w:r>
      <w:r w:rsidR="00E5661E">
        <w:rPr>
          <w:rFonts w:eastAsia="Calibri"/>
          <w:bCs/>
          <w:iCs/>
          <w:noProof/>
          <w:color w:val="4C4747"/>
          <w:lang w:val="es-DO"/>
        </w:rPr>
        <w:t>,</w:t>
      </w:r>
      <w:r w:rsidRPr="00AE7ED2">
        <w:rPr>
          <w:rFonts w:eastAsia="Calibri"/>
          <w:bCs/>
          <w:iCs/>
          <w:noProof/>
          <w:color w:val="4C4747"/>
          <w:lang w:val="es-DO"/>
        </w:rPr>
        <w:t xml:space="preserve"> a los avances que ha tenido el Proyecto de Mejoramiento de la Ganadería (PROMEGAN), en Puerto Plata y zonas </w:t>
      </w:r>
      <w:r w:rsidR="00BE6C78">
        <w:rPr>
          <w:rFonts w:eastAsia="Calibri"/>
          <w:bCs/>
          <w:iCs/>
          <w:noProof/>
          <w:color w:val="4C4747"/>
          <w:lang w:val="es-DO"/>
        </w:rPr>
        <w:t>adyacentes</w:t>
      </w:r>
      <w:r w:rsidRPr="00AE7ED2">
        <w:rPr>
          <w:rFonts w:eastAsia="Calibri"/>
          <w:bCs/>
          <w:iCs/>
          <w:noProof/>
          <w:color w:val="4C4747"/>
          <w:lang w:val="es-DO"/>
        </w:rPr>
        <w:t>.</w:t>
      </w:r>
    </w:p>
    <w:p w14:paraId="03A3C373" w14:textId="77777777" w:rsidR="00AE7ED2" w:rsidRPr="00AE7ED2" w:rsidRDefault="00AE7ED2" w:rsidP="00320F84">
      <w:pPr>
        <w:numPr>
          <w:ilvl w:val="0"/>
          <w:numId w:val="16"/>
        </w:numPr>
        <w:spacing w:line="360" w:lineRule="auto"/>
        <w:jc w:val="both"/>
        <w:rPr>
          <w:rFonts w:eastAsia="Calibri"/>
          <w:bCs/>
          <w:iCs/>
          <w:noProof/>
          <w:color w:val="4C4747"/>
          <w:lang w:val="es-DO"/>
        </w:rPr>
      </w:pPr>
      <w:r w:rsidRPr="00AE7ED2">
        <w:rPr>
          <w:rFonts w:eastAsia="Calibri"/>
          <w:b/>
          <w:bCs/>
          <w:iCs/>
          <w:noProof/>
          <w:color w:val="4C4747"/>
          <w:lang w:val="es-DO"/>
        </w:rPr>
        <w:lastRenderedPageBreak/>
        <w:t>FLOTILLA DE VEHÍCULOS.</w:t>
      </w:r>
      <w:r w:rsidRPr="00AE7ED2">
        <w:rPr>
          <w:rFonts w:eastAsia="Calibri"/>
          <w:bCs/>
          <w:iCs/>
          <w:noProof/>
          <w:color w:val="4C4747"/>
          <w:lang w:val="es-DO"/>
        </w:rPr>
        <w:t xml:space="preserve"> Realizamos entrega formal de una flotilla de vehículos y motocicletas a técnicos del Proyecto de Mejoramiento de la Ganadería en República Dominicana -PROMEGAN- con el propósito de eficientizar las labores y visitas a fincas que estos realizan.</w:t>
      </w:r>
    </w:p>
    <w:p w14:paraId="23E4D557" w14:textId="77777777" w:rsidR="00AE7ED2" w:rsidRPr="00AE7ED2" w:rsidRDefault="00AE7ED2" w:rsidP="00320F84">
      <w:pPr>
        <w:numPr>
          <w:ilvl w:val="0"/>
          <w:numId w:val="16"/>
        </w:numPr>
        <w:spacing w:line="360" w:lineRule="auto"/>
        <w:jc w:val="both"/>
        <w:rPr>
          <w:rFonts w:eastAsia="Calibri"/>
          <w:bCs/>
          <w:iCs/>
          <w:noProof/>
          <w:color w:val="4C4747"/>
          <w:lang w:val="es-DO"/>
        </w:rPr>
      </w:pPr>
      <w:r w:rsidRPr="00AE7ED2">
        <w:rPr>
          <w:rFonts w:eastAsia="Calibri"/>
          <w:b/>
          <w:bCs/>
          <w:iCs/>
          <w:noProof/>
          <w:color w:val="4C4747"/>
          <w:lang w:val="es-DO"/>
        </w:rPr>
        <w:t>COMITÉ DE CRÉDITO.</w:t>
      </w:r>
      <w:r w:rsidRPr="00AE7ED2">
        <w:rPr>
          <w:rFonts w:eastAsia="Calibri"/>
          <w:bCs/>
          <w:iCs/>
          <w:noProof/>
          <w:color w:val="4C4747"/>
          <w:lang w:val="es-DO"/>
        </w:rPr>
        <w:t xml:space="preserve"> El CONALECHE aprobó un total de 70 préstamos por un monto de RD$ 78, 638,637 en su primera reunión del Comité de Crédito celebrada en el año 2023, para impulsar el sector lechero, queseros y diferentes asociaciones.  </w:t>
      </w:r>
    </w:p>
    <w:p w14:paraId="55F59D27" w14:textId="77777777" w:rsidR="00AE7ED2" w:rsidRPr="00AE7ED2" w:rsidRDefault="00AE7ED2" w:rsidP="00320F84">
      <w:pPr>
        <w:numPr>
          <w:ilvl w:val="0"/>
          <w:numId w:val="16"/>
        </w:numPr>
        <w:spacing w:line="360" w:lineRule="auto"/>
        <w:jc w:val="both"/>
        <w:rPr>
          <w:rFonts w:eastAsia="Calibri"/>
          <w:bCs/>
          <w:iCs/>
          <w:noProof/>
          <w:color w:val="4C4747"/>
          <w:lang w:val="es-DO"/>
        </w:rPr>
      </w:pPr>
      <w:r w:rsidRPr="00AE7ED2">
        <w:rPr>
          <w:rFonts w:eastAsia="Calibri"/>
          <w:b/>
          <w:bCs/>
          <w:iCs/>
          <w:noProof/>
          <w:color w:val="4C4747"/>
          <w:lang w:val="es-DO"/>
        </w:rPr>
        <w:t>OFRENDA FLORAL.</w:t>
      </w:r>
      <w:r w:rsidRPr="00AE7ED2">
        <w:rPr>
          <w:rFonts w:eastAsia="Calibri"/>
          <w:bCs/>
          <w:iCs/>
          <w:noProof/>
          <w:color w:val="4C4747"/>
          <w:lang w:val="es-DO"/>
        </w:rPr>
        <w:t xml:space="preserve"> El Consejo Nacional para la Reglamentación y Fomento de la Industria Lechera (CONALECHE), depositó una ofrenda floral en el Altar de la Patria, en conmemoración del natalicio de Matías Ramón Mella y el 179 aniversario de la Independencia Nacional. </w:t>
      </w:r>
    </w:p>
    <w:p w14:paraId="6EC6138B" w14:textId="20B2B84D" w:rsidR="001E408A" w:rsidRDefault="001E408A" w:rsidP="00AE7ED2">
      <w:pPr>
        <w:spacing w:line="360" w:lineRule="auto"/>
        <w:jc w:val="both"/>
        <w:rPr>
          <w:rFonts w:eastAsia="Calibri"/>
          <w:b/>
          <w:iCs/>
          <w:noProof/>
          <w:color w:val="4C4747"/>
          <w:lang w:val="es-DO"/>
        </w:rPr>
      </w:pPr>
    </w:p>
    <w:p w14:paraId="31159E95" w14:textId="3F1B708A" w:rsidR="00AE7ED2" w:rsidRPr="00AE7ED2" w:rsidRDefault="00AE7ED2" w:rsidP="00AE7ED2">
      <w:pPr>
        <w:spacing w:line="360" w:lineRule="auto"/>
        <w:jc w:val="both"/>
        <w:rPr>
          <w:rFonts w:eastAsia="Calibri"/>
          <w:b/>
          <w:iCs/>
          <w:noProof/>
          <w:color w:val="4C4747"/>
          <w:lang w:val="es-DO"/>
        </w:rPr>
      </w:pPr>
      <w:r w:rsidRPr="00AE7ED2">
        <w:rPr>
          <w:rFonts w:eastAsia="Calibri"/>
          <w:b/>
          <w:iCs/>
          <w:noProof/>
          <w:color w:val="4C4747"/>
          <w:lang w:val="es-DO"/>
        </w:rPr>
        <w:t>Marzo 2023</w:t>
      </w:r>
    </w:p>
    <w:p w14:paraId="257197DE" w14:textId="32AAD7C8" w:rsidR="00AE7ED2" w:rsidRPr="00AE7ED2" w:rsidRDefault="00AE7ED2" w:rsidP="00320F84">
      <w:pPr>
        <w:numPr>
          <w:ilvl w:val="0"/>
          <w:numId w:val="15"/>
        </w:numPr>
        <w:spacing w:line="360" w:lineRule="auto"/>
        <w:jc w:val="both"/>
        <w:rPr>
          <w:rFonts w:eastAsia="Calibri"/>
          <w:bCs/>
          <w:iCs/>
          <w:noProof/>
          <w:color w:val="4C4747"/>
          <w:lang w:val="es-DO"/>
        </w:rPr>
      </w:pPr>
      <w:r w:rsidRPr="00AE7ED2">
        <w:rPr>
          <w:rFonts w:eastAsia="Calibri"/>
          <w:b/>
          <w:bCs/>
          <w:iCs/>
          <w:noProof/>
          <w:color w:val="4C4747"/>
          <w:lang w:val="es-DO"/>
        </w:rPr>
        <w:t>AUXILIO POR SEQUÍA.</w:t>
      </w:r>
      <w:r w:rsidRPr="00AE7ED2">
        <w:rPr>
          <w:rFonts w:eastAsia="Calibri"/>
          <w:bCs/>
          <w:iCs/>
          <w:noProof/>
          <w:color w:val="4C4747"/>
          <w:lang w:val="es-DO"/>
        </w:rPr>
        <w:t xml:space="preserve"> CONALECHE fue en auxilio de los productores ganaderos que estaban agobiados por la fuerte sequía que afecta a la Línea Noroeste, con la entrega de una docena de camiones de pacas de pasto para que puedan alimentar su ganado y mitigar los daños. En total, la institución ha entregado más de 50 mil pacas de pasto. </w:t>
      </w:r>
    </w:p>
    <w:p w14:paraId="7842A35A" w14:textId="5F24D8AA" w:rsidR="00AE7ED2" w:rsidRPr="00AE7ED2" w:rsidRDefault="00BE6C78" w:rsidP="00AE7ED2">
      <w:pPr>
        <w:spacing w:line="360" w:lineRule="auto"/>
        <w:jc w:val="both"/>
        <w:rPr>
          <w:rFonts w:eastAsia="Calibri"/>
          <w:bCs/>
          <w:iCs/>
          <w:noProof/>
          <w:color w:val="4C4747"/>
          <w:lang w:val="es-DO"/>
        </w:rPr>
      </w:pPr>
      <w:r w:rsidRPr="00AE7ED2">
        <w:rPr>
          <w:rFonts w:eastAsia="Calibri"/>
          <w:bCs/>
          <w:iCs/>
          <w:noProof/>
          <w:color w:val="4C4747"/>
          <w:lang w:val="es-DO" w:eastAsia="es-DO"/>
        </w:rPr>
        <w:drawing>
          <wp:anchor distT="0" distB="0" distL="114300" distR="114300" simplePos="0" relativeHeight="251743232" behindDoc="0" locked="0" layoutInCell="1" allowOverlap="1" wp14:anchorId="0D65326C" wp14:editId="018AA291">
            <wp:simplePos x="0" y="0"/>
            <wp:positionH relativeFrom="page">
              <wp:align>center</wp:align>
            </wp:positionH>
            <wp:positionV relativeFrom="paragraph">
              <wp:posOffset>48724</wp:posOffset>
            </wp:positionV>
            <wp:extent cx="3237889" cy="1959429"/>
            <wp:effectExtent l="0" t="0" r="635" b="317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28042074_151349807433514_1616895132338570835_n.jpg"/>
                    <pic:cNvPicPr/>
                  </pic:nvPicPr>
                  <pic:blipFill rotWithShape="1">
                    <a:blip r:embed="rId25" cstate="print">
                      <a:extLst>
                        <a:ext uri="{28A0092B-C50C-407E-A947-70E740481C1C}">
                          <a14:useLocalDpi xmlns:a14="http://schemas.microsoft.com/office/drawing/2010/main" val="0"/>
                        </a:ext>
                      </a:extLst>
                    </a:blip>
                    <a:srcRect b="17889"/>
                    <a:stretch/>
                  </pic:blipFill>
                  <pic:spPr bwMode="auto">
                    <a:xfrm>
                      <a:off x="0" y="0"/>
                      <a:ext cx="3237889" cy="19594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81A8BC" w14:textId="6D8D2D74" w:rsidR="00AE7ED2" w:rsidRPr="00AE7ED2" w:rsidRDefault="00AE7ED2" w:rsidP="00AE7ED2">
      <w:pPr>
        <w:spacing w:line="360" w:lineRule="auto"/>
        <w:jc w:val="both"/>
        <w:rPr>
          <w:rFonts w:eastAsia="Calibri"/>
          <w:bCs/>
          <w:iCs/>
          <w:noProof/>
          <w:color w:val="4C4747"/>
          <w:lang w:val="es-DO"/>
        </w:rPr>
      </w:pPr>
    </w:p>
    <w:p w14:paraId="1C3303A6" w14:textId="29787336" w:rsidR="00AE7ED2" w:rsidRPr="00AE7ED2" w:rsidRDefault="00AE7ED2" w:rsidP="00AE7ED2">
      <w:pPr>
        <w:spacing w:line="360" w:lineRule="auto"/>
        <w:jc w:val="both"/>
        <w:rPr>
          <w:rFonts w:eastAsia="Calibri"/>
          <w:bCs/>
          <w:iCs/>
          <w:noProof/>
          <w:color w:val="4C4747"/>
          <w:lang w:val="es-DO"/>
        </w:rPr>
      </w:pPr>
    </w:p>
    <w:p w14:paraId="6C1FB87D" w14:textId="31C3684B" w:rsidR="00AE7ED2" w:rsidRPr="00AE7ED2" w:rsidRDefault="00AE7ED2" w:rsidP="00AE7ED2">
      <w:pPr>
        <w:spacing w:line="360" w:lineRule="auto"/>
        <w:jc w:val="both"/>
        <w:rPr>
          <w:rFonts w:eastAsia="Calibri"/>
          <w:bCs/>
          <w:iCs/>
          <w:noProof/>
          <w:color w:val="4C4747"/>
          <w:lang w:val="es-DO"/>
        </w:rPr>
      </w:pPr>
    </w:p>
    <w:p w14:paraId="17F594AA" w14:textId="7FF4F010" w:rsidR="00AE7ED2" w:rsidRDefault="00AE7ED2" w:rsidP="00AE7ED2">
      <w:pPr>
        <w:spacing w:line="360" w:lineRule="auto"/>
        <w:jc w:val="both"/>
        <w:rPr>
          <w:rFonts w:eastAsia="Calibri"/>
          <w:bCs/>
          <w:iCs/>
          <w:noProof/>
          <w:color w:val="4C4747"/>
          <w:lang w:val="es-DO"/>
        </w:rPr>
      </w:pPr>
    </w:p>
    <w:p w14:paraId="5AD7C7A5" w14:textId="77777777" w:rsidR="00AE7ED2" w:rsidRPr="00AE7ED2" w:rsidRDefault="00AE7ED2" w:rsidP="00320F84">
      <w:pPr>
        <w:numPr>
          <w:ilvl w:val="0"/>
          <w:numId w:val="13"/>
        </w:numPr>
        <w:spacing w:line="360" w:lineRule="auto"/>
        <w:jc w:val="both"/>
        <w:rPr>
          <w:rFonts w:eastAsia="Calibri"/>
          <w:bCs/>
          <w:iCs/>
          <w:noProof/>
          <w:color w:val="4C4747"/>
          <w:lang w:val="es-DO"/>
        </w:rPr>
      </w:pPr>
      <w:r w:rsidRPr="00AE7ED2">
        <w:rPr>
          <w:rFonts w:eastAsia="Calibri"/>
          <w:b/>
          <w:bCs/>
          <w:iCs/>
          <w:noProof/>
          <w:color w:val="4C4747"/>
          <w:lang w:val="es-DO"/>
        </w:rPr>
        <w:lastRenderedPageBreak/>
        <w:t>APORTE ECONÓMICO.</w:t>
      </w:r>
      <w:r w:rsidRPr="00AE7ED2">
        <w:rPr>
          <w:rFonts w:eastAsia="Calibri"/>
          <w:bCs/>
          <w:iCs/>
          <w:noProof/>
          <w:color w:val="4C4747"/>
          <w:lang w:val="es-DO"/>
        </w:rPr>
        <w:t xml:space="preserve"> El director ejecutivo del CONALECHE, Miguel Laureano, entregó un aporte económico, a nombre del presidente Luis Abinader, a la Cooperativa de Productores de Queso de Santiago Rodríguez, para adecuar la planta física donde opera.</w:t>
      </w:r>
    </w:p>
    <w:p w14:paraId="28C25042" w14:textId="77777777" w:rsidR="00AE7ED2" w:rsidRPr="00AE7ED2" w:rsidRDefault="00AE7ED2" w:rsidP="00320F84">
      <w:pPr>
        <w:numPr>
          <w:ilvl w:val="0"/>
          <w:numId w:val="13"/>
        </w:numPr>
        <w:spacing w:line="360" w:lineRule="auto"/>
        <w:jc w:val="both"/>
        <w:rPr>
          <w:rFonts w:eastAsia="Calibri"/>
          <w:bCs/>
          <w:iCs/>
          <w:noProof/>
          <w:color w:val="4C4747"/>
          <w:lang w:val="es-DO"/>
        </w:rPr>
      </w:pPr>
      <w:r w:rsidRPr="00AE7ED2">
        <w:rPr>
          <w:rFonts w:eastAsia="Calibri"/>
          <w:b/>
          <w:bCs/>
          <w:iCs/>
          <w:noProof/>
          <w:color w:val="4C4747"/>
          <w:lang w:val="es-DO"/>
        </w:rPr>
        <w:t>MONITOREO.</w:t>
      </w:r>
      <w:r w:rsidRPr="00AE7ED2">
        <w:rPr>
          <w:rFonts w:eastAsia="Calibri"/>
          <w:bCs/>
          <w:iCs/>
          <w:noProof/>
          <w:color w:val="4C4747"/>
          <w:lang w:val="es-DO"/>
        </w:rPr>
        <w:t xml:space="preserve"> El Departamento Técnico Lácteo del Consejo Nacional para la Reglamentación y Fomento de la Industria Lechera (CONALECHE) y la Unidad de Calidad de la Leche de la Dirección General de Ganadería (DIGEGA), realizaron monitoreos de calidad de leche en 5 centros de acopio de la provincia Monte Plata, con el objetivo de brindar información oportuna a los productores de cuál es la característica composicional de la leche.</w:t>
      </w:r>
    </w:p>
    <w:p w14:paraId="745D87CA" w14:textId="77777777" w:rsidR="00AE7ED2" w:rsidRPr="00AE7ED2" w:rsidRDefault="00AE7ED2" w:rsidP="00320F84">
      <w:pPr>
        <w:numPr>
          <w:ilvl w:val="0"/>
          <w:numId w:val="11"/>
        </w:numPr>
        <w:spacing w:line="360" w:lineRule="auto"/>
        <w:jc w:val="both"/>
        <w:rPr>
          <w:rFonts w:eastAsia="Calibri"/>
          <w:bCs/>
          <w:iCs/>
          <w:noProof/>
          <w:color w:val="4C4747"/>
          <w:lang w:val="es-DO"/>
        </w:rPr>
      </w:pPr>
      <w:r w:rsidRPr="00AE7ED2">
        <w:rPr>
          <w:rFonts w:eastAsia="Calibri"/>
          <w:b/>
          <w:bCs/>
          <w:iCs/>
          <w:noProof/>
          <w:color w:val="4C4747"/>
          <w:lang w:val="es-DO"/>
        </w:rPr>
        <w:t>DÍA DE LA MUJER</w:t>
      </w:r>
      <w:r w:rsidRPr="00AE7ED2">
        <w:rPr>
          <w:rFonts w:eastAsia="Calibri"/>
          <w:bCs/>
          <w:iCs/>
          <w:noProof/>
          <w:color w:val="4C4747"/>
          <w:lang w:val="es-DO"/>
        </w:rPr>
        <w:t>. Celebramos la fuerza, la valentía y el poder de todas las mujeres. Gracias por su lucha diaria y su contribución en la construcción de una sociedad más justa y equitativa.</w:t>
      </w:r>
    </w:p>
    <w:p w14:paraId="086FE509" w14:textId="77777777" w:rsidR="00AE7ED2" w:rsidRPr="00AE7ED2" w:rsidRDefault="00AE7ED2" w:rsidP="00AE7ED2">
      <w:pPr>
        <w:spacing w:line="360" w:lineRule="auto"/>
        <w:jc w:val="both"/>
        <w:rPr>
          <w:rFonts w:eastAsia="Calibri"/>
          <w:b/>
          <w:iCs/>
          <w:noProof/>
          <w:color w:val="4C4747"/>
          <w:lang w:val="es-DO"/>
        </w:rPr>
      </w:pPr>
      <w:r w:rsidRPr="00AE7ED2">
        <w:rPr>
          <w:rFonts w:eastAsia="Calibri"/>
          <w:b/>
          <w:iCs/>
          <w:noProof/>
          <w:color w:val="4C4747"/>
          <w:lang w:val="es-DO"/>
        </w:rPr>
        <w:t>FERIA AGROPECUARIA NACIONAL 2023</w:t>
      </w:r>
    </w:p>
    <w:p w14:paraId="1EB21AA2" w14:textId="77777777" w:rsidR="00AE7ED2" w:rsidRPr="00AE7ED2" w:rsidRDefault="00AE7ED2" w:rsidP="00AE7ED2">
      <w:pPr>
        <w:spacing w:line="360" w:lineRule="auto"/>
        <w:jc w:val="both"/>
        <w:rPr>
          <w:rFonts w:eastAsia="Calibri"/>
          <w:b/>
          <w:iCs/>
          <w:noProof/>
          <w:color w:val="4C4747"/>
          <w:lang w:val="es-DO"/>
        </w:rPr>
      </w:pPr>
      <w:r w:rsidRPr="00AE7ED2">
        <w:rPr>
          <w:rFonts w:eastAsia="Calibri"/>
          <w:bCs/>
          <w:iCs/>
          <w:noProof/>
          <w:color w:val="4C4747"/>
          <w:lang w:val="es-DO"/>
        </w:rPr>
        <w:t>En el marco de la Feria Agropecuaria Nacional 2023 se desarrollaron varias actividades:</w:t>
      </w:r>
    </w:p>
    <w:p w14:paraId="31B48E45" w14:textId="62DB71FD" w:rsidR="00AE7ED2" w:rsidRDefault="00AE7ED2" w:rsidP="00320F84">
      <w:pPr>
        <w:numPr>
          <w:ilvl w:val="0"/>
          <w:numId w:val="18"/>
        </w:numPr>
        <w:spacing w:line="360" w:lineRule="auto"/>
        <w:jc w:val="both"/>
        <w:rPr>
          <w:rFonts w:eastAsia="Calibri"/>
          <w:bCs/>
          <w:iCs/>
          <w:noProof/>
          <w:color w:val="4C4747"/>
          <w:lang w:val="es-DO"/>
        </w:rPr>
      </w:pPr>
      <w:r w:rsidRPr="00AE7ED2">
        <w:rPr>
          <w:rFonts w:eastAsia="Calibri"/>
          <w:b/>
          <w:iCs/>
          <w:noProof/>
          <w:color w:val="4C4747"/>
          <w:lang w:val="es-DO"/>
        </w:rPr>
        <w:t>2DO CONCURSO NACIONAL DE YOGUR</w:t>
      </w:r>
      <w:r w:rsidRPr="00AE7ED2">
        <w:rPr>
          <w:rFonts w:eastAsia="Calibri"/>
          <w:bCs/>
          <w:iCs/>
          <w:noProof/>
          <w:color w:val="4C4747"/>
          <w:lang w:val="es-DO"/>
        </w:rPr>
        <w:t xml:space="preserve">. Celebramos el 1er Concurso Nacional de Yogur donde participaron productores de todo el país con la finalidad de seleccionar el Gran Supremo de Yogur de la Feria Agropecuaria Nacional 2023. Como jurado estuvieron: el juez internacional Ernesto Toalombo; Pilar Sanchez, Gaudy Suzaña, Juan Araujo, Gregorio Lombert, Ramón Ramírez, Jean Carlos de la Rosa, José Luis </w:t>
      </w:r>
      <w:r w:rsidRPr="00AE7ED2">
        <w:rPr>
          <w:rFonts w:eastAsia="Calibri"/>
          <w:bCs/>
          <w:iCs/>
          <w:noProof/>
          <w:color w:val="4C4747"/>
          <w:lang w:val="es-DO"/>
        </w:rPr>
        <w:lastRenderedPageBreak/>
        <w:t>Columna, Diosmery Peguero, Solanlly Díaz y  SolangeVelázquez.</w:t>
      </w:r>
      <w:r w:rsidRPr="00AE7ED2">
        <w:rPr>
          <w:rFonts w:eastAsia="Calibri"/>
          <w:bCs/>
          <w:iCs/>
          <w:noProof/>
          <w:color w:val="4C4747"/>
          <w:lang w:val="es-DO"/>
        </w:rPr>
        <w:br/>
      </w:r>
    </w:p>
    <w:p w14:paraId="76C2C99A" w14:textId="6F40F705" w:rsidR="00AE7ED2" w:rsidRPr="00AE7ED2" w:rsidRDefault="00CA584A" w:rsidP="00320F84">
      <w:pPr>
        <w:numPr>
          <w:ilvl w:val="0"/>
          <w:numId w:val="19"/>
        </w:numPr>
        <w:spacing w:line="360" w:lineRule="auto"/>
        <w:jc w:val="both"/>
        <w:rPr>
          <w:rFonts w:eastAsia="Calibri"/>
          <w:bCs/>
          <w:iCs/>
          <w:noProof/>
          <w:color w:val="4C4747"/>
          <w:lang w:val="es-DO"/>
        </w:rPr>
      </w:pPr>
      <w:r w:rsidRPr="00AE7ED2">
        <w:rPr>
          <w:rFonts w:eastAsia="Calibri"/>
          <w:noProof/>
          <w:color w:val="4C4747"/>
          <w:lang w:val="es-DO" w:eastAsia="es-DO"/>
        </w:rPr>
        <w:drawing>
          <wp:anchor distT="0" distB="0" distL="114300" distR="114300" simplePos="0" relativeHeight="251742208" behindDoc="1" locked="0" layoutInCell="1" allowOverlap="1" wp14:anchorId="47F7C3A0" wp14:editId="2A85AB7D">
            <wp:simplePos x="0" y="0"/>
            <wp:positionH relativeFrom="column">
              <wp:posOffset>2362200</wp:posOffset>
            </wp:positionH>
            <wp:positionV relativeFrom="paragraph">
              <wp:posOffset>1059815</wp:posOffset>
            </wp:positionV>
            <wp:extent cx="2038350" cy="20383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37891804_140606545363805_1365321994234595753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38350" cy="2038350"/>
                    </a:xfrm>
                    <a:prstGeom prst="rect">
                      <a:avLst/>
                    </a:prstGeom>
                  </pic:spPr>
                </pic:pic>
              </a:graphicData>
            </a:graphic>
            <wp14:sizeRelH relativeFrom="page">
              <wp14:pctWidth>0</wp14:pctWidth>
            </wp14:sizeRelH>
            <wp14:sizeRelV relativeFrom="page">
              <wp14:pctHeight>0</wp14:pctHeight>
            </wp14:sizeRelV>
          </wp:anchor>
        </w:drawing>
      </w:r>
      <w:r w:rsidR="00AE7ED2" w:rsidRPr="00AE7ED2">
        <w:rPr>
          <w:rFonts w:eastAsia="Calibri"/>
          <w:b/>
          <w:iCs/>
          <w:noProof/>
          <w:color w:val="4C4747"/>
          <w:lang w:val="es-DO"/>
        </w:rPr>
        <w:t>5TO CONCURSO NACIONAL DE QUESOS.</w:t>
      </w:r>
      <w:r w:rsidR="00AE7ED2" w:rsidRPr="00AE7ED2">
        <w:rPr>
          <w:rFonts w:eastAsia="Calibri"/>
          <w:bCs/>
          <w:iCs/>
          <w:noProof/>
          <w:color w:val="4C4747"/>
          <w:lang w:val="es-DO"/>
        </w:rPr>
        <w:t xml:space="preserve">  Celebramos el 5to Concurso Nacional de Quesos donde contamos con la participación de productores de todo el país para así elegir el Gran Supremo de Queso de la FAN 2023.</w:t>
      </w:r>
    </w:p>
    <w:p w14:paraId="29BCFF4D" w14:textId="46A6275D" w:rsidR="00AE7ED2" w:rsidRPr="00AE7ED2" w:rsidRDefault="00AE7ED2" w:rsidP="00AE7ED2">
      <w:pPr>
        <w:spacing w:line="360" w:lineRule="auto"/>
        <w:jc w:val="both"/>
        <w:rPr>
          <w:rFonts w:eastAsia="Calibri"/>
          <w:noProof/>
          <w:color w:val="4C4747"/>
          <w:lang w:val="es-DO"/>
        </w:rPr>
      </w:pPr>
    </w:p>
    <w:p w14:paraId="529AE53E" w14:textId="69D50754" w:rsidR="00AE7ED2" w:rsidRDefault="00AE7ED2" w:rsidP="00AE7ED2">
      <w:pPr>
        <w:spacing w:line="360" w:lineRule="auto"/>
        <w:jc w:val="both"/>
        <w:rPr>
          <w:rFonts w:eastAsia="Calibri"/>
          <w:noProof/>
          <w:color w:val="4C4747"/>
          <w:lang w:val="es-DO"/>
        </w:rPr>
      </w:pPr>
    </w:p>
    <w:p w14:paraId="2C87235E" w14:textId="7BA2FE62" w:rsidR="00A55753" w:rsidRDefault="00A55753" w:rsidP="00AE7ED2">
      <w:pPr>
        <w:spacing w:line="360" w:lineRule="auto"/>
        <w:jc w:val="both"/>
        <w:rPr>
          <w:rFonts w:eastAsia="Calibri"/>
          <w:noProof/>
          <w:color w:val="4C4747"/>
          <w:lang w:val="es-DO"/>
        </w:rPr>
      </w:pPr>
    </w:p>
    <w:p w14:paraId="3705E027" w14:textId="51507E02" w:rsidR="00A55753" w:rsidRDefault="00A55753" w:rsidP="00AE7ED2">
      <w:pPr>
        <w:spacing w:line="360" w:lineRule="auto"/>
        <w:jc w:val="both"/>
        <w:rPr>
          <w:rFonts w:eastAsia="Calibri"/>
          <w:noProof/>
          <w:color w:val="4C4747"/>
          <w:lang w:val="es-DO"/>
        </w:rPr>
      </w:pPr>
    </w:p>
    <w:p w14:paraId="17FEF6FC" w14:textId="77777777" w:rsidR="00CA584A" w:rsidRDefault="00CA584A" w:rsidP="00AE7ED2">
      <w:pPr>
        <w:spacing w:line="360" w:lineRule="auto"/>
        <w:jc w:val="both"/>
        <w:rPr>
          <w:rFonts w:eastAsia="Calibri"/>
          <w:noProof/>
          <w:color w:val="4C4747"/>
          <w:lang w:val="es-DO"/>
        </w:rPr>
      </w:pPr>
    </w:p>
    <w:p w14:paraId="746CBD24" w14:textId="77777777" w:rsidR="00AE7ED2" w:rsidRPr="00AE7ED2" w:rsidRDefault="00AE7ED2" w:rsidP="00320F84">
      <w:pPr>
        <w:numPr>
          <w:ilvl w:val="0"/>
          <w:numId w:val="19"/>
        </w:numPr>
        <w:spacing w:line="360" w:lineRule="auto"/>
        <w:jc w:val="both"/>
        <w:rPr>
          <w:rFonts w:eastAsia="Calibri"/>
          <w:bCs/>
          <w:iCs/>
          <w:noProof/>
          <w:color w:val="4C4747"/>
          <w:lang w:val="es-DO"/>
        </w:rPr>
      </w:pPr>
      <w:r w:rsidRPr="00AE7ED2">
        <w:rPr>
          <w:rFonts w:eastAsia="Calibri"/>
          <w:b/>
          <w:iCs/>
          <w:noProof/>
          <w:color w:val="4C4747"/>
          <w:lang w:val="es-DO"/>
        </w:rPr>
        <w:t>AGRO VISITA</w:t>
      </w:r>
      <w:r w:rsidRPr="00AE7ED2">
        <w:rPr>
          <w:rFonts w:eastAsia="Calibri"/>
          <w:bCs/>
          <w:iCs/>
          <w:noProof/>
          <w:color w:val="4C4747"/>
          <w:lang w:val="es-DO"/>
        </w:rPr>
        <w:t>. El CONALECHE, junto a la DIGEGA y el Patronato Nacional de Ganaderos, organizó esta actividad que consistió en un recorrido por toda la feria con estudiantes de diferentes provincias del país como Cabrera, provincia María Trinidad Sánchez, Bonao, Hato Mayor, El Seibo y San Francisco de Macorís.  El programa AGROVISITA, tuvo como objetivo poder brindar a las escuelas e instituciones de las diferentes provincias invitadas un espacio educativo en la que puedan descubrir e informarse de todos los beneficios y regalos del sector agropecuario de nuestro país. Más de 800 estudiantes acudieron a las agro visitas.</w:t>
      </w:r>
      <w:r w:rsidRPr="00AE7ED2">
        <w:rPr>
          <w:rFonts w:eastAsia="Calibri"/>
          <w:bCs/>
          <w:iCs/>
          <w:noProof/>
          <w:color w:val="4C4747"/>
        </w:rPr>
        <w:t xml:space="preserve"> </w:t>
      </w:r>
    </w:p>
    <w:p w14:paraId="6079C8CB" w14:textId="77777777" w:rsidR="00AE7ED2" w:rsidRPr="00AE7ED2" w:rsidRDefault="00AE7ED2" w:rsidP="00320F84">
      <w:pPr>
        <w:numPr>
          <w:ilvl w:val="0"/>
          <w:numId w:val="19"/>
        </w:numPr>
        <w:spacing w:line="360" w:lineRule="auto"/>
        <w:jc w:val="both"/>
        <w:rPr>
          <w:rFonts w:eastAsia="Calibri"/>
          <w:bCs/>
          <w:iCs/>
          <w:noProof/>
          <w:color w:val="4C4747"/>
          <w:lang w:val="es-DO"/>
        </w:rPr>
      </w:pPr>
      <w:r w:rsidRPr="00AE7ED2">
        <w:rPr>
          <w:rFonts w:eastAsia="Calibri"/>
          <w:b/>
          <w:bCs/>
          <w:iCs/>
          <w:noProof/>
          <w:color w:val="4C4747"/>
          <w:lang w:val="es-DO"/>
        </w:rPr>
        <w:t>BUENAS PRÁCTICAS.</w:t>
      </w:r>
      <w:r w:rsidRPr="00AE7ED2">
        <w:rPr>
          <w:rFonts w:eastAsia="Calibri"/>
          <w:bCs/>
          <w:iCs/>
          <w:noProof/>
          <w:color w:val="4C4747"/>
          <w:lang w:val="es-DO"/>
        </w:rPr>
        <w:t xml:space="preserve"> Realizamos la capacitación en Buenas Prácticas de Manufactura enfocada en lácteos, a cargo del </w:t>
      </w:r>
      <w:r w:rsidRPr="00AE7ED2">
        <w:rPr>
          <w:rFonts w:eastAsia="Calibri"/>
          <w:bCs/>
          <w:iCs/>
          <w:noProof/>
          <w:color w:val="4C4747"/>
          <w:lang w:val="es-DO"/>
        </w:rPr>
        <w:lastRenderedPageBreak/>
        <w:t>experto ecuatoriano Ernesto Toalombo, ingeniero en alimentos y destacado jurado internacional de quesos, situado entre los 10 mejores del mundo.</w:t>
      </w:r>
    </w:p>
    <w:p w14:paraId="4A89D52F" w14:textId="08A7136D" w:rsidR="00AE7ED2" w:rsidRDefault="00AE7ED2" w:rsidP="00320F84">
      <w:pPr>
        <w:numPr>
          <w:ilvl w:val="0"/>
          <w:numId w:val="19"/>
        </w:numPr>
        <w:spacing w:line="360" w:lineRule="auto"/>
        <w:jc w:val="both"/>
        <w:rPr>
          <w:rFonts w:eastAsia="Calibri"/>
          <w:bCs/>
          <w:iCs/>
          <w:noProof/>
          <w:color w:val="4C4747"/>
          <w:lang w:val="es-DO"/>
        </w:rPr>
      </w:pPr>
      <w:r w:rsidRPr="00AE7ED2">
        <w:rPr>
          <w:rFonts w:eastAsia="Calibri"/>
          <w:b/>
          <w:bCs/>
          <w:iCs/>
          <w:noProof/>
          <w:color w:val="4C4747"/>
          <w:lang w:val="es-DO"/>
        </w:rPr>
        <w:t>CAPACITACIÓN.</w:t>
      </w:r>
      <w:r w:rsidRPr="00AE7ED2">
        <w:rPr>
          <w:rFonts w:eastAsia="Calibri"/>
          <w:bCs/>
          <w:iCs/>
          <w:noProof/>
          <w:color w:val="4C4747"/>
          <w:lang w:val="es-DO"/>
        </w:rPr>
        <w:t xml:space="preserve"> También la Capacitación sobre Administración, Costos e Innovación Enfocada a Lácteos, impartida por el Ing. Ernesto Toalombo, experto invitado en el marco de la celebración de la Feria Agropecuaria 2023.</w:t>
      </w:r>
    </w:p>
    <w:p w14:paraId="6D37A1BE" w14:textId="77777777" w:rsidR="00A55753" w:rsidRDefault="00A55753" w:rsidP="00A55753">
      <w:pPr>
        <w:pStyle w:val="ListParagraph"/>
        <w:rPr>
          <w:bCs/>
          <w:iCs/>
          <w:noProof/>
          <w:color w:val="4C4747"/>
          <w:lang w:val="es-DO"/>
        </w:rPr>
      </w:pPr>
    </w:p>
    <w:p w14:paraId="101DBE0F" w14:textId="77777777" w:rsidR="00AE7ED2" w:rsidRPr="00AE7ED2" w:rsidRDefault="00AE7ED2" w:rsidP="00AE7ED2">
      <w:pPr>
        <w:spacing w:line="360" w:lineRule="auto"/>
        <w:jc w:val="both"/>
        <w:rPr>
          <w:rFonts w:eastAsia="Calibri"/>
          <w:bCs/>
          <w:iCs/>
          <w:noProof/>
          <w:color w:val="4C4747"/>
          <w:lang w:val="es-DO"/>
        </w:rPr>
      </w:pPr>
      <w:r w:rsidRPr="00AE7ED2">
        <w:rPr>
          <w:rFonts w:eastAsia="Calibri"/>
          <w:bCs/>
          <w:iCs/>
          <w:noProof/>
          <w:color w:val="4C4747"/>
          <w:lang w:val="es-DO" w:eastAsia="es-DO"/>
        </w:rPr>
        <w:drawing>
          <wp:inline distT="0" distB="0" distL="0" distR="0" wp14:anchorId="55DFB45F" wp14:editId="1BED816B">
            <wp:extent cx="5065765" cy="3376978"/>
            <wp:effectExtent l="0" t="0" r="190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37166894_748159556876656_2075599475486522010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70797" cy="3380333"/>
                    </a:xfrm>
                    <a:prstGeom prst="rect">
                      <a:avLst/>
                    </a:prstGeom>
                  </pic:spPr>
                </pic:pic>
              </a:graphicData>
            </a:graphic>
          </wp:inline>
        </w:drawing>
      </w:r>
    </w:p>
    <w:p w14:paraId="084C9534" w14:textId="77777777" w:rsidR="00AE7ED2" w:rsidRPr="00AE7ED2" w:rsidRDefault="00AE7ED2" w:rsidP="00AE7ED2">
      <w:pPr>
        <w:spacing w:line="360" w:lineRule="auto"/>
        <w:jc w:val="both"/>
        <w:rPr>
          <w:rFonts w:eastAsia="Calibri"/>
          <w:b/>
          <w:iCs/>
          <w:noProof/>
          <w:color w:val="4C4747"/>
          <w:lang w:val="es-DO"/>
        </w:rPr>
      </w:pPr>
      <w:r w:rsidRPr="00AE7ED2">
        <w:rPr>
          <w:rFonts w:eastAsia="Calibri"/>
          <w:b/>
          <w:iCs/>
          <w:noProof/>
          <w:color w:val="4C4747"/>
          <w:lang w:val="es-DO"/>
        </w:rPr>
        <w:t>Abril 2023</w:t>
      </w:r>
    </w:p>
    <w:p w14:paraId="7D048F2E" w14:textId="77777777" w:rsidR="00AE7ED2" w:rsidRPr="00AE7ED2" w:rsidRDefault="00AE7ED2" w:rsidP="00320F84">
      <w:pPr>
        <w:numPr>
          <w:ilvl w:val="0"/>
          <w:numId w:val="30"/>
        </w:numPr>
        <w:spacing w:line="360" w:lineRule="auto"/>
        <w:jc w:val="both"/>
        <w:rPr>
          <w:rFonts w:eastAsia="Calibri"/>
          <w:iCs/>
          <w:noProof/>
          <w:color w:val="4C4747"/>
          <w:lang w:val="es-DO"/>
        </w:rPr>
      </w:pPr>
      <w:r w:rsidRPr="00AE7ED2">
        <w:rPr>
          <w:rFonts w:eastAsia="Calibri"/>
          <w:b/>
          <w:bCs/>
          <w:iCs/>
          <w:noProof/>
          <w:color w:val="4C4747"/>
          <w:lang w:val="es-DO"/>
        </w:rPr>
        <w:t>CAMPOS DE CAÑA.</w:t>
      </w:r>
      <w:r w:rsidRPr="00AE7ED2">
        <w:rPr>
          <w:rFonts w:eastAsia="Calibri"/>
          <w:bCs/>
          <w:iCs/>
          <w:noProof/>
          <w:color w:val="4C4747"/>
          <w:lang w:val="es-DO"/>
        </w:rPr>
        <w:t xml:space="preserve"> </w:t>
      </w:r>
      <w:r w:rsidRPr="00AE7ED2">
        <w:rPr>
          <w:rFonts w:eastAsia="Calibri"/>
          <w:iCs/>
          <w:noProof/>
          <w:color w:val="4C4747"/>
          <w:lang w:val="es-DO"/>
        </w:rPr>
        <w:t xml:space="preserve">El director ejecutivo del CONALECHE, Miguel Laureano, informó que la institución que dirige ha comprado campos de caña de azúcar y gestionó una picadora para ponerla a disposición de los pequeños y medianos productores ganaderos. </w:t>
      </w:r>
    </w:p>
    <w:p w14:paraId="32F5C6C1" w14:textId="77777777" w:rsidR="00AE7ED2" w:rsidRPr="00AE7ED2" w:rsidRDefault="00AE7ED2" w:rsidP="00320F84">
      <w:pPr>
        <w:numPr>
          <w:ilvl w:val="0"/>
          <w:numId w:val="17"/>
        </w:numPr>
        <w:spacing w:line="360" w:lineRule="auto"/>
        <w:jc w:val="both"/>
        <w:rPr>
          <w:rFonts w:eastAsia="Calibri"/>
          <w:bCs/>
          <w:iCs/>
          <w:noProof/>
          <w:color w:val="4C4747"/>
          <w:lang w:val="es-DO"/>
        </w:rPr>
      </w:pPr>
      <w:r w:rsidRPr="00AE7ED2">
        <w:rPr>
          <w:rFonts w:eastAsia="Calibri"/>
          <w:b/>
          <w:iCs/>
          <w:noProof/>
          <w:color w:val="4C4747"/>
          <w:lang w:val="es-DO"/>
        </w:rPr>
        <w:lastRenderedPageBreak/>
        <w:t>FESTIVAL DE LA LECHE.</w:t>
      </w:r>
      <w:r w:rsidRPr="00AE7ED2">
        <w:rPr>
          <w:rFonts w:eastAsia="Calibri"/>
          <w:iCs/>
          <w:noProof/>
          <w:color w:val="4C4747"/>
          <w:lang w:val="es-DO"/>
        </w:rPr>
        <w:t xml:space="preserve"> El CONALECHE estuvo presente presentes en el Festival de la Leche Duvergé 2023, organizado por el FEDA, y dedicado al presidente de la República, Luis Abinader</w:t>
      </w:r>
      <w:r w:rsidRPr="00AE7ED2">
        <w:rPr>
          <w:rFonts w:eastAsia="Calibri"/>
          <w:bCs/>
          <w:iCs/>
          <w:noProof/>
          <w:color w:val="4C4747"/>
          <w:lang w:val="es-DO"/>
        </w:rPr>
        <w:t>. En esta actividad, el director ejecutivo, Miguel Laureano, dictó una conferencia sobre los beneficios a la salud que ofrece el consumo de leche y sus derivados.</w:t>
      </w:r>
    </w:p>
    <w:p w14:paraId="5DE1DC61" w14:textId="77777777" w:rsidR="00AE7ED2" w:rsidRPr="00AE7ED2" w:rsidRDefault="00AE7ED2" w:rsidP="00320F84">
      <w:pPr>
        <w:numPr>
          <w:ilvl w:val="0"/>
          <w:numId w:val="17"/>
        </w:numPr>
        <w:spacing w:line="360" w:lineRule="auto"/>
        <w:jc w:val="both"/>
        <w:rPr>
          <w:rFonts w:eastAsia="Calibri"/>
          <w:bCs/>
          <w:iCs/>
          <w:noProof/>
          <w:color w:val="4C4747"/>
          <w:lang w:val="es-DO"/>
        </w:rPr>
      </w:pPr>
      <w:r w:rsidRPr="00AE7ED2">
        <w:rPr>
          <w:rFonts w:eastAsia="Calibri"/>
          <w:b/>
          <w:bCs/>
          <w:iCs/>
          <w:noProof/>
          <w:color w:val="4C4747"/>
          <w:lang w:val="es-DO"/>
        </w:rPr>
        <w:t>LOS COPEYES.</w:t>
      </w:r>
      <w:r w:rsidRPr="00AE7ED2">
        <w:rPr>
          <w:rFonts w:eastAsia="Calibri"/>
          <w:bCs/>
          <w:iCs/>
          <w:noProof/>
          <w:color w:val="4C4747"/>
          <w:lang w:val="es-DO"/>
        </w:rPr>
        <w:t xml:space="preserve"> El Director Ejecutivo del CONALECHE, Miguel Laureano, visitó las asociaciones de Ganaderos de Los Copeyes, sección Pan de Azúcar, y las Chinas de Yabonico, en Las Matas de Farfán, San Juan de la Maguana, donde escuchó necesidades y ofreció soluciones a los productores afectados por la sequía.</w:t>
      </w:r>
    </w:p>
    <w:p w14:paraId="1FE0B3A5" w14:textId="77777777" w:rsidR="00AE7ED2" w:rsidRPr="00AE7ED2" w:rsidRDefault="00AE7ED2" w:rsidP="00320F84">
      <w:pPr>
        <w:numPr>
          <w:ilvl w:val="0"/>
          <w:numId w:val="17"/>
        </w:numPr>
        <w:spacing w:line="360" w:lineRule="auto"/>
        <w:jc w:val="both"/>
        <w:rPr>
          <w:rFonts w:eastAsia="Calibri"/>
          <w:bCs/>
          <w:iCs/>
          <w:noProof/>
          <w:color w:val="4C4747"/>
          <w:lang w:val="es-DO"/>
        </w:rPr>
      </w:pPr>
      <w:r w:rsidRPr="00AE7ED2">
        <w:rPr>
          <w:rFonts w:eastAsia="Calibri"/>
          <w:b/>
          <w:bCs/>
          <w:iCs/>
          <w:noProof/>
          <w:color w:val="4C4747"/>
          <w:lang w:val="es-DO"/>
        </w:rPr>
        <w:t>BUSCANDO SOLUCIONES.</w:t>
      </w:r>
      <w:r w:rsidRPr="00AE7ED2">
        <w:rPr>
          <w:rFonts w:eastAsia="Calibri"/>
          <w:bCs/>
          <w:iCs/>
          <w:noProof/>
          <w:color w:val="4C4747"/>
          <w:lang w:val="es-DO"/>
        </w:rPr>
        <w:t xml:space="preserve"> El CONALECHE sostuvo una importante reunión con miembros de las Asociaciones Ganaderas del Este del país, en busca de soluciones a la difícil situación por la que atraviesan los productores debido a la prolongada sequía.  Hemos entregado 19,205 pacas de arroz a las asociaciones ganaderas de Santiago Rodríguez, San Juan de la Maguana, Dajabón, Montecristi, La Vega y La Victoria, para mitigar la sequía que afecta a los productores nacionales.</w:t>
      </w:r>
    </w:p>
    <w:p w14:paraId="0111E08B" w14:textId="77777777" w:rsidR="00AE7ED2" w:rsidRPr="00AE7ED2" w:rsidRDefault="00AE7ED2" w:rsidP="00AE7ED2">
      <w:pPr>
        <w:spacing w:line="360" w:lineRule="auto"/>
        <w:jc w:val="both"/>
        <w:rPr>
          <w:rFonts w:eastAsia="Calibri"/>
          <w:bCs/>
          <w:iCs/>
          <w:noProof/>
          <w:color w:val="4C4747"/>
          <w:lang w:val="es-DO"/>
        </w:rPr>
      </w:pPr>
    </w:p>
    <w:p w14:paraId="25DFEA85" w14:textId="77777777" w:rsidR="00AE7ED2" w:rsidRPr="00AE7ED2" w:rsidRDefault="00AE7ED2" w:rsidP="00AE7ED2">
      <w:pPr>
        <w:spacing w:line="360" w:lineRule="auto"/>
        <w:jc w:val="both"/>
        <w:rPr>
          <w:rFonts w:eastAsia="Calibri"/>
          <w:b/>
          <w:bCs/>
          <w:iCs/>
          <w:noProof/>
          <w:color w:val="4C4747"/>
          <w:lang w:val="es-DO"/>
        </w:rPr>
      </w:pPr>
      <w:r w:rsidRPr="00AE7ED2">
        <w:rPr>
          <w:rFonts w:eastAsia="Calibri"/>
          <w:bCs/>
          <w:iCs/>
          <w:noProof/>
          <w:color w:val="4C4747"/>
          <w:lang w:val="es-DO" w:eastAsia="es-DO"/>
        </w:rPr>
        <w:drawing>
          <wp:anchor distT="0" distB="0" distL="114300" distR="114300" simplePos="0" relativeHeight="251744256" behindDoc="0" locked="0" layoutInCell="1" allowOverlap="1" wp14:anchorId="5A085D01" wp14:editId="0DE4D0B3">
            <wp:simplePos x="0" y="0"/>
            <wp:positionH relativeFrom="margin">
              <wp:posOffset>1133474</wp:posOffset>
            </wp:positionH>
            <wp:positionV relativeFrom="paragraph">
              <wp:posOffset>-171450</wp:posOffset>
            </wp:positionV>
            <wp:extent cx="3343275" cy="2228718"/>
            <wp:effectExtent l="0" t="0" r="0" b="63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38171827_217810157499298_2256279124174747928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54716" cy="2236345"/>
                    </a:xfrm>
                    <a:prstGeom prst="rect">
                      <a:avLst/>
                    </a:prstGeom>
                  </pic:spPr>
                </pic:pic>
              </a:graphicData>
            </a:graphic>
            <wp14:sizeRelH relativeFrom="page">
              <wp14:pctWidth>0</wp14:pctWidth>
            </wp14:sizeRelH>
            <wp14:sizeRelV relativeFrom="page">
              <wp14:pctHeight>0</wp14:pctHeight>
            </wp14:sizeRelV>
          </wp:anchor>
        </w:drawing>
      </w:r>
    </w:p>
    <w:p w14:paraId="1A34C8BC" w14:textId="77777777" w:rsidR="00AE7ED2" w:rsidRPr="00AE7ED2" w:rsidRDefault="00AE7ED2" w:rsidP="00AE7ED2">
      <w:pPr>
        <w:spacing w:line="360" w:lineRule="auto"/>
        <w:jc w:val="both"/>
        <w:rPr>
          <w:rFonts w:eastAsia="Calibri"/>
          <w:bCs/>
          <w:iCs/>
          <w:noProof/>
          <w:color w:val="4C4747"/>
          <w:lang w:val="es-DO"/>
        </w:rPr>
      </w:pPr>
    </w:p>
    <w:p w14:paraId="7605A029" w14:textId="77777777" w:rsidR="00AE7ED2" w:rsidRPr="00AE7ED2" w:rsidRDefault="00AE7ED2" w:rsidP="00AE7ED2">
      <w:pPr>
        <w:spacing w:line="360" w:lineRule="auto"/>
        <w:jc w:val="both"/>
        <w:rPr>
          <w:rFonts w:eastAsia="Calibri"/>
          <w:bCs/>
          <w:iCs/>
          <w:noProof/>
          <w:color w:val="4C4747"/>
          <w:lang w:val="es-DO"/>
        </w:rPr>
      </w:pPr>
    </w:p>
    <w:p w14:paraId="50DE2E81" w14:textId="4E8C9DA1" w:rsidR="00AE7ED2" w:rsidRDefault="00AE7ED2" w:rsidP="00AE7ED2">
      <w:pPr>
        <w:spacing w:line="360" w:lineRule="auto"/>
        <w:jc w:val="both"/>
        <w:rPr>
          <w:rFonts w:eastAsia="Calibri"/>
          <w:bCs/>
          <w:iCs/>
          <w:noProof/>
          <w:color w:val="4C4747"/>
          <w:lang w:val="es-DO"/>
        </w:rPr>
      </w:pPr>
    </w:p>
    <w:p w14:paraId="0387F5EB" w14:textId="00A810CD" w:rsidR="00604079" w:rsidRDefault="00604079" w:rsidP="00AE7ED2">
      <w:pPr>
        <w:spacing w:line="360" w:lineRule="auto"/>
        <w:jc w:val="both"/>
        <w:rPr>
          <w:rFonts w:eastAsia="Calibri"/>
          <w:bCs/>
          <w:iCs/>
          <w:noProof/>
          <w:color w:val="4C4747"/>
          <w:lang w:val="es-DO"/>
        </w:rPr>
      </w:pPr>
    </w:p>
    <w:p w14:paraId="4A993B80" w14:textId="77777777" w:rsidR="00604079" w:rsidRPr="00AE7ED2" w:rsidRDefault="00604079" w:rsidP="00AE7ED2">
      <w:pPr>
        <w:spacing w:line="360" w:lineRule="auto"/>
        <w:jc w:val="both"/>
        <w:rPr>
          <w:rFonts w:eastAsia="Calibri"/>
          <w:bCs/>
          <w:iCs/>
          <w:noProof/>
          <w:color w:val="4C4747"/>
          <w:lang w:val="es-DO"/>
        </w:rPr>
      </w:pPr>
    </w:p>
    <w:p w14:paraId="31848AFA" w14:textId="77777777" w:rsidR="00AE7ED2" w:rsidRPr="00AE7ED2" w:rsidRDefault="00AE7ED2" w:rsidP="00320F84">
      <w:pPr>
        <w:numPr>
          <w:ilvl w:val="0"/>
          <w:numId w:val="17"/>
        </w:numPr>
        <w:spacing w:line="360" w:lineRule="auto"/>
        <w:jc w:val="both"/>
        <w:rPr>
          <w:rFonts w:eastAsia="Calibri"/>
          <w:bCs/>
          <w:iCs/>
          <w:noProof/>
          <w:color w:val="4C4747"/>
          <w:lang w:val="es-DO"/>
        </w:rPr>
      </w:pPr>
      <w:r w:rsidRPr="00AE7ED2">
        <w:rPr>
          <w:rFonts w:eastAsia="Calibri"/>
          <w:b/>
          <w:bCs/>
          <w:iCs/>
          <w:noProof/>
          <w:color w:val="4C4747"/>
          <w:lang w:val="es-DO"/>
        </w:rPr>
        <w:lastRenderedPageBreak/>
        <w:t>CALIDAD DE LA LECHE.</w:t>
      </w:r>
      <w:r w:rsidRPr="00AE7ED2">
        <w:rPr>
          <w:rFonts w:eastAsia="Calibri"/>
          <w:bCs/>
          <w:iCs/>
          <w:noProof/>
          <w:color w:val="4C4747"/>
          <w:lang w:val="es-DO"/>
        </w:rPr>
        <w:t xml:space="preserve"> Técnicos de CONALECHE y DIGEGA realizaron monitoreo de Calidad de Leche en el Centro de Acopio Chacuey, Candelón, Sabana Larga, en la provincia Dajabón.</w:t>
      </w:r>
    </w:p>
    <w:p w14:paraId="25BE0961" w14:textId="77777777" w:rsidR="00AE7ED2" w:rsidRPr="00AE7ED2" w:rsidRDefault="00AE7ED2" w:rsidP="00320F84">
      <w:pPr>
        <w:numPr>
          <w:ilvl w:val="0"/>
          <w:numId w:val="17"/>
        </w:numPr>
        <w:spacing w:line="360" w:lineRule="auto"/>
        <w:jc w:val="both"/>
        <w:rPr>
          <w:rFonts w:eastAsia="Calibri"/>
          <w:bCs/>
          <w:iCs/>
          <w:noProof/>
          <w:color w:val="4C4747"/>
          <w:lang w:val="es-DO"/>
        </w:rPr>
      </w:pPr>
      <w:r w:rsidRPr="00AE7ED2">
        <w:rPr>
          <w:rFonts w:eastAsia="Calibri"/>
          <w:b/>
          <w:bCs/>
          <w:iCs/>
          <w:noProof/>
          <w:color w:val="4C4747"/>
          <w:lang w:val="es-DO"/>
        </w:rPr>
        <w:t>LABORATORIO</w:t>
      </w:r>
      <w:r w:rsidRPr="00AE7ED2">
        <w:rPr>
          <w:rFonts w:eastAsia="Calibri"/>
          <w:bCs/>
          <w:iCs/>
          <w:noProof/>
          <w:color w:val="4C4747"/>
          <w:lang w:val="es-DO"/>
        </w:rPr>
        <w:t>. Ejecutivos del CONALECHE y de la Facultad de Ciencia Agronomía y Veterinaria (FCAV), de la UASD, sostuvieron una reunión de seguimiento sobre la construcción del Laboratorio de la Calidad de los Alimentos.</w:t>
      </w:r>
    </w:p>
    <w:p w14:paraId="067A8BC2" w14:textId="77777777" w:rsidR="00AE7ED2" w:rsidRPr="00AE7ED2" w:rsidRDefault="00AE7ED2" w:rsidP="00AE7ED2">
      <w:pPr>
        <w:spacing w:line="360" w:lineRule="auto"/>
        <w:jc w:val="both"/>
        <w:rPr>
          <w:rFonts w:eastAsia="Calibri"/>
          <w:bCs/>
          <w:iCs/>
          <w:noProof/>
          <w:color w:val="4C4747"/>
          <w:lang w:val="es-DO"/>
        </w:rPr>
      </w:pPr>
    </w:p>
    <w:p w14:paraId="265049D3" w14:textId="77777777" w:rsidR="00AE7ED2" w:rsidRPr="00AE7ED2" w:rsidRDefault="00AE7ED2" w:rsidP="00320F84">
      <w:pPr>
        <w:numPr>
          <w:ilvl w:val="0"/>
          <w:numId w:val="17"/>
        </w:numPr>
        <w:spacing w:line="360" w:lineRule="auto"/>
        <w:jc w:val="both"/>
        <w:rPr>
          <w:rFonts w:eastAsia="Calibri"/>
          <w:bCs/>
          <w:iCs/>
          <w:noProof/>
          <w:color w:val="4C4747"/>
          <w:lang w:val="es-DO"/>
        </w:rPr>
      </w:pPr>
      <w:r w:rsidRPr="00AE7ED2">
        <w:rPr>
          <w:rFonts w:eastAsia="Calibri"/>
          <w:b/>
          <w:bCs/>
          <w:iCs/>
          <w:noProof/>
          <w:color w:val="4C4747"/>
          <w:lang w:val="es-DO"/>
        </w:rPr>
        <w:t>SEMINARIO REGIONAL.</w:t>
      </w:r>
      <w:r w:rsidRPr="00AE7ED2">
        <w:rPr>
          <w:rFonts w:eastAsia="Calibri"/>
          <w:bCs/>
          <w:iCs/>
          <w:noProof/>
          <w:color w:val="4C4747"/>
          <w:lang w:val="es-DO"/>
        </w:rPr>
        <w:t xml:space="preserve"> El director ejecutivo del CONALECHE, Sr. Miguel Laureano, estuvo participando en el Seminario Regional “Producción Ganadera Sostenible en las Américas”, organizada por la Federación Panamericana de Lechería –FEPALE-, en Buenos Aires, Argentina.</w:t>
      </w:r>
    </w:p>
    <w:p w14:paraId="55C52D27" w14:textId="77777777" w:rsidR="0054521E" w:rsidRDefault="0054521E" w:rsidP="00AE7ED2">
      <w:pPr>
        <w:spacing w:line="360" w:lineRule="auto"/>
        <w:jc w:val="both"/>
        <w:rPr>
          <w:rFonts w:eastAsia="Calibri"/>
          <w:b/>
          <w:iCs/>
          <w:noProof/>
          <w:color w:val="4C4747"/>
          <w:lang w:val="es-DO"/>
        </w:rPr>
      </w:pPr>
    </w:p>
    <w:p w14:paraId="63AFB758" w14:textId="2B68B520" w:rsidR="00AE7ED2" w:rsidRDefault="00AE7ED2" w:rsidP="00AE7ED2">
      <w:pPr>
        <w:spacing w:line="360" w:lineRule="auto"/>
        <w:jc w:val="both"/>
        <w:rPr>
          <w:rFonts w:eastAsia="Calibri"/>
          <w:b/>
          <w:iCs/>
          <w:noProof/>
          <w:color w:val="4C4747"/>
          <w:lang w:val="es-DO"/>
        </w:rPr>
      </w:pPr>
      <w:r w:rsidRPr="00AE7ED2">
        <w:rPr>
          <w:rFonts w:eastAsia="Calibri"/>
          <w:b/>
          <w:iCs/>
          <w:noProof/>
          <w:color w:val="4C4747"/>
          <w:lang w:val="es-DO"/>
        </w:rPr>
        <w:t>Mayo 2022</w:t>
      </w:r>
    </w:p>
    <w:p w14:paraId="6AF95DEB" w14:textId="77777777" w:rsidR="0054521E" w:rsidRPr="00AE7ED2" w:rsidRDefault="0054521E" w:rsidP="00AE7ED2">
      <w:pPr>
        <w:spacing w:line="360" w:lineRule="auto"/>
        <w:jc w:val="both"/>
        <w:rPr>
          <w:rFonts w:eastAsia="Calibri"/>
          <w:b/>
          <w:iCs/>
          <w:noProof/>
          <w:color w:val="4C4747"/>
          <w:lang w:val="es-DO"/>
        </w:rPr>
      </w:pPr>
    </w:p>
    <w:p w14:paraId="5AF734A0" w14:textId="77777777" w:rsidR="00AE7ED2" w:rsidRPr="00AE7ED2" w:rsidRDefault="00AE7ED2" w:rsidP="00320F84">
      <w:pPr>
        <w:numPr>
          <w:ilvl w:val="0"/>
          <w:numId w:val="12"/>
        </w:numPr>
        <w:spacing w:line="360" w:lineRule="auto"/>
        <w:jc w:val="both"/>
        <w:rPr>
          <w:rFonts w:eastAsia="Calibri"/>
          <w:bCs/>
          <w:iCs/>
          <w:noProof/>
          <w:color w:val="4C4747"/>
          <w:lang w:val="es-DO"/>
        </w:rPr>
      </w:pPr>
      <w:r w:rsidRPr="00AE7ED2">
        <w:rPr>
          <w:rFonts w:eastAsia="Calibri"/>
          <w:b/>
          <w:bCs/>
          <w:iCs/>
          <w:noProof/>
          <w:color w:val="4C4747"/>
          <w:lang w:val="es-DO"/>
        </w:rPr>
        <w:t>PRÉSTAMO.</w:t>
      </w:r>
      <w:r w:rsidRPr="00AE7ED2">
        <w:rPr>
          <w:rFonts w:eastAsia="Calibri"/>
          <w:bCs/>
          <w:iCs/>
          <w:noProof/>
          <w:color w:val="4C4747"/>
          <w:lang w:val="es-DO"/>
        </w:rPr>
        <w:t xml:space="preserve"> CONALECHE aprobó un total de 45 préstamos por un monto de RD$ 39, 120, 000 en su segunda reunión del Comité de Crédito celebrada en el año 2023, para impulsar el sector lechero, quesero y diferentes asociaciones.</w:t>
      </w:r>
    </w:p>
    <w:p w14:paraId="2B516E85" w14:textId="77777777" w:rsidR="00AE7ED2" w:rsidRPr="00AE7ED2" w:rsidRDefault="00AE7ED2" w:rsidP="00320F84">
      <w:pPr>
        <w:numPr>
          <w:ilvl w:val="0"/>
          <w:numId w:val="12"/>
        </w:numPr>
        <w:spacing w:line="360" w:lineRule="auto"/>
        <w:jc w:val="both"/>
        <w:rPr>
          <w:rFonts w:eastAsia="Calibri"/>
          <w:bCs/>
          <w:iCs/>
          <w:noProof/>
          <w:color w:val="4C4747"/>
          <w:lang w:val="es-DO"/>
        </w:rPr>
      </w:pPr>
      <w:r w:rsidRPr="00AE7ED2">
        <w:rPr>
          <w:rFonts w:eastAsia="Calibri"/>
          <w:b/>
          <w:bCs/>
          <w:iCs/>
          <w:noProof/>
          <w:color w:val="4C4747"/>
          <w:lang w:val="es-DO"/>
        </w:rPr>
        <w:t>PROCESADORES.</w:t>
      </w:r>
      <w:r w:rsidRPr="00AE7ED2">
        <w:rPr>
          <w:rFonts w:eastAsia="Calibri"/>
          <w:bCs/>
          <w:iCs/>
          <w:noProof/>
          <w:color w:val="4C4747"/>
          <w:lang w:val="es-DO"/>
        </w:rPr>
        <w:t xml:space="preserve"> El Director ejecutivo de CONALECHE, Miguel Laureano, junto a personal del departamento técnico Lácteo y Captación, estuvieron visitando a los procesadores ganadores del Primer Lugar del 5to Concurso Nacional de Quesos celebrados en el marco de la Feria Agropecuaria Nacional 2023.</w:t>
      </w:r>
    </w:p>
    <w:p w14:paraId="05EAE08E" w14:textId="77777777" w:rsidR="00AE7ED2" w:rsidRPr="00AE7ED2" w:rsidRDefault="00AE7ED2" w:rsidP="00320F84">
      <w:pPr>
        <w:numPr>
          <w:ilvl w:val="0"/>
          <w:numId w:val="12"/>
        </w:numPr>
        <w:spacing w:line="360" w:lineRule="auto"/>
        <w:jc w:val="both"/>
        <w:rPr>
          <w:rFonts w:eastAsia="Calibri"/>
          <w:bCs/>
          <w:iCs/>
          <w:noProof/>
          <w:color w:val="4C4747"/>
          <w:lang w:val="es-DO"/>
        </w:rPr>
      </w:pPr>
      <w:r w:rsidRPr="00AE7ED2">
        <w:rPr>
          <w:rFonts w:eastAsia="Calibri"/>
          <w:b/>
          <w:bCs/>
          <w:iCs/>
          <w:noProof/>
          <w:color w:val="4C4747"/>
          <w:lang w:val="es-DO"/>
        </w:rPr>
        <w:lastRenderedPageBreak/>
        <w:t>TRANSPARENCIA.</w:t>
      </w:r>
      <w:r w:rsidRPr="00AE7ED2">
        <w:rPr>
          <w:rFonts w:eastAsia="Calibri"/>
          <w:bCs/>
          <w:iCs/>
          <w:noProof/>
          <w:color w:val="4C4747"/>
          <w:lang w:val="es-DO"/>
        </w:rPr>
        <w:t xml:space="preserve"> El Director Ejecutivo del CONALECHE, Miguel Laureano, sostuvo la primera reunión técnica para iniciar el proceso de estandarización del portal de transparencia de la página web y la Oficina de Libre Acceso de la Información de la institución.</w:t>
      </w:r>
    </w:p>
    <w:p w14:paraId="2C11E1E7" w14:textId="77777777" w:rsidR="00AE7ED2" w:rsidRPr="00AE7ED2" w:rsidRDefault="00AE7ED2" w:rsidP="00320F84">
      <w:pPr>
        <w:numPr>
          <w:ilvl w:val="0"/>
          <w:numId w:val="12"/>
        </w:numPr>
        <w:spacing w:line="360" w:lineRule="auto"/>
        <w:jc w:val="both"/>
        <w:rPr>
          <w:rFonts w:eastAsia="Calibri"/>
          <w:bCs/>
          <w:iCs/>
          <w:noProof/>
          <w:color w:val="4C4747"/>
          <w:lang w:val="es-DO"/>
        </w:rPr>
      </w:pPr>
      <w:r w:rsidRPr="00AE7ED2">
        <w:rPr>
          <w:rFonts w:eastAsia="Calibri"/>
          <w:b/>
          <w:bCs/>
          <w:iCs/>
          <w:noProof/>
          <w:color w:val="4C4747"/>
          <w:lang w:val="es-DO"/>
        </w:rPr>
        <w:t>PACAS.</w:t>
      </w:r>
      <w:r w:rsidRPr="00AE7ED2">
        <w:rPr>
          <w:rFonts w:eastAsia="Calibri"/>
          <w:bCs/>
          <w:iCs/>
          <w:noProof/>
          <w:color w:val="4C4747"/>
          <w:lang w:val="es-DO"/>
        </w:rPr>
        <w:t xml:space="preserve"> El Director Ejecutivo del CONALECHE junto al Director General de Ganadería Dr. Geovanny Molina, visitaron las asociaciones de Sabana Grande de Boya, con el objetivo de darle seguimiento a la fuerte sequía que viene afectándolos. De inmediato se dispuso el envío de pacas y adquirir un campo de caña para que los productores puedan utilizar para alimentar su ganado. </w:t>
      </w:r>
    </w:p>
    <w:p w14:paraId="31DA17ED" w14:textId="77777777" w:rsidR="00AE7ED2" w:rsidRPr="00AE7ED2" w:rsidRDefault="00AE7ED2" w:rsidP="00320F84">
      <w:pPr>
        <w:numPr>
          <w:ilvl w:val="0"/>
          <w:numId w:val="12"/>
        </w:numPr>
        <w:spacing w:line="360" w:lineRule="auto"/>
        <w:jc w:val="both"/>
        <w:rPr>
          <w:rFonts w:eastAsia="Calibri"/>
          <w:bCs/>
          <w:iCs/>
          <w:noProof/>
          <w:color w:val="4C4747"/>
          <w:lang w:val="es-DO"/>
        </w:rPr>
      </w:pPr>
      <w:r w:rsidRPr="00AE7ED2">
        <w:rPr>
          <w:rFonts w:eastAsia="Calibri"/>
          <w:b/>
          <w:bCs/>
          <w:iCs/>
          <w:noProof/>
          <w:color w:val="4C4747"/>
          <w:lang w:val="es-DO"/>
        </w:rPr>
        <w:t>QUESEROS.</w:t>
      </w:r>
      <w:r w:rsidRPr="00AE7ED2">
        <w:rPr>
          <w:rFonts w:eastAsia="Calibri"/>
          <w:bCs/>
          <w:iCs/>
          <w:noProof/>
          <w:color w:val="4C4747"/>
          <w:lang w:val="es-DO"/>
        </w:rPr>
        <w:t xml:space="preserve"> Nuestro Director Ejecutivo, Miguel Laureano, encabezó un encuentro con la Asociación de Queseros de Pocito, en el municipio de Guayubín, provincia Montecristi, con la finalidad de conocer la situación de los productores y poner a disposición los servicios que brinda el CONALECHE con las facilidades de créditos y asistencia técnica por parte del Departamento Técnico Lácteo.</w:t>
      </w:r>
    </w:p>
    <w:p w14:paraId="7A519AA6" w14:textId="77777777" w:rsidR="00AE7ED2" w:rsidRPr="00AE7ED2" w:rsidRDefault="00AE7ED2" w:rsidP="00320F84">
      <w:pPr>
        <w:numPr>
          <w:ilvl w:val="0"/>
          <w:numId w:val="12"/>
        </w:numPr>
        <w:spacing w:line="360" w:lineRule="auto"/>
        <w:jc w:val="both"/>
        <w:rPr>
          <w:rFonts w:eastAsia="Calibri"/>
          <w:bCs/>
          <w:iCs/>
          <w:noProof/>
          <w:color w:val="4C4747"/>
          <w:lang w:val="es-DO"/>
        </w:rPr>
      </w:pPr>
      <w:r w:rsidRPr="00AE7ED2">
        <w:rPr>
          <w:rFonts w:eastAsia="Calibri"/>
          <w:b/>
          <w:bCs/>
          <w:iCs/>
          <w:noProof/>
          <w:color w:val="4C4747"/>
          <w:lang w:val="es-DO"/>
        </w:rPr>
        <w:t>CONSULTA.</w:t>
      </w:r>
      <w:r w:rsidRPr="00AE7ED2">
        <w:rPr>
          <w:rFonts w:eastAsia="Calibri"/>
          <w:bCs/>
          <w:iCs/>
          <w:noProof/>
          <w:color w:val="4C4747"/>
          <w:lang w:val="es-DO"/>
        </w:rPr>
        <w:t xml:space="preserve"> El director ejecutivo del CONALECHE, Miguel Laureano, sostuvo un encuentro con los consultores japoneses HIRUTA, líder del Equipo Consultor de JICA; AOKI; JIM, y SHINOHARA, integrantes de una misión internacional que sesionará en el país del 15 al 27 de mayo del 2023. El encuentro en el CONALECHE fue con el objetivo de dar a conocer los programas de crédito de la institución y estudiar cual sería la posibilidad de ser recipientes de parte del programa de financiamiento para fortalecer la Cadena de Valor </w:t>
      </w:r>
      <w:r w:rsidRPr="00AE7ED2">
        <w:rPr>
          <w:rFonts w:eastAsia="Calibri"/>
          <w:bCs/>
          <w:iCs/>
          <w:noProof/>
          <w:color w:val="4C4747"/>
          <w:lang w:val="es-DO"/>
        </w:rPr>
        <w:lastRenderedPageBreak/>
        <w:t>Agroalimentaria de Lácteos y una idea de proyecto de financiamientos a futuro.</w:t>
      </w:r>
    </w:p>
    <w:p w14:paraId="44EF6218" w14:textId="77777777" w:rsidR="00AE7ED2" w:rsidRPr="00AE7ED2" w:rsidRDefault="00AE7ED2" w:rsidP="00320F84">
      <w:pPr>
        <w:numPr>
          <w:ilvl w:val="0"/>
          <w:numId w:val="12"/>
        </w:numPr>
        <w:spacing w:line="360" w:lineRule="auto"/>
        <w:jc w:val="both"/>
        <w:rPr>
          <w:rFonts w:eastAsia="Calibri"/>
          <w:bCs/>
          <w:iCs/>
          <w:noProof/>
          <w:color w:val="4C4747"/>
          <w:lang w:val="es-DO"/>
        </w:rPr>
      </w:pPr>
      <w:r w:rsidRPr="00AE7ED2">
        <w:rPr>
          <w:rFonts w:eastAsia="Calibri"/>
          <w:b/>
          <w:bCs/>
          <w:iCs/>
          <w:noProof/>
          <w:color w:val="4C4747"/>
          <w:lang w:val="es-DO"/>
        </w:rPr>
        <w:t>FESTIVAL.</w:t>
      </w:r>
      <w:r w:rsidRPr="00AE7ED2">
        <w:rPr>
          <w:rFonts w:eastAsia="Calibri"/>
          <w:bCs/>
          <w:iCs/>
          <w:noProof/>
          <w:color w:val="4C4747"/>
          <w:lang w:val="es-DO"/>
        </w:rPr>
        <w:t xml:space="preserve"> El CONALECHE estuvo presente en la inauguración y el desarrollo del 1er. Festival de Dulce Baní 2023, que organiza el FEDA en el distrito municipal de Paya, provincia Peravia. Durante el evento, nuestro director ejecutivo, Miguel Laureano, felicitó al FEDA y se comprometió con su par, Sr. Hécmilio Galván, a seguir apoyando actividades como estás en todo el país.</w:t>
      </w:r>
    </w:p>
    <w:p w14:paraId="5CAE6097" w14:textId="77777777" w:rsidR="00AE7ED2" w:rsidRPr="00AE7ED2" w:rsidRDefault="00AE7ED2" w:rsidP="00320F84">
      <w:pPr>
        <w:numPr>
          <w:ilvl w:val="0"/>
          <w:numId w:val="12"/>
        </w:numPr>
        <w:spacing w:line="360" w:lineRule="auto"/>
        <w:jc w:val="both"/>
        <w:rPr>
          <w:rFonts w:eastAsia="Calibri"/>
          <w:bCs/>
          <w:iCs/>
          <w:noProof/>
          <w:color w:val="4C4747"/>
          <w:lang w:val="es-DO"/>
        </w:rPr>
      </w:pPr>
      <w:r w:rsidRPr="00AE7ED2">
        <w:rPr>
          <w:rFonts w:eastAsia="Calibri"/>
          <w:b/>
          <w:bCs/>
          <w:iCs/>
          <w:noProof/>
          <w:color w:val="4C4747"/>
          <w:lang w:val="es-DO"/>
        </w:rPr>
        <w:t>COOPASMULSI.</w:t>
      </w:r>
      <w:r w:rsidRPr="00AE7ED2">
        <w:rPr>
          <w:rFonts w:eastAsia="Calibri"/>
          <w:bCs/>
          <w:iCs/>
          <w:noProof/>
          <w:color w:val="4C4747"/>
          <w:lang w:val="es-DO"/>
        </w:rPr>
        <w:t xml:space="preserve"> El Director Ejecutivo, Miguel Laureano, y el Sr. Misael Abreu encargado regional del FEDA, sostuvieron un encuentro de seguimiento a la planta procesadora de COOPASMULSI en San José de las Matas, con la finalidad de volver a ponerla en funcionamiento.</w:t>
      </w:r>
    </w:p>
    <w:p w14:paraId="6006ACC5" w14:textId="77777777" w:rsidR="00AE7ED2" w:rsidRPr="00AE7ED2" w:rsidRDefault="00AE7ED2" w:rsidP="00320F84">
      <w:pPr>
        <w:numPr>
          <w:ilvl w:val="0"/>
          <w:numId w:val="12"/>
        </w:numPr>
        <w:spacing w:line="360" w:lineRule="auto"/>
        <w:jc w:val="both"/>
        <w:rPr>
          <w:rFonts w:eastAsia="Calibri"/>
          <w:bCs/>
          <w:iCs/>
          <w:noProof/>
          <w:color w:val="4C4747"/>
          <w:lang w:val="es-DO"/>
        </w:rPr>
      </w:pPr>
      <w:r w:rsidRPr="00AE7ED2">
        <w:rPr>
          <w:rFonts w:eastAsia="Calibri"/>
          <w:b/>
          <w:bCs/>
          <w:iCs/>
          <w:noProof/>
          <w:color w:val="4C4747"/>
          <w:lang w:val="es-DO"/>
        </w:rPr>
        <w:t>INESPRE.</w:t>
      </w:r>
      <w:r w:rsidRPr="00AE7ED2">
        <w:rPr>
          <w:rFonts w:eastAsia="Calibri"/>
          <w:bCs/>
          <w:iCs/>
          <w:noProof/>
          <w:color w:val="4C4747"/>
          <w:lang w:val="es-DO"/>
        </w:rPr>
        <w:t xml:space="preserve"> El Director Ejecutivo del CONALECHE, Miguel Laureano, participó en la inauguración de la Feria “INESPRE Está de Madre" en el pabellón II de la Ciudad Ganadera, organizada por el Instituto de Estabilización de Precios INESPRE.</w:t>
      </w:r>
    </w:p>
    <w:p w14:paraId="6C6638D6" w14:textId="77777777" w:rsidR="00AE7ED2" w:rsidRDefault="00AE7ED2" w:rsidP="00320F84">
      <w:pPr>
        <w:numPr>
          <w:ilvl w:val="0"/>
          <w:numId w:val="12"/>
        </w:numPr>
        <w:spacing w:line="360" w:lineRule="auto"/>
        <w:jc w:val="both"/>
        <w:rPr>
          <w:rFonts w:eastAsia="Calibri"/>
          <w:bCs/>
          <w:iCs/>
          <w:noProof/>
          <w:color w:val="4C4747"/>
          <w:lang w:val="es-DO"/>
        </w:rPr>
      </w:pPr>
      <w:r w:rsidRPr="00AE7ED2">
        <w:rPr>
          <w:rFonts w:eastAsia="Calibri"/>
          <w:b/>
          <w:bCs/>
          <w:iCs/>
          <w:noProof/>
          <w:color w:val="4C4747"/>
          <w:lang w:val="es-DO"/>
        </w:rPr>
        <w:t>MADRES.</w:t>
      </w:r>
      <w:r w:rsidRPr="00AE7ED2">
        <w:rPr>
          <w:rFonts w:eastAsia="Calibri"/>
          <w:bCs/>
          <w:iCs/>
          <w:noProof/>
          <w:color w:val="4C4747"/>
          <w:lang w:val="es-DO"/>
        </w:rPr>
        <w:t xml:space="preserve"> Con la elaboración de un emotivo video el CONALECHE honró a las madres ganaderas. “Hoy las madres son una pieza importantísima en nuestras vidas. Son una pieza clave en nuestro desarrollo y es difícil pensar en cómo sería la vida sin ellas. Por este motivo, es necesario recordar todos los años su figura y ensalzarla tal y cómo se merecen, ya que son fundamentales en nuestro desarrollo como seres humanos”.</w:t>
      </w:r>
    </w:p>
    <w:p w14:paraId="69CD9021" w14:textId="77777777" w:rsidR="001175E3" w:rsidRDefault="001175E3" w:rsidP="001175E3">
      <w:pPr>
        <w:spacing w:line="360" w:lineRule="auto"/>
        <w:ind w:left="720"/>
        <w:jc w:val="both"/>
        <w:rPr>
          <w:rFonts w:eastAsia="Calibri"/>
          <w:b/>
          <w:bCs/>
          <w:iCs/>
          <w:noProof/>
          <w:color w:val="4C4747"/>
          <w:lang w:val="es-DO"/>
        </w:rPr>
      </w:pPr>
    </w:p>
    <w:p w14:paraId="0E1F3E4C" w14:textId="77777777" w:rsidR="001175E3" w:rsidRPr="00AE7ED2" w:rsidRDefault="001175E3" w:rsidP="001175E3">
      <w:pPr>
        <w:spacing w:line="360" w:lineRule="auto"/>
        <w:ind w:left="720"/>
        <w:jc w:val="both"/>
        <w:rPr>
          <w:rFonts w:eastAsia="Calibri"/>
          <w:bCs/>
          <w:iCs/>
          <w:noProof/>
          <w:color w:val="4C4747"/>
          <w:lang w:val="es-DO"/>
        </w:rPr>
      </w:pPr>
    </w:p>
    <w:p w14:paraId="032F6304" w14:textId="77777777" w:rsidR="00AE7ED2" w:rsidRPr="00AE7ED2" w:rsidRDefault="00AE7ED2" w:rsidP="00AE7ED2">
      <w:pPr>
        <w:spacing w:line="360" w:lineRule="auto"/>
        <w:jc w:val="both"/>
        <w:rPr>
          <w:rFonts w:eastAsia="Calibri"/>
          <w:b/>
          <w:iCs/>
          <w:noProof/>
          <w:color w:val="4C4747"/>
          <w:lang w:val="es-DO"/>
        </w:rPr>
      </w:pPr>
      <w:r w:rsidRPr="00AE7ED2">
        <w:rPr>
          <w:rFonts w:eastAsia="Calibri"/>
          <w:b/>
          <w:iCs/>
          <w:noProof/>
          <w:color w:val="4C4747"/>
          <w:lang w:val="es-DO"/>
        </w:rPr>
        <w:lastRenderedPageBreak/>
        <w:t>Junio 2023</w:t>
      </w:r>
    </w:p>
    <w:p w14:paraId="4BF637DD" w14:textId="77777777" w:rsidR="00AE7ED2" w:rsidRPr="00AE7ED2" w:rsidRDefault="00AE7ED2" w:rsidP="00320F84">
      <w:pPr>
        <w:numPr>
          <w:ilvl w:val="0"/>
          <w:numId w:val="14"/>
        </w:numPr>
        <w:spacing w:line="360" w:lineRule="auto"/>
        <w:jc w:val="both"/>
        <w:rPr>
          <w:rFonts w:eastAsia="Calibri"/>
          <w:bCs/>
          <w:iCs/>
          <w:noProof/>
          <w:color w:val="4C4747"/>
          <w:lang w:val="es-DO"/>
        </w:rPr>
      </w:pPr>
      <w:r w:rsidRPr="00AE7ED2">
        <w:rPr>
          <w:rFonts w:eastAsia="Calibri"/>
          <w:b/>
          <w:iCs/>
          <w:noProof/>
          <w:color w:val="4C4747"/>
          <w:lang w:val="es-DO"/>
        </w:rPr>
        <w:t>DIA MUNDIAL DE LA LECHE</w:t>
      </w:r>
      <w:r w:rsidRPr="00AE7ED2">
        <w:rPr>
          <w:rFonts w:eastAsia="Calibri"/>
          <w:bCs/>
          <w:iCs/>
          <w:noProof/>
          <w:color w:val="4C4747"/>
          <w:lang w:val="es-DO"/>
        </w:rPr>
        <w:t>. En el marco de la celebración del Día Mundial de la Leche, el Consejo Nacional para la Reglamentación y Fomento de la Industria Lechera (CONALECHE), realizó diversas actividades para promover el consumo de este líquido, vital para el desarrollo del ser humano, y sus derivados. Esta campaña, iniciada en las escuelas y los medios de comunicación, tiene como objetivo fomentar el consumo de lácteos en el país hasta alcanzar las cantidades recomendadas por organismos internacionales y los especialistas de la salud. La actividad principal fue organizada en el Politécnico Francisco Guillermo Capellán, de Piedra Blanca, provincia Monseñor Nouel.</w:t>
      </w:r>
    </w:p>
    <w:p w14:paraId="44A01759" w14:textId="77777777" w:rsidR="00AE7ED2" w:rsidRPr="00AE7ED2" w:rsidRDefault="00AE7ED2" w:rsidP="00320F84">
      <w:pPr>
        <w:numPr>
          <w:ilvl w:val="0"/>
          <w:numId w:val="33"/>
        </w:numPr>
        <w:spacing w:line="360" w:lineRule="auto"/>
        <w:jc w:val="both"/>
        <w:rPr>
          <w:rFonts w:eastAsia="Calibri"/>
          <w:bCs/>
          <w:iCs/>
          <w:noProof/>
          <w:color w:val="4C4747"/>
          <w:lang w:val="es-DO"/>
        </w:rPr>
      </w:pPr>
      <w:r w:rsidRPr="00AE7ED2">
        <w:rPr>
          <w:rFonts w:eastAsia="Calibri"/>
          <w:b/>
          <w:iCs/>
          <w:noProof/>
          <w:color w:val="4C4747"/>
          <w:lang w:val="es-DO"/>
        </w:rPr>
        <w:t>TALLER DE CREDITOS.</w:t>
      </w:r>
      <w:r w:rsidRPr="00AE7ED2">
        <w:rPr>
          <w:rFonts w:eastAsia="Calibri"/>
          <w:iCs/>
          <w:noProof/>
          <w:color w:val="4C4747"/>
          <w:lang w:val="es-DO"/>
        </w:rPr>
        <w:t xml:space="preserve"> El departamento de Crédito de la institución impartió un taller de Educación Financiera a los miembros de la Asociación de Ganaderos de Rancheadero, Guayubín, provincia Montecristi, sobre la importancia del buen manejo del crédito y el correcto llenado de las solicitudes de préstamos del CONALECHE.</w:t>
      </w:r>
    </w:p>
    <w:p w14:paraId="11C01008" w14:textId="4D0F5B95" w:rsidR="00AE7ED2" w:rsidRDefault="00AE7ED2" w:rsidP="00320F84">
      <w:pPr>
        <w:numPr>
          <w:ilvl w:val="0"/>
          <w:numId w:val="14"/>
        </w:numPr>
        <w:spacing w:line="360" w:lineRule="auto"/>
        <w:jc w:val="both"/>
        <w:rPr>
          <w:rFonts w:eastAsia="Calibri"/>
          <w:bCs/>
          <w:iCs/>
          <w:noProof/>
          <w:color w:val="4C4747"/>
          <w:lang w:val="es-DO"/>
        </w:rPr>
      </w:pPr>
      <w:r w:rsidRPr="00AE7ED2">
        <w:rPr>
          <w:rFonts w:eastAsia="Calibri"/>
          <w:b/>
          <w:iCs/>
          <w:noProof/>
          <w:color w:val="4C4747"/>
          <w:lang w:val="es-DO"/>
        </w:rPr>
        <w:t>MONITOREO.</w:t>
      </w:r>
      <w:r w:rsidRPr="00AE7ED2">
        <w:rPr>
          <w:rFonts w:eastAsia="Calibri"/>
          <w:iCs/>
          <w:noProof/>
          <w:color w:val="4C4747"/>
          <w:lang w:val="es-DO"/>
        </w:rPr>
        <w:t xml:space="preserve"> El departamento de Técnico Lácteo y técnicos de MEGALECHE @ganadería, realizaron un Monitoreo de Calidad de Leche en los Centros de Acopio que suplen a la planta de la Cooperativa de Ganaderos de Hato Mayor</w:t>
      </w:r>
      <w:r w:rsidRPr="00AE7ED2">
        <w:rPr>
          <w:rFonts w:eastAsia="Calibri"/>
          <w:bCs/>
          <w:iCs/>
          <w:noProof/>
          <w:color w:val="4C4747"/>
          <w:lang w:val="es-DO"/>
        </w:rPr>
        <w:t>.</w:t>
      </w:r>
    </w:p>
    <w:p w14:paraId="2B8C77E7" w14:textId="77777777" w:rsidR="00AE7ED2" w:rsidRPr="00AE7ED2" w:rsidRDefault="00AE7ED2" w:rsidP="00320F84">
      <w:pPr>
        <w:numPr>
          <w:ilvl w:val="0"/>
          <w:numId w:val="14"/>
        </w:numPr>
        <w:spacing w:line="360" w:lineRule="auto"/>
        <w:jc w:val="both"/>
        <w:rPr>
          <w:rFonts w:eastAsia="Calibri"/>
          <w:iCs/>
          <w:noProof/>
          <w:color w:val="4C4747"/>
          <w:lang w:val="es-DO"/>
        </w:rPr>
      </w:pPr>
      <w:r w:rsidRPr="00AE7ED2">
        <w:rPr>
          <w:rFonts w:eastAsia="Calibri"/>
          <w:b/>
          <w:iCs/>
          <w:noProof/>
          <w:color w:val="4C4747"/>
          <w:lang w:val="es-DO"/>
        </w:rPr>
        <w:t>EXPO MACORÍS.</w:t>
      </w:r>
      <w:r w:rsidRPr="00AE7ED2">
        <w:rPr>
          <w:rFonts w:eastAsia="Calibri"/>
          <w:iCs/>
          <w:noProof/>
          <w:color w:val="4C4747"/>
          <w:lang w:val="es-DO"/>
        </w:rPr>
        <w:t xml:space="preserve"> El Director Ejecutivo del CONALECHE, Miguel Laureano participó en la inauguración de la Feria Agro Industrial y Multisectorial de la región Este “Expo Macorís San Pedro 2023”. Esta feria tiene como objetivo incentivar y promover a los Comerciantes, Empresarios industriales y Agro industriales a comercializar los productos de esta zona. </w:t>
      </w:r>
      <w:r w:rsidRPr="00AE7ED2">
        <w:rPr>
          <w:rFonts w:eastAsia="Calibri"/>
          <w:iCs/>
          <w:noProof/>
          <w:color w:val="4C4747"/>
          <w:lang w:val="es-DO"/>
        </w:rPr>
        <w:lastRenderedPageBreak/>
        <w:t xml:space="preserve">Ofreció, además, diversas gamas de productos de interés al consumidor, charlas, conferencias, conciertos, parque de atracciones, exhibición de animales, el mercado de INESPRE, entre otras actividades. </w:t>
      </w:r>
    </w:p>
    <w:p w14:paraId="34703713" w14:textId="3EABE27A" w:rsidR="00AE7ED2" w:rsidRPr="00AE7ED2" w:rsidRDefault="0094367F" w:rsidP="00320F84">
      <w:pPr>
        <w:numPr>
          <w:ilvl w:val="0"/>
          <w:numId w:val="14"/>
        </w:numPr>
        <w:spacing w:line="360" w:lineRule="auto"/>
        <w:jc w:val="both"/>
        <w:rPr>
          <w:rFonts w:eastAsia="Calibri"/>
          <w:bCs/>
          <w:iCs/>
          <w:noProof/>
          <w:color w:val="4C4747"/>
          <w:lang w:val="es-DO"/>
        </w:rPr>
      </w:pPr>
      <w:r>
        <w:rPr>
          <w:rFonts w:eastAsia="Calibri"/>
          <w:b/>
          <w:iCs/>
          <w:noProof/>
          <w:color w:val="4C4747"/>
          <w:lang w:val="es-DO"/>
        </w:rPr>
        <w:t xml:space="preserve">PROGRAMAS DE </w:t>
      </w:r>
      <w:r w:rsidR="00AE7ED2" w:rsidRPr="00AE7ED2">
        <w:rPr>
          <w:rFonts w:eastAsia="Calibri"/>
          <w:b/>
          <w:iCs/>
          <w:noProof/>
          <w:color w:val="4C4747"/>
          <w:lang w:val="es-DO"/>
        </w:rPr>
        <w:t>CRÉDITO.</w:t>
      </w:r>
      <w:r w:rsidR="00AE7ED2" w:rsidRPr="00AE7ED2">
        <w:rPr>
          <w:rFonts w:eastAsia="Calibri"/>
          <w:iCs/>
          <w:noProof/>
          <w:color w:val="4C4747"/>
          <w:lang w:val="es-DO"/>
        </w:rPr>
        <w:t xml:space="preserve"> El CONALECHE aprobó un total de 31 préstamos por un monto de RD$ 38,857, 000 en la tercera reunión del Comité de Crédito celebrada en el año 2023, para impulsar el sector lechero y quesero a nivel nacional.</w:t>
      </w:r>
    </w:p>
    <w:p w14:paraId="4E8CAB66" w14:textId="77777777" w:rsidR="00AE7ED2" w:rsidRPr="00AE7ED2" w:rsidRDefault="00AE7ED2" w:rsidP="00320F84">
      <w:pPr>
        <w:numPr>
          <w:ilvl w:val="0"/>
          <w:numId w:val="14"/>
        </w:numPr>
        <w:spacing w:line="360" w:lineRule="auto"/>
        <w:jc w:val="both"/>
        <w:rPr>
          <w:rFonts w:eastAsia="Calibri"/>
          <w:bCs/>
          <w:iCs/>
          <w:noProof/>
          <w:color w:val="4C4747"/>
          <w:lang w:val="es-DO"/>
        </w:rPr>
      </w:pPr>
      <w:r w:rsidRPr="00AE7ED2">
        <w:rPr>
          <w:rFonts w:eastAsia="Calibri"/>
          <w:b/>
          <w:bCs/>
          <w:iCs/>
          <w:noProof/>
          <w:color w:val="4C4747"/>
          <w:lang w:val="es-DO"/>
        </w:rPr>
        <w:t>APORTE.</w:t>
      </w:r>
      <w:r w:rsidRPr="00AE7ED2">
        <w:rPr>
          <w:rFonts w:eastAsia="Calibri"/>
          <w:bCs/>
          <w:iCs/>
          <w:noProof/>
          <w:color w:val="4C4747"/>
          <w:lang w:val="es-DO"/>
        </w:rPr>
        <w:t xml:space="preserve"> El director ejecutivo del CONALECHE, Miguel Laureano, entregó un aporte económico de parte del Proyecto de Mejoramiento de la Ganadería (PROMEGAN), a la Asociación de Ganaderos de Galván, en la provincia Bahoruco, para la rotulación, preparación de tierra y siembra de pastos mejorados a pequeños y medianos productores pecuarios de la zona.</w:t>
      </w:r>
    </w:p>
    <w:p w14:paraId="3CF3E210" w14:textId="77777777" w:rsidR="00AE7ED2" w:rsidRPr="00AE7ED2" w:rsidRDefault="00AE7ED2" w:rsidP="00320F84">
      <w:pPr>
        <w:numPr>
          <w:ilvl w:val="0"/>
          <w:numId w:val="14"/>
        </w:numPr>
        <w:spacing w:line="360" w:lineRule="auto"/>
        <w:jc w:val="both"/>
        <w:rPr>
          <w:rFonts w:eastAsia="Calibri"/>
          <w:bCs/>
          <w:iCs/>
          <w:noProof/>
          <w:color w:val="4C4747"/>
          <w:lang w:val="es-DO"/>
        </w:rPr>
      </w:pPr>
      <w:r w:rsidRPr="00AE7ED2">
        <w:rPr>
          <w:rFonts w:eastAsia="Calibri"/>
          <w:b/>
          <w:bCs/>
          <w:iCs/>
          <w:noProof/>
          <w:color w:val="4C4747"/>
          <w:lang w:val="es-DO"/>
        </w:rPr>
        <w:t>LOYOLA.</w:t>
      </w:r>
      <w:r w:rsidRPr="00AE7ED2">
        <w:rPr>
          <w:rFonts w:eastAsia="Calibri"/>
          <w:bCs/>
          <w:iCs/>
          <w:noProof/>
          <w:color w:val="4C4747"/>
          <w:lang w:val="es-DO"/>
        </w:rPr>
        <w:t xml:space="preserve"> El Director Ejecutivo del CONALECHE, Miguel Laureano, visitó el Instituto Tecnológico San Ignacio de Loyola (ITSIL) @itesilrd, en la provincia Dajabón, para conocer la iniciativa educativa que ofrecen y la planta de leche donde procesan los productos lácteos como yogur, queso, jaleas, pulpas de frutas, cosechadas en sus instalaciones.</w:t>
      </w:r>
    </w:p>
    <w:p w14:paraId="394F19A0" w14:textId="77777777" w:rsidR="00AE7ED2" w:rsidRPr="00AE7ED2" w:rsidRDefault="00AE7ED2" w:rsidP="00320F84">
      <w:pPr>
        <w:numPr>
          <w:ilvl w:val="0"/>
          <w:numId w:val="14"/>
        </w:numPr>
        <w:spacing w:line="360" w:lineRule="auto"/>
        <w:jc w:val="both"/>
        <w:rPr>
          <w:rFonts w:eastAsia="Calibri"/>
          <w:bCs/>
          <w:iCs/>
          <w:noProof/>
          <w:color w:val="4C4747"/>
          <w:lang w:val="es-DO"/>
        </w:rPr>
      </w:pPr>
      <w:r w:rsidRPr="00AE7ED2">
        <w:rPr>
          <w:rFonts w:eastAsia="Calibri"/>
          <w:b/>
          <w:bCs/>
          <w:iCs/>
          <w:noProof/>
          <w:color w:val="4C4747"/>
          <w:lang w:val="es-DO"/>
        </w:rPr>
        <w:t>ASOCIACIONES.</w:t>
      </w:r>
      <w:r w:rsidRPr="00AE7ED2">
        <w:rPr>
          <w:rFonts w:eastAsia="Calibri"/>
          <w:bCs/>
          <w:iCs/>
          <w:noProof/>
          <w:color w:val="4C4747"/>
          <w:lang w:val="es-DO"/>
        </w:rPr>
        <w:t xml:space="preserve"> El departamento Técnico Lácteo del CONALECHE y la Unidad de Calidad de Leche de DIGEGA @ganadería, realizaron monitoreo de calidad de leche en la Asociación de Ganaderos de Aminilla, Asociación de Ganaderos de La Gorra, Asociación de Ganaderos de Las Matas de Santa Cruz y la Asociación de Ganaderos de Dajabón.</w:t>
      </w:r>
    </w:p>
    <w:p w14:paraId="7B939077" w14:textId="79628A65" w:rsidR="00AE7ED2" w:rsidRDefault="00AE7ED2" w:rsidP="00320F84">
      <w:pPr>
        <w:numPr>
          <w:ilvl w:val="0"/>
          <w:numId w:val="14"/>
        </w:numPr>
        <w:spacing w:line="360" w:lineRule="auto"/>
        <w:jc w:val="both"/>
        <w:rPr>
          <w:rFonts w:eastAsia="Calibri"/>
          <w:bCs/>
          <w:iCs/>
          <w:noProof/>
          <w:color w:val="4C4747"/>
          <w:lang w:val="es-DO"/>
        </w:rPr>
      </w:pPr>
      <w:r w:rsidRPr="00AE7ED2">
        <w:rPr>
          <w:rFonts w:eastAsia="Calibri"/>
          <w:b/>
          <w:bCs/>
          <w:iCs/>
          <w:noProof/>
          <w:color w:val="4C4747"/>
          <w:lang w:val="es-DO"/>
        </w:rPr>
        <w:t>IDIAF.</w:t>
      </w:r>
      <w:r w:rsidRPr="00AE7ED2">
        <w:rPr>
          <w:rFonts w:eastAsia="Calibri"/>
          <w:bCs/>
          <w:iCs/>
          <w:noProof/>
          <w:color w:val="4C4747"/>
          <w:lang w:val="es-DO"/>
        </w:rPr>
        <w:t xml:space="preserve"> El Director Ejecutivo, Miguel Laureano participó en la gira Técnica </w:t>
      </w:r>
      <w:r w:rsidRPr="00AE7ED2">
        <w:rPr>
          <w:rFonts w:eastAsia="Calibri"/>
          <w:bCs/>
          <w:iCs/>
          <w:noProof/>
          <w:color w:val="4C4747"/>
          <w:lang w:val="es-DO"/>
        </w:rPr>
        <w:lastRenderedPageBreak/>
        <w:t>que organizó el Instituto Dominicano de Investigaciones Agropecuarias y Forestales (IDIAF) @idiafrd en Baní, con la finalidad de dejar en funcionamiento un Parador de productos técnicos y comerciales tanto a turistas, empresarios, agricultores y público en general que visiten la zona de Las Carderas, Sombrero y otras comunidades del área en la provincia Peravia.</w:t>
      </w:r>
    </w:p>
    <w:p w14:paraId="5ABCFF35" w14:textId="77777777" w:rsidR="009113C8" w:rsidRPr="0091529F" w:rsidRDefault="009113C8" w:rsidP="009113C8">
      <w:pPr>
        <w:spacing w:line="360" w:lineRule="auto"/>
        <w:jc w:val="both"/>
        <w:rPr>
          <w:rFonts w:eastAsia="Calibri"/>
          <w:b/>
          <w:iCs/>
          <w:noProof/>
          <w:color w:val="4C4747"/>
          <w:lang w:val="es-DO"/>
        </w:rPr>
      </w:pPr>
      <w:r w:rsidRPr="009113C8">
        <w:rPr>
          <w:rFonts w:eastAsia="Calibri"/>
          <w:b/>
          <w:iCs/>
          <w:noProof/>
          <w:color w:val="4C4747"/>
          <w:lang w:val="es-DO"/>
        </w:rPr>
        <w:t>JULIO 2023</w:t>
      </w:r>
    </w:p>
    <w:p w14:paraId="1F977537" w14:textId="77777777" w:rsidR="009113C8" w:rsidRPr="001C02BD" w:rsidRDefault="009113C8" w:rsidP="00320F84">
      <w:pPr>
        <w:pStyle w:val="ListParagraph"/>
        <w:numPr>
          <w:ilvl w:val="0"/>
          <w:numId w:val="33"/>
        </w:numPr>
        <w:spacing w:line="360" w:lineRule="auto"/>
        <w:rPr>
          <w:bCs/>
          <w:iCs/>
          <w:noProof/>
          <w:color w:val="4C4747"/>
          <w:spacing w:val="20"/>
          <w:szCs w:val="24"/>
          <w:lang w:val="es-DO"/>
        </w:rPr>
      </w:pPr>
      <w:r w:rsidRPr="00893B08">
        <w:rPr>
          <w:b/>
          <w:iCs/>
          <w:noProof/>
          <w:color w:val="4C4747"/>
          <w:lang w:val="es-DO"/>
        </w:rPr>
        <w:t>ENTREGA DE VEHICULOS A TÉCNICOS CAPTADORES</w:t>
      </w:r>
      <w:r w:rsidRPr="00893B08">
        <w:rPr>
          <w:bCs/>
          <w:iCs/>
          <w:noProof/>
          <w:color w:val="4C4747"/>
          <w:lang w:val="es-DO"/>
        </w:rPr>
        <w:t xml:space="preserve">. </w:t>
      </w:r>
      <w:r w:rsidRPr="00893B08">
        <w:rPr>
          <w:bCs/>
          <w:iCs/>
          <w:noProof/>
          <w:color w:val="4C4747"/>
          <w:spacing w:val="20"/>
          <w:szCs w:val="24"/>
          <w:lang w:val="es-DO"/>
        </w:rPr>
        <w:t xml:space="preserve">El director ejecutivo del CONALECHE, </w:t>
      </w:r>
      <w:r>
        <w:rPr>
          <w:bCs/>
          <w:iCs/>
          <w:noProof/>
          <w:color w:val="4C4747"/>
          <w:spacing w:val="20"/>
          <w:szCs w:val="24"/>
          <w:lang w:val="es-DO"/>
        </w:rPr>
        <w:t xml:space="preserve">el </w:t>
      </w:r>
      <w:r w:rsidRPr="00893B08">
        <w:rPr>
          <w:bCs/>
          <w:iCs/>
          <w:noProof/>
          <w:color w:val="4C4747"/>
          <w:spacing w:val="20"/>
          <w:szCs w:val="24"/>
          <w:lang w:val="es-DO"/>
        </w:rPr>
        <w:t>Ing. Mguel Laureano, realizó la entrega de vehiculos a tecnicos capatadores de la institucion, con la finanlidad de agilizar los trabajo y servicios que se ejecutn en toda la geografia nacional.</w:t>
      </w:r>
    </w:p>
    <w:p w14:paraId="1078741C" w14:textId="77777777" w:rsidR="009113C8" w:rsidRPr="001C02BD" w:rsidRDefault="009113C8" w:rsidP="00320F84">
      <w:pPr>
        <w:pStyle w:val="ListParagraph"/>
        <w:numPr>
          <w:ilvl w:val="0"/>
          <w:numId w:val="33"/>
        </w:numPr>
        <w:spacing w:line="360" w:lineRule="auto"/>
        <w:rPr>
          <w:bCs/>
          <w:iCs/>
          <w:noProof/>
          <w:color w:val="4C4747"/>
          <w:spacing w:val="20"/>
          <w:szCs w:val="24"/>
          <w:lang w:val="es-DO"/>
        </w:rPr>
      </w:pPr>
      <w:r w:rsidRPr="001C02BD">
        <w:rPr>
          <w:b/>
          <w:iCs/>
          <w:noProof/>
          <w:color w:val="4C4747"/>
          <w:spacing w:val="20"/>
          <w:szCs w:val="24"/>
          <w:lang w:val="es-DO"/>
        </w:rPr>
        <w:t xml:space="preserve">MONITOREOS. </w:t>
      </w:r>
      <w:r w:rsidRPr="001C02BD">
        <w:rPr>
          <w:bCs/>
          <w:iCs/>
          <w:noProof/>
          <w:color w:val="4C4747"/>
          <w:spacing w:val="20"/>
          <w:szCs w:val="24"/>
          <w:lang w:val="es-DO"/>
        </w:rPr>
        <w:t>El Departamento Técnico Lacteo del CONALECHE y Técnicos de MEGALECHE de </w:t>
      </w:r>
      <w:hyperlink r:id="rId29" w:history="1">
        <w:r w:rsidRPr="001C02BD">
          <w:rPr>
            <w:color w:val="4C4747"/>
            <w:spacing w:val="20"/>
            <w:szCs w:val="24"/>
            <w:lang w:val="es-DO"/>
          </w:rPr>
          <w:t>@ganaderiard</w:t>
        </w:r>
      </w:hyperlink>
      <w:r w:rsidRPr="001C02BD">
        <w:rPr>
          <w:bCs/>
          <w:iCs/>
          <w:noProof/>
          <w:color w:val="4C4747"/>
          <w:spacing w:val="20"/>
          <w:szCs w:val="24"/>
          <w:lang w:val="es-DO"/>
        </w:rPr>
        <w:t>, realizaron monitoreo de calidad de leche en el Centro de Acopio La Unión de Ganaderos de Sabana Grande de Boya, Centro de Acopio La Altagracia y Centro de Acopio Grupo Agropecuario.</w:t>
      </w:r>
    </w:p>
    <w:p w14:paraId="780B0154" w14:textId="47A0F6CF" w:rsidR="009113C8" w:rsidRPr="001C02BD" w:rsidRDefault="002F468F" w:rsidP="00320F84">
      <w:pPr>
        <w:pStyle w:val="ListParagraph"/>
        <w:numPr>
          <w:ilvl w:val="0"/>
          <w:numId w:val="33"/>
        </w:numPr>
        <w:spacing w:line="360" w:lineRule="auto"/>
        <w:rPr>
          <w:bCs/>
          <w:iCs/>
          <w:noProof/>
          <w:color w:val="4C4747"/>
          <w:spacing w:val="20"/>
          <w:szCs w:val="24"/>
          <w:lang w:val="es-DO"/>
        </w:rPr>
      </w:pPr>
      <w:r>
        <w:rPr>
          <w:b/>
          <w:iCs/>
          <w:noProof/>
          <w:color w:val="4C4747"/>
          <w:lang w:val="es-DO"/>
        </w:rPr>
        <w:t xml:space="preserve">PROGRAMAS DE </w:t>
      </w:r>
      <w:r w:rsidR="009113C8" w:rsidRPr="00AE7ED2">
        <w:rPr>
          <w:b/>
          <w:iCs/>
          <w:noProof/>
          <w:color w:val="4C4747"/>
          <w:lang w:val="es-DO"/>
        </w:rPr>
        <w:t>CRÉDITO</w:t>
      </w:r>
      <w:r w:rsidR="009113C8">
        <w:rPr>
          <w:b/>
          <w:iCs/>
          <w:noProof/>
          <w:color w:val="4C4747"/>
          <w:lang w:val="es-DO"/>
        </w:rPr>
        <w:t xml:space="preserve">. </w:t>
      </w:r>
      <w:r>
        <w:rPr>
          <w:b/>
          <w:iCs/>
          <w:noProof/>
          <w:color w:val="4C4747"/>
          <w:lang w:val="es-DO"/>
        </w:rPr>
        <w:t xml:space="preserve">  </w:t>
      </w:r>
      <w:r w:rsidR="009113C8" w:rsidRPr="001C02BD">
        <w:rPr>
          <w:bCs/>
          <w:iCs/>
          <w:noProof/>
          <w:color w:val="4C4747"/>
          <w:spacing w:val="20"/>
          <w:szCs w:val="24"/>
          <w:lang w:val="es-DO"/>
        </w:rPr>
        <w:t>CONALECHE trabaja de manera continua en favor del sector lechero nacional y esta vez técnicos del Departamento de Crédito acompañaron a pequeños ganaderos de Sabana Larga, Chacuey y Candelón, en la provincia de Dajabón, a una evaluación para mejorar su cartera de crédito.</w:t>
      </w:r>
    </w:p>
    <w:p w14:paraId="593EE555" w14:textId="77777777" w:rsidR="009113C8" w:rsidRPr="00573D63" w:rsidRDefault="009113C8" w:rsidP="00320F84">
      <w:pPr>
        <w:pStyle w:val="ListParagraph"/>
        <w:numPr>
          <w:ilvl w:val="0"/>
          <w:numId w:val="33"/>
        </w:numPr>
        <w:spacing w:line="360" w:lineRule="auto"/>
        <w:rPr>
          <w:bCs/>
          <w:iCs/>
          <w:noProof/>
          <w:color w:val="4C4747"/>
          <w:spacing w:val="20"/>
          <w:szCs w:val="24"/>
          <w:lang w:val="es-DO"/>
        </w:rPr>
      </w:pPr>
      <w:r w:rsidRPr="00573D63">
        <w:rPr>
          <w:b/>
          <w:iCs/>
          <w:noProof/>
          <w:color w:val="4C4747"/>
          <w:lang w:val="es-DO"/>
        </w:rPr>
        <w:t xml:space="preserve">ENTREGA DE PACAS. </w:t>
      </w:r>
      <w:r w:rsidRPr="00573D63">
        <w:rPr>
          <w:bCs/>
          <w:iCs/>
          <w:noProof/>
          <w:color w:val="4C4747"/>
          <w:spacing w:val="20"/>
          <w:szCs w:val="24"/>
          <w:lang w:val="es-DO"/>
        </w:rPr>
        <w:t xml:space="preserve">El Consejo Nacional para la Reglamentación y Fomento de la Industria Lechera (CONALECHE), </w:t>
      </w:r>
      <w:r>
        <w:rPr>
          <w:bCs/>
          <w:iCs/>
          <w:noProof/>
          <w:color w:val="4C4747"/>
          <w:spacing w:val="20"/>
          <w:szCs w:val="24"/>
          <w:lang w:val="es-DO"/>
        </w:rPr>
        <w:t>realizó la entrega de cuatro</w:t>
      </w:r>
      <w:r w:rsidRPr="00573D63">
        <w:rPr>
          <w:bCs/>
          <w:iCs/>
          <w:noProof/>
          <w:color w:val="4C4747"/>
          <w:spacing w:val="20"/>
          <w:szCs w:val="24"/>
          <w:lang w:val="es-DO"/>
        </w:rPr>
        <w:t xml:space="preserve"> mil pacas de pasto a pequeños y medianos ganaderos del municipio Luperón, en </w:t>
      </w:r>
      <w:r w:rsidRPr="00573D63">
        <w:rPr>
          <w:bCs/>
          <w:iCs/>
          <w:noProof/>
          <w:color w:val="4C4747"/>
          <w:spacing w:val="20"/>
          <w:szCs w:val="24"/>
          <w:lang w:val="es-DO"/>
        </w:rPr>
        <w:lastRenderedPageBreak/>
        <w:t xml:space="preserve">Puerto Plata, </w:t>
      </w:r>
      <w:r>
        <w:rPr>
          <w:bCs/>
          <w:iCs/>
          <w:noProof/>
          <w:color w:val="4C4747"/>
          <w:spacing w:val="20"/>
          <w:szCs w:val="24"/>
          <w:lang w:val="es-DO"/>
        </w:rPr>
        <w:t xml:space="preserve">a los fines de hacer frente a  la fuerte sequia que afecta la zona. </w:t>
      </w:r>
    </w:p>
    <w:p w14:paraId="5CF0C46B" w14:textId="77777777" w:rsidR="009113C8" w:rsidRPr="002749FA" w:rsidRDefault="009113C8" w:rsidP="00320F84">
      <w:pPr>
        <w:pStyle w:val="ListParagraph"/>
        <w:numPr>
          <w:ilvl w:val="0"/>
          <w:numId w:val="33"/>
        </w:numPr>
        <w:spacing w:line="360" w:lineRule="auto"/>
        <w:rPr>
          <w:bCs/>
          <w:iCs/>
          <w:noProof/>
          <w:color w:val="4C4747"/>
          <w:spacing w:val="20"/>
          <w:szCs w:val="24"/>
          <w:lang w:val="es-DO"/>
        </w:rPr>
      </w:pPr>
      <w:r w:rsidRPr="002749FA">
        <w:rPr>
          <w:b/>
          <w:iCs/>
          <w:noProof/>
          <w:color w:val="4C4747"/>
          <w:lang w:val="es-DO"/>
        </w:rPr>
        <w:t>ENTREGA DE TUBERIAS PROY</w:t>
      </w:r>
      <w:r>
        <w:rPr>
          <w:b/>
          <w:iCs/>
          <w:noProof/>
          <w:color w:val="4C4747"/>
          <w:lang w:val="es-DO"/>
        </w:rPr>
        <w:t>E</w:t>
      </w:r>
      <w:r w:rsidRPr="002749FA">
        <w:rPr>
          <w:b/>
          <w:iCs/>
          <w:noProof/>
          <w:color w:val="4C4747"/>
          <w:lang w:val="es-DO"/>
        </w:rPr>
        <w:t>CTO PROMEGAN</w:t>
      </w:r>
      <w:r w:rsidRPr="002749FA">
        <w:rPr>
          <w:bCs/>
          <w:iCs/>
          <w:noProof/>
          <w:color w:val="4C4747"/>
          <w:spacing w:val="20"/>
          <w:szCs w:val="24"/>
          <w:lang w:val="es-DO"/>
        </w:rPr>
        <w:t>.  El Proyecto de Mejoramiento de la Ganadería (PROMEGAN), entregó 3</w:t>
      </w:r>
      <w:r>
        <w:rPr>
          <w:bCs/>
          <w:iCs/>
          <w:noProof/>
          <w:color w:val="4C4747"/>
          <w:spacing w:val="20"/>
          <w:szCs w:val="24"/>
          <w:lang w:val="es-DO"/>
        </w:rPr>
        <w:t>,</w:t>
      </w:r>
      <w:r w:rsidRPr="002749FA">
        <w:rPr>
          <w:bCs/>
          <w:iCs/>
          <w:noProof/>
          <w:color w:val="4C4747"/>
          <w:spacing w:val="20"/>
          <w:szCs w:val="24"/>
          <w:lang w:val="es-DO"/>
        </w:rPr>
        <w:t>000 metros de tuberías de polietileno para beneficiar a los ganaderos de la comunidad de Gualete, Villa Isabela, en esta provincia. Con la entrega de esta tuberías, el gobierno del presidente Luis Abinader busca subsanar una problemática de agua existente desde hace años, para mejorar la calidad de vida de los residentes en ese distrito municipal.</w:t>
      </w:r>
    </w:p>
    <w:p w14:paraId="1BAC3535" w14:textId="77777777" w:rsidR="009113C8" w:rsidRPr="009113C8" w:rsidRDefault="009113C8" w:rsidP="00320F84">
      <w:pPr>
        <w:pStyle w:val="ListParagraph"/>
        <w:numPr>
          <w:ilvl w:val="0"/>
          <w:numId w:val="33"/>
        </w:numPr>
        <w:spacing w:line="360" w:lineRule="auto"/>
        <w:rPr>
          <w:bCs/>
          <w:iCs/>
          <w:noProof/>
          <w:color w:val="4C4747"/>
          <w:spacing w:val="20"/>
          <w:szCs w:val="24"/>
          <w:lang w:val="es-DO"/>
        </w:rPr>
      </w:pPr>
      <w:r w:rsidRPr="002749FA">
        <w:rPr>
          <w:b/>
          <w:iCs/>
          <w:noProof/>
          <w:color w:val="4C4747"/>
          <w:lang w:val="es-DO"/>
        </w:rPr>
        <w:t xml:space="preserve">AYUDA A GANADERO PROVINCIA DAJABÓN. </w:t>
      </w:r>
      <w:r w:rsidRPr="00C36317">
        <w:rPr>
          <w:bCs/>
          <w:iCs/>
          <w:noProof/>
          <w:color w:val="4C4747"/>
          <w:spacing w:val="20"/>
          <w:szCs w:val="24"/>
          <w:lang w:val="es-DO"/>
        </w:rPr>
        <w:t xml:space="preserve">El Proyecto de Mejoramiento de la Ganadería (PROMEGAN), por instrucciones del presidente Luis Abinader, acudió en auxilio del ganadero Ramón Faña, a quien un rayo le mató 17 vacas el pasado 9 de julio, en la comunidad El Corozo de Loma de </w:t>
      </w:r>
      <w:r w:rsidRPr="009113C8">
        <w:rPr>
          <w:bCs/>
          <w:iCs/>
          <w:noProof/>
          <w:color w:val="4C4747"/>
          <w:spacing w:val="20"/>
          <w:szCs w:val="24"/>
          <w:lang w:val="es-DO"/>
        </w:rPr>
        <w:t>Cabrera, provincia Dajabón.</w:t>
      </w:r>
    </w:p>
    <w:p w14:paraId="38820127" w14:textId="77777777" w:rsidR="009113C8" w:rsidRPr="009113C8" w:rsidRDefault="009113C8" w:rsidP="009113C8">
      <w:pPr>
        <w:spacing w:line="360" w:lineRule="auto"/>
        <w:rPr>
          <w:b/>
          <w:iCs/>
          <w:noProof/>
          <w:color w:val="4C4747"/>
          <w:lang w:val="es-DO"/>
        </w:rPr>
      </w:pPr>
      <w:r w:rsidRPr="009113C8">
        <w:rPr>
          <w:b/>
          <w:iCs/>
          <w:noProof/>
          <w:color w:val="4C4747"/>
          <w:lang w:val="es-DO"/>
        </w:rPr>
        <w:t>AGOSTO 2023</w:t>
      </w:r>
    </w:p>
    <w:p w14:paraId="6E731945" w14:textId="77777777" w:rsidR="009113C8" w:rsidRPr="00C36317" w:rsidRDefault="009113C8" w:rsidP="00320F84">
      <w:pPr>
        <w:pStyle w:val="ListParagraph"/>
        <w:numPr>
          <w:ilvl w:val="0"/>
          <w:numId w:val="36"/>
        </w:numPr>
        <w:spacing w:line="360" w:lineRule="auto"/>
        <w:rPr>
          <w:bCs/>
          <w:iCs/>
          <w:noProof/>
          <w:color w:val="4C4747"/>
          <w:spacing w:val="20"/>
          <w:szCs w:val="24"/>
          <w:lang w:val="es-DO"/>
        </w:rPr>
      </w:pPr>
      <w:r w:rsidRPr="009113C8">
        <w:rPr>
          <w:b/>
          <w:iCs/>
          <w:noProof/>
          <w:color w:val="4C4747"/>
          <w:lang w:val="es-DO"/>
        </w:rPr>
        <w:t xml:space="preserve">CRÉDITO. </w:t>
      </w:r>
      <w:r w:rsidRPr="009113C8">
        <w:rPr>
          <w:bCs/>
          <w:iCs/>
          <w:noProof/>
          <w:color w:val="4C4747"/>
          <w:spacing w:val="20"/>
          <w:szCs w:val="24"/>
          <w:lang w:val="es-DO"/>
        </w:rPr>
        <w:t>Tecnicos</w:t>
      </w:r>
      <w:r w:rsidRPr="00C36317">
        <w:rPr>
          <w:bCs/>
          <w:iCs/>
          <w:noProof/>
          <w:color w:val="4C4747"/>
          <w:spacing w:val="20"/>
          <w:szCs w:val="24"/>
          <w:lang w:val="es-DO"/>
        </w:rPr>
        <w:t xml:space="preserve"> del Departamento de cr</w:t>
      </w:r>
      <w:r>
        <w:rPr>
          <w:bCs/>
          <w:iCs/>
          <w:noProof/>
          <w:color w:val="4C4747"/>
          <w:spacing w:val="20"/>
          <w:szCs w:val="24"/>
          <w:lang w:val="es-DO"/>
        </w:rPr>
        <w:t>é</w:t>
      </w:r>
      <w:r w:rsidRPr="00C36317">
        <w:rPr>
          <w:bCs/>
          <w:iCs/>
          <w:noProof/>
          <w:color w:val="4C4747"/>
          <w:spacing w:val="20"/>
          <w:szCs w:val="24"/>
          <w:lang w:val="es-DO"/>
        </w:rPr>
        <w:t>dito de la institucion acompañaron a la asociación de ganaderos de Arroyo Ancho en la provincia de Puerto Plata, con la finalidad de llevar a cabo una evaluación para mejorar su cartera de crédito.</w:t>
      </w:r>
    </w:p>
    <w:p w14:paraId="509D5FAE" w14:textId="2E3B1FD5" w:rsidR="009113C8" w:rsidRDefault="009113C8" w:rsidP="00320F84">
      <w:pPr>
        <w:pStyle w:val="ListParagraph"/>
        <w:numPr>
          <w:ilvl w:val="0"/>
          <w:numId w:val="36"/>
        </w:numPr>
        <w:spacing w:line="360" w:lineRule="auto"/>
        <w:rPr>
          <w:bCs/>
          <w:iCs/>
          <w:noProof/>
          <w:color w:val="4C4747"/>
          <w:spacing w:val="20"/>
          <w:szCs w:val="24"/>
          <w:lang w:val="es-DO"/>
        </w:rPr>
      </w:pPr>
      <w:r w:rsidRPr="006F3E89">
        <w:rPr>
          <w:b/>
          <w:iCs/>
          <w:noProof/>
          <w:color w:val="4C4747"/>
          <w:lang w:val="es-DO"/>
        </w:rPr>
        <w:t>PRESENTACI</w:t>
      </w:r>
      <w:r>
        <w:rPr>
          <w:b/>
          <w:iCs/>
          <w:noProof/>
          <w:color w:val="4C4747"/>
          <w:lang w:val="es-DO"/>
        </w:rPr>
        <w:t>Ó</w:t>
      </w:r>
      <w:r w:rsidRPr="006F3E89">
        <w:rPr>
          <w:b/>
          <w:iCs/>
          <w:noProof/>
          <w:color w:val="4C4747"/>
          <w:lang w:val="es-DO"/>
        </w:rPr>
        <w:t>N AVANCES PROYECTO PROMEGAN</w:t>
      </w:r>
      <w:r w:rsidRPr="006F3E89">
        <w:rPr>
          <w:bCs/>
          <w:iCs/>
          <w:noProof/>
          <w:color w:val="4C4747"/>
          <w:spacing w:val="20"/>
          <w:szCs w:val="24"/>
          <w:lang w:val="es-DO"/>
        </w:rPr>
        <w:t>. A los fines de conmemorar el aniversario el proyecto promegan, fue llevado a cabo un encuentro en el cual miembros directivos del programa y de las instituciones involucradas, presentaron los avances y alcances del proyecto desde su ejecucion.</w:t>
      </w:r>
    </w:p>
    <w:p w14:paraId="2D40EDFF" w14:textId="77777777" w:rsidR="00E5661E" w:rsidRPr="00E5661E" w:rsidRDefault="00E5661E" w:rsidP="00E5661E">
      <w:pPr>
        <w:spacing w:line="360" w:lineRule="auto"/>
        <w:rPr>
          <w:bCs/>
          <w:iCs/>
          <w:noProof/>
          <w:color w:val="4C4747"/>
          <w:lang w:val="es-DO"/>
        </w:rPr>
      </w:pPr>
    </w:p>
    <w:p w14:paraId="406C7A8A" w14:textId="27896B49" w:rsidR="009113C8" w:rsidRDefault="009113C8" w:rsidP="00320F84">
      <w:pPr>
        <w:pStyle w:val="ListParagraph"/>
        <w:numPr>
          <w:ilvl w:val="0"/>
          <w:numId w:val="36"/>
        </w:numPr>
        <w:spacing w:line="360" w:lineRule="auto"/>
        <w:rPr>
          <w:bCs/>
          <w:iCs/>
          <w:noProof/>
          <w:color w:val="4C4747"/>
          <w:spacing w:val="20"/>
          <w:szCs w:val="24"/>
          <w:lang w:val="es-DO"/>
        </w:rPr>
      </w:pPr>
      <w:r>
        <w:rPr>
          <w:b/>
          <w:iCs/>
          <w:noProof/>
          <w:color w:val="4C4747"/>
          <w:lang w:val="es-DO"/>
        </w:rPr>
        <w:lastRenderedPageBreak/>
        <w:t xml:space="preserve">PARTICIPACION EN LA VIGÉSIMO SÉPTIMA VERSIÓN DE EXPO VEGA REAL 2023. </w:t>
      </w:r>
      <w:r w:rsidRPr="006F3E89">
        <w:rPr>
          <w:bCs/>
          <w:iCs/>
          <w:noProof/>
          <w:color w:val="4C4747"/>
          <w:spacing w:val="20"/>
          <w:szCs w:val="24"/>
          <w:lang w:val="es-DO"/>
        </w:rPr>
        <w:t>En esta feria, dedicada a la Direccion General de Aduanas (DGA) fueron exhibidos los nacimientos del proyecto PROMEGAN</w:t>
      </w:r>
      <w:r>
        <w:rPr>
          <w:bCs/>
          <w:iCs/>
          <w:noProof/>
          <w:color w:val="4C4747"/>
          <w:spacing w:val="20"/>
          <w:szCs w:val="24"/>
          <w:lang w:val="es-DO"/>
        </w:rPr>
        <w:t xml:space="preserve">. </w:t>
      </w:r>
    </w:p>
    <w:p w14:paraId="1CA5E24B" w14:textId="77777777" w:rsidR="009113C8" w:rsidRPr="006F3E89" w:rsidRDefault="009113C8" w:rsidP="00320F84">
      <w:pPr>
        <w:pStyle w:val="ListParagraph"/>
        <w:numPr>
          <w:ilvl w:val="0"/>
          <w:numId w:val="36"/>
        </w:numPr>
        <w:spacing w:line="360" w:lineRule="auto"/>
        <w:rPr>
          <w:bCs/>
          <w:iCs/>
          <w:noProof/>
          <w:color w:val="4C4747"/>
          <w:spacing w:val="20"/>
          <w:szCs w:val="24"/>
          <w:lang w:val="es-DO"/>
        </w:rPr>
      </w:pPr>
      <w:r>
        <w:rPr>
          <w:b/>
          <w:iCs/>
          <w:noProof/>
          <w:color w:val="4C4747"/>
          <w:lang w:val="es-DO"/>
        </w:rPr>
        <w:t>MONITOREOS.</w:t>
      </w:r>
      <w:r>
        <w:rPr>
          <w:bCs/>
          <w:iCs/>
          <w:noProof/>
          <w:color w:val="4C4747"/>
          <w:spacing w:val="20"/>
          <w:szCs w:val="24"/>
          <w:lang w:val="es-DO"/>
        </w:rPr>
        <w:t xml:space="preserve"> </w:t>
      </w:r>
      <w:r w:rsidRPr="006F3E89">
        <w:rPr>
          <w:bCs/>
          <w:iCs/>
          <w:noProof/>
          <w:color w:val="4C4747"/>
          <w:spacing w:val="20"/>
          <w:szCs w:val="24"/>
          <w:lang w:val="es-DO"/>
        </w:rPr>
        <w:t>Él Dpto.Tecnico Lacteo del </w:t>
      </w:r>
      <w:hyperlink r:id="rId30" w:history="1">
        <w:r w:rsidRPr="006F3E89">
          <w:rPr>
            <w:color w:val="4C4747"/>
            <w:spacing w:val="20"/>
            <w:szCs w:val="24"/>
            <w:lang w:val="es-DO"/>
          </w:rPr>
          <w:t>CONALECHE</w:t>
        </w:r>
      </w:hyperlink>
      <w:r w:rsidRPr="006F3E89">
        <w:rPr>
          <w:bCs/>
          <w:iCs/>
          <w:noProof/>
          <w:color w:val="4C4747"/>
          <w:spacing w:val="20"/>
          <w:szCs w:val="24"/>
          <w:lang w:val="es-DO"/>
        </w:rPr>
        <w:t> y Técnicos de MEGALECHE de </w:t>
      </w:r>
      <w:hyperlink r:id="rId31" w:history="1">
        <w:r w:rsidRPr="006F3E89">
          <w:rPr>
            <w:color w:val="4C4747"/>
            <w:spacing w:val="20"/>
            <w:szCs w:val="24"/>
            <w:lang w:val="es-DO"/>
          </w:rPr>
          <w:t>DIGEGA</w:t>
        </w:r>
      </w:hyperlink>
      <w:r>
        <w:rPr>
          <w:bCs/>
          <w:iCs/>
          <w:noProof/>
          <w:color w:val="4C4747"/>
          <w:spacing w:val="20"/>
          <w:szCs w:val="24"/>
          <w:lang w:val="es-DO"/>
        </w:rPr>
        <w:t xml:space="preserve"> </w:t>
      </w:r>
      <w:r w:rsidRPr="006F3E89">
        <w:rPr>
          <w:bCs/>
          <w:iCs/>
          <w:noProof/>
          <w:color w:val="4C4747"/>
          <w:spacing w:val="20"/>
          <w:szCs w:val="24"/>
          <w:lang w:val="es-DO"/>
        </w:rPr>
        <w:t>realizaron  monitoreo</w:t>
      </w:r>
      <w:r>
        <w:rPr>
          <w:bCs/>
          <w:iCs/>
          <w:noProof/>
          <w:color w:val="4C4747"/>
          <w:spacing w:val="20"/>
          <w:szCs w:val="24"/>
          <w:lang w:val="es-DO"/>
        </w:rPr>
        <w:t>s</w:t>
      </w:r>
      <w:r w:rsidRPr="006F3E89">
        <w:rPr>
          <w:bCs/>
          <w:iCs/>
          <w:noProof/>
          <w:color w:val="4C4747"/>
          <w:spacing w:val="20"/>
          <w:szCs w:val="24"/>
          <w:lang w:val="es-DO"/>
        </w:rPr>
        <w:t xml:space="preserve"> de calidad de la leche en el Centro de Acopió Elido Bretón, Asoc. De Ganaderos de Partido, Cooperativa de Ganaderos de Partido , Asoc. De Ganaderos de Aminilla , Centro de Acopio El Cajuil, Centro de Acopio El Pino, Centro de Acopio Chacuey, centro de Acopio El Aguacate y Centros de Acopio Ramón Ant. Tineo.</w:t>
      </w:r>
    </w:p>
    <w:p w14:paraId="22E708C7" w14:textId="77777777" w:rsidR="009113C8" w:rsidRPr="006F3E89" w:rsidRDefault="009113C8" w:rsidP="00320F84">
      <w:pPr>
        <w:pStyle w:val="ListParagraph"/>
        <w:numPr>
          <w:ilvl w:val="0"/>
          <w:numId w:val="36"/>
        </w:numPr>
        <w:spacing w:line="360" w:lineRule="auto"/>
        <w:rPr>
          <w:bCs/>
          <w:iCs/>
          <w:noProof/>
          <w:color w:val="4C4747"/>
          <w:spacing w:val="20"/>
          <w:szCs w:val="24"/>
          <w:lang w:val="es-DO"/>
        </w:rPr>
      </w:pPr>
      <w:r w:rsidRPr="006F3E89">
        <w:rPr>
          <w:b/>
          <w:iCs/>
          <w:noProof/>
          <w:color w:val="4C4747"/>
          <w:spacing w:val="20"/>
          <w:szCs w:val="24"/>
          <w:lang w:val="es-DO"/>
        </w:rPr>
        <w:t>PARTICIPACIÓN EN LA XXXII FERIA AGROPECUARIA DEL ESTE.</w:t>
      </w:r>
      <w:r>
        <w:rPr>
          <w:bCs/>
          <w:iCs/>
          <w:noProof/>
          <w:color w:val="4C4747"/>
          <w:spacing w:val="20"/>
          <w:szCs w:val="24"/>
          <w:lang w:val="es-DO"/>
        </w:rPr>
        <w:t xml:space="preserve"> </w:t>
      </w:r>
      <w:r w:rsidRPr="006F3E89">
        <w:rPr>
          <w:bCs/>
          <w:iCs/>
          <w:noProof/>
          <w:color w:val="4C4747"/>
          <w:spacing w:val="20"/>
          <w:szCs w:val="24"/>
          <w:lang w:val="es-DO"/>
        </w:rPr>
        <w:t>Ejecutivos del Proyecto de Mejoramiento de la Ganadería (PROMEGAN), encabezados por Eric Rivero, asesor agropecuario del presidente Luis Abinader; Geovanny Molina, director de Ganadería, y Miguel Laureano, director ejecutivo del CONALECHE, participaron en la inauguración de la XXXII Feria Agropecuaria del Este, que organiza la Asociación de Ganaderos Nisibón, en los Corrales de AGANI, La Otra Banda, Higüey,</w:t>
      </w:r>
      <w:r>
        <w:rPr>
          <w:bCs/>
          <w:iCs/>
          <w:noProof/>
          <w:color w:val="4C4747"/>
          <w:spacing w:val="20"/>
          <w:szCs w:val="24"/>
          <w:lang w:val="es-DO"/>
        </w:rPr>
        <w:t xml:space="preserve"> </w:t>
      </w:r>
      <w:r w:rsidRPr="006F3E89">
        <w:rPr>
          <w:bCs/>
          <w:iCs/>
          <w:noProof/>
          <w:color w:val="4C4747"/>
          <w:spacing w:val="20"/>
          <w:szCs w:val="24"/>
          <w:lang w:val="es-DO"/>
        </w:rPr>
        <w:t>provincia La Altagracia.</w:t>
      </w:r>
    </w:p>
    <w:p w14:paraId="1448703F" w14:textId="77777777" w:rsidR="009113C8" w:rsidRPr="00B549E1" w:rsidRDefault="009113C8" w:rsidP="00320F84">
      <w:pPr>
        <w:pStyle w:val="ListParagraph"/>
        <w:numPr>
          <w:ilvl w:val="0"/>
          <w:numId w:val="36"/>
        </w:numPr>
        <w:spacing w:line="360" w:lineRule="auto"/>
        <w:rPr>
          <w:b/>
          <w:iCs/>
          <w:noProof/>
          <w:color w:val="4C4747"/>
          <w:spacing w:val="20"/>
          <w:szCs w:val="24"/>
          <w:lang w:val="es-DO"/>
        </w:rPr>
      </w:pPr>
      <w:r w:rsidRPr="00B549E1">
        <w:rPr>
          <w:b/>
          <w:iCs/>
          <w:noProof/>
          <w:color w:val="4C4747"/>
          <w:spacing w:val="20"/>
          <w:szCs w:val="24"/>
          <w:lang w:val="es-DO"/>
        </w:rPr>
        <w:t xml:space="preserve">AUXILIO GANADERA POR INCENDIO. </w:t>
      </w:r>
      <w:r>
        <w:rPr>
          <w:bCs/>
          <w:iCs/>
          <w:noProof/>
          <w:color w:val="4C4747"/>
          <w:spacing w:val="20"/>
          <w:szCs w:val="24"/>
          <w:lang w:val="es-DO"/>
        </w:rPr>
        <w:t>U</w:t>
      </w:r>
      <w:r w:rsidRPr="00B549E1">
        <w:rPr>
          <w:bCs/>
          <w:iCs/>
          <w:noProof/>
          <w:color w:val="4C4747"/>
          <w:spacing w:val="20"/>
          <w:szCs w:val="24"/>
          <w:lang w:val="es-DO"/>
        </w:rPr>
        <w:t>na comisión del Proyecto de Mejoramiento de la Ganadería (PROMEGAN), integrada por Eric Rivero y Miguel Laureano, visitó, a modo de levantamiento, a la productora ovino caprino, Aurín Dotel, a quien recientemente un voraz incendio le destruyó su aprisco, matándole cerca de 300 animales, 160 de ellos preñados.</w:t>
      </w:r>
    </w:p>
    <w:p w14:paraId="3A06CBF9" w14:textId="77777777" w:rsidR="009113C8" w:rsidRPr="00B549E1" w:rsidRDefault="009113C8" w:rsidP="00320F84">
      <w:pPr>
        <w:pStyle w:val="ListParagraph"/>
        <w:numPr>
          <w:ilvl w:val="0"/>
          <w:numId w:val="36"/>
        </w:numPr>
        <w:spacing w:line="360" w:lineRule="auto"/>
        <w:rPr>
          <w:bCs/>
          <w:iCs/>
          <w:noProof/>
          <w:color w:val="4C4747"/>
          <w:spacing w:val="20"/>
          <w:szCs w:val="24"/>
          <w:lang w:val="es-DO"/>
        </w:rPr>
      </w:pPr>
      <w:r w:rsidRPr="00B549E1">
        <w:rPr>
          <w:b/>
          <w:iCs/>
          <w:noProof/>
          <w:color w:val="4C4747"/>
          <w:spacing w:val="20"/>
          <w:szCs w:val="24"/>
          <w:lang w:val="es-DO"/>
        </w:rPr>
        <w:t>ENTREGA</w:t>
      </w:r>
      <w:r>
        <w:rPr>
          <w:b/>
          <w:iCs/>
          <w:noProof/>
          <w:color w:val="4C4747"/>
          <w:spacing w:val="20"/>
          <w:szCs w:val="24"/>
          <w:lang w:val="es-DO"/>
        </w:rPr>
        <w:t xml:space="preserve"> </w:t>
      </w:r>
      <w:r w:rsidRPr="00B549E1">
        <w:rPr>
          <w:b/>
          <w:iCs/>
          <w:noProof/>
          <w:color w:val="4C4747"/>
          <w:spacing w:val="20"/>
          <w:szCs w:val="24"/>
          <w:lang w:val="es-DO"/>
        </w:rPr>
        <w:t>DE SEMILLAS.</w:t>
      </w:r>
      <w:r>
        <w:rPr>
          <w:b/>
          <w:iCs/>
          <w:noProof/>
          <w:color w:val="4C4747"/>
          <w:spacing w:val="20"/>
          <w:szCs w:val="24"/>
          <w:lang w:val="es-DO"/>
        </w:rPr>
        <w:t xml:space="preserve">  </w:t>
      </w:r>
      <w:r w:rsidRPr="00B549E1">
        <w:rPr>
          <w:bCs/>
          <w:iCs/>
          <w:noProof/>
          <w:color w:val="4C4747"/>
          <w:spacing w:val="20"/>
          <w:szCs w:val="24"/>
          <w:lang w:val="es-DO"/>
        </w:rPr>
        <w:t>Se realizó la entrega de semillas para la siembra de pastos a la asociacion de productores de leche de Arroyo Grande, provinvia El Seibo.</w:t>
      </w:r>
    </w:p>
    <w:p w14:paraId="738E9F23" w14:textId="6300F7F3" w:rsidR="009113C8" w:rsidRPr="00B549E1" w:rsidRDefault="009113C8" w:rsidP="00EA5142">
      <w:pPr>
        <w:pStyle w:val="ListParagraph"/>
        <w:spacing w:line="360" w:lineRule="auto"/>
        <w:rPr>
          <w:b/>
          <w:iCs/>
          <w:noProof/>
          <w:color w:val="4C4747"/>
          <w:lang w:val="es-DO"/>
        </w:rPr>
      </w:pPr>
      <w:r w:rsidRPr="00B549E1">
        <w:rPr>
          <w:b/>
          <w:iCs/>
          <w:noProof/>
          <w:color w:val="4C4747"/>
          <w:spacing w:val="20"/>
          <w:szCs w:val="24"/>
          <w:lang w:val="es-DO"/>
        </w:rPr>
        <w:lastRenderedPageBreak/>
        <w:br/>
      </w:r>
      <w:r w:rsidRPr="009113C8">
        <w:rPr>
          <w:b/>
          <w:iCs/>
          <w:noProof/>
          <w:color w:val="4C4747"/>
          <w:lang w:val="es-DO"/>
        </w:rPr>
        <w:t>SEPTIEMBRE 2023</w:t>
      </w:r>
    </w:p>
    <w:p w14:paraId="417BF2B5" w14:textId="77777777" w:rsidR="009113C8" w:rsidRPr="00A62C76" w:rsidRDefault="009113C8" w:rsidP="00320F84">
      <w:pPr>
        <w:pStyle w:val="ListParagraph"/>
        <w:numPr>
          <w:ilvl w:val="0"/>
          <w:numId w:val="38"/>
        </w:numPr>
        <w:spacing w:line="360" w:lineRule="auto"/>
        <w:rPr>
          <w:bCs/>
          <w:iCs/>
          <w:noProof/>
          <w:color w:val="4C4747"/>
          <w:spacing w:val="20"/>
          <w:szCs w:val="24"/>
          <w:lang w:val="es-DO"/>
        </w:rPr>
      </w:pPr>
      <w:r w:rsidRPr="00B549E1">
        <w:rPr>
          <w:b/>
          <w:iCs/>
          <w:noProof/>
          <w:color w:val="4C4747"/>
          <w:lang w:val="es-DO"/>
        </w:rPr>
        <w:t xml:space="preserve">ENTREGA DE ALAMBRES.  </w:t>
      </w:r>
      <w:r w:rsidRPr="00A62C76">
        <w:rPr>
          <w:bCs/>
          <w:iCs/>
          <w:noProof/>
          <w:color w:val="4C4747"/>
          <w:spacing w:val="20"/>
          <w:szCs w:val="24"/>
          <w:lang w:val="es-DO"/>
        </w:rPr>
        <w:t>Los directivos del Proyecto de Mejoramiento de la Ganadería en República Dominicana (PROMEGAN) llegaron hasta la Asociación de Ganaderos de Villa Altagracia para hacerles entrega de alambres de púa, con el objetivo de continuar  las contribuciones a este sector.</w:t>
      </w:r>
    </w:p>
    <w:p w14:paraId="4B1AE04C" w14:textId="77777777" w:rsidR="009113C8" w:rsidRDefault="009113C8" w:rsidP="00320F84">
      <w:pPr>
        <w:pStyle w:val="ListParagraph"/>
        <w:numPr>
          <w:ilvl w:val="0"/>
          <w:numId w:val="37"/>
        </w:numPr>
        <w:spacing w:line="360" w:lineRule="auto"/>
        <w:rPr>
          <w:bCs/>
          <w:iCs/>
          <w:noProof/>
          <w:color w:val="4C4747"/>
          <w:spacing w:val="20"/>
          <w:szCs w:val="24"/>
          <w:lang w:val="es-DO"/>
        </w:rPr>
      </w:pPr>
      <w:r>
        <w:rPr>
          <w:b/>
          <w:iCs/>
          <w:noProof/>
          <w:color w:val="4C4747"/>
          <w:lang w:val="es-DO"/>
        </w:rPr>
        <w:t xml:space="preserve">PARTICIPACIÓN EN EL PROGRAMA MERIDIANO AGROPECUARIO. </w:t>
      </w:r>
      <w:r w:rsidRPr="00B549E1">
        <w:rPr>
          <w:bCs/>
          <w:iCs/>
          <w:noProof/>
          <w:color w:val="4C4747"/>
          <w:spacing w:val="20"/>
          <w:szCs w:val="24"/>
          <w:lang w:val="es-DO"/>
        </w:rPr>
        <w:t>El director ejecutivo de la institucion, p</w:t>
      </w:r>
      <w:r>
        <w:rPr>
          <w:bCs/>
          <w:iCs/>
          <w:noProof/>
          <w:color w:val="4C4747"/>
          <w:spacing w:val="20"/>
          <w:szCs w:val="24"/>
          <w:lang w:val="es-DO"/>
        </w:rPr>
        <w:t>a</w:t>
      </w:r>
      <w:r w:rsidRPr="00B549E1">
        <w:rPr>
          <w:bCs/>
          <w:iCs/>
          <w:noProof/>
          <w:color w:val="4C4747"/>
          <w:spacing w:val="20"/>
          <w:szCs w:val="24"/>
          <w:lang w:val="es-DO"/>
        </w:rPr>
        <w:t>rticipó en el programa Meridiano Agropecuario, donde habló sobre la rentabilidad del sector lechero, el Proyecto de Mejoramiento de la Ganadería (</w:t>
      </w:r>
      <w:hyperlink r:id="rId32" w:history="1">
        <w:r w:rsidRPr="00B549E1">
          <w:rPr>
            <w:bCs/>
            <w:color w:val="4C4747"/>
            <w:spacing w:val="20"/>
            <w:szCs w:val="24"/>
            <w:lang w:val="es-DO"/>
          </w:rPr>
          <w:t>PROMEGAN</w:t>
        </w:r>
      </w:hyperlink>
      <w:r w:rsidRPr="00B549E1">
        <w:rPr>
          <w:bCs/>
          <w:iCs/>
          <w:noProof/>
          <w:color w:val="4C4747"/>
          <w:spacing w:val="20"/>
          <w:szCs w:val="24"/>
          <w:lang w:val="es-DO"/>
        </w:rPr>
        <w:t>), las donaciones de pacas por parte del CONALECHE a ganaderos afectados por la sequía, entre otros temas importantes</w:t>
      </w:r>
      <w:r>
        <w:rPr>
          <w:bCs/>
          <w:iCs/>
          <w:noProof/>
          <w:color w:val="4C4747"/>
          <w:spacing w:val="20"/>
          <w:szCs w:val="24"/>
          <w:lang w:val="es-DO"/>
        </w:rPr>
        <w:t>.</w:t>
      </w:r>
    </w:p>
    <w:p w14:paraId="611B9594" w14:textId="5F765622" w:rsidR="009113C8" w:rsidRPr="00883B4C" w:rsidRDefault="009113C8" w:rsidP="00320F84">
      <w:pPr>
        <w:pStyle w:val="ListParagraph"/>
        <w:numPr>
          <w:ilvl w:val="0"/>
          <w:numId w:val="37"/>
        </w:numPr>
        <w:spacing w:line="360" w:lineRule="auto"/>
        <w:rPr>
          <w:b/>
          <w:iCs/>
          <w:noProof/>
          <w:color w:val="4C4747"/>
          <w:spacing w:val="20"/>
          <w:szCs w:val="24"/>
          <w:lang w:val="es-DO"/>
        </w:rPr>
      </w:pPr>
      <w:r w:rsidRPr="00A62C76">
        <w:rPr>
          <w:b/>
          <w:iCs/>
          <w:noProof/>
          <w:color w:val="4C4747"/>
          <w:spacing w:val="20"/>
          <w:szCs w:val="24"/>
          <w:lang w:val="es-DO"/>
        </w:rPr>
        <w:t xml:space="preserve">PRESENTACIÓN NUEVA EDICIÓN DE LA REVISTA CONALECHE. </w:t>
      </w:r>
      <w:r w:rsidRPr="00A62C76">
        <w:rPr>
          <w:bCs/>
          <w:iCs/>
          <w:noProof/>
          <w:color w:val="4C4747"/>
          <w:spacing w:val="20"/>
          <w:szCs w:val="24"/>
          <w:lang w:val="es-DO"/>
        </w:rPr>
        <w:t>La instituci</w:t>
      </w:r>
      <w:r>
        <w:rPr>
          <w:bCs/>
          <w:iCs/>
          <w:noProof/>
          <w:color w:val="4C4747"/>
          <w:spacing w:val="20"/>
          <w:szCs w:val="24"/>
          <w:lang w:val="es-DO"/>
        </w:rPr>
        <w:t>ó</w:t>
      </w:r>
      <w:r w:rsidRPr="00A62C76">
        <w:rPr>
          <w:bCs/>
          <w:iCs/>
          <w:noProof/>
          <w:color w:val="4C4747"/>
          <w:spacing w:val="20"/>
          <w:szCs w:val="24"/>
          <w:lang w:val="es-DO"/>
        </w:rPr>
        <w:t>n presentó al público la version m</w:t>
      </w:r>
      <w:r>
        <w:rPr>
          <w:bCs/>
          <w:iCs/>
          <w:noProof/>
          <w:color w:val="4C4747"/>
          <w:spacing w:val="20"/>
          <w:szCs w:val="24"/>
          <w:lang w:val="es-DO"/>
        </w:rPr>
        <w:t>á</w:t>
      </w:r>
      <w:r w:rsidRPr="00A62C76">
        <w:rPr>
          <w:bCs/>
          <w:iCs/>
          <w:noProof/>
          <w:color w:val="4C4747"/>
          <w:spacing w:val="20"/>
          <w:szCs w:val="24"/>
          <w:lang w:val="es-DO"/>
        </w:rPr>
        <w:t>s reciente la revista CONALECHE.</w:t>
      </w:r>
    </w:p>
    <w:p w14:paraId="59D32CF8" w14:textId="77777777" w:rsidR="00883B4C" w:rsidRPr="00A62C76" w:rsidRDefault="00883B4C" w:rsidP="00883B4C">
      <w:pPr>
        <w:pStyle w:val="ListParagraph"/>
        <w:spacing w:line="360" w:lineRule="auto"/>
        <w:rPr>
          <w:b/>
          <w:iCs/>
          <w:noProof/>
          <w:color w:val="4C4747"/>
          <w:spacing w:val="20"/>
          <w:szCs w:val="24"/>
          <w:lang w:val="es-DO"/>
        </w:rPr>
      </w:pPr>
    </w:p>
    <w:p w14:paraId="7A464406" w14:textId="77777777" w:rsidR="009113C8" w:rsidRPr="00E6308B" w:rsidRDefault="009113C8" w:rsidP="00320F84">
      <w:pPr>
        <w:pStyle w:val="ListParagraph"/>
        <w:numPr>
          <w:ilvl w:val="0"/>
          <w:numId w:val="37"/>
        </w:numPr>
        <w:spacing w:line="360" w:lineRule="auto"/>
        <w:rPr>
          <w:bCs/>
          <w:iCs/>
          <w:noProof/>
          <w:color w:val="4C4747"/>
          <w:spacing w:val="20"/>
          <w:szCs w:val="24"/>
          <w:lang w:val="es-DO"/>
        </w:rPr>
      </w:pPr>
      <w:r>
        <w:rPr>
          <w:b/>
          <w:iCs/>
          <w:noProof/>
          <w:color w:val="4C4747"/>
          <w:spacing w:val="20"/>
          <w:szCs w:val="24"/>
          <w:lang w:val="es-DO"/>
        </w:rPr>
        <w:t xml:space="preserve">CELEBRACIÓN DEL DIA MUNDIAL DEL VASO DE LECHE ESCOLAR. </w:t>
      </w:r>
      <w:r w:rsidRPr="00E6308B">
        <w:rPr>
          <w:bCs/>
          <w:iCs/>
          <w:noProof/>
          <w:color w:val="4C4747"/>
          <w:spacing w:val="20"/>
          <w:szCs w:val="24"/>
          <w:lang w:val="es-DO"/>
        </w:rPr>
        <w:t>La institucion se trasladó a la provincia de Jarabocoa  a los fines de celebrar e</w:t>
      </w:r>
      <w:r>
        <w:rPr>
          <w:bCs/>
          <w:iCs/>
          <w:noProof/>
          <w:color w:val="4C4747"/>
          <w:spacing w:val="20"/>
          <w:szCs w:val="24"/>
          <w:lang w:val="es-DO"/>
        </w:rPr>
        <w:t>l</w:t>
      </w:r>
      <w:r w:rsidRPr="00E6308B">
        <w:rPr>
          <w:bCs/>
          <w:iCs/>
          <w:noProof/>
          <w:color w:val="4C4747"/>
          <w:spacing w:val="20"/>
          <w:szCs w:val="24"/>
          <w:lang w:val="es-DO"/>
        </w:rPr>
        <w:t xml:space="preserve"> dia mundial de</w:t>
      </w:r>
      <w:r>
        <w:rPr>
          <w:bCs/>
          <w:iCs/>
          <w:noProof/>
          <w:color w:val="4C4747"/>
          <w:spacing w:val="20"/>
          <w:szCs w:val="24"/>
          <w:lang w:val="es-DO"/>
        </w:rPr>
        <w:t xml:space="preserve">l vaso de </w:t>
      </w:r>
      <w:r w:rsidRPr="00E6308B">
        <w:rPr>
          <w:bCs/>
          <w:iCs/>
          <w:noProof/>
          <w:color w:val="4C4747"/>
          <w:spacing w:val="20"/>
          <w:szCs w:val="24"/>
          <w:lang w:val="es-DO"/>
        </w:rPr>
        <w:t xml:space="preserve"> leche con los estudiantes del centro educatio Nuestra señora de L</w:t>
      </w:r>
      <w:r>
        <w:rPr>
          <w:bCs/>
          <w:iCs/>
          <w:noProof/>
          <w:color w:val="4C4747"/>
          <w:spacing w:val="20"/>
          <w:szCs w:val="24"/>
          <w:lang w:val="es-DO"/>
        </w:rPr>
        <w:t>a</w:t>
      </w:r>
      <w:r w:rsidRPr="00E6308B">
        <w:rPr>
          <w:bCs/>
          <w:iCs/>
          <w:noProof/>
          <w:color w:val="4C4747"/>
          <w:spacing w:val="20"/>
          <w:szCs w:val="24"/>
          <w:lang w:val="es-DO"/>
        </w:rPr>
        <w:t xml:space="preserve"> altagracia. </w:t>
      </w:r>
    </w:p>
    <w:p w14:paraId="10C89B2B" w14:textId="77777777" w:rsidR="009113C8" w:rsidRDefault="009113C8" w:rsidP="009113C8">
      <w:pPr>
        <w:spacing w:line="360" w:lineRule="auto"/>
        <w:rPr>
          <w:b/>
          <w:iCs/>
          <w:noProof/>
          <w:color w:val="4C4747"/>
          <w:lang w:val="es-DO"/>
        </w:rPr>
      </w:pPr>
      <w:r>
        <w:rPr>
          <w:noProof/>
          <w:lang w:val="es-DO" w:eastAsia="es-DO"/>
        </w:rPr>
        <w:lastRenderedPageBreak/>
        <w:drawing>
          <wp:anchor distT="0" distB="0" distL="114300" distR="114300" simplePos="0" relativeHeight="251747328" behindDoc="1" locked="0" layoutInCell="1" allowOverlap="1" wp14:anchorId="071ED842" wp14:editId="16DF9F43">
            <wp:simplePos x="0" y="0"/>
            <wp:positionH relativeFrom="margin">
              <wp:posOffset>-400685</wp:posOffset>
            </wp:positionH>
            <wp:positionV relativeFrom="paragraph">
              <wp:posOffset>342900</wp:posOffset>
            </wp:positionV>
            <wp:extent cx="2094865" cy="3496310"/>
            <wp:effectExtent l="0" t="0" r="635" b="8890"/>
            <wp:wrapTight wrapText="bothSides">
              <wp:wrapPolygon edited="0">
                <wp:start x="0" y="0"/>
                <wp:lineTo x="0" y="21537"/>
                <wp:lineTo x="21410" y="21537"/>
                <wp:lineTo x="21410" y="0"/>
                <wp:lineTo x="0" y="0"/>
              </wp:wrapPolygon>
            </wp:wrapTight>
            <wp:docPr id="35" name="Imagen 1622694904" descr="Captura de pantalla de un periód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694904" name="Imagen 1622694904" descr="Captura de pantalla de un periódico&#10;&#10;Descripción generada automá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94865" cy="3496310"/>
                    </a:xfrm>
                    <a:prstGeom prst="rect">
                      <a:avLst/>
                    </a:prstGeom>
                  </pic:spPr>
                </pic:pic>
              </a:graphicData>
            </a:graphic>
            <wp14:sizeRelH relativeFrom="margin">
              <wp14:pctWidth>0</wp14:pctWidth>
            </wp14:sizeRelH>
            <wp14:sizeRelV relativeFrom="margin">
              <wp14:pctHeight>0</wp14:pctHeight>
            </wp14:sizeRelV>
          </wp:anchor>
        </w:drawing>
      </w:r>
    </w:p>
    <w:p w14:paraId="7AF5724C" w14:textId="77777777" w:rsidR="009113C8" w:rsidRDefault="009113C8" w:rsidP="009113C8">
      <w:pPr>
        <w:spacing w:line="360" w:lineRule="auto"/>
        <w:rPr>
          <w:b/>
          <w:iCs/>
          <w:noProof/>
          <w:color w:val="4C4747"/>
          <w:lang w:val="es-DO"/>
        </w:rPr>
      </w:pPr>
      <w:r w:rsidRPr="000D153E">
        <w:rPr>
          <w:noProof/>
          <w:lang w:val="es-DO" w:eastAsia="es-DO"/>
        </w:rPr>
        <w:drawing>
          <wp:inline distT="0" distB="0" distL="0" distR="0" wp14:anchorId="513EA8E2" wp14:editId="6BE1B4B3">
            <wp:extent cx="3044190" cy="3411909"/>
            <wp:effectExtent l="0" t="0" r="3810" b="0"/>
            <wp:docPr id="42" name="Imagen 494765213" descr="Un grupo de niños posando para la cáma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65213" name="Imagen 494765213" descr="Un grupo de niños posando para la cámara&#10;&#10;Descripción generada automáticamente"/>
                    <pic:cNvPicPr/>
                  </pic:nvPicPr>
                  <pic:blipFill>
                    <a:blip r:embed="rId34"/>
                    <a:stretch>
                      <a:fillRect/>
                    </a:stretch>
                  </pic:blipFill>
                  <pic:spPr>
                    <a:xfrm>
                      <a:off x="0" y="0"/>
                      <a:ext cx="3069359" cy="3440118"/>
                    </a:xfrm>
                    <a:prstGeom prst="rect">
                      <a:avLst/>
                    </a:prstGeom>
                  </pic:spPr>
                </pic:pic>
              </a:graphicData>
            </a:graphic>
          </wp:inline>
        </w:drawing>
      </w:r>
    </w:p>
    <w:p w14:paraId="352EB7DC" w14:textId="0344CD93" w:rsidR="009113C8" w:rsidRDefault="009113C8" w:rsidP="00320F84">
      <w:pPr>
        <w:pStyle w:val="ListParagraph"/>
        <w:numPr>
          <w:ilvl w:val="0"/>
          <w:numId w:val="39"/>
        </w:numPr>
        <w:spacing w:line="360" w:lineRule="auto"/>
        <w:rPr>
          <w:bCs/>
          <w:iCs/>
          <w:noProof/>
          <w:color w:val="4C4747"/>
          <w:spacing w:val="20"/>
          <w:szCs w:val="24"/>
          <w:lang w:val="es-DO"/>
        </w:rPr>
      </w:pPr>
      <w:r>
        <w:rPr>
          <w:b/>
          <w:iCs/>
          <w:noProof/>
          <w:color w:val="4C4747"/>
          <w:lang w:val="es-DO"/>
        </w:rPr>
        <w:t xml:space="preserve">DONACIONES LECHE PRODUCCIÓN NACIONAL. </w:t>
      </w:r>
      <w:r w:rsidRPr="00E6308B">
        <w:rPr>
          <w:bCs/>
          <w:iCs/>
          <w:noProof/>
          <w:color w:val="4C4747"/>
          <w:spacing w:val="20"/>
          <w:szCs w:val="24"/>
          <w:lang w:val="es-DO"/>
        </w:rPr>
        <w:t>El </w:t>
      </w:r>
      <w:hyperlink r:id="rId35" w:history="1">
        <w:r w:rsidRPr="00E6308B">
          <w:rPr>
            <w:color w:val="4C4747"/>
            <w:spacing w:val="20"/>
            <w:szCs w:val="24"/>
            <w:lang w:val="es-DO"/>
          </w:rPr>
          <w:t>CONALECHE</w:t>
        </w:r>
      </w:hyperlink>
      <w:r w:rsidRPr="00E6308B">
        <w:rPr>
          <w:bCs/>
          <w:iCs/>
          <w:noProof/>
          <w:color w:val="4C4747"/>
          <w:spacing w:val="20"/>
          <w:szCs w:val="24"/>
          <w:lang w:val="es-DO"/>
        </w:rPr>
        <w:t xml:space="preserve"> realizó donación de leche de producción nacional, en conmemoración del Día Mundial del Vaso de Leche Escolar al Centro Geriátrico Margarita Herrera, en Jaracaboa. Nos acompañó el Director General de Ganadería, Geovanny Molina; el subdirector Milton Núñez, junto a un </w:t>
      </w:r>
      <w:r w:rsidRPr="009113C8">
        <w:rPr>
          <w:bCs/>
          <w:iCs/>
          <w:noProof/>
          <w:color w:val="4C4747"/>
          <w:spacing w:val="20"/>
          <w:szCs w:val="24"/>
          <w:lang w:val="es-DO"/>
        </w:rPr>
        <w:t>equipo de nuestra institución.</w:t>
      </w:r>
    </w:p>
    <w:p w14:paraId="018F3D06" w14:textId="77777777" w:rsidR="00883B4C" w:rsidRPr="009113C8" w:rsidRDefault="00883B4C" w:rsidP="00883B4C">
      <w:pPr>
        <w:pStyle w:val="ListParagraph"/>
        <w:spacing w:line="360" w:lineRule="auto"/>
        <w:ind w:left="795"/>
        <w:rPr>
          <w:bCs/>
          <w:iCs/>
          <w:noProof/>
          <w:color w:val="4C4747"/>
          <w:spacing w:val="20"/>
          <w:szCs w:val="24"/>
          <w:lang w:val="es-DO"/>
        </w:rPr>
      </w:pPr>
    </w:p>
    <w:p w14:paraId="5C503C46" w14:textId="77777777" w:rsidR="009113C8" w:rsidRPr="00E6308B" w:rsidRDefault="009113C8" w:rsidP="009113C8">
      <w:pPr>
        <w:spacing w:line="360" w:lineRule="auto"/>
        <w:rPr>
          <w:b/>
          <w:iCs/>
          <w:noProof/>
          <w:color w:val="4C4747"/>
          <w:lang w:val="es-DO"/>
        </w:rPr>
      </w:pPr>
      <w:r w:rsidRPr="009113C8">
        <w:rPr>
          <w:b/>
          <w:iCs/>
          <w:noProof/>
          <w:color w:val="4C4747"/>
          <w:lang w:val="es-DO"/>
        </w:rPr>
        <w:t>OCTUBRE 2023</w:t>
      </w:r>
    </w:p>
    <w:p w14:paraId="0D2542F8" w14:textId="41A2C75F" w:rsidR="009113C8" w:rsidRDefault="009113C8" w:rsidP="00320F84">
      <w:pPr>
        <w:pStyle w:val="ListParagraph"/>
        <w:numPr>
          <w:ilvl w:val="0"/>
          <w:numId w:val="39"/>
        </w:numPr>
        <w:spacing w:line="360" w:lineRule="auto"/>
        <w:rPr>
          <w:color w:val="4C4747"/>
          <w:spacing w:val="20"/>
          <w:szCs w:val="24"/>
          <w:lang w:val="es-DO"/>
        </w:rPr>
      </w:pPr>
      <w:r w:rsidRPr="00E6308B">
        <w:rPr>
          <w:b/>
          <w:iCs/>
          <w:noProof/>
          <w:color w:val="4C4747"/>
          <w:lang w:val="es-DO"/>
        </w:rPr>
        <w:t xml:space="preserve">ENTREGA DE MOTOCICLETAS PROYECTO PROMEGAN. </w:t>
      </w:r>
      <w:r w:rsidRPr="00E6308B">
        <w:rPr>
          <w:color w:val="4C4747"/>
          <w:spacing w:val="20"/>
          <w:szCs w:val="24"/>
          <w:lang w:val="es-DO"/>
        </w:rPr>
        <w:t>Los directivos del Proyecto de Mejoramiento de la Ganadería en la República Dominicana (PROMEGAN), realizaron la entrega de una flotilla de 20 motocicletas a los técnicos pecuarios, sumándose así a los 34 previamente proporcionados.</w:t>
      </w:r>
      <w:r>
        <w:rPr>
          <w:color w:val="4C4747"/>
          <w:spacing w:val="20"/>
          <w:szCs w:val="24"/>
          <w:lang w:val="es-DO"/>
        </w:rPr>
        <w:t xml:space="preserve"> Esta </w:t>
      </w:r>
      <w:r>
        <w:rPr>
          <w:color w:val="4C4747"/>
          <w:spacing w:val="20"/>
          <w:szCs w:val="24"/>
          <w:lang w:val="es-DO"/>
        </w:rPr>
        <w:lastRenderedPageBreak/>
        <w:t>entrega busca fortalecer la supervisión sanitaria del proyecto.</w:t>
      </w:r>
    </w:p>
    <w:p w14:paraId="1CC755D0" w14:textId="77777777" w:rsidR="009113C8" w:rsidRPr="00E6308B" w:rsidRDefault="009113C8" w:rsidP="009113C8">
      <w:pPr>
        <w:pStyle w:val="ListParagraph"/>
        <w:spacing w:line="360" w:lineRule="auto"/>
        <w:ind w:left="795"/>
        <w:rPr>
          <w:color w:val="4C4747"/>
          <w:spacing w:val="20"/>
          <w:szCs w:val="24"/>
          <w:lang w:val="es-DO"/>
        </w:rPr>
      </w:pPr>
    </w:p>
    <w:p w14:paraId="72DB26CC" w14:textId="018D2E1B" w:rsidR="009113C8" w:rsidRPr="00E6308B" w:rsidRDefault="009113C8" w:rsidP="00320F84">
      <w:pPr>
        <w:pStyle w:val="ListParagraph"/>
        <w:numPr>
          <w:ilvl w:val="0"/>
          <w:numId w:val="39"/>
        </w:numPr>
        <w:spacing w:line="360" w:lineRule="auto"/>
        <w:rPr>
          <w:color w:val="4C4747"/>
          <w:spacing w:val="20"/>
          <w:szCs w:val="24"/>
          <w:lang w:val="es-DO"/>
        </w:rPr>
      </w:pPr>
      <w:r>
        <w:rPr>
          <w:b/>
          <w:iCs/>
          <w:noProof/>
          <w:color w:val="4C4747"/>
          <w:lang w:val="es-DO"/>
        </w:rPr>
        <w:t>PARTICIPACIÓN EN 1RA SUBASTA GANADERA</w:t>
      </w:r>
      <w:r w:rsidRPr="00E6308B">
        <w:rPr>
          <w:bCs/>
          <w:iCs/>
          <w:noProof/>
          <w:color w:val="4C4747"/>
          <w:lang w:val="es-DO"/>
        </w:rPr>
        <w:t xml:space="preserve">. </w:t>
      </w:r>
      <w:r w:rsidRPr="00E6308B">
        <w:rPr>
          <w:color w:val="4C4747"/>
          <w:spacing w:val="20"/>
          <w:szCs w:val="24"/>
          <w:lang w:val="es-DO"/>
        </w:rPr>
        <w:t>El director Ejecutivo</w:t>
      </w:r>
      <w:r>
        <w:rPr>
          <w:color w:val="4C4747"/>
          <w:spacing w:val="20"/>
          <w:szCs w:val="24"/>
          <w:lang w:val="es-DO"/>
        </w:rPr>
        <w:t xml:space="preserve"> de</w:t>
      </w:r>
      <w:r w:rsidRPr="00E6308B">
        <w:rPr>
          <w:color w:val="4C4747"/>
          <w:spacing w:val="20"/>
          <w:szCs w:val="24"/>
          <w:lang w:val="es-DO"/>
        </w:rPr>
        <w:t xml:space="preserve"> la institución participó en la 1era subasta Ganadera organizada por la Asociación, de productores de leche El Cascajal en San Rafael del Yuma, </w:t>
      </w:r>
      <w:r w:rsidR="00E8243E" w:rsidRPr="00E6308B">
        <w:rPr>
          <w:color w:val="4C4747"/>
          <w:spacing w:val="20"/>
          <w:szCs w:val="24"/>
          <w:lang w:val="es-DO"/>
        </w:rPr>
        <w:t>Higüey</w:t>
      </w:r>
      <w:r w:rsidRPr="00E6308B">
        <w:rPr>
          <w:color w:val="4C4747"/>
          <w:spacing w:val="20"/>
          <w:szCs w:val="24"/>
          <w:lang w:val="es-DO"/>
        </w:rPr>
        <w:t>, Provincia La Altagracia.</w:t>
      </w:r>
    </w:p>
    <w:p w14:paraId="5C6C59B7" w14:textId="77777777" w:rsidR="009113C8" w:rsidRPr="00015CF7" w:rsidRDefault="009113C8" w:rsidP="009113C8">
      <w:pPr>
        <w:spacing w:line="360" w:lineRule="auto"/>
        <w:rPr>
          <w:b/>
          <w:iCs/>
          <w:noProof/>
          <w:color w:val="4C4747"/>
          <w:lang w:val="es-DO"/>
        </w:rPr>
      </w:pPr>
      <w:r w:rsidRPr="009113C8">
        <w:rPr>
          <w:b/>
          <w:iCs/>
          <w:noProof/>
          <w:color w:val="4C4747"/>
          <w:lang w:val="es-DO"/>
        </w:rPr>
        <w:t>NOVIEMBRE 2023</w:t>
      </w:r>
    </w:p>
    <w:p w14:paraId="43BABA31" w14:textId="77777777" w:rsidR="009113C8" w:rsidRPr="003C714B" w:rsidRDefault="009113C8" w:rsidP="00320F84">
      <w:pPr>
        <w:pStyle w:val="ListParagraph"/>
        <w:numPr>
          <w:ilvl w:val="0"/>
          <w:numId w:val="40"/>
        </w:numPr>
        <w:spacing w:line="360" w:lineRule="auto"/>
        <w:rPr>
          <w:color w:val="4C4747"/>
          <w:spacing w:val="20"/>
          <w:szCs w:val="24"/>
          <w:lang w:val="es-DO"/>
        </w:rPr>
      </w:pPr>
      <w:r w:rsidRPr="00015CF7">
        <w:rPr>
          <w:b/>
          <w:iCs/>
          <w:noProof/>
          <w:color w:val="4C4747"/>
          <w:lang w:val="es-DO"/>
        </w:rPr>
        <w:t xml:space="preserve">ENTREGA PICADORA ASOCIACIÓN DE GANADEROS EN SANTIAGO RODRIGUEZ. </w:t>
      </w:r>
      <w:r w:rsidRPr="003C714B">
        <w:rPr>
          <w:color w:val="4C4747"/>
          <w:spacing w:val="20"/>
          <w:szCs w:val="24"/>
          <w:lang w:val="es-DO"/>
        </w:rPr>
        <w:t>El CONALECHE, a través del Plan de Sequía,</w:t>
      </w:r>
      <w:r>
        <w:rPr>
          <w:color w:val="4C4747"/>
          <w:spacing w:val="20"/>
          <w:szCs w:val="24"/>
          <w:lang w:val="es-DO"/>
        </w:rPr>
        <w:t xml:space="preserve"> </w:t>
      </w:r>
      <w:r w:rsidRPr="003C714B">
        <w:rPr>
          <w:color w:val="4C4747"/>
          <w:spacing w:val="20"/>
          <w:szCs w:val="24"/>
          <w:lang w:val="es-DO"/>
        </w:rPr>
        <w:t>realizó la entrega de una picadora para contribuir con los ensilajes de más de 50 socios de la Asociación de Ganaderos de Cordero, en Santiago Rodríguez, para así apalear la fuerte sequía que les ha azotado en este año.</w:t>
      </w:r>
    </w:p>
    <w:p w14:paraId="6D85B52D" w14:textId="77777777" w:rsidR="009113C8" w:rsidRPr="003C714B" w:rsidRDefault="009113C8" w:rsidP="00320F84">
      <w:pPr>
        <w:pStyle w:val="ListParagraph"/>
        <w:numPr>
          <w:ilvl w:val="0"/>
          <w:numId w:val="40"/>
        </w:numPr>
        <w:spacing w:line="360" w:lineRule="auto"/>
        <w:rPr>
          <w:color w:val="4C4747"/>
          <w:spacing w:val="20"/>
          <w:szCs w:val="24"/>
          <w:lang w:val="es-DO"/>
        </w:rPr>
      </w:pPr>
      <w:r>
        <w:rPr>
          <w:b/>
          <w:iCs/>
          <w:noProof/>
          <w:color w:val="4C4747"/>
          <w:lang w:val="es-DO"/>
        </w:rPr>
        <w:t>APORTE ECONOMICO.</w:t>
      </w:r>
      <w:r>
        <w:rPr>
          <w:color w:val="4C4747"/>
          <w:lang w:val="es-DO"/>
        </w:rPr>
        <w:t xml:space="preserve">  </w:t>
      </w:r>
      <w:r w:rsidRPr="003C714B">
        <w:rPr>
          <w:color w:val="4C4747"/>
          <w:spacing w:val="20"/>
          <w:szCs w:val="24"/>
          <w:lang w:val="es-DO"/>
        </w:rPr>
        <w:t>A través del proyecto PROMEGAN se realizó un aporte económico a la Asociación de Ganaderos de Partido, en</w:t>
      </w:r>
      <w:r>
        <w:rPr>
          <w:color w:val="4C4747"/>
          <w:spacing w:val="20"/>
          <w:szCs w:val="24"/>
          <w:lang w:val="es-DO"/>
        </w:rPr>
        <w:t xml:space="preserve"> </w:t>
      </w:r>
      <w:r w:rsidRPr="003C714B">
        <w:rPr>
          <w:color w:val="4C4747"/>
          <w:spacing w:val="20"/>
          <w:szCs w:val="24"/>
          <w:lang w:val="es-DO"/>
        </w:rPr>
        <w:t>Dajabón, para la preparación de 300 tareas de tierra. Además, el director ejecutivo del CONALECHE, Miguel Laureano, visitó, el centro de acopio que actualmente cuenta con 98 productores que captan un promedio de 11,000 litros diariamente.</w:t>
      </w:r>
    </w:p>
    <w:p w14:paraId="3D847536" w14:textId="77777777" w:rsidR="009113C8" w:rsidRPr="003C714B" w:rsidRDefault="009113C8" w:rsidP="00320F84">
      <w:pPr>
        <w:pStyle w:val="ListParagraph"/>
        <w:numPr>
          <w:ilvl w:val="0"/>
          <w:numId w:val="40"/>
        </w:numPr>
        <w:spacing w:line="360" w:lineRule="auto"/>
        <w:rPr>
          <w:b/>
          <w:bCs/>
          <w:color w:val="4C4747"/>
        </w:rPr>
      </w:pPr>
      <w:r w:rsidRPr="003C714B">
        <w:rPr>
          <w:b/>
          <w:bCs/>
          <w:color w:val="4C4747"/>
          <w:lang w:val="es-DO"/>
        </w:rPr>
        <w:t xml:space="preserve">ANIVERSARIO CONALECHE. </w:t>
      </w:r>
      <w:r w:rsidRPr="003C714B">
        <w:rPr>
          <w:color w:val="4C4747"/>
          <w:spacing w:val="20"/>
          <w:szCs w:val="24"/>
          <w:lang w:val="es-DO"/>
        </w:rPr>
        <w:t>El Consejo Nacional para la Reglamentación y Fomento de la Industria Lechera (CONALECHE), celebró el viernes 10 de noviembre de 2023 su aniversario número 22, resaltando los logros institucionales, que van desde la ejecución de importantes programas en favor del sector lechero nacional, hasta el cumplimiento en un 100% de su Carta Compromiso con el Ciudadano</w:t>
      </w:r>
      <w:r w:rsidRPr="003C714B">
        <w:rPr>
          <w:b/>
          <w:bCs/>
          <w:color w:val="4C4747"/>
        </w:rPr>
        <w:t>.</w:t>
      </w:r>
    </w:p>
    <w:p w14:paraId="1D9167D2" w14:textId="77777777" w:rsidR="009113C8" w:rsidRPr="003C714B" w:rsidRDefault="009113C8" w:rsidP="009113C8">
      <w:pPr>
        <w:pStyle w:val="ListParagraph"/>
        <w:spacing w:line="360" w:lineRule="auto"/>
        <w:rPr>
          <w:b/>
          <w:bCs/>
          <w:iCs/>
          <w:noProof/>
          <w:color w:val="4C4747"/>
          <w:lang w:val="es-DO"/>
        </w:rPr>
      </w:pPr>
      <w:r w:rsidRPr="003C714B">
        <w:rPr>
          <w:b/>
          <w:bCs/>
          <w:color w:val="4C4747"/>
          <w:lang w:val="es-DO"/>
        </w:rPr>
        <w:br/>
      </w:r>
    </w:p>
    <w:p w14:paraId="6E48968A" w14:textId="77777777" w:rsidR="009113C8" w:rsidRDefault="009113C8" w:rsidP="009113C8">
      <w:pPr>
        <w:spacing w:line="360" w:lineRule="auto"/>
        <w:jc w:val="center"/>
        <w:rPr>
          <w:b/>
          <w:iCs/>
          <w:noProof/>
          <w:color w:val="4C4747"/>
          <w:lang w:val="es-DO"/>
        </w:rPr>
      </w:pPr>
      <w:r w:rsidRPr="000D153E">
        <w:rPr>
          <w:noProof/>
          <w:lang w:val="es-DO" w:eastAsia="es-DO"/>
        </w:rPr>
        <w:lastRenderedPageBreak/>
        <w:drawing>
          <wp:inline distT="0" distB="0" distL="0" distR="0" wp14:anchorId="4CDE259F" wp14:editId="01562280">
            <wp:extent cx="3966358" cy="2194930"/>
            <wp:effectExtent l="0" t="0" r="0" b="0"/>
            <wp:docPr id="43" name="Imagen 12492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80877" cy="2202964"/>
                    </a:xfrm>
                    <a:prstGeom prst="rect">
                      <a:avLst/>
                    </a:prstGeom>
                  </pic:spPr>
                </pic:pic>
              </a:graphicData>
            </a:graphic>
          </wp:inline>
        </w:drawing>
      </w:r>
    </w:p>
    <w:p w14:paraId="71C40F43" w14:textId="654DED6A" w:rsidR="009113C8" w:rsidRPr="001059B2" w:rsidRDefault="009113C8" w:rsidP="00320F84">
      <w:pPr>
        <w:pStyle w:val="ListParagraph"/>
        <w:numPr>
          <w:ilvl w:val="0"/>
          <w:numId w:val="41"/>
        </w:numPr>
        <w:spacing w:line="360" w:lineRule="auto"/>
        <w:rPr>
          <w:color w:val="4C4747"/>
          <w:spacing w:val="20"/>
          <w:szCs w:val="24"/>
          <w:lang w:val="es-DO"/>
        </w:rPr>
      </w:pPr>
      <w:r>
        <w:rPr>
          <w:b/>
          <w:iCs/>
          <w:noProof/>
          <w:color w:val="4C4747"/>
          <w:lang w:val="es-DO"/>
        </w:rPr>
        <w:t xml:space="preserve">APORTE ECONÓMICO ASOCIACIÓN DE GANADEROS DE LAS MATAS DE FARFÁN. </w:t>
      </w:r>
      <w:r w:rsidRPr="001059B2">
        <w:rPr>
          <w:color w:val="4C4747"/>
          <w:spacing w:val="20"/>
          <w:szCs w:val="24"/>
          <w:lang w:val="es-DO"/>
        </w:rPr>
        <w:t>Fue entregado un aporte econ</w:t>
      </w:r>
      <w:r>
        <w:rPr>
          <w:color w:val="4C4747"/>
          <w:spacing w:val="20"/>
          <w:szCs w:val="24"/>
          <w:lang w:val="es-DO"/>
        </w:rPr>
        <w:t>ó</w:t>
      </w:r>
      <w:r w:rsidRPr="001059B2">
        <w:rPr>
          <w:color w:val="4C4747"/>
          <w:spacing w:val="20"/>
          <w:szCs w:val="24"/>
          <w:lang w:val="es-DO"/>
        </w:rPr>
        <w:t>mico a los productores pertenecientes a la asociación de ganaderos de Las Matas de Farfán, a los fines de impulsar la preparación de tierra para siembra de pastos mejorados.</w:t>
      </w:r>
    </w:p>
    <w:p w14:paraId="098A632C" w14:textId="77777777" w:rsidR="009113C8" w:rsidRPr="001059B2" w:rsidRDefault="009113C8" w:rsidP="00320F84">
      <w:pPr>
        <w:pStyle w:val="ListParagraph"/>
        <w:numPr>
          <w:ilvl w:val="0"/>
          <w:numId w:val="41"/>
        </w:numPr>
        <w:spacing w:line="360" w:lineRule="auto"/>
        <w:rPr>
          <w:color w:val="4C4747"/>
          <w:spacing w:val="20"/>
          <w:szCs w:val="24"/>
          <w:lang w:val="es-DO"/>
        </w:rPr>
      </w:pPr>
      <w:r w:rsidRPr="001059B2">
        <w:rPr>
          <w:b/>
          <w:bCs/>
          <w:color w:val="4C4747"/>
          <w:lang w:val="es-DO"/>
        </w:rPr>
        <w:t xml:space="preserve">MONITOREOS. </w:t>
      </w:r>
      <w:r w:rsidRPr="001059B2">
        <w:rPr>
          <w:color w:val="4C4747"/>
          <w:spacing w:val="20"/>
          <w:szCs w:val="24"/>
          <w:lang w:val="es-DO"/>
        </w:rPr>
        <w:t>El Departamento Técnico Lácteo del CONALECHE presentó a la Asociación de Productores de Leche de Jina Jaraguá, provincia, La Altagracia, los resultados de los monitoreos de la calidad de la lecherea realizados por la institución en su centro de acopio.</w:t>
      </w:r>
    </w:p>
    <w:p w14:paraId="1D0B3CC5" w14:textId="77777777" w:rsidR="009113C8" w:rsidRPr="001059B2" w:rsidRDefault="009113C8" w:rsidP="00320F84">
      <w:pPr>
        <w:pStyle w:val="ListParagraph"/>
        <w:numPr>
          <w:ilvl w:val="0"/>
          <w:numId w:val="41"/>
        </w:numPr>
        <w:spacing w:line="360" w:lineRule="auto"/>
        <w:rPr>
          <w:color w:val="4C4747"/>
          <w:spacing w:val="20"/>
          <w:szCs w:val="24"/>
          <w:lang w:val="es-DO"/>
        </w:rPr>
      </w:pPr>
      <w:r w:rsidRPr="001059B2">
        <w:rPr>
          <w:b/>
          <w:bCs/>
          <w:color w:val="4C4747"/>
          <w:lang w:val="es-DO"/>
        </w:rPr>
        <w:t>CRÉDITOS.</w:t>
      </w:r>
      <w:r>
        <w:rPr>
          <w:color w:val="4C4747"/>
          <w:lang w:val="es-DO"/>
        </w:rPr>
        <w:t xml:space="preserve"> </w:t>
      </w:r>
      <w:r w:rsidRPr="001059B2">
        <w:rPr>
          <w:color w:val="4C4747"/>
          <w:spacing w:val="20"/>
          <w:szCs w:val="24"/>
          <w:lang w:val="es-DO"/>
        </w:rPr>
        <w:t>Se realizó un comité de crédito, encabezado por el director ejecutivo, Miguel Laureano, donde se aprobaron un total de 35 préstamos, por un monto de RD$48,855,000.00 para impulsar el sector lechero a nivel nacional.</w:t>
      </w:r>
    </w:p>
    <w:p w14:paraId="5327045E" w14:textId="43EDC92B" w:rsidR="009113C8" w:rsidRDefault="009113C8" w:rsidP="00320F84">
      <w:pPr>
        <w:pStyle w:val="ListParagraph"/>
        <w:numPr>
          <w:ilvl w:val="0"/>
          <w:numId w:val="41"/>
        </w:numPr>
        <w:spacing w:line="360" w:lineRule="auto"/>
        <w:rPr>
          <w:color w:val="4C4747"/>
          <w:spacing w:val="20"/>
          <w:szCs w:val="24"/>
          <w:lang w:val="es-DO"/>
        </w:rPr>
      </w:pPr>
      <w:r w:rsidRPr="001059B2">
        <w:rPr>
          <w:b/>
          <w:bCs/>
          <w:color w:val="4C4747"/>
          <w:lang w:val="es-DO"/>
        </w:rPr>
        <w:t xml:space="preserve">LIMPIEZA DE LAGUNAS. </w:t>
      </w:r>
      <w:r w:rsidRPr="00E3797A">
        <w:rPr>
          <w:color w:val="4C4747"/>
          <w:spacing w:val="20"/>
          <w:szCs w:val="24"/>
          <w:lang w:val="es-DO"/>
        </w:rPr>
        <w:t xml:space="preserve">Se realizó la limpieza de la laguna de la finca el Señor Sixto Arias, Martin </w:t>
      </w:r>
      <w:r w:rsidR="00CB3D47">
        <w:rPr>
          <w:color w:val="4C4747"/>
          <w:spacing w:val="20"/>
          <w:szCs w:val="24"/>
          <w:lang w:val="es-DO"/>
        </w:rPr>
        <w:t>A</w:t>
      </w:r>
      <w:r w:rsidRPr="00E3797A">
        <w:rPr>
          <w:color w:val="4C4747"/>
          <w:spacing w:val="20"/>
          <w:szCs w:val="24"/>
          <w:lang w:val="es-DO"/>
        </w:rPr>
        <w:t>lonso Luperón, en la provincia Puerto Plata. Esta labor busca contribuir a la implementación de una solución hídrica beneficiosa para los productores agropecuarios y la comunidad en general.</w:t>
      </w:r>
    </w:p>
    <w:p w14:paraId="144B4406" w14:textId="77777777" w:rsidR="00E5661E" w:rsidRDefault="00E5661E" w:rsidP="00E5661E">
      <w:pPr>
        <w:pStyle w:val="ListParagraph"/>
        <w:spacing w:line="360" w:lineRule="auto"/>
        <w:rPr>
          <w:color w:val="4C4747"/>
          <w:spacing w:val="20"/>
          <w:szCs w:val="24"/>
          <w:lang w:val="es-DO"/>
        </w:rPr>
      </w:pPr>
    </w:p>
    <w:p w14:paraId="4CA5CCD5" w14:textId="77777777" w:rsidR="00682CBF" w:rsidRDefault="00682CBF" w:rsidP="00682CBF">
      <w:pPr>
        <w:pStyle w:val="ListParagraph"/>
        <w:spacing w:line="360" w:lineRule="auto"/>
        <w:rPr>
          <w:color w:val="4C4747"/>
          <w:spacing w:val="20"/>
          <w:szCs w:val="24"/>
          <w:lang w:val="es-DO"/>
        </w:rPr>
      </w:pPr>
    </w:p>
    <w:p w14:paraId="07EBE880" w14:textId="70674D19" w:rsidR="009113C8" w:rsidRDefault="009113C8" w:rsidP="00320F84">
      <w:pPr>
        <w:pStyle w:val="ListParagraph"/>
        <w:numPr>
          <w:ilvl w:val="0"/>
          <w:numId w:val="41"/>
        </w:numPr>
        <w:spacing w:line="360" w:lineRule="auto"/>
        <w:rPr>
          <w:color w:val="4C4747"/>
          <w:spacing w:val="20"/>
          <w:szCs w:val="24"/>
          <w:lang w:val="es-DO"/>
        </w:rPr>
      </w:pPr>
      <w:r w:rsidRPr="00E3797A">
        <w:rPr>
          <w:b/>
          <w:bCs/>
          <w:color w:val="4C4747"/>
          <w:lang w:val="es-DO"/>
        </w:rPr>
        <w:lastRenderedPageBreak/>
        <w:t xml:space="preserve">CELEBRACIÓN </w:t>
      </w:r>
      <w:r w:rsidR="00E5661E">
        <w:rPr>
          <w:b/>
          <w:bCs/>
          <w:color w:val="4C4747"/>
          <w:lang w:val="es-DO"/>
        </w:rPr>
        <w:t xml:space="preserve">DE </w:t>
      </w:r>
      <w:r w:rsidRPr="00E3797A">
        <w:rPr>
          <w:b/>
          <w:bCs/>
          <w:color w:val="4C4747"/>
          <w:lang w:val="es-DO"/>
        </w:rPr>
        <w:t xml:space="preserve">LA TRIGÉSIMA PRIMERA ASAMBLEA GENERAL ANUAL DE LA FEDERACIÓN PANAMERICANA DE LECHERIA (FEPALE) 2023, SEDE REPUBLICA DOMINICANA. </w:t>
      </w:r>
      <w:r w:rsidRPr="00E3797A">
        <w:rPr>
          <w:color w:val="4C4747"/>
          <w:spacing w:val="20"/>
          <w:szCs w:val="24"/>
          <w:lang w:val="es-DO"/>
        </w:rPr>
        <w:t>El objetivo de este magno evento fue abordar el crecimiento y desarrollo de la </w:t>
      </w:r>
      <w:hyperlink r:id="rId37" w:history="1">
        <w:r w:rsidRPr="00E3797A">
          <w:rPr>
            <w:color w:val="4C4747"/>
            <w:spacing w:val="20"/>
            <w:szCs w:val="24"/>
            <w:lang w:val="es-DO"/>
          </w:rPr>
          <w:t>industria</w:t>
        </w:r>
        <w:r>
          <w:rPr>
            <w:color w:val="4C4747"/>
            <w:spacing w:val="20"/>
            <w:szCs w:val="24"/>
            <w:lang w:val="es-DO"/>
          </w:rPr>
          <w:t xml:space="preserve"> </w:t>
        </w:r>
        <w:r w:rsidRPr="00E3797A">
          <w:rPr>
            <w:color w:val="4C4747"/>
            <w:spacing w:val="20"/>
            <w:szCs w:val="24"/>
            <w:lang w:val="es-DO"/>
          </w:rPr>
          <w:t>lechera</w:t>
        </w:r>
      </w:hyperlink>
      <w:r w:rsidRPr="00E3797A">
        <w:rPr>
          <w:color w:val="4C4747"/>
          <w:spacing w:val="20"/>
          <w:szCs w:val="24"/>
          <w:lang w:val="es-DO"/>
        </w:rPr>
        <w:t> a nivel regional, puntualizando propuestas y soluciones al mejoramiento de esta.</w:t>
      </w:r>
      <w:r w:rsidR="00E5661E">
        <w:rPr>
          <w:color w:val="4C4747"/>
          <w:spacing w:val="20"/>
          <w:szCs w:val="24"/>
          <w:lang w:val="es-DO"/>
        </w:rPr>
        <w:t xml:space="preserve"> El CONALECHE hizo importantes aportes a fin de garantizar la participación de los principales representantes del sector lechero nacional, incluyendo ganaderos y procesadores para que pudieran participar de este magno evento regional.  Además, de participar como miembro, la institución también colaboró en la coordinación y organización del evento, asumiendo gran parte de la responsabilidad, junto a los demás miembros nacionales de FEPALE, como correspond</w:t>
      </w:r>
      <w:r w:rsidR="00682DE2">
        <w:rPr>
          <w:color w:val="4C4747"/>
          <w:spacing w:val="20"/>
          <w:szCs w:val="24"/>
          <w:lang w:val="es-DO"/>
        </w:rPr>
        <w:t xml:space="preserve">e </w:t>
      </w:r>
      <w:r w:rsidR="00E5661E">
        <w:rPr>
          <w:color w:val="4C4747"/>
          <w:spacing w:val="20"/>
          <w:szCs w:val="24"/>
          <w:lang w:val="es-DO"/>
        </w:rPr>
        <w:t xml:space="preserve">a los representantes </w:t>
      </w:r>
      <w:r w:rsidR="00682DE2">
        <w:rPr>
          <w:color w:val="4C4747"/>
          <w:spacing w:val="20"/>
          <w:szCs w:val="24"/>
          <w:lang w:val="es-DO"/>
        </w:rPr>
        <w:t>del</w:t>
      </w:r>
      <w:r w:rsidR="00E5661E">
        <w:rPr>
          <w:color w:val="4C4747"/>
          <w:spacing w:val="20"/>
          <w:szCs w:val="24"/>
          <w:lang w:val="es-DO"/>
        </w:rPr>
        <w:t xml:space="preserve"> país anfitrión.  </w:t>
      </w:r>
    </w:p>
    <w:p w14:paraId="296F475C" w14:textId="77777777" w:rsidR="009113C8" w:rsidRDefault="009113C8" w:rsidP="009113C8">
      <w:pPr>
        <w:spacing w:line="360" w:lineRule="auto"/>
        <w:rPr>
          <w:b/>
          <w:iCs/>
          <w:noProof/>
          <w:color w:val="4C4747"/>
          <w:lang w:val="es-DO"/>
        </w:rPr>
      </w:pPr>
      <w:r w:rsidRPr="009113C8">
        <w:rPr>
          <w:b/>
          <w:iCs/>
          <w:noProof/>
          <w:color w:val="4C4747"/>
          <w:lang w:val="es-DO"/>
        </w:rPr>
        <w:t>DICIEMBRE 2023</w:t>
      </w:r>
    </w:p>
    <w:p w14:paraId="2D115A09" w14:textId="5D825BBE" w:rsidR="009113C8" w:rsidRDefault="009113C8" w:rsidP="00320F84">
      <w:pPr>
        <w:pStyle w:val="ListParagraph"/>
        <w:numPr>
          <w:ilvl w:val="0"/>
          <w:numId w:val="42"/>
        </w:numPr>
        <w:spacing w:line="360" w:lineRule="auto"/>
        <w:rPr>
          <w:color w:val="4C4747"/>
          <w:spacing w:val="20"/>
          <w:szCs w:val="24"/>
          <w:lang w:val="es-DO"/>
        </w:rPr>
      </w:pPr>
      <w:r>
        <w:rPr>
          <w:b/>
          <w:iCs/>
          <w:noProof/>
          <w:color w:val="4C4747"/>
          <w:lang w:val="es-DO"/>
        </w:rPr>
        <w:t>VISITA DE LOS MIEMBROS DE FEPALE A LA PLANTA PROCESADORA DEL GRUPO RICA</w:t>
      </w:r>
      <w:r w:rsidR="00682DE2">
        <w:rPr>
          <w:b/>
          <w:iCs/>
          <w:noProof/>
          <w:color w:val="4C4747"/>
          <w:lang w:val="es-DO"/>
        </w:rPr>
        <w:t xml:space="preserve"> Y A LA HACIENDA LA BOBIA</w:t>
      </w:r>
      <w:r>
        <w:rPr>
          <w:b/>
          <w:iCs/>
          <w:noProof/>
          <w:color w:val="4C4747"/>
          <w:lang w:val="es-DO"/>
        </w:rPr>
        <w:t xml:space="preserve">. </w:t>
      </w:r>
      <w:r w:rsidR="009715BE">
        <w:rPr>
          <w:b/>
          <w:iCs/>
          <w:noProof/>
          <w:color w:val="4C4747"/>
          <w:lang w:val="es-DO"/>
        </w:rPr>
        <w:t xml:space="preserve"> </w:t>
      </w:r>
      <w:r w:rsidRPr="00784B62">
        <w:rPr>
          <w:color w:val="4C4747"/>
          <w:spacing w:val="20"/>
          <w:szCs w:val="24"/>
          <w:lang w:val="es-DO"/>
        </w:rPr>
        <w:t>Miembros de la Federación Panamericana de Lechería (FEPALE), visitaron y recorrieron la planta procesadora del Grupo Rica, ubicada en Santo Domingo y La Hacienda la Bobia, propiedad del señor Eric Rivero, presidente de APROLECHE, fue la finca ganadera escogida por los organizadores de la 31° Asamblea General Anual de FEPALE, para realizar su visita de campo.</w:t>
      </w:r>
    </w:p>
    <w:p w14:paraId="5A261076" w14:textId="77777777" w:rsidR="009715BE" w:rsidRPr="00784B62" w:rsidRDefault="009715BE" w:rsidP="009715BE">
      <w:pPr>
        <w:pStyle w:val="ListParagraph"/>
        <w:spacing w:line="360" w:lineRule="auto"/>
        <w:rPr>
          <w:color w:val="4C4747"/>
          <w:spacing w:val="20"/>
          <w:szCs w:val="24"/>
          <w:lang w:val="es-DO"/>
        </w:rPr>
      </w:pPr>
    </w:p>
    <w:p w14:paraId="0DB7C352" w14:textId="77777777" w:rsidR="009113C8" w:rsidRPr="00784B62" w:rsidRDefault="009113C8" w:rsidP="009113C8">
      <w:pPr>
        <w:spacing w:line="360" w:lineRule="auto"/>
        <w:ind w:left="360"/>
        <w:jc w:val="center"/>
        <w:rPr>
          <w:b/>
          <w:iCs/>
          <w:noProof/>
          <w:color w:val="4C4747"/>
          <w:lang w:val="es-DO"/>
        </w:rPr>
      </w:pPr>
      <w:r w:rsidRPr="00D87972">
        <w:rPr>
          <w:noProof/>
          <w:lang w:val="es-DO" w:eastAsia="es-DO"/>
        </w:rPr>
        <w:lastRenderedPageBreak/>
        <w:drawing>
          <wp:inline distT="0" distB="0" distL="0" distR="0" wp14:anchorId="607644E4" wp14:editId="343DC81B">
            <wp:extent cx="2981325" cy="2370616"/>
            <wp:effectExtent l="0" t="0" r="0" b="0"/>
            <wp:docPr id="45" name="Imagen 108631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85074" cy="2373597"/>
                    </a:xfrm>
                    <a:prstGeom prst="rect">
                      <a:avLst/>
                    </a:prstGeom>
                  </pic:spPr>
                </pic:pic>
              </a:graphicData>
            </a:graphic>
          </wp:inline>
        </w:drawing>
      </w:r>
    </w:p>
    <w:p w14:paraId="65BBC11F" w14:textId="67316169" w:rsidR="009113C8" w:rsidRPr="009C2652" w:rsidRDefault="002146E0" w:rsidP="00320F84">
      <w:pPr>
        <w:pStyle w:val="ListParagraph"/>
        <w:numPr>
          <w:ilvl w:val="0"/>
          <w:numId w:val="42"/>
        </w:numPr>
        <w:spacing w:line="360" w:lineRule="auto"/>
        <w:rPr>
          <w:color w:val="4C4747"/>
          <w:spacing w:val="20"/>
          <w:szCs w:val="24"/>
          <w:lang w:val="es-DO"/>
        </w:rPr>
      </w:pPr>
      <w:r>
        <w:rPr>
          <w:b/>
          <w:iCs/>
          <w:noProof/>
          <w:color w:val="4C4747"/>
          <w:lang w:val="es-DO"/>
        </w:rPr>
        <w:t xml:space="preserve">PROMOCION DE LOS </w:t>
      </w:r>
      <w:r w:rsidR="009113C8">
        <w:rPr>
          <w:b/>
          <w:iCs/>
          <w:noProof/>
          <w:color w:val="4C4747"/>
          <w:lang w:val="es-DO"/>
        </w:rPr>
        <w:t xml:space="preserve">NACIMIENTOS DE </w:t>
      </w:r>
      <w:r>
        <w:rPr>
          <w:b/>
          <w:iCs/>
          <w:noProof/>
          <w:color w:val="4C4747"/>
          <w:lang w:val="es-DO"/>
        </w:rPr>
        <w:t xml:space="preserve">BECERROS DEL </w:t>
      </w:r>
      <w:r w:rsidR="009113C8">
        <w:rPr>
          <w:b/>
          <w:iCs/>
          <w:noProof/>
          <w:color w:val="4C4747"/>
          <w:lang w:val="es-DO"/>
        </w:rPr>
        <w:t xml:space="preserve">PROMEGAN. </w:t>
      </w:r>
      <w:r w:rsidR="009113C8" w:rsidRPr="009C2652">
        <w:rPr>
          <w:color w:val="4C4747"/>
          <w:spacing w:val="20"/>
          <w:szCs w:val="24"/>
          <w:lang w:val="es-DO"/>
        </w:rPr>
        <w:t xml:space="preserve">Como resultado del proyecto </w:t>
      </w:r>
      <w:r w:rsidR="009113C8">
        <w:rPr>
          <w:color w:val="4C4747"/>
          <w:spacing w:val="20"/>
          <w:szCs w:val="24"/>
          <w:lang w:val="es-DO"/>
        </w:rPr>
        <w:t>PROMEGAN</w:t>
      </w:r>
      <w:r w:rsidR="009113C8" w:rsidRPr="009C2652">
        <w:rPr>
          <w:color w:val="4C4747"/>
          <w:spacing w:val="20"/>
          <w:szCs w:val="24"/>
          <w:lang w:val="es-DO"/>
        </w:rPr>
        <w:t xml:space="preserve">, se registró </w:t>
      </w:r>
      <w:r>
        <w:rPr>
          <w:color w:val="4C4747"/>
          <w:spacing w:val="20"/>
          <w:szCs w:val="24"/>
          <w:lang w:val="es-DO"/>
        </w:rPr>
        <w:t xml:space="preserve">el </w:t>
      </w:r>
      <w:r w:rsidR="009113C8" w:rsidRPr="009C2652">
        <w:rPr>
          <w:color w:val="4C4747"/>
          <w:spacing w:val="20"/>
          <w:szCs w:val="24"/>
          <w:lang w:val="es-DO"/>
        </w:rPr>
        <w:t xml:space="preserve">nacimiento </w:t>
      </w:r>
      <w:r>
        <w:rPr>
          <w:color w:val="4C4747"/>
          <w:spacing w:val="20"/>
          <w:szCs w:val="24"/>
          <w:lang w:val="es-DO"/>
        </w:rPr>
        <w:t>de</w:t>
      </w:r>
      <w:r w:rsidR="009113C8" w:rsidRPr="009C2652">
        <w:rPr>
          <w:color w:val="4C4747"/>
          <w:spacing w:val="20"/>
          <w:szCs w:val="24"/>
          <w:lang w:val="es-DO"/>
        </w:rPr>
        <w:t xml:space="preserve"> un becerrito en la finca del señor </w:t>
      </w:r>
      <w:r w:rsidR="009113C8">
        <w:rPr>
          <w:color w:val="4C4747"/>
          <w:spacing w:val="20"/>
          <w:szCs w:val="24"/>
          <w:lang w:val="es-DO"/>
        </w:rPr>
        <w:t>N</w:t>
      </w:r>
      <w:r w:rsidR="009113C8" w:rsidRPr="009C2652">
        <w:rPr>
          <w:color w:val="4C4747"/>
          <w:spacing w:val="20"/>
          <w:szCs w:val="24"/>
          <w:lang w:val="es-DO"/>
        </w:rPr>
        <w:t xml:space="preserve">ino </w:t>
      </w:r>
      <w:r w:rsidR="009113C8">
        <w:rPr>
          <w:color w:val="4C4747"/>
          <w:spacing w:val="20"/>
          <w:szCs w:val="24"/>
          <w:lang w:val="es-DO"/>
        </w:rPr>
        <w:t>R</w:t>
      </w:r>
      <w:r w:rsidR="009113C8" w:rsidRPr="009C2652">
        <w:rPr>
          <w:color w:val="4C4747"/>
          <w:spacing w:val="20"/>
          <w:szCs w:val="24"/>
          <w:lang w:val="es-DO"/>
        </w:rPr>
        <w:t xml:space="preserve">ojas, hijo del toro </w:t>
      </w:r>
      <w:r w:rsidR="009113C8">
        <w:rPr>
          <w:color w:val="4C4747"/>
          <w:spacing w:val="20"/>
          <w:szCs w:val="24"/>
          <w:lang w:val="es-DO"/>
        </w:rPr>
        <w:t xml:space="preserve">raza </w:t>
      </w:r>
      <w:r w:rsidR="00682DE2">
        <w:rPr>
          <w:color w:val="4C4747"/>
          <w:spacing w:val="20"/>
          <w:szCs w:val="24"/>
          <w:lang w:val="es-DO"/>
        </w:rPr>
        <w:t>G</w:t>
      </w:r>
      <w:r w:rsidR="009113C8" w:rsidRPr="009C2652">
        <w:rPr>
          <w:color w:val="4C4747"/>
          <w:spacing w:val="20"/>
          <w:szCs w:val="24"/>
          <w:lang w:val="es-DO"/>
        </w:rPr>
        <w:t>yr</w:t>
      </w:r>
      <w:r w:rsidR="00682DE2">
        <w:rPr>
          <w:color w:val="4C4747"/>
          <w:spacing w:val="20"/>
          <w:szCs w:val="24"/>
          <w:lang w:val="es-DO"/>
        </w:rPr>
        <w:t>,</w:t>
      </w:r>
      <w:r w:rsidR="009113C8" w:rsidRPr="009C2652">
        <w:rPr>
          <w:color w:val="4C4747"/>
          <w:spacing w:val="20"/>
          <w:szCs w:val="24"/>
          <w:lang w:val="es-DO"/>
        </w:rPr>
        <w:t xml:space="preserve"> </w:t>
      </w:r>
      <w:r w:rsidR="009113C8">
        <w:rPr>
          <w:color w:val="4C4747"/>
          <w:spacing w:val="20"/>
          <w:szCs w:val="24"/>
          <w:lang w:val="es-DO"/>
        </w:rPr>
        <w:t>D</w:t>
      </w:r>
      <w:r w:rsidR="009113C8" w:rsidRPr="009C2652">
        <w:rPr>
          <w:color w:val="4C4747"/>
          <w:spacing w:val="20"/>
          <w:szCs w:val="24"/>
          <w:lang w:val="es-DO"/>
        </w:rPr>
        <w:t>avi</w:t>
      </w:r>
      <w:r w:rsidR="009113C8">
        <w:rPr>
          <w:color w:val="4C4747"/>
          <w:spacing w:val="20"/>
          <w:szCs w:val="24"/>
          <w:lang w:val="es-DO"/>
        </w:rPr>
        <w:t>d</w:t>
      </w:r>
      <w:r w:rsidR="009113C8" w:rsidRPr="009C2652">
        <w:rPr>
          <w:color w:val="4C4747"/>
          <w:spacing w:val="20"/>
          <w:szCs w:val="24"/>
          <w:lang w:val="es-DO"/>
        </w:rPr>
        <w:t>.</w:t>
      </w:r>
    </w:p>
    <w:p w14:paraId="6EECA264" w14:textId="77777777" w:rsidR="009113C8" w:rsidRPr="00784B62" w:rsidRDefault="009113C8" w:rsidP="009113C8">
      <w:pPr>
        <w:spacing w:line="360" w:lineRule="auto"/>
        <w:jc w:val="center"/>
        <w:rPr>
          <w:bCs/>
          <w:iCs/>
          <w:noProof/>
          <w:color w:val="4C4747"/>
          <w:lang w:val="es-DO"/>
        </w:rPr>
      </w:pPr>
      <w:r w:rsidRPr="00D87972">
        <w:rPr>
          <w:noProof/>
          <w:lang w:val="es-DO" w:eastAsia="es-DO"/>
        </w:rPr>
        <w:drawing>
          <wp:inline distT="0" distB="0" distL="0" distR="0" wp14:anchorId="41327A9E" wp14:editId="4896CBD3">
            <wp:extent cx="3001618" cy="2256155"/>
            <wp:effectExtent l="0" t="0" r="889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09135" cy="2261805"/>
                    </a:xfrm>
                    <a:prstGeom prst="rect">
                      <a:avLst/>
                    </a:prstGeom>
                  </pic:spPr>
                </pic:pic>
              </a:graphicData>
            </a:graphic>
          </wp:inline>
        </w:drawing>
      </w:r>
    </w:p>
    <w:p w14:paraId="728514C6" w14:textId="39889E7B" w:rsidR="00AE7ED2" w:rsidRDefault="001E408A" w:rsidP="00A870E3">
      <w:pPr>
        <w:pStyle w:val="Heading3"/>
        <w:rPr>
          <w:rFonts w:ascii="Times New Roman" w:eastAsia="Calibri" w:hAnsi="Times New Roman" w:cs="Times New Roman"/>
          <w:bCs/>
          <w:iCs/>
          <w:noProof/>
          <w:color w:val="4C4747"/>
          <w:lang w:val="es-DO"/>
        </w:rPr>
      </w:pPr>
      <w:bookmarkStart w:id="95" w:name="_Toc141276864"/>
      <w:bookmarkStart w:id="96" w:name="_Toc156397985"/>
      <w:r w:rsidRPr="00A870E3">
        <w:rPr>
          <w:rFonts w:ascii="Times New Roman" w:eastAsia="Calibri" w:hAnsi="Times New Roman" w:cs="Times New Roman"/>
          <w:bCs/>
          <w:iCs/>
          <w:noProof/>
          <w:color w:val="4C4747"/>
          <w:lang w:val="es-DO"/>
        </w:rPr>
        <w:t>4</w:t>
      </w:r>
      <w:r w:rsidR="00AE7ED2" w:rsidRPr="00A870E3">
        <w:rPr>
          <w:rFonts w:ascii="Times New Roman" w:eastAsia="Calibri" w:hAnsi="Times New Roman" w:cs="Times New Roman"/>
          <w:bCs/>
          <w:iCs/>
          <w:noProof/>
          <w:color w:val="4C4747"/>
          <w:lang w:val="es-DO"/>
        </w:rPr>
        <w:t>.</w:t>
      </w:r>
      <w:r w:rsidR="00CB3D47" w:rsidRPr="00A870E3">
        <w:rPr>
          <w:rFonts w:ascii="Times New Roman" w:eastAsia="Calibri" w:hAnsi="Times New Roman" w:cs="Times New Roman"/>
          <w:bCs/>
          <w:iCs/>
          <w:noProof/>
          <w:color w:val="4C4747"/>
          <w:lang w:val="es-DO"/>
        </w:rPr>
        <w:t>7</w:t>
      </w:r>
      <w:r w:rsidR="00AE7ED2" w:rsidRPr="00A870E3">
        <w:rPr>
          <w:rFonts w:ascii="Times New Roman" w:eastAsia="Calibri" w:hAnsi="Times New Roman" w:cs="Times New Roman"/>
          <w:bCs/>
          <w:iCs/>
          <w:noProof/>
          <w:color w:val="4C4747"/>
          <w:lang w:val="es-DO"/>
        </w:rPr>
        <w:t>.4 Ejecución presupuestaria de las inversiones en comunicación y publicidad</w:t>
      </w:r>
      <w:bookmarkEnd w:id="95"/>
      <w:bookmarkEnd w:id="96"/>
      <w:r w:rsidR="00341AAE" w:rsidRPr="00A870E3">
        <w:rPr>
          <w:rFonts w:ascii="Times New Roman" w:eastAsia="Calibri" w:hAnsi="Times New Roman" w:cs="Times New Roman"/>
          <w:bCs/>
          <w:iCs/>
          <w:noProof/>
          <w:color w:val="4C4747"/>
          <w:lang w:val="es-DO"/>
        </w:rPr>
        <w:t xml:space="preserve"> </w:t>
      </w:r>
    </w:p>
    <w:p w14:paraId="0E5E1110" w14:textId="77777777" w:rsidR="00A870E3" w:rsidRPr="00A870E3" w:rsidRDefault="00A870E3" w:rsidP="00A870E3">
      <w:pPr>
        <w:rPr>
          <w:lang w:val="es-DO"/>
        </w:rPr>
      </w:pPr>
    </w:p>
    <w:p w14:paraId="63419235" w14:textId="3C846C80" w:rsidR="00AE7ED2" w:rsidRPr="00196E5F" w:rsidRDefault="0042045E" w:rsidP="00AE7ED2">
      <w:pPr>
        <w:spacing w:line="360" w:lineRule="auto"/>
        <w:jc w:val="both"/>
        <w:rPr>
          <w:rFonts w:eastAsia="Calibri"/>
          <w:bCs/>
          <w:iCs/>
          <w:noProof/>
          <w:color w:val="4C4747"/>
          <w:lang w:val="es-DO"/>
        </w:rPr>
      </w:pPr>
      <w:r w:rsidRPr="0042045E">
        <w:rPr>
          <w:rFonts w:eastAsia="Calibri"/>
          <w:bCs/>
          <w:iCs/>
          <w:noProof/>
          <w:color w:val="4C4747"/>
          <w:lang w:val="es-DO"/>
        </w:rPr>
        <w:t>P</w:t>
      </w:r>
      <w:r w:rsidR="00AE7ED2" w:rsidRPr="0042045E">
        <w:rPr>
          <w:rFonts w:eastAsia="Calibri"/>
          <w:bCs/>
          <w:iCs/>
          <w:noProof/>
          <w:color w:val="4C4747"/>
          <w:lang w:val="es-DO"/>
        </w:rPr>
        <w:t>ara el año 2023</w:t>
      </w:r>
      <w:r w:rsidR="00196E5F" w:rsidRPr="0042045E">
        <w:rPr>
          <w:rFonts w:eastAsia="Calibri"/>
          <w:bCs/>
          <w:iCs/>
          <w:noProof/>
          <w:color w:val="4C4747"/>
          <w:lang w:val="es-DO"/>
        </w:rPr>
        <w:t>,</w:t>
      </w:r>
      <w:r w:rsidR="00AE7ED2" w:rsidRPr="0042045E">
        <w:rPr>
          <w:rFonts w:eastAsia="Calibri"/>
          <w:bCs/>
          <w:iCs/>
          <w:noProof/>
          <w:color w:val="4C4747"/>
          <w:lang w:val="es-DO"/>
        </w:rPr>
        <w:t xml:space="preserve"> </w:t>
      </w:r>
      <w:r>
        <w:rPr>
          <w:rFonts w:eastAsia="Calibri"/>
          <w:bCs/>
          <w:iCs/>
          <w:noProof/>
          <w:color w:val="4C4747"/>
          <w:lang w:val="es-DO"/>
        </w:rPr>
        <w:t xml:space="preserve">la asignación presupuestaria del CONALECHE en comunicación y publicidad, incluyendo el Proyecto de Mejoramiento de la Ganadería en la República Dominicana (PROMEGAN), registro un incremento de </w:t>
      </w:r>
      <w:r w:rsidR="00DD197C" w:rsidRPr="0042045E">
        <w:rPr>
          <w:rFonts w:eastAsia="Calibri"/>
          <w:bCs/>
          <w:iCs/>
          <w:noProof/>
          <w:color w:val="4C4747"/>
          <w:lang w:val="es-DO"/>
        </w:rPr>
        <w:t xml:space="preserve">RD$ </w:t>
      </w:r>
      <w:r>
        <w:rPr>
          <w:rFonts w:eastAsia="Calibri"/>
          <w:bCs/>
          <w:iCs/>
          <w:noProof/>
          <w:color w:val="4C4747"/>
          <w:lang w:val="es-DO"/>
        </w:rPr>
        <w:t xml:space="preserve">1,885,000.00 al pasar de RD$4,415,000.00 a </w:t>
      </w:r>
      <w:r>
        <w:rPr>
          <w:rFonts w:eastAsia="Calibri"/>
          <w:bCs/>
          <w:iCs/>
          <w:noProof/>
          <w:color w:val="4C4747"/>
          <w:lang w:val="es-DO"/>
        </w:rPr>
        <w:lastRenderedPageBreak/>
        <w:t>RD$ 6,300,000.00.</w:t>
      </w:r>
    </w:p>
    <w:p w14:paraId="6592D817" w14:textId="67A088A3" w:rsidR="00AE7ED2" w:rsidRPr="00196E5F" w:rsidRDefault="00246A96" w:rsidP="00AE7ED2">
      <w:pPr>
        <w:spacing w:line="360" w:lineRule="auto"/>
        <w:jc w:val="both"/>
        <w:rPr>
          <w:rFonts w:eastAsia="Calibri"/>
          <w:bCs/>
          <w:iCs/>
          <w:noProof/>
          <w:color w:val="4C4747"/>
          <w:lang w:val="es-DO"/>
        </w:rPr>
      </w:pPr>
      <w:r>
        <w:rPr>
          <w:rFonts w:eastAsia="Calibri"/>
          <w:bCs/>
          <w:iCs/>
          <w:noProof/>
          <w:color w:val="4C4747"/>
          <w:lang w:val="es-DO"/>
        </w:rPr>
        <w:t xml:space="preserve">La </w:t>
      </w:r>
      <w:r w:rsidR="00AE7ED2" w:rsidRPr="00196E5F">
        <w:rPr>
          <w:rFonts w:eastAsia="Calibri"/>
          <w:bCs/>
          <w:iCs/>
          <w:noProof/>
          <w:color w:val="4C4747"/>
          <w:lang w:val="es-DO"/>
        </w:rPr>
        <w:t xml:space="preserve">ejecución presupuestaria en comunicación y publicidad para el periodo enero – </w:t>
      </w:r>
      <w:r w:rsidR="00196E5F">
        <w:rPr>
          <w:rFonts w:eastAsia="Calibri"/>
          <w:bCs/>
          <w:iCs/>
          <w:noProof/>
          <w:color w:val="4C4747"/>
          <w:lang w:val="es-DO"/>
        </w:rPr>
        <w:t xml:space="preserve">diciembre </w:t>
      </w:r>
      <w:r w:rsidR="00AE7ED2" w:rsidRPr="00196E5F">
        <w:rPr>
          <w:rFonts w:eastAsia="Calibri"/>
          <w:bCs/>
          <w:iCs/>
          <w:noProof/>
          <w:color w:val="4C4747"/>
          <w:lang w:val="es-DO"/>
        </w:rPr>
        <w:t>del 2023 ha sido de RD$</w:t>
      </w:r>
      <w:r w:rsidR="00196E5F">
        <w:rPr>
          <w:rFonts w:eastAsia="Calibri"/>
          <w:bCs/>
          <w:iCs/>
          <w:noProof/>
          <w:color w:val="4C4747"/>
          <w:lang w:val="es-DO"/>
        </w:rPr>
        <w:t>6,060,864.</w:t>
      </w:r>
      <w:r w:rsidR="00CF4413">
        <w:rPr>
          <w:rFonts w:eastAsia="Calibri"/>
          <w:bCs/>
          <w:iCs/>
          <w:noProof/>
          <w:color w:val="4C4747"/>
          <w:lang w:val="es-DO"/>
        </w:rPr>
        <w:t>21</w:t>
      </w:r>
      <w:r w:rsidR="00AE7ED2" w:rsidRPr="00196E5F">
        <w:rPr>
          <w:rFonts w:eastAsia="Calibri"/>
          <w:bCs/>
          <w:iCs/>
          <w:noProof/>
          <w:color w:val="4C4747"/>
          <w:lang w:val="es-DO"/>
        </w:rPr>
        <w:t xml:space="preserve"> distribuidos de la siguiente forma:  </w:t>
      </w:r>
    </w:p>
    <w:p w14:paraId="4D78C638" w14:textId="3E2C0174" w:rsidR="00AE7ED2" w:rsidRPr="00196E5F" w:rsidRDefault="00AE7ED2" w:rsidP="00320F84">
      <w:pPr>
        <w:numPr>
          <w:ilvl w:val="0"/>
          <w:numId w:val="31"/>
        </w:numPr>
        <w:spacing w:line="360" w:lineRule="auto"/>
        <w:jc w:val="both"/>
        <w:rPr>
          <w:rFonts w:eastAsia="Calibri"/>
          <w:bCs/>
          <w:iCs/>
          <w:noProof/>
          <w:color w:val="4C4747"/>
          <w:lang w:val="es-DO"/>
        </w:rPr>
      </w:pPr>
      <w:r w:rsidRPr="00196E5F">
        <w:rPr>
          <w:rFonts w:eastAsia="Calibri"/>
          <w:bCs/>
          <w:iCs/>
          <w:noProof/>
          <w:color w:val="4C4747"/>
          <w:lang w:val="es-DO"/>
        </w:rPr>
        <w:t xml:space="preserve">CONALECHE – RD$ </w:t>
      </w:r>
      <w:r w:rsidR="00196E5F">
        <w:rPr>
          <w:rFonts w:eastAsia="Calibri"/>
          <w:bCs/>
          <w:iCs/>
          <w:noProof/>
          <w:color w:val="4C4747"/>
          <w:lang w:val="es-DO"/>
        </w:rPr>
        <w:t>1,236,889.87</w:t>
      </w:r>
    </w:p>
    <w:p w14:paraId="2D592058" w14:textId="1C153BD5" w:rsidR="00AE7ED2" w:rsidRPr="00196E5F" w:rsidRDefault="00AE7ED2" w:rsidP="00320F84">
      <w:pPr>
        <w:numPr>
          <w:ilvl w:val="0"/>
          <w:numId w:val="31"/>
        </w:numPr>
        <w:spacing w:line="360" w:lineRule="auto"/>
        <w:jc w:val="both"/>
        <w:rPr>
          <w:rFonts w:eastAsia="Calibri"/>
          <w:bCs/>
          <w:iCs/>
          <w:noProof/>
          <w:color w:val="4C4747"/>
          <w:lang w:val="es-DO"/>
        </w:rPr>
      </w:pPr>
      <w:r w:rsidRPr="00196E5F">
        <w:rPr>
          <w:rFonts w:eastAsia="Calibri"/>
          <w:bCs/>
          <w:iCs/>
          <w:noProof/>
          <w:color w:val="4C4747"/>
          <w:lang w:val="es-DO"/>
        </w:rPr>
        <w:t xml:space="preserve">PROMEGAN – RD$ </w:t>
      </w:r>
      <w:r w:rsidR="00196E5F">
        <w:rPr>
          <w:rFonts w:eastAsia="Calibri"/>
          <w:bCs/>
          <w:iCs/>
          <w:noProof/>
          <w:color w:val="4C4747"/>
          <w:lang w:val="es-DO"/>
        </w:rPr>
        <w:t>4</w:t>
      </w:r>
      <w:r w:rsidRPr="00196E5F">
        <w:rPr>
          <w:rFonts w:eastAsia="Calibri"/>
          <w:bCs/>
          <w:iCs/>
          <w:noProof/>
          <w:color w:val="4C4747"/>
          <w:lang w:val="es-DO"/>
        </w:rPr>
        <w:t>,</w:t>
      </w:r>
      <w:r w:rsidR="00196E5F">
        <w:rPr>
          <w:rFonts w:eastAsia="Calibri"/>
          <w:bCs/>
          <w:iCs/>
          <w:noProof/>
          <w:color w:val="4C4747"/>
          <w:lang w:val="es-DO"/>
        </w:rPr>
        <w:t>823,974.34</w:t>
      </w:r>
    </w:p>
    <w:p w14:paraId="4B6A7D20" w14:textId="6E18535D" w:rsidR="00543E13" w:rsidRDefault="00543E13" w:rsidP="00543E13">
      <w:pPr>
        <w:spacing w:line="360" w:lineRule="auto"/>
        <w:jc w:val="both"/>
        <w:rPr>
          <w:rFonts w:eastAsia="Calibri"/>
          <w:bCs/>
          <w:iCs/>
          <w:noProof/>
          <w:color w:val="4C4747"/>
          <w:lang w:val="es-DO"/>
        </w:rPr>
      </w:pPr>
    </w:p>
    <w:p w14:paraId="364310EB" w14:textId="0D2FC3E3" w:rsidR="00E5260B" w:rsidRDefault="00E5260B" w:rsidP="00543E13">
      <w:pPr>
        <w:spacing w:line="360" w:lineRule="auto"/>
        <w:jc w:val="both"/>
        <w:rPr>
          <w:rFonts w:eastAsia="Calibri"/>
          <w:bCs/>
          <w:iCs/>
          <w:noProof/>
          <w:color w:val="4C4747"/>
          <w:lang w:val="es-DO"/>
        </w:rPr>
      </w:pPr>
    </w:p>
    <w:p w14:paraId="7C7AA68A" w14:textId="3B6FB571" w:rsidR="00682DE2" w:rsidRDefault="00682DE2" w:rsidP="00543E13">
      <w:pPr>
        <w:spacing w:line="360" w:lineRule="auto"/>
        <w:jc w:val="both"/>
        <w:rPr>
          <w:rFonts w:eastAsia="Calibri"/>
          <w:bCs/>
          <w:iCs/>
          <w:noProof/>
          <w:color w:val="4C4747"/>
          <w:lang w:val="es-DO"/>
        </w:rPr>
      </w:pPr>
    </w:p>
    <w:p w14:paraId="47907655" w14:textId="066425D5" w:rsidR="00682DE2" w:rsidRDefault="00682DE2" w:rsidP="00543E13">
      <w:pPr>
        <w:spacing w:line="360" w:lineRule="auto"/>
        <w:jc w:val="both"/>
        <w:rPr>
          <w:rFonts w:eastAsia="Calibri"/>
          <w:bCs/>
          <w:iCs/>
          <w:noProof/>
          <w:color w:val="4C4747"/>
          <w:lang w:val="es-DO"/>
        </w:rPr>
      </w:pPr>
    </w:p>
    <w:p w14:paraId="4B0C09DC" w14:textId="03C9E188" w:rsidR="00682DE2" w:rsidRDefault="00682DE2" w:rsidP="00543E13">
      <w:pPr>
        <w:spacing w:line="360" w:lineRule="auto"/>
        <w:jc w:val="both"/>
        <w:rPr>
          <w:rFonts w:eastAsia="Calibri"/>
          <w:bCs/>
          <w:iCs/>
          <w:noProof/>
          <w:color w:val="4C4747"/>
          <w:lang w:val="es-DO"/>
        </w:rPr>
      </w:pPr>
    </w:p>
    <w:p w14:paraId="72DDE390" w14:textId="673F55FD" w:rsidR="00682DE2" w:rsidRDefault="00682DE2" w:rsidP="00543E13">
      <w:pPr>
        <w:spacing w:line="360" w:lineRule="auto"/>
        <w:jc w:val="both"/>
        <w:rPr>
          <w:rFonts w:eastAsia="Calibri"/>
          <w:bCs/>
          <w:iCs/>
          <w:noProof/>
          <w:color w:val="4C4747"/>
          <w:lang w:val="es-DO"/>
        </w:rPr>
      </w:pPr>
    </w:p>
    <w:p w14:paraId="03D2BD68" w14:textId="7BE2C70A" w:rsidR="00682DE2" w:rsidRDefault="00682DE2" w:rsidP="00543E13">
      <w:pPr>
        <w:spacing w:line="360" w:lineRule="auto"/>
        <w:jc w:val="both"/>
        <w:rPr>
          <w:rFonts w:eastAsia="Calibri"/>
          <w:bCs/>
          <w:iCs/>
          <w:noProof/>
          <w:color w:val="4C4747"/>
          <w:lang w:val="es-DO"/>
        </w:rPr>
      </w:pPr>
    </w:p>
    <w:p w14:paraId="45FABFBF" w14:textId="3C138B5E" w:rsidR="00682DE2" w:rsidRDefault="00682DE2" w:rsidP="00543E13">
      <w:pPr>
        <w:spacing w:line="360" w:lineRule="auto"/>
        <w:jc w:val="both"/>
        <w:rPr>
          <w:rFonts w:eastAsia="Calibri"/>
          <w:bCs/>
          <w:iCs/>
          <w:noProof/>
          <w:color w:val="4C4747"/>
          <w:lang w:val="es-DO"/>
        </w:rPr>
      </w:pPr>
    </w:p>
    <w:p w14:paraId="54D668FE" w14:textId="061094E8" w:rsidR="00682DE2" w:rsidRDefault="00682DE2" w:rsidP="00543E13">
      <w:pPr>
        <w:spacing w:line="360" w:lineRule="auto"/>
        <w:jc w:val="both"/>
        <w:rPr>
          <w:rFonts w:eastAsia="Calibri"/>
          <w:bCs/>
          <w:iCs/>
          <w:noProof/>
          <w:color w:val="4C4747"/>
          <w:lang w:val="es-DO"/>
        </w:rPr>
      </w:pPr>
    </w:p>
    <w:p w14:paraId="452D4161" w14:textId="07AE1296" w:rsidR="00682DE2" w:rsidRDefault="00682DE2" w:rsidP="00543E13">
      <w:pPr>
        <w:spacing w:line="360" w:lineRule="auto"/>
        <w:jc w:val="both"/>
        <w:rPr>
          <w:rFonts w:eastAsia="Calibri"/>
          <w:bCs/>
          <w:iCs/>
          <w:noProof/>
          <w:color w:val="4C4747"/>
          <w:lang w:val="es-DO"/>
        </w:rPr>
      </w:pPr>
    </w:p>
    <w:p w14:paraId="3C0BC741" w14:textId="201E1AF1" w:rsidR="00682DE2" w:rsidRDefault="00682DE2" w:rsidP="00543E13">
      <w:pPr>
        <w:spacing w:line="360" w:lineRule="auto"/>
        <w:jc w:val="both"/>
        <w:rPr>
          <w:rFonts w:eastAsia="Calibri"/>
          <w:bCs/>
          <w:iCs/>
          <w:noProof/>
          <w:color w:val="4C4747"/>
          <w:lang w:val="es-DO"/>
        </w:rPr>
      </w:pPr>
    </w:p>
    <w:p w14:paraId="3DFC62A6" w14:textId="11183CF2" w:rsidR="00682DE2" w:rsidRDefault="00682DE2" w:rsidP="00543E13">
      <w:pPr>
        <w:spacing w:line="360" w:lineRule="auto"/>
        <w:jc w:val="both"/>
        <w:rPr>
          <w:rFonts w:eastAsia="Calibri"/>
          <w:bCs/>
          <w:iCs/>
          <w:noProof/>
          <w:color w:val="4C4747"/>
          <w:lang w:val="es-DO"/>
        </w:rPr>
      </w:pPr>
    </w:p>
    <w:p w14:paraId="69E6BDC5" w14:textId="028B6182" w:rsidR="00682DE2" w:rsidRDefault="00682DE2" w:rsidP="00543E13">
      <w:pPr>
        <w:spacing w:line="360" w:lineRule="auto"/>
        <w:jc w:val="both"/>
        <w:rPr>
          <w:rFonts w:eastAsia="Calibri"/>
          <w:bCs/>
          <w:iCs/>
          <w:noProof/>
          <w:color w:val="4C4747"/>
          <w:lang w:val="es-DO"/>
        </w:rPr>
      </w:pPr>
    </w:p>
    <w:p w14:paraId="38287A2A" w14:textId="45FEB38B" w:rsidR="00682DE2" w:rsidRDefault="00682DE2" w:rsidP="00543E13">
      <w:pPr>
        <w:spacing w:line="360" w:lineRule="auto"/>
        <w:jc w:val="both"/>
        <w:rPr>
          <w:rFonts w:eastAsia="Calibri"/>
          <w:bCs/>
          <w:iCs/>
          <w:noProof/>
          <w:color w:val="4C4747"/>
          <w:lang w:val="es-DO"/>
        </w:rPr>
      </w:pPr>
    </w:p>
    <w:p w14:paraId="573AA500" w14:textId="77777777" w:rsidR="00682DE2" w:rsidRDefault="00682DE2" w:rsidP="00543E13">
      <w:pPr>
        <w:spacing w:line="360" w:lineRule="auto"/>
        <w:jc w:val="both"/>
        <w:rPr>
          <w:rFonts w:eastAsia="Calibri"/>
          <w:bCs/>
          <w:iCs/>
          <w:noProof/>
          <w:color w:val="4C4747"/>
          <w:lang w:val="es-DO"/>
        </w:rPr>
      </w:pPr>
    </w:p>
    <w:p w14:paraId="6D690888" w14:textId="3A9A280B" w:rsidR="0035429F" w:rsidRPr="005C7AA4" w:rsidRDefault="001E408A" w:rsidP="0035429F">
      <w:pPr>
        <w:pStyle w:val="Heading1"/>
        <w:rPr>
          <w:color w:val="4C4747"/>
          <w:lang w:val="es-DO"/>
        </w:rPr>
      </w:pPr>
      <w:bookmarkStart w:id="97" w:name="_Toc156397986"/>
      <w:r>
        <w:rPr>
          <w:color w:val="4C4747"/>
          <w:lang w:val="es-DO"/>
        </w:rPr>
        <w:lastRenderedPageBreak/>
        <w:t xml:space="preserve">V. </w:t>
      </w:r>
      <w:r w:rsidR="00967739" w:rsidRPr="005C7AA4">
        <w:rPr>
          <w:color w:val="4C4747"/>
          <w:lang w:val="es-DO"/>
        </w:rPr>
        <w:t xml:space="preserve">SERVICIO AL CIUDADANO Y </w:t>
      </w:r>
      <w:r w:rsidR="00485B71" w:rsidRPr="005C7AA4">
        <w:rPr>
          <w:color w:val="4C4747"/>
          <w:lang w:val="es-DO"/>
        </w:rPr>
        <w:t>TRANSPARENCIA INSTITUCIONAL</w:t>
      </w:r>
      <w:bookmarkEnd w:id="97"/>
    </w:p>
    <w:p w14:paraId="7179426A" w14:textId="77777777" w:rsidR="0035429F" w:rsidRPr="005C7AA4" w:rsidRDefault="0035429F" w:rsidP="0035429F">
      <w:pPr>
        <w:jc w:val="both"/>
        <w:rPr>
          <w:rFonts w:eastAsia="Calibri"/>
          <w:color w:val="4C4747"/>
          <w:sz w:val="18"/>
          <w:lang w:val="es-DO"/>
        </w:rPr>
      </w:pPr>
      <w:r w:rsidRPr="005C7AA4">
        <w:rPr>
          <w:rFonts w:eastAsia="Calibri"/>
          <w:noProof/>
          <w:color w:val="4C4747"/>
          <w:sz w:val="18"/>
          <w:lang w:val="es-DO" w:eastAsia="es-DO"/>
        </w:rPr>
        <mc:AlternateContent>
          <mc:Choice Requires="wps">
            <w:drawing>
              <wp:anchor distT="0" distB="0" distL="114300" distR="114300" simplePos="0" relativeHeight="251731968" behindDoc="0" locked="0" layoutInCell="1" allowOverlap="1" wp14:anchorId="01C7E3CD" wp14:editId="6C7AEF89">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11DA60A" id="Straight Connector 3"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3F5C3D5" w14:textId="7ABAC7B1" w:rsidR="0035429F" w:rsidRPr="001E408A" w:rsidRDefault="0035429F" w:rsidP="0035429F">
      <w:pPr>
        <w:jc w:val="center"/>
        <w:rPr>
          <w:rFonts w:eastAsia="Calibri"/>
          <w:color w:val="4C4747"/>
          <w:szCs w:val="36"/>
          <w:lang w:val="es-DO"/>
        </w:rPr>
      </w:pPr>
      <w:r w:rsidRPr="001E408A">
        <w:rPr>
          <w:rFonts w:eastAsia="Calibri"/>
          <w:color w:val="4C4747"/>
          <w:szCs w:val="36"/>
          <w:lang w:val="es-DO"/>
        </w:rPr>
        <w:t xml:space="preserve">Memoria </w:t>
      </w:r>
      <w:r w:rsidR="009547F0" w:rsidRPr="001E408A">
        <w:rPr>
          <w:rFonts w:eastAsia="Calibri"/>
          <w:color w:val="4C4747"/>
          <w:szCs w:val="36"/>
          <w:lang w:val="es-DO"/>
        </w:rPr>
        <w:t>I</w:t>
      </w:r>
      <w:r w:rsidRPr="001E408A">
        <w:rPr>
          <w:rFonts w:eastAsia="Calibri"/>
          <w:color w:val="4C4747"/>
          <w:szCs w:val="36"/>
          <w:lang w:val="es-DO"/>
        </w:rPr>
        <w:t>nstitucional 202</w:t>
      </w:r>
      <w:r w:rsidR="009547F0" w:rsidRPr="001E408A">
        <w:rPr>
          <w:rFonts w:eastAsia="Calibri"/>
          <w:color w:val="4C4747"/>
          <w:szCs w:val="36"/>
          <w:lang w:val="es-DO"/>
        </w:rPr>
        <w:t>3</w:t>
      </w:r>
    </w:p>
    <w:p w14:paraId="03B00BD8" w14:textId="6374634F" w:rsidR="001E408A" w:rsidRDefault="001E408A" w:rsidP="00A870E3">
      <w:pPr>
        <w:pStyle w:val="Heading2"/>
        <w:rPr>
          <w:noProof/>
          <w:lang w:val="es-DO"/>
        </w:rPr>
      </w:pPr>
      <w:bookmarkStart w:id="98" w:name="_Toc141276867"/>
      <w:bookmarkStart w:id="99" w:name="_Toc156397987"/>
      <w:r w:rsidRPr="0054521E">
        <w:rPr>
          <w:noProof/>
          <w:lang w:val="es-DO"/>
        </w:rPr>
        <w:t>5.1 Nivel de la satisfaccion con el servicio</w:t>
      </w:r>
      <w:bookmarkEnd w:id="98"/>
      <w:bookmarkEnd w:id="99"/>
      <w:r w:rsidRPr="0054521E">
        <w:rPr>
          <w:noProof/>
          <w:lang w:val="es-DO"/>
        </w:rPr>
        <w:t xml:space="preserve"> </w:t>
      </w:r>
    </w:p>
    <w:p w14:paraId="1A2EB4A9" w14:textId="77777777" w:rsidR="00A870E3" w:rsidRPr="00A870E3" w:rsidRDefault="00A870E3" w:rsidP="00A870E3">
      <w:pPr>
        <w:rPr>
          <w:lang w:val="es-DO"/>
        </w:rPr>
      </w:pPr>
    </w:p>
    <w:p w14:paraId="197A3D8F" w14:textId="77777777" w:rsidR="00956D91" w:rsidRPr="0054521E" w:rsidRDefault="00956D91" w:rsidP="00956D91">
      <w:pPr>
        <w:spacing w:line="360" w:lineRule="auto"/>
        <w:jc w:val="both"/>
        <w:rPr>
          <w:rFonts w:eastAsia="Calibri"/>
          <w:bCs/>
          <w:noProof/>
          <w:color w:val="4C4747"/>
          <w:lang w:val="es-DO"/>
        </w:rPr>
      </w:pPr>
      <w:r w:rsidRPr="0054521E">
        <w:rPr>
          <w:rFonts w:eastAsia="Calibri"/>
          <w:bCs/>
          <w:noProof/>
          <w:color w:val="4C4747"/>
          <w:lang w:val="es-DO"/>
        </w:rPr>
        <w:t>Carta Compromiso al Ciudadano</w:t>
      </w:r>
    </w:p>
    <w:p w14:paraId="019868C7" w14:textId="77777777" w:rsidR="00956D91" w:rsidRPr="000936B8" w:rsidRDefault="00956D91" w:rsidP="00956D91">
      <w:pPr>
        <w:spacing w:line="360" w:lineRule="auto"/>
        <w:jc w:val="both"/>
        <w:rPr>
          <w:rFonts w:eastAsia="Calibri"/>
          <w:noProof/>
          <w:color w:val="4C4747"/>
          <w:lang w:val="es-DO"/>
        </w:rPr>
      </w:pPr>
      <w:r w:rsidRPr="000936B8">
        <w:rPr>
          <w:rFonts w:eastAsia="Calibri"/>
          <w:noProof/>
          <w:color w:val="4C4747"/>
          <w:lang w:val="es-DO"/>
        </w:rPr>
        <w:t>A los fines de cumplir con los estándares de calidad asumidos en la carta compromiso al Ciudadano de la institución,  se realizan mediciones trimestrales a través de encuestas de  satisfaccion, cuyos resultados son publicados en el apartado correspondiente a la CCC del portal instutucional.</w:t>
      </w:r>
    </w:p>
    <w:p w14:paraId="4EF84065" w14:textId="77777777" w:rsidR="00956D91" w:rsidRPr="000936B8" w:rsidRDefault="00956D91" w:rsidP="00956D91">
      <w:pPr>
        <w:spacing w:line="360" w:lineRule="auto"/>
        <w:jc w:val="both"/>
        <w:rPr>
          <w:rFonts w:eastAsia="Calibri"/>
          <w:noProof/>
          <w:color w:val="4C4747"/>
          <w:lang w:val="es-DO"/>
        </w:rPr>
      </w:pPr>
      <w:r w:rsidRPr="000936B8">
        <w:rPr>
          <w:rFonts w:eastAsia="Calibri"/>
          <w:noProof/>
          <w:color w:val="4C4747"/>
          <w:lang w:val="es-DO"/>
        </w:rPr>
        <w:t>En términos generales, los resultados correspondientes a los cuatro trimestres del 2023 arrojaron un nivel de satisfacción general promedio de 99.8%, respecto a los servicios comprometidos en la carta (solicitudes de préstamos, monitoreos de la calidad de la leche y certificaciones) . En el mismo orden, los atributos mejor valorados por los usuarios y/o clientes para los servicios en cuestión fueron: profesionalidad, fiabilidad, amabilidad y accesibilidad, con porcentajes de satisfacción promedio superiores a 98%.</w:t>
      </w:r>
    </w:p>
    <w:p w14:paraId="4A9AC06B" w14:textId="77777777" w:rsidR="002146E0" w:rsidRDefault="00956D91" w:rsidP="00956D91">
      <w:pPr>
        <w:spacing w:line="360" w:lineRule="auto"/>
        <w:jc w:val="both"/>
        <w:rPr>
          <w:rFonts w:eastAsia="Calibri"/>
          <w:noProof/>
          <w:color w:val="4C4747"/>
          <w:lang w:val="es-DO"/>
        </w:rPr>
      </w:pPr>
      <w:r w:rsidRPr="001E408A">
        <w:rPr>
          <w:rFonts w:eastAsia="Calibri"/>
          <w:noProof/>
          <w:color w:val="4C4747"/>
          <w:lang w:val="es-DO"/>
        </w:rPr>
        <w:t xml:space="preserve">En otro orden, como parte del seguimiento que realiza la Dirección de Diseño y Mejora de los Servicios Públicos del Ministerio de Administración Pública (MAP), la institución recibió la primera evaluación semestral de su Carta Compromiso al Ciudadano, correspondiente al período diciembre 2022 - mayo 2023, mediante una </w:t>
      </w:r>
      <w:r w:rsidR="002146E0">
        <w:rPr>
          <w:rFonts w:eastAsia="Calibri"/>
          <w:noProof/>
          <w:color w:val="4C4747"/>
          <w:lang w:val="es-DO"/>
        </w:rPr>
        <w:t xml:space="preserve">reunion - </w:t>
      </w:r>
      <w:r w:rsidRPr="001E408A">
        <w:rPr>
          <w:rFonts w:eastAsia="Calibri"/>
          <w:noProof/>
          <w:color w:val="4C4747"/>
          <w:lang w:val="es-DO"/>
        </w:rPr>
        <w:t xml:space="preserve">visita a la institución por </w:t>
      </w:r>
      <w:r w:rsidR="002146E0">
        <w:rPr>
          <w:rFonts w:eastAsia="Calibri"/>
          <w:noProof/>
          <w:color w:val="4C4747"/>
          <w:lang w:val="es-DO"/>
        </w:rPr>
        <w:t xml:space="preserve">parte de </w:t>
      </w:r>
      <w:r w:rsidRPr="001E408A">
        <w:rPr>
          <w:rFonts w:eastAsia="Calibri"/>
          <w:noProof/>
          <w:color w:val="4C4747"/>
          <w:lang w:val="es-DO"/>
        </w:rPr>
        <w:t xml:space="preserve">una de las colaboradoras de </w:t>
      </w:r>
      <w:r w:rsidR="002146E0">
        <w:rPr>
          <w:rFonts w:eastAsia="Calibri"/>
          <w:noProof/>
          <w:color w:val="4C4747"/>
          <w:lang w:val="es-DO"/>
        </w:rPr>
        <w:t>la citada D</w:t>
      </w:r>
      <w:r w:rsidRPr="001E408A">
        <w:rPr>
          <w:rFonts w:eastAsia="Calibri"/>
          <w:noProof/>
          <w:color w:val="4C4747"/>
          <w:lang w:val="es-DO"/>
        </w:rPr>
        <w:t>irección</w:t>
      </w:r>
      <w:r w:rsidR="002146E0">
        <w:rPr>
          <w:rFonts w:eastAsia="Calibri"/>
          <w:noProof/>
          <w:color w:val="4C4747"/>
          <w:lang w:val="es-DO"/>
        </w:rPr>
        <w:t xml:space="preserve"> del MAP</w:t>
      </w:r>
      <w:r w:rsidRPr="001E408A">
        <w:rPr>
          <w:rFonts w:eastAsia="Calibri"/>
          <w:noProof/>
          <w:color w:val="4C4747"/>
          <w:lang w:val="es-DO"/>
        </w:rPr>
        <w:t xml:space="preserve">. </w:t>
      </w:r>
      <w:r w:rsidR="002146E0">
        <w:rPr>
          <w:rFonts w:eastAsia="Calibri"/>
          <w:noProof/>
          <w:color w:val="4C4747"/>
          <w:lang w:val="es-DO"/>
        </w:rPr>
        <w:t xml:space="preserve"> </w:t>
      </w:r>
      <w:r w:rsidRPr="001E408A">
        <w:rPr>
          <w:rFonts w:eastAsia="Calibri"/>
          <w:noProof/>
          <w:color w:val="4C4747"/>
          <w:lang w:val="es-DO"/>
        </w:rPr>
        <w:t xml:space="preserve">En </w:t>
      </w:r>
      <w:r w:rsidR="002146E0">
        <w:rPr>
          <w:rFonts w:eastAsia="Calibri"/>
          <w:noProof/>
          <w:color w:val="4C4747"/>
          <w:lang w:val="es-DO"/>
        </w:rPr>
        <w:t xml:space="preserve">el proceso de evaluación </w:t>
      </w:r>
      <w:r w:rsidRPr="001E408A">
        <w:rPr>
          <w:rFonts w:eastAsia="Calibri"/>
          <w:noProof/>
          <w:color w:val="4C4747"/>
          <w:lang w:val="es-DO"/>
        </w:rPr>
        <w:t xml:space="preserve"> fueron resaltados varios puntos fuertes</w:t>
      </w:r>
      <w:r w:rsidR="002146E0">
        <w:rPr>
          <w:rFonts w:eastAsia="Calibri"/>
          <w:noProof/>
          <w:color w:val="4C4747"/>
          <w:lang w:val="es-DO"/>
        </w:rPr>
        <w:t>,</w:t>
      </w:r>
      <w:r w:rsidRPr="001E408A">
        <w:rPr>
          <w:rFonts w:eastAsia="Calibri"/>
          <w:noProof/>
          <w:color w:val="4C4747"/>
          <w:lang w:val="es-DO"/>
        </w:rPr>
        <w:t xml:space="preserve"> </w:t>
      </w:r>
      <w:r w:rsidR="002146E0">
        <w:rPr>
          <w:rFonts w:eastAsia="Calibri"/>
          <w:noProof/>
          <w:color w:val="4C4747"/>
          <w:lang w:val="es-DO"/>
        </w:rPr>
        <w:t xml:space="preserve">que exhibe </w:t>
      </w:r>
      <w:r w:rsidRPr="001E408A">
        <w:rPr>
          <w:rFonts w:eastAsia="Calibri"/>
          <w:noProof/>
          <w:color w:val="4C4747"/>
          <w:lang w:val="es-DO"/>
        </w:rPr>
        <w:t xml:space="preserve">la institución respecto a la Carta Compromiso al Ciudadano, dentro de los que se destacan: </w:t>
      </w:r>
      <w:r w:rsidR="002146E0">
        <w:rPr>
          <w:rFonts w:eastAsia="Calibri"/>
          <w:noProof/>
          <w:color w:val="4C4747"/>
          <w:lang w:val="es-DO"/>
        </w:rPr>
        <w:t xml:space="preserve">el </w:t>
      </w:r>
      <w:r w:rsidRPr="001E408A">
        <w:rPr>
          <w:rFonts w:eastAsia="Calibri"/>
          <w:noProof/>
          <w:color w:val="4C4747"/>
          <w:lang w:val="es-DO"/>
        </w:rPr>
        <w:lastRenderedPageBreak/>
        <w:t xml:space="preserve">cumplimiento de los planes de comunicación  </w:t>
      </w:r>
      <w:r w:rsidR="002146E0">
        <w:rPr>
          <w:rFonts w:eastAsia="Calibri"/>
          <w:noProof/>
          <w:color w:val="4C4747"/>
          <w:lang w:val="es-DO"/>
        </w:rPr>
        <w:t xml:space="preserve">tanto </w:t>
      </w:r>
      <w:r w:rsidRPr="001E408A">
        <w:rPr>
          <w:rFonts w:eastAsia="Calibri"/>
          <w:noProof/>
          <w:color w:val="4C4747"/>
          <w:lang w:val="es-DO"/>
        </w:rPr>
        <w:t xml:space="preserve">interno </w:t>
      </w:r>
      <w:r w:rsidR="002146E0">
        <w:rPr>
          <w:rFonts w:eastAsia="Calibri"/>
          <w:noProof/>
          <w:color w:val="4C4747"/>
          <w:lang w:val="es-DO"/>
        </w:rPr>
        <w:t xml:space="preserve">como </w:t>
      </w:r>
      <w:r w:rsidRPr="001E408A">
        <w:rPr>
          <w:rFonts w:eastAsia="Calibri"/>
          <w:noProof/>
          <w:color w:val="4C4747"/>
          <w:lang w:val="es-DO"/>
        </w:rPr>
        <w:t xml:space="preserve">externo, </w:t>
      </w:r>
      <w:r w:rsidR="002146E0">
        <w:rPr>
          <w:rFonts w:eastAsia="Calibri"/>
          <w:noProof/>
          <w:color w:val="4C4747"/>
          <w:lang w:val="es-DO"/>
        </w:rPr>
        <w:t xml:space="preserve">el </w:t>
      </w:r>
      <w:r w:rsidRPr="001E408A">
        <w:rPr>
          <w:rFonts w:eastAsia="Calibri"/>
          <w:noProof/>
          <w:color w:val="4C4747"/>
          <w:lang w:val="es-DO"/>
        </w:rPr>
        <w:t>control y permanencia de las forma</w:t>
      </w:r>
      <w:r w:rsidR="002146E0">
        <w:rPr>
          <w:rFonts w:eastAsia="Calibri"/>
          <w:noProof/>
          <w:color w:val="4C4747"/>
          <w:lang w:val="es-DO"/>
        </w:rPr>
        <w:t>s</w:t>
      </w:r>
      <w:r w:rsidRPr="001E408A">
        <w:rPr>
          <w:rFonts w:eastAsia="Calibri"/>
          <w:noProof/>
          <w:color w:val="4C4747"/>
          <w:lang w:val="es-DO"/>
        </w:rPr>
        <w:t xml:space="preserve"> de comunicación ciudadana</w:t>
      </w:r>
      <w:r w:rsidR="002146E0">
        <w:rPr>
          <w:rFonts w:eastAsia="Calibri"/>
          <w:noProof/>
          <w:color w:val="4C4747"/>
          <w:lang w:val="es-DO"/>
        </w:rPr>
        <w:t xml:space="preserve">, que fueron </w:t>
      </w:r>
    </w:p>
    <w:p w14:paraId="24CB3753" w14:textId="5D5D198B" w:rsidR="00956D91" w:rsidRDefault="00956D91" w:rsidP="00956D91">
      <w:pPr>
        <w:spacing w:line="360" w:lineRule="auto"/>
        <w:jc w:val="both"/>
        <w:rPr>
          <w:rFonts w:eastAsia="Calibri"/>
          <w:noProof/>
          <w:color w:val="4C4747"/>
          <w:lang w:val="es-DO"/>
        </w:rPr>
      </w:pPr>
      <w:r w:rsidRPr="001E408A">
        <w:rPr>
          <w:rFonts w:eastAsia="Calibri"/>
          <w:noProof/>
          <w:color w:val="4C4747"/>
          <w:lang w:val="es-DO"/>
        </w:rPr>
        <w:t xml:space="preserve"> establecidas, </w:t>
      </w:r>
      <w:r w:rsidR="002146E0">
        <w:rPr>
          <w:rFonts w:eastAsia="Calibri"/>
          <w:noProof/>
          <w:color w:val="4C4747"/>
          <w:lang w:val="es-DO"/>
        </w:rPr>
        <w:t xml:space="preserve">el </w:t>
      </w:r>
      <w:r w:rsidRPr="001E408A">
        <w:rPr>
          <w:rFonts w:eastAsia="Calibri"/>
          <w:noProof/>
          <w:color w:val="4C4747"/>
          <w:lang w:val="es-DO"/>
        </w:rPr>
        <w:t xml:space="preserve">cumplimiento del estándar de 90% para los atributos comprometidos en los servicios de solicitud de préstamos, monitoreos de la calidad de la leche y </w:t>
      </w:r>
      <w:r w:rsidR="002146E0">
        <w:rPr>
          <w:rFonts w:eastAsia="Calibri"/>
          <w:noProof/>
          <w:color w:val="4C4747"/>
          <w:lang w:val="es-DO"/>
        </w:rPr>
        <w:t xml:space="preserve">de </w:t>
      </w:r>
      <w:r w:rsidRPr="001E408A">
        <w:rPr>
          <w:rFonts w:eastAsia="Calibri"/>
          <w:noProof/>
          <w:color w:val="4C4747"/>
          <w:lang w:val="es-DO"/>
        </w:rPr>
        <w:t>certificaciones</w:t>
      </w:r>
      <w:r w:rsidR="002146E0">
        <w:rPr>
          <w:rFonts w:eastAsia="Calibri"/>
          <w:noProof/>
          <w:color w:val="4C4747"/>
          <w:lang w:val="es-DO"/>
        </w:rPr>
        <w:t xml:space="preserve">, </w:t>
      </w:r>
      <w:r w:rsidRPr="001E408A">
        <w:rPr>
          <w:rFonts w:eastAsia="Calibri"/>
          <w:noProof/>
          <w:color w:val="4C4747"/>
          <w:lang w:val="es-DO"/>
        </w:rPr>
        <w:t xml:space="preserve"> y </w:t>
      </w:r>
      <w:r w:rsidR="002146E0">
        <w:rPr>
          <w:rFonts w:eastAsia="Calibri"/>
          <w:noProof/>
          <w:color w:val="4C4747"/>
          <w:lang w:val="es-DO"/>
        </w:rPr>
        <w:t xml:space="preserve">el </w:t>
      </w:r>
      <w:r w:rsidRPr="001E408A">
        <w:rPr>
          <w:rFonts w:eastAsia="Calibri"/>
          <w:noProof/>
          <w:color w:val="4C4747"/>
          <w:lang w:val="es-DO"/>
        </w:rPr>
        <w:t xml:space="preserve">cumplimiento con el plazo establecido de respuesta para las distintas vias  de </w:t>
      </w:r>
      <w:r w:rsidR="002146E0">
        <w:rPr>
          <w:rFonts w:eastAsia="Calibri"/>
          <w:noProof/>
          <w:color w:val="4C4747"/>
          <w:lang w:val="es-DO"/>
        </w:rPr>
        <w:t xml:space="preserve">la </w:t>
      </w:r>
      <w:r w:rsidRPr="001E408A">
        <w:rPr>
          <w:rFonts w:eastAsia="Calibri"/>
          <w:noProof/>
          <w:color w:val="4C4747"/>
          <w:lang w:val="es-DO"/>
        </w:rPr>
        <w:t>recepción  de quejas y sugerencias.</w:t>
      </w:r>
    </w:p>
    <w:p w14:paraId="23164392" w14:textId="1A2A5DA2" w:rsidR="00956D91" w:rsidRPr="000936B8" w:rsidRDefault="00956D91" w:rsidP="00956D91">
      <w:pPr>
        <w:spacing w:line="360" w:lineRule="auto"/>
        <w:jc w:val="both"/>
        <w:rPr>
          <w:rFonts w:eastAsia="Calibri"/>
          <w:noProof/>
          <w:color w:val="4C4747"/>
          <w:lang w:val="es-DO"/>
        </w:rPr>
      </w:pPr>
      <w:r w:rsidRPr="000936B8">
        <w:rPr>
          <w:rFonts w:eastAsia="Calibri"/>
          <w:noProof/>
          <w:color w:val="4C4747"/>
          <w:lang w:val="es-DO"/>
        </w:rPr>
        <w:t>En el mismo orden, fue relizada</w:t>
      </w:r>
      <w:r w:rsidR="002146E0">
        <w:rPr>
          <w:rFonts w:eastAsia="Calibri"/>
          <w:noProof/>
          <w:color w:val="4C4747"/>
          <w:lang w:val="es-DO"/>
        </w:rPr>
        <w:t xml:space="preserve"> en el mes de octubre </w:t>
      </w:r>
      <w:r w:rsidRPr="000936B8">
        <w:rPr>
          <w:rFonts w:eastAsia="Calibri"/>
          <w:noProof/>
          <w:color w:val="4C4747"/>
          <w:lang w:val="es-DO"/>
        </w:rPr>
        <w:t>la primera evaluacion anual de la carta compromiso al ciudadano</w:t>
      </w:r>
      <w:r w:rsidR="002146E0">
        <w:rPr>
          <w:rFonts w:eastAsia="Calibri"/>
          <w:noProof/>
          <w:color w:val="4C4747"/>
          <w:lang w:val="es-DO"/>
        </w:rPr>
        <w:t xml:space="preserve"> del CONALECHE</w:t>
      </w:r>
      <w:r w:rsidRPr="000936B8">
        <w:rPr>
          <w:rFonts w:eastAsia="Calibri"/>
          <w:noProof/>
          <w:color w:val="4C4747"/>
          <w:lang w:val="es-DO"/>
        </w:rPr>
        <w:t>, donde fueron revisados cada uno de los aspectos comprometidos en la carta</w:t>
      </w:r>
      <w:r w:rsidR="002146E0">
        <w:rPr>
          <w:rFonts w:eastAsia="Calibri"/>
          <w:noProof/>
          <w:color w:val="4C4747"/>
          <w:lang w:val="es-DO"/>
        </w:rPr>
        <w:t>,</w:t>
      </w:r>
      <w:r w:rsidRPr="000936B8">
        <w:rPr>
          <w:rFonts w:eastAsia="Calibri"/>
          <w:noProof/>
          <w:color w:val="4C4747"/>
          <w:lang w:val="es-DO"/>
        </w:rPr>
        <w:t xml:space="preserve"> por parte de la analista  asignada de la Dirección de Diseño y Mejora de los Servicios Públicos del Ministerio de Administración P</w:t>
      </w:r>
      <w:r w:rsidR="002146E0">
        <w:rPr>
          <w:rFonts w:eastAsia="Calibri"/>
          <w:noProof/>
          <w:color w:val="4C4747"/>
          <w:lang w:val="es-DO"/>
        </w:rPr>
        <w:t xml:space="preserve">ública (MAP).  En esta ocasión </w:t>
      </w:r>
      <w:r w:rsidRPr="000936B8">
        <w:rPr>
          <w:rFonts w:eastAsia="Calibri"/>
          <w:noProof/>
          <w:color w:val="4C4747"/>
          <w:lang w:val="es-DO"/>
        </w:rPr>
        <w:t xml:space="preserve">la institucion obtuvo </w:t>
      </w:r>
      <w:r w:rsidR="002146E0">
        <w:rPr>
          <w:rFonts w:eastAsia="Calibri"/>
          <w:noProof/>
          <w:color w:val="4C4747"/>
          <w:lang w:val="es-DO"/>
        </w:rPr>
        <w:t xml:space="preserve">la máxima puntuación otorgadas alcanzadno </w:t>
      </w:r>
      <w:r w:rsidRPr="000936B8">
        <w:rPr>
          <w:rFonts w:eastAsia="Calibri"/>
          <w:noProof/>
          <w:color w:val="4C4747"/>
          <w:lang w:val="es-DO"/>
        </w:rPr>
        <w:t>un nivel de cumplimiento de</w:t>
      </w:r>
      <w:r w:rsidR="002146E0">
        <w:rPr>
          <w:rFonts w:eastAsia="Calibri"/>
          <w:noProof/>
          <w:color w:val="4C4747"/>
          <w:lang w:val="es-DO"/>
        </w:rPr>
        <w:t>l</w:t>
      </w:r>
      <w:r w:rsidRPr="000936B8">
        <w:rPr>
          <w:rFonts w:eastAsia="Calibri"/>
          <w:noProof/>
          <w:color w:val="4C4747"/>
          <w:lang w:val="es-DO"/>
        </w:rPr>
        <w:t xml:space="preserve"> 100%.</w:t>
      </w:r>
    </w:p>
    <w:p w14:paraId="282AF867" w14:textId="5A9AFE9D" w:rsidR="00956D91" w:rsidRDefault="00956D91" w:rsidP="00956D91">
      <w:pPr>
        <w:spacing w:line="360" w:lineRule="auto"/>
        <w:jc w:val="center"/>
        <w:rPr>
          <w:rFonts w:eastAsia="Calibri"/>
          <w:noProof/>
          <w:color w:val="00B0F0"/>
          <w:lang w:val="es-DO"/>
        </w:rPr>
      </w:pPr>
      <w:r w:rsidRPr="00E23B40">
        <w:rPr>
          <w:rFonts w:eastAsia="Calibri"/>
          <w:noProof/>
          <w:color w:val="00B0F0"/>
          <w:lang w:val="es-DO" w:eastAsia="es-DO"/>
        </w:rPr>
        <w:lastRenderedPageBreak/>
        <w:drawing>
          <wp:inline distT="0" distB="0" distL="0" distR="0" wp14:anchorId="230EA7AB" wp14:editId="134A1113">
            <wp:extent cx="3305175" cy="4894747"/>
            <wp:effectExtent l="0" t="0" r="0" b="1270"/>
            <wp:docPr id="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28327" name=""/>
                    <pic:cNvPicPr/>
                  </pic:nvPicPr>
                  <pic:blipFill>
                    <a:blip r:embed="rId40"/>
                    <a:stretch>
                      <a:fillRect/>
                    </a:stretch>
                  </pic:blipFill>
                  <pic:spPr>
                    <a:xfrm>
                      <a:off x="0" y="0"/>
                      <a:ext cx="3339507" cy="4945591"/>
                    </a:xfrm>
                    <a:prstGeom prst="rect">
                      <a:avLst/>
                    </a:prstGeom>
                  </pic:spPr>
                </pic:pic>
              </a:graphicData>
            </a:graphic>
          </wp:inline>
        </w:drawing>
      </w:r>
    </w:p>
    <w:p w14:paraId="0726AE12" w14:textId="17987C59" w:rsidR="002146E0" w:rsidRDefault="002146E0" w:rsidP="00A870E3">
      <w:pPr>
        <w:pStyle w:val="Heading2"/>
        <w:rPr>
          <w:noProof/>
          <w:lang w:val="es-DO"/>
        </w:rPr>
      </w:pPr>
    </w:p>
    <w:p w14:paraId="13886262" w14:textId="77777777" w:rsidR="00956D91" w:rsidRDefault="00956D91" w:rsidP="00A870E3">
      <w:pPr>
        <w:pStyle w:val="Heading2"/>
        <w:rPr>
          <w:bCs/>
          <w:noProof/>
          <w:color w:val="4C4747"/>
          <w:lang w:val="es-DO"/>
        </w:rPr>
      </w:pPr>
      <w:bookmarkStart w:id="100" w:name="_Toc141276868"/>
      <w:bookmarkStart w:id="101" w:name="_Toc156397988"/>
      <w:r w:rsidRPr="0054521E">
        <w:rPr>
          <w:bCs/>
          <w:noProof/>
          <w:color w:val="4C4747"/>
          <w:lang w:val="es-DO"/>
        </w:rPr>
        <w:t>5.2 Nivel de Cumplimiento acceso a la información</w:t>
      </w:r>
      <w:bookmarkEnd w:id="100"/>
      <w:bookmarkEnd w:id="101"/>
      <w:r w:rsidRPr="0054521E">
        <w:rPr>
          <w:bCs/>
          <w:noProof/>
          <w:color w:val="4C4747"/>
          <w:lang w:val="es-DO"/>
        </w:rPr>
        <w:t xml:space="preserve"> </w:t>
      </w:r>
    </w:p>
    <w:p w14:paraId="30500FDE" w14:textId="77777777" w:rsidR="00A870E3" w:rsidRPr="00A870E3" w:rsidRDefault="00A870E3" w:rsidP="00A870E3">
      <w:pPr>
        <w:rPr>
          <w:lang w:val="es-DO"/>
        </w:rPr>
      </w:pPr>
    </w:p>
    <w:p w14:paraId="723310B5" w14:textId="77777777" w:rsidR="00956D91" w:rsidRPr="001E408A" w:rsidRDefault="00956D91" w:rsidP="00956D91">
      <w:pPr>
        <w:spacing w:line="360" w:lineRule="auto"/>
        <w:jc w:val="both"/>
        <w:rPr>
          <w:rFonts w:eastAsia="Calibri"/>
          <w:bCs/>
          <w:noProof/>
          <w:color w:val="4C4747"/>
          <w:lang w:val="es-DO"/>
        </w:rPr>
      </w:pPr>
      <w:r w:rsidRPr="001E408A">
        <w:rPr>
          <w:rFonts w:eastAsia="Calibri"/>
          <w:bCs/>
          <w:noProof/>
          <w:color w:val="4C4747"/>
          <w:lang w:val="es-DO"/>
        </w:rPr>
        <w:t xml:space="preserve">La seccion de transparencia esta actualizada según los requrimientos de SISTICGE de la OGTIC y estamos en gestiones con la Dirección General de integridad Gubernamental para verificacion de transparencia para que el CONALECHE logre el sello de aprobacion de la normativa A2. </w:t>
      </w:r>
    </w:p>
    <w:p w14:paraId="2C14D80E" w14:textId="4350635E" w:rsidR="00956D91" w:rsidRPr="001E408A" w:rsidRDefault="00956D91" w:rsidP="00956D91">
      <w:pPr>
        <w:spacing w:line="360" w:lineRule="auto"/>
        <w:jc w:val="both"/>
        <w:rPr>
          <w:rFonts w:eastAsia="Calibri"/>
          <w:bCs/>
          <w:noProof/>
          <w:color w:val="4C4747"/>
          <w:lang w:val="es-DO"/>
        </w:rPr>
      </w:pPr>
      <w:r w:rsidRPr="001E408A">
        <w:rPr>
          <w:rFonts w:eastAsia="Calibri"/>
          <w:bCs/>
          <w:noProof/>
          <w:color w:val="4C4747"/>
          <w:lang w:val="es-DO"/>
        </w:rPr>
        <w:t>Ademas el CONALECHE junto a la DIGEGA crearon el Observatorio Lácteo de la República Dominicana</w:t>
      </w:r>
      <w:r w:rsidR="002146E0">
        <w:rPr>
          <w:rFonts w:eastAsia="Calibri"/>
          <w:bCs/>
          <w:noProof/>
          <w:color w:val="4C4747"/>
          <w:lang w:val="es-DO"/>
        </w:rPr>
        <w:t xml:space="preserve"> (OLRD),</w:t>
      </w:r>
      <w:r w:rsidRPr="001E408A">
        <w:rPr>
          <w:rFonts w:eastAsia="Calibri"/>
          <w:bCs/>
          <w:noProof/>
          <w:color w:val="4C4747"/>
          <w:lang w:val="es-DO"/>
        </w:rPr>
        <w:t xml:space="preserve"> herramienta que contribuye con la difusion de datos del sector lechero a nivel nacional </w:t>
      </w:r>
      <w:r w:rsidRPr="001E408A">
        <w:rPr>
          <w:rFonts w:eastAsia="Calibri"/>
          <w:bCs/>
          <w:noProof/>
          <w:color w:val="4C4747"/>
          <w:lang w:val="es-DO"/>
        </w:rPr>
        <w:lastRenderedPageBreak/>
        <w:t>e internacional</w:t>
      </w:r>
      <w:r w:rsidR="002146E0">
        <w:rPr>
          <w:rFonts w:eastAsia="Calibri"/>
          <w:bCs/>
          <w:noProof/>
          <w:color w:val="4C4747"/>
          <w:lang w:val="es-DO"/>
        </w:rPr>
        <w:t>.</w:t>
      </w:r>
      <w:r w:rsidRPr="001E408A">
        <w:rPr>
          <w:rFonts w:eastAsia="Calibri"/>
          <w:bCs/>
          <w:noProof/>
          <w:color w:val="4C4747"/>
          <w:lang w:val="es-DO"/>
        </w:rPr>
        <w:t xml:space="preserve"> </w:t>
      </w:r>
    </w:p>
    <w:p w14:paraId="36B164EE" w14:textId="77777777" w:rsidR="00956D91" w:rsidRDefault="00956D91" w:rsidP="00A870E3">
      <w:pPr>
        <w:pStyle w:val="Heading2"/>
        <w:rPr>
          <w:noProof/>
          <w:lang w:val="es-DO"/>
        </w:rPr>
      </w:pPr>
      <w:bookmarkStart w:id="102" w:name="_Toc156397989"/>
      <w:r w:rsidRPr="0054521E">
        <w:rPr>
          <w:noProof/>
          <w:lang w:val="es-DO"/>
        </w:rPr>
        <w:t>5.3 Resultado del Sistema de Quejas, Reclamos y Sugerencias</w:t>
      </w:r>
      <w:bookmarkEnd w:id="102"/>
    </w:p>
    <w:p w14:paraId="7ACABC46" w14:textId="77777777" w:rsidR="00A870E3" w:rsidRPr="00A870E3" w:rsidRDefault="00A870E3" w:rsidP="00A870E3">
      <w:pPr>
        <w:rPr>
          <w:lang w:val="es-DO"/>
        </w:rPr>
      </w:pPr>
    </w:p>
    <w:p w14:paraId="4E79E21D" w14:textId="363D8641" w:rsidR="00956D91" w:rsidRPr="000936B8" w:rsidRDefault="00956D91" w:rsidP="00956D91">
      <w:pPr>
        <w:spacing w:line="360" w:lineRule="auto"/>
        <w:jc w:val="both"/>
        <w:rPr>
          <w:rFonts w:eastAsia="Calibri"/>
          <w:bCs/>
          <w:noProof/>
          <w:color w:val="4C4747"/>
          <w:lang w:val="es-DO"/>
        </w:rPr>
      </w:pPr>
      <w:r w:rsidRPr="000936B8">
        <w:rPr>
          <w:rFonts w:eastAsia="Calibri"/>
          <w:bCs/>
          <w:noProof/>
          <w:color w:val="4C4747"/>
          <w:lang w:val="es-DO"/>
        </w:rPr>
        <w:t xml:space="preserve">En el período enero-diciembre 2023 </w:t>
      </w:r>
      <w:r w:rsidR="002146E0">
        <w:rPr>
          <w:rFonts w:eastAsia="Calibri"/>
          <w:bCs/>
          <w:noProof/>
          <w:color w:val="4C4747"/>
          <w:lang w:val="es-DO"/>
        </w:rPr>
        <w:t xml:space="preserve">no se recibieron </w:t>
      </w:r>
      <w:r w:rsidRPr="000936B8">
        <w:rPr>
          <w:rFonts w:eastAsia="Calibri"/>
          <w:bCs/>
          <w:noProof/>
          <w:color w:val="4C4747"/>
          <w:lang w:val="es-DO"/>
        </w:rPr>
        <w:t>quejas</w:t>
      </w:r>
      <w:r w:rsidR="002146E0">
        <w:rPr>
          <w:rFonts w:eastAsia="Calibri"/>
          <w:bCs/>
          <w:noProof/>
          <w:color w:val="4C4747"/>
          <w:lang w:val="es-DO"/>
        </w:rPr>
        <w:t xml:space="preserve"> o </w:t>
      </w:r>
      <w:r w:rsidRPr="000936B8">
        <w:rPr>
          <w:rFonts w:eastAsia="Calibri"/>
          <w:bCs/>
          <w:noProof/>
          <w:color w:val="4C4747"/>
          <w:lang w:val="es-DO"/>
        </w:rPr>
        <w:t>reclamos</w:t>
      </w:r>
      <w:r w:rsidR="002146E0">
        <w:rPr>
          <w:rFonts w:eastAsia="Calibri"/>
          <w:bCs/>
          <w:noProof/>
          <w:color w:val="4C4747"/>
          <w:lang w:val="es-DO"/>
        </w:rPr>
        <w:t xml:space="preserve">, solamente una (1) </w:t>
      </w:r>
      <w:r w:rsidRPr="000936B8">
        <w:rPr>
          <w:rFonts w:eastAsia="Calibri"/>
          <w:bCs/>
          <w:noProof/>
          <w:color w:val="4C4747"/>
          <w:lang w:val="es-DO"/>
        </w:rPr>
        <w:t>sugerencia</w:t>
      </w:r>
      <w:r w:rsidR="002146E0">
        <w:rPr>
          <w:rFonts w:eastAsia="Calibri"/>
          <w:bCs/>
          <w:noProof/>
          <w:color w:val="4C4747"/>
          <w:lang w:val="es-DO"/>
        </w:rPr>
        <w:t xml:space="preserve"> durante el mes de diciembre </w:t>
      </w:r>
      <w:r w:rsidRPr="000936B8">
        <w:rPr>
          <w:rFonts w:eastAsia="Calibri"/>
          <w:bCs/>
          <w:noProof/>
          <w:color w:val="4C4747"/>
          <w:lang w:val="es-DO"/>
        </w:rPr>
        <w:t>a través del buzón fisico que tiene habilitado el CONALECHE en el área de recepción de la oficina</w:t>
      </w:r>
      <w:r w:rsidR="002146E0">
        <w:rPr>
          <w:rFonts w:eastAsia="Calibri"/>
          <w:bCs/>
          <w:noProof/>
          <w:color w:val="4C4747"/>
          <w:lang w:val="es-DO"/>
        </w:rPr>
        <w:t xml:space="preserve">.  Por los medios digitales </w:t>
      </w:r>
      <w:r w:rsidR="00EC0FE0">
        <w:rPr>
          <w:rFonts w:eastAsia="Calibri"/>
          <w:bCs/>
          <w:noProof/>
          <w:color w:val="4C4747"/>
          <w:lang w:val="es-DO"/>
        </w:rPr>
        <w:t xml:space="preserve">que incluyen la </w:t>
      </w:r>
      <w:r w:rsidR="00EC0FE0" w:rsidRPr="000936B8">
        <w:rPr>
          <w:rFonts w:eastAsia="Calibri"/>
          <w:bCs/>
          <w:noProof/>
          <w:color w:val="4C4747"/>
          <w:lang w:val="es-DO"/>
        </w:rPr>
        <w:t>página web institucional</w:t>
      </w:r>
      <w:r w:rsidR="00EC0FE0">
        <w:rPr>
          <w:rFonts w:eastAsia="Calibri"/>
          <w:bCs/>
          <w:noProof/>
          <w:color w:val="4C4747"/>
          <w:lang w:val="es-DO"/>
        </w:rPr>
        <w:t xml:space="preserve"> y el sistema 3-1-1 no se recibió </w:t>
      </w:r>
      <w:r w:rsidR="002146E0">
        <w:rPr>
          <w:rFonts w:eastAsia="Calibri"/>
          <w:bCs/>
          <w:noProof/>
          <w:color w:val="4C4747"/>
          <w:lang w:val="es-DO"/>
        </w:rPr>
        <w:t xml:space="preserve"> ninguna queja, reclamo o sugerencia</w:t>
      </w:r>
      <w:r w:rsidR="00EC0FE0">
        <w:rPr>
          <w:rFonts w:eastAsia="Calibri"/>
          <w:bCs/>
          <w:noProof/>
          <w:color w:val="4C4747"/>
          <w:lang w:val="es-DO"/>
        </w:rPr>
        <w:t>.</w:t>
      </w:r>
      <w:r w:rsidRPr="000936B8">
        <w:rPr>
          <w:rFonts w:eastAsia="Calibri"/>
          <w:bCs/>
          <w:noProof/>
          <w:color w:val="4C4747"/>
          <w:lang w:val="es-DO"/>
        </w:rPr>
        <w:t xml:space="preserve"> </w:t>
      </w:r>
    </w:p>
    <w:p w14:paraId="34E462B4" w14:textId="77777777" w:rsidR="00956D91" w:rsidRPr="0054521E" w:rsidRDefault="00956D91" w:rsidP="00956D91">
      <w:pPr>
        <w:spacing w:line="360" w:lineRule="auto"/>
        <w:jc w:val="both"/>
        <w:rPr>
          <w:rFonts w:eastAsia="Calibri"/>
          <w:bCs/>
          <w:noProof/>
          <w:color w:val="4C4747"/>
          <w:lang w:val="es-DO"/>
        </w:rPr>
      </w:pPr>
      <w:r w:rsidRPr="0054521E">
        <w:rPr>
          <w:rFonts w:eastAsia="Calibri"/>
          <w:bCs/>
          <w:noProof/>
          <w:color w:val="4C4747"/>
          <w:lang w:val="es-DO"/>
        </w:rPr>
        <w:t xml:space="preserve">5.4 Resultados de mediciones del portal de transparencia  </w:t>
      </w:r>
    </w:p>
    <w:p w14:paraId="700BC370" w14:textId="38AB6A02" w:rsidR="00956D91" w:rsidRPr="001E408A" w:rsidRDefault="00956D91" w:rsidP="00956D91">
      <w:pPr>
        <w:spacing w:line="360" w:lineRule="auto"/>
        <w:jc w:val="both"/>
        <w:rPr>
          <w:rFonts w:eastAsia="Calibri"/>
          <w:b/>
          <w:noProof/>
          <w:color w:val="4C4747"/>
          <w:lang w:val="es-DO"/>
        </w:rPr>
      </w:pPr>
      <w:r w:rsidRPr="001E408A">
        <w:rPr>
          <w:rFonts w:eastAsia="Calibri"/>
          <w:noProof/>
          <w:color w:val="4C4747"/>
          <w:lang w:val="es-DO"/>
        </w:rPr>
        <w:t>Ver apartado anterior, correspondiente al Resultado del Sistema de Quejas, Reclamos y Sugerencias</w:t>
      </w:r>
    </w:p>
    <w:p w14:paraId="6798D993" w14:textId="544E0B04" w:rsidR="0035429F" w:rsidRPr="00A874B6" w:rsidRDefault="0035429F" w:rsidP="0035429F">
      <w:pPr>
        <w:spacing w:line="360" w:lineRule="auto"/>
        <w:jc w:val="both"/>
        <w:rPr>
          <w:rFonts w:eastAsia="Calibri"/>
          <w:noProof/>
          <w:color w:val="4C4747"/>
          <w:lang w:val="es-DO"/>
        </w:rPr>
      </w:pPr>
    </w:p>
    <w:p w14:paraId="51097870" w14:textId="67C4C252" w:rsidR="00956D91" w:rsidRPr="00A874B6" w:rsidRDefault="00956D91" w:rsidP="0035429F">
      <w:pPr>
        <w:spacing w:line="360" w:lineRule="auto"/>
        <w:jc w:val="both"/>
        <w:rPr>
          <w:rFonts w:eastAsia="Calibri"/>
          <w:noProof/>
          <w:color w:val="4C4747"/>
          <w:lang w:val="es-DO"/>
        </w:rPr>
      </w:pPr>
    </w:p>
    <w:p w14:paraId="025FB41C" w14:textId="73987C12" w:rsidR="00956D91" w:rsidRPr="00A874B6" w:rsidRDefault="00956D91" w:rsidP="0035429F">
      <w:pPr>
        <w:spacing w:line="360" w:lineRule="auto"/>
        <w:jc w:val="both"/>
        <w:rPr>
          <w:rFonts w:eastAsia="Calibri"/>
          <w:noProof/>
          <w:color w:val="4C4747"/>
          <w:lang w:val="es-DO"/>
        </w:rPr>
      </w:pPr>
    </w:p>
    <w:p w14:paraId="3BDCA9E9" w14:textId="05EE2C58" w:rsidR="00956D91" w:rsidRPr="00A874B6" w:rsidRDefault="00956D91" w:rsidP="0035429F">
      <w:pPr>
        <w:spacing w:line="360" w:lineRule="auto"/>
        <w:jc w:val="both"/>
        <w:rPr>
          <w:rFonts w:eastAsia="Calibri"/>
          <w:noProof/>
          <w:color w:val="4C4747"/>
          <w:lang w:val="es-DO"/>
        </w:rPr>
      </w:pPr>
    </w:p>
    <w:p w14:paraId="1D27D4A9" w14:textId="0362FC8F" w:rsidR="00956D91" w:rsidRDefault="00956D91" w:rsidP="0035429F">
      <w:pPr>
        <w:spacing w:line="360" w:lineRule="auto"/>
        <w:jc w:val="both"/>
        <w:rPr>
          <w:rFonts w:eastAsia="Calibri"/>
          <w:noProof/>
          <w:color w:val="4C4747"/>
          <w:lang w:val="es-DO"/>
        </w:rPr>
      </w:pPr>
    </w:p>
    <w:p w14:paraId="077FBDD7" w14:textId="45E95190" w:rsidR="001C4449" w:rsidRDefault="001C4449" w:rsidP="0035429F">
      <w:pPr>
        <w:spacing w:line="360" w:lineRule="auto"/>
        <w:jc w:val="both"/>
        <w:rPr>
          <w:rFonts w:eastAsia="Calibri"/>
          <w:noProof/>
          <w:color w:val="4C4747"/>
          <w:lang w:val="es-DO"/>
        </w:rPr>
      </w:pPr>
    </w:p>
    <w:p w14:paraId="22EAD982" w14:textId="7FF96220" w:rsidR="001C4449" w:rsidRDefault="001C4449" w:rsidP="0035429F">
      <w:pPr>
        <w:spacing w:line="360" w:lineRule="auto"/>
        <w:jc w:val="both"/>
        <w:rPr>
          <w:rFonts w:eastAsia="Calibri"/>
          <w:noProof/>
          <w:color w:val="4C4747"/>
          <w:lang w:val="es-DO"/>
        </w:rPr>
      </w:pPr>
    </w:p>
    <w:p w14:paraId="1D365E56" w14:textId="70748C04" w:rsidR="001C4449" w:rsidRDefault="001C4449" w:rsidP="0035429F">
      <w:pPr>
        <w:spacing w:line="360" w:lineRule="auto"/>
        <w:jc w:val="both"/>
        <w:rPr>
          <w:rFonts w:eastAsia="Calibri"/>
          <w:noProof/>
          <w:color w:val="4C4747"/>
          <w:lang w:val="es-DO"/>
        </w:rPr>
      </w:pPr>
    </w:p>
    <w:p w14:paraId="422C7069" w14:textId="43CA3EE5" w:rsidR="001C4449" w:rsidRDefault="001C4449" w:rsidP="0035429F">
      <w:pPr>
        <w:spacing w:line="360" w:lineRule="auto"/>
        <w:jc w:val="both"/>
        <w:rPr>
          <w:rFonts w:eastAsia="Calibri"/>
          <w:noProof/>
          <w:color w:val="4C4747"/>
          <w:lang w:val="es-DO"/>
        </w:rPr>
      </w:pPr>
    </w:p>
    <w:p w14:paraId="40DBAB7C" w14:textId="3EBADB32" w:rsidR="001C4449" w:rsidRDefault="001C4449" w:rsidP="0035429F">
      <w:pPr>
        <w:spacing w:line="360" w:lineRule="auto"/>
        <w:jc w:val="both"/>
        <w:rPr>
          <w:rFonts w:eastAsia="Calibri"/>
          <w:noProof/>
          <w:color w:val="4C4747"/>
          <w:lang w:val="es-DO"/>
        </w:rPr>
      </w:pPr>
    </w:p>
    <w:p w14:paraId="2177DE2A" w14:textId="47C78FAC" w:rsidR="001C4449" w:rsidRDefault="001C4449" w:rsidP="0035429F">
      <w:pPr>
        <w:spacing w:line="360" w:lineRule="auto"/>
        <w:jc w:val="both"/>
        <w:rPr>
          <w:rFonts w:eastAsia="Calibri"/>
          <w:noProof/>
          <w:color w:val="4C4747"/>
          <w:lang w:val="es-DO"/>
        </w:rPr>
      </w:pPr>
    </w:p>
    <w:p w14:paraId="4DDF8CE1" w14:textId="4D73EE7D" w:rsidR="001C4449" w:rsidRDefault="001C4449" w:rsidP="0035429F">
      <w:pPr>
        <w:spacing w:line="360" w:lineRule="auto"/>
        <w:jc w:val="both"/>
        <w:rPr>
          <w:rFonts w:eastAsia="Calibri"/>
          <w:noProof/>
          <w:color w:val="4C4747"/>
          <w:lang w:val="es-DO"/>
        </w:rPr>
      </w:pPr>
    </w:p>
    <w:p w14:paraId="06A827E3" w14:textId="58E6B5FB" w:rsidR="00485B71" w:rsidRPr="005C7AA4" w:rsidRDefault="001E408A" w:rsidP="00485B71">
      <w:pPr>
        <w:pStyle w:val="Heading1"/>
        <w:rPr>
          <w:color w:val="4C4747"/>
          <w:lang w:val="es-DO"/>
        </w:rPr>
      </w:pPr>
      <w:bookmarkStart w:id="103" w:name="_Toc156397990"/>
      <w:r>
        <w:rPr>
          <w:color w:val="4C4747"/>
          <w:lang w:val="es-DO"/>
        </w:rPr>
        <w:lastRenderedPageBreak/>
        <w:t xml:space="preserve">VI. </w:t>
      </w:r>
      <w:r w:rsidR="00485B71" w:rsidRPr="007679CB">
        <w:rPr>
          <w:color w:val="4C4747"/>
          <w:lang w:val="es-DO"/>
        </w:rPr>
        <w:t>PROYECCIONES</w:t>
      </w:r>
      <w:r w:rsidR="00485B71" w:rsidRPr="005C7AA4">
        <w:rPr>
          <w:color w:val="4C4747"/>
          <w:lang w:val="es-DO"/>
        </w:rPr>
        <w:t xml:space="preserve"> AL PRÓXIMO AÑO</w:t>
      </w:r>
      <w:bookmarkEnd w:id="103"/>
      <w:r w:rsidR="000823E6">
        <w:rPr>
          <w:color w:val="4C4747"/>
          <w:lang w:val="es-DO"/>
        </w:rPr>
        <w:t xml:space="preserve"> </w:t>
      </w:r>
    </w:p>
    <w:p w14:paraId="7C0ED659" w14:textId="77777777" w:rsidR="00485B71" w:rsidRPr="005C7AA4" w:rsidRDefault="00485B71" w:rsidP="00485B71">
      <w:pPr>
        <w:jc w:val="both"/>
        <w:rPr>
          <w:rFonts w:eastAsia="Calibri"/>
          <w:color w:val="4C4747"/>
          <w:sz w:val="18"/>
          <w:lang w:val="es-DO"/>
        </w:rPr>
      </w:pPr>
      <w:r w:rsidRPr="005C7AA4">
        <w:rPr>
          <w:rFonts w:eastAsia="Calibri"/>
          <w:noProof/>
          <w:color w:val="4C4747"/>
          <w:sz w:val="18"/>
          <w:lang w:val="es-DO" w:eastAsia="es-DO"/>
        </w:rPr>
        <mc:AlternateContent>
          <mc:Choice Requires="wps">
            <w:drawing>
              <wp:anchor distT="0" distB="0" distL="114300" distR="114300" simplePos="0" relativeHeight="251734016"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7C0AF9C"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60421EF3" w14:textId="29767E42" w:rsidR="00485B71" w:rsidRPr="009539DD" w:rsidRDefault="00485B71" w:rsidP="00485B71">
      <w:pPr>
        <w:jc w:val="center"/>
        <w:rPr>
          <w:rFonts w:eastAsia="Calibri"/>
          <w:color w:val="4C4747"/>
          <w:szCs w:val="36"/>
          <w:lang w:val="es-DO"/>
        </w:rPr>
      </w:pPr>
      <w:r w:rsidRPr="009539DD">
        <w:rPr>
          <w:rFonts w:eastAsia="Calibri"/>
          <w:color w:val="4C4747"/>
          <w:szCs w:val="36"/>
          <w:lang w:val="es-DO"/>
        </w:rPr>
        <w:t xml:space="preserve">Memoria </w:t>
      </w:r>
      <w:r w:rsidR="009547F0" w:rsidRPr="009539DD">
        <w:rPr>
          <w:rFonts w:eastAsia="Calibri"/>
          <w:color w:val="4C4747"/>
          <w:szCs w:val="36"/>
          <w:lang w:val="es-DO"/>
        </w:rPr>
        <w:t>I</w:t>
      </w:r>
      <w:r w:rsidRPr="009539DD">
        <w:rPr>
          <w:rFonts w:eastAsia="Calibri"/>
          <w:color w:val="4C4747"/>
          <w:szCs w:val="36"/>
          <w:lang w:val="es-DO"/>
        </w:rPr>
        <w:t>nstitucional 202</w:t>
      </w:r>
      <w:r w:rsidR="009547F0" w:rsidRPr="009539DD">
        <w:rPr>
          <w:rFonts w:eastAsia="Calibri"/>
          <w:color w:val="4C4747"/>
          <w:szCs w:val="36"/>
          <w:lang w:val="es-DO"/>
        </w:rPr>
        <w:t>3</w:t>
      </w:r>
    </w:p>
    <w:p w14:paraId="26C94F2A" w14:textId="6183EA80" w:rsidR="005752F2" w:rsidRPr="004B1414" w:rsidRDefault="00EA5142" w:rsidP="004B1414">
      <w:pPr>
        <w:numPr>
          <w:ilvl w:val="0"/>
          <w:numId w:val="48"/>
        </w:numPr>
        <w:spacing w:line="360" w:lineRule="auto"/>
        <w:jc w:val="both"/>
        <w:rPr>
          <w:rFonts w:eastAsia="Calibri"/>
          <w:noProof/>
          <w:color w:val="4C4747"/>
          <w:lang w:val="es-DO"/>
        </w:rPr>
      </w:pPr>
      <w:r>
        <w:rPr>
          <w:rFonts w:eastAsia="Calibri"/>
          <w:noProof/>
          <w:color w:val="4C4747"/>
          <w:lang w:val="es-DO"/>
        </w:rPr>
        <w:t xml:space="preserve">Existe una demanda de </w:t>
      </w:r>
      <w:r w:rsidR="004B1414">
        <w:rPr>
          <w:rFonts w:eastAsia="Calibri"/>
          <w:noProof/>
          <w:color w:val="4C4747"/>
          <w:lang w:val="es-DO"/>
        </w:rPr>
        <w:t xml:space="preserve">mano de obra </w:t>
      </w:r>
      <w:r>
        <w:rPr>
          <w:rFonts w:eastAsia="Calibri"/>
          <w:noProof/>
          <w:color w:val="4C4747"/>
          <w:lang w:val="es-DO"/>
        </w:rPr>
        <w:t xml:space="preserve">insatisfecha para el sector, especificamente </w:t>
      </w:r>
      <w:r w:rsidR="004B1414">
        <w:rPr>
          <w:rFonts w:eastAsia="Calibri"/>
          <w:noProof/>
          <w:color w:val="4C4747"/>
          <w:lang w:val="es-DO"/>
        </w:rPr>
        <w:t xml:space="preserve">para trabajar en las </w:t>
      </w:r>
      <w:r w:rsidR="005752F2" w:rsidRPr="004B1414">
        <w:rPr>
          <w:rFonts w:eastAsia="Calibri"/>
          <w:noProof/>
          <w:color w:val="4C4747"/>
          <w:lang w:val="es-ES_tradnl"/>
        </w:rPr>
        <w:t>fincas ganaderas y en el campo en general.</w:t>
      </w:r>
      <w:r w:rsidR="00432942">
        <w:rPr>
          <w:rFonts w:eastAsia="Calibri"/>
          <w:noProof/>
          <w:color w:val="4C4747"/>
          <w:lang w:val="es-ES_tradnl"/>
        </w:rPr>
        <w:t xml:space="preserve"> Por lo tanto se hace necesario organizar programas de formacion de personal para cubrir los puestos de trabajo requeridos en las zonas agropecuarias. </w:t>
      </w:r>
    </w:p>
    <w:p w14:paraId="13EED09B" w14:textId="2040915D" w:rsidR="005752F2" w:rsidRPr="004B1414" w:rsidRDefault="00432942" w:rsidP="004B1414">
      <w:pPr>
        <w:numPr>
          <w:ilvl w:val="0"/>
          <w:numId w:val="48"/>
        </w:numPr>
        <w:spacing w:line="360" w:lineRule="auto"/>
        <w:jc w:val="both"/>
        <w:rPr>
          <w:rFonts w:eastAsia="Calibri"/>
          <w:noProof/>
          <w:color w:val="4C4747"/>
          <w:lang w:val="es-DO"/>
        </w:rPr>
      </w:pPr>
      <w:r>
        <w:rPr>
          <w:rFonts w:eastAsia="Calibri"/>
          <w:noProof/>
          <w:color w:val="4C4747"/>
          <w:lang w:val="es-DO"/>
        </w:rPr>
        <w:t xml:space="preserve">El CONALECHE continuará </w:t>
      </w:r>
      <w:r w:rsidR="004B1414">
        <w:rPr>
          <w:rFonts w:eastAsia="Calibri"/>
          <w:noProof/>
          <w:color w:val="4C4747"/>
          <w:lang w:val="es-DO"/>
        </w:rPr>
        <w:t xml:space="preserve">promoviendo </w:t>
      </w:r>
      <w:r w:rsidR="005752F2" w:rsidRPr="004B1414">
        <w:rPr>
          <w:rFonts w:eastAsia="Calibri"/>
          <w:noProof/>
          <w:color w:val="4C4747"/>
          <w:lang w:val="es-ES_tradnl"/>
        </w:rPr>
        <w:t>la transformación de la producción de leche hacia modelos de producción más amigables con el medio ambiente (</w:t>
      </w:r>
      <w:r w:rsidR="004B1414">
        <w:rPr>
          <w:rFonts w:eastAsia="Calibri"/>
          <w:noProof/>
          <w:color w:val="4C4747"/>
          <w:lang w:val="es-ES_tradnl"/>
        </w:rPr>
        <w:t xml:space="preserve">para que sea cada vez más </w:t>
      </w:r>
      <w:r w:rsidR="005752F2" w:rsidRPr="004B1414">
        <w:rPr>
          <w:rFonts w:eastAsia="Calibri"/>
          <w:noProof/>
          <w:color w:val="4C4747"/>
          <w:lang w:val="es-ES_tradnl"/>
        </w:rPr>
        <w:t>rent</w:t>
      </w:r>
      <w:r w:rsidR="004B1414">
        <w:rPr>
          <w:rFonts w:eastAsia="Calibri"/>
          <w:noProof/>
          <w:color w:val="4C4747"/>
          <w:lang w:val="es-ES_tradnl"/>
        </w:rPr>
        <w:t>able, sustentable y sostenible la produccion ganadera lechera)</w:t>
      </w:r>
      <w:r>
        <w:rPr>
          <w:rFonts w:eastAsia="Calibri"/>
          <w:noProof/>
          <w:color w:val="4C4747"/>
          <w:lang w:val="es-ES_tradnl"/>
        </w:rPr>
        <w:t>, a través de los proyectos que desarrolla. (Ejemplo: REDD+)</w:t>
      </w:r>
    </w:p>
    <w:p w14:paraId="4BC595B0" w14:textId="023C9538" w:rsidR="005752F2" w:rsidRPr="004B1414" w:rsidRDefault="004B1414" w:rsidP="004B1414">
      <w:pPr>
        <w:numPr>
          <w:ilvl w:val="0"/>
          <w:numId w:val="48"/>
        </w:numPr>
        <w:spacing w:line="360" w:lineRule="auto"/>
        <w:jc w:val="both"/>
        <w:rPr>
          <w:rFonts w:eastAsia="Calibri"/>
          <w:noProof/>
          <w:color w:val="4C4747"/>
          <w:lang w:val="es-DO"/>
        </w:rPr>
      </w:pPr>
      <w:r>
        <w:rPr>
          <w:rFonts w:eastAsia="Calibri"/>
          <w:noProof/>
          <w:color w:val="4C4747"/>
          <w:lang w:val="es-ES_tradnl"/>
        </w:rPr>
        <w:t>Promoveremos mas acciones para reducir el i</w:t>
      </w:r>
      <w:r w:rsidR="005752F2" w:rsidRPr="004B1414">
        <w:rPr>
          <w:rFonts w:eastAsia="Calibri"/>
          <w:noProof/>
          <w:color w:val="4C4747"/>
          <w:lang w:val="es-ES_tradnl"/>
        </w:rPr>
        <w:t xml:space="preserve">mpacto </w:t>
      </w:r>
      <w:r>
        <w:rPr>
          <w:rFonts w:eastAsia="Calibri"/>
          <w:noProof/>
          <w:color w:val="4C4747"/>
          <w:lang w:val="es-ES_tradnl"/>
        </w:rPr>
        <w:t xml:space="preserve">que esta teniendo el </w:t>
      </w:r>
      <w:r w:rsidR="005752F2" w:rsidRPr="004B1414">
        <w:rPr>
          <w:rFonts w:eastAsia="Calibri"/>
          <w:noProof/>
          <w:color w:val="4C4747"/>
          <w:lang w:val="es-ES_tradnl"/>
        </w:rPr>
        <w:t xml:space="preserve">cambio Climático en los ciclos estacionales y los eventos climáticos extremos </w:t>
      </w:r>
      <w:r>
        <w:rPr>
          <w:rFonts w:eastAsia="Calibri"/>
          <w:noProof/>
          <w:color w:val="4C4747"/>
          <w:lang w:val="es-ES_tradnl"/>
        </w:rPr>
        <w:t xml:space="preserve">que hemos sufrido en los ultimos años. </w:t>
      </w:r>
      <w:r w:rsidR="005752F2" w:rsidRPr="004B1414">
        <w:rPr>
          <w:rFonts w:eastAsia="Calibri"/>
          <w:noProof/>
          <w:color w:val="4C4747"/>
          <w:lang w:val="es-ES_tradnl"/>
        </w:rPr>
        <w:t xml:space="preserve"> </w:t>
      </w:r>
    </w:p>
    <w:p w14:paraId="4B708EF3" w14:textId="1B5D71A8" w:rsidR="00682DE2" w:rsidRPr="00682DE2" w:rsidRDefault="0017354F" w:rsidP="004B1414">
      <w:pPr>
        <w:numPr>
          <w:ilvl w:val="0"/>
          <w:numId w:val="48"/>
        </w:numPr>
        <w:spacing w:line="360" w:lineRule="auto"/>
        <w:jc w:val="both"/>
        <w:rPr>
          <w:rFonts w:eastAsia="Calibri"/>
          <w:noProof/>
          <w:color w:val="4C4747"/>
          <w:lang w:val="es-DO"/>
        </w:rPr>
      </w:pPr>
      <w:r>
        <w:rPr>
          <w:rFonts w:eastAsia="Calibri"/>
          <w:noProof/>
          <w:color w:val="4C4747"/>
          <w:lang w:val="es-DO"/>
        </w:rPr>
        <w:t xml:space="preserve">CONALECHE propondrá </w:t>
      </w:r>
      <w:r w:rsidR="00682DE2">
        <w:rPr>
          <w:rFonts w:eastAsia="Calibri"/>
          <w:noProof/>
          <w:color w:val="4C4747"/>
          <w:lang w:val="es-DO"/>
        </w:rPr>
        <w:t xml:space="preserve">la introduccion </w:t>
      </w:r>
      <w:r>
        <w:rPr>
          <w:rFonts w:eastAsia="Calibri"/>
          <w:noProof/>
          <w:color w:val="4C4747"/>
          <w:lang w:val="es-DO"/>
        </w:rPr>
        <w:t xml:space="preserve">de mejoras en las explotaciones </w:t>
      </w:r>
      <w:r w:rsidR="004B1414">
        <w:rPr>
          <w:rFonts w:eastAsia="Calibri"/>
          <w:noProof/>
          <w:color w:val="4C4747"/>
          <w:lang w:val="es-ES_tradnl"/>
        </w:rPr>
        <w:t xml:space="preserve">ganaderas </w:t>
      </w:r>
      <w:r>
        <w:rPr>
          <w:rFonts w:eastAsia="Calibri"/>
          <w:noProof/>
          <w:color w:val="4C4747"/>
          <w:lang w:val="es-ES_tradnl"/>
        </w:rPr>
        <w:t>que contribuyan con e</w:t>
      </w:r>
      <w:r w:rsidR="005752F2" w:rsidRPr="004B1414">
        <w:rPr>
          <w:rFonts w:eastAsia="Calibri"/>
          <w:noProof/>
          <w:color w:val="4C4747"/>
          <w:lang w:val="es-ES_tradnl"/>
        </w:rPr>
        <w:t>l aumento de la efic</w:t>
      </w:r>
      <w:r>
        <w:rPr>
          <w:rFonts w:eastAsia="Calibri"/>
          <w:noProof/>
          <w:color w:val="4C4747"/>
          <w:lang w:val="es-ES_tradnl"/>
        </w:rPr>
        <w:t>iencia productiva</w:t>
      </w:r>
      <w:r w:rsidR="00682DE2">
        <w:rPr>
          <w:rFonts w:eastAsia="Calibri"/>
          <w:noProof/>
          <w:color w:val="4C4747"/>
          <w:lang w:val="es-ES_tradnl"/>
        </w:rPr>
        <w:t>. Esto será posible</w:t>
      </w:r>
      <w:r>
        <w:rPr>
          <w:rFonts w:eastAsia="Calibri"/>
          <w:noProof/>
          <w:color w:val="4C4747"/>
          <w:lang w:val="es-ES_tradnl"/>
        </w:rPr>
        <w:t>,</w:t>
      </w:r>
      <w:r w:rsidR="00682DE2">
        <w:rPr>
          <w:rFonts w:eastAsia="Calibri"/>
          <w:noProof/>
          <w:color w:val="4C4747"/>
          <w:lang w:val="es-ES_tradnl"/>
        </w:rPr>
        <w:t xml:space="preserve"> </w:t>
      </w:r>
      <w:r w:rsidR="004B1414">
        <w:rPr>
          <w:rFonts w:eastAsia="Calibri"/>
          <w:noProof/>
          <w:color w:val="4C4747"/>
          <w:lang w:val="es-ES_tradnl"/>
        </w:rPr>
        <w:t xml:space="preserve">a través del </w:t>
      </w:r>
      <w:r w:rsidR="005752F2" w:rsidRPr="004B1414">
        <w:rPr>
          <w:rFonts w:eastAsia="Calibri"/>
          <w:noProof/>
          <w:color w:val="4C4747"/>
          <w:lang w:val="es-ES_tradnl"/>
        </w:rPr>
        <w:t xml:space="preserve">desarrollo de </w:t>
      </w:r>
      <w:r w:rsidR="004B1414">
        <w:rPr>
          <w:rFonts w:eastAsia="Calibri"/>
          <w:noProof/>
          <w:color w:val="4C4747"/>
          <w:lang w:val="es-ES_tradnl"/>
        </w:rPr>
        <w:t xml:space="preserve">más y mejores </w:t>
      </w:r>
      <w:r w:rsidR="005752F2" w:rsidRPr="004B1414">
        <w:rPr>
          <w:rFonts w:eastAsia="Calibri"/>
          <w:noProof/>
          <w:color w:val="4C4747"/>
          <w:lang w:val="es-ES_tradnl"/>
        </w:rPr>
        <w:t xml:space="preserve">proyectos </w:t>
      </w:r>
      <w:r>
        <w:rPr>
          <w:rFonts w:eastAsia="Calibri"/>
          <w:noProof/>
          <w:color w:val="4C4747"/>
          <w:lang w:val="es-ES_tradnl"/>
        </w:rPr>
        <w:t xml:space="preserve">para </w:t>
      </w:r>
      <w:r w:rsidR="004B1414">
        <w:rPr>
          <w:rFonts w:eastAsia="Calibri"/>
          <w:noProof/>
          <w:color w:val="4C4747"/>
          <w:lang w:val="es-ES_tradnl"/>
        </w:rPr>
        <w:t xml:space="preserve">la </w:t>
      </w:r>
      <w:r w:rsidR="005752F2" w:rsidRPr="004B1414">
        <w:rPr>
          <w:rFonts w:eastAsia="Calibri"/>
          <w:noProof/>
          <w:color w:val="4C4747"/>
          <w:lang w:val="es-ES_tradnl"/>
        </w:rPr>
        <w:t xml:space="preserve">tecnificación de los </w:t>
      </w:r>
      <w:r w:rsidR="004B1414">
        <w:rPr>
          <w:rFonts w:eastAsia="Calibri"/>
          <w:noProof/>
          <w:color w:val="4C4747"/>
          <w:lang w:val="es-ES_tradnl"/>
        </w:rPr>
        <w:t xml:space="preserve">profesionales del campo y la aplicación de </w:t>
      </w:r>
      <w:r w:rsidR="005752F2" w:rsidRPr="004B1414">
        <w:rPr>
          <w:rFonts w:eastAsia="Calibri"/>
          <w:noProof/>
          <w:color w:val="4C4747"/>
          <w:lang w:val="es-ES_tradnl"/>
        </w:rPr>
        <w:t>métodos de producción</w:t>
      </w:r>
      <w:r w:rsidR="004B1414">
        <w:rPr>
          <w:rFonts w:eastAsia="Calibri"/>
          <w:noProof/>
          <w:color w:val="4C4747"/>
          <w:lang w:val="es-ES_tradnl"/>
        </w:rPr>
        <w:t xml:space="preserve"> más modernos</w:t>
      </w:r>
      <w:r w:rsidR="00682DE2">
        <w:rPr>
          <w:rFonts w:eastAsia="Calibri"/>
          <w:noProof/>
          <w:color w:val="4C4747"/>
          <w:lang w:val="es-ES_tradnl"/>
        </w:rPr>
        <w:t xml:space="preserve"> y mecanizados.  Particularmente, </w:t>
      </w:r>
      <w:r>
        <w:rPr>
          <w:rFonts w:eastAsia="Calibri"/>
          <w:noProof/>
          <w:color w:val="4C4747"/>
          <w:lang w:val="es-ES_tradnl"/>
        </w:rPr>
        <w:t xml:space="preserve">siguiendo la propuesta recientemente </w:t>
      </w:r>
      <w:r w:rsidR="00682DE2">
        <w:rPr>
          <w:rFonts w:eastAsia="Calibri"/>
          <w:noProof/>
          <w:color w:val="4C4747"/>
          <w:lang w:val="es-ES_tradnl"/>
        </w:rPr>
        <w:t>anunciad</w:t>
      </w:r>
      <w:r>
        <w:rPr>
          <w:rFonts w:eastAsia="Calibri"/>
          <w:noProof/>
          <w:color w:val="4C4747"/>
          <w:lang w:val="es-ES_tradnl"/>
        </w:rPr>
        <w:t>a</w:t>
      </w:r>
      <w:r w:rsidR="00682DE2">
        <w:rPr>
          <w:rFonts w:eastAsia="Calibri"/>
          <w:noProof/>
          <w:color w:val="4C4747"/>
          <w:lang w:val="es-ES_tradnl"/>
        </w:rPr>
        <w:t xml:space="preserve"> por la Presidencia de la República</w:t>
      </w:r>
      <w:r>
        <w:rPr>
          <w:rFonts w:eastAsia="Calibri"/>
          <w:noProof/>
          <w:color w:val="4C4747"/>
          <w:lang w:val="es-ES_tradnl"/>
        </w:rPr>
        <w:t xml:space="preserve"> para la mecanizacion del campo</w:t>
      </w:r>
      <w:r w:rsidR="00682DE2">
        <w:rPr>
          <w:rFonts w:eastAsia="Calibri"/>
          <w:noProof/>
          <w:color w:val="4C4747"/>
          <w:lang w:val="es-ES_tradnl"/>
        </w:rPr>
        <w:t>,  se promover</w:t>
      </w:r>
      <w:r>
        <w:rPr>
          <w:rFonts w:eastAsia="Calibri"/>
          <w:noProof/>
          <w:color w:val="4C4747"/>
          <w:lang w:val="es-ES_tradnl"/>
        </w:rPr>
        <w:t xml:space="preserve">á </w:t>
      </w:r>
      <w:r w:rsidR="00682DE2">
        <w:rPr>
          <w:rFonts w:eastAsia="Calibri"/>
          <w:noProof/>
          <w:color w:val="4C4747"/>
          <w:lang w:val="es-ES_tradnl"/>
        </w:rPr>
        <w:t xml:space="preserve"> </w:t>
      </w:r>
      <w:r>
        <w:rPr>
          <w:rFonts w:eastAsia="Calibri"/>
          <w:noProof/>
          <w:color w:val="4C4747"/>
          <w:lang w:val="es-ES_tradnl"/>
        </w:rPr>
        <w:t xml:space="preserve">la proliferacion del </w:t>
      </w:r>
      <w:r w:rsidR="00682DE2">
        <w:rPr>
          <w:rFonts w:eastAsia="Calibri"/>
          <w:noProof/>
          <w:color w:val="4C4747"/>
          <w:lang w:val="es-ES_tradnl"/>
        </w:rPr>
        <w:t xml:space="preserve">uso de ordeños mecanicos, como parte de las estrategias para minimizar el impacto que </w:t>
      </w:r>
      <w:r>
        <w:rPr>
          <w:rFonts w:eastAsia="Calibri"/>
          <w:noProof/>
          <w:color w:val="4C4747"/>
          <w:lang w:val="es-ES_tradnl"/>
        </w:rPr>
        <w:t>tiene la escasez de mano de obra en el sector</w:t>
      </w:r>
      <w:r w:rsidR="00682DE2">
        <w:rPr>
          <w:rFonts w:eastAsia="Calibri"/>
          <w:noProof/>
          <w:color w:val="4C4747"/>
          <w:lang w:val="es-ES_tradnl"/>
        </w:rPr>
        <w:t>.</w:t>
      </w:r>
    </w:p>
    <w:p w14:paraId="760C506F" w14:textId="69430701" w:rsidR="005752F2" w:rsidRPr="004B1414" w:rsidRDefault="005752F2" w:rsidP="00682DE2">
      <w:pPr>
        <w:spacing w:line="360" w:lineRule="auto"/>
        <w:jc w:val="both"/>
        <w:rPr>
          <w:rFonts w:eastAsia="Calibri"/>
          <w:noProof/>
          <w:color w:val="4C4747"/>
          <w:lang w:val="es-DO"/>
        </w:rPr>
      </w:pPr>
      <w:r w:rsidRPr="004B1414">
        <w:rPr>
          <w:rFonts w:eastAsia="Calibri"/>
          <w:noProof/>
          <w:color w:val="4C4747"/>
          <w:lang w:val="es-ES_tradnl"/>
        </w:rPr>
        <w:lastRenderedPageBreak/>
        <w:t xml:space="preserve"> </w:t>
      </w:r>
    </w:p>
    <w:p w14:paraId="47C252E1" w14:textId="0DE9640E" w:rsidR="005752F2" w:rsidRPr="00432942" w:rsidRDefault="005752F2" w:rsidP="004B1414">
      <w:pPr>
        <w:numPr>
          <w:ilvl w:val="0"/>
          <w:numId w:val="48"/>
        </w:numPr>
        <w:spacing w:line="360" w:lineRule="auto"/>
        <w:jc w:val="both"/>
        <w:rPr>
          <w:rFonts w:eastAsia="Calibri"/>
          <w:noProof/>
          <w:color w:val="4C4747"/>
          <w:lang w:val="es-DO"/>
        </w:rPr>
      </w:pPr>
      <w:r w:rsidRPr="004B1414">
        <w:rPr>
          <w:rFonts w:eastAsia="Calibri"/>
          <w:noProof/>
          <w:color w:val="4C4747"/>
          <w:lang w:val="es-ES_tradnl"/>
        </w:rPr>
        <w:t xml:space="preserve">La República Dominicana tiene un alto potencial de crecimiento en términos de producción gracias a que </w:t>
      </w:r>
      <w:r w:rsidR="005417D5">
        <w:rPr>
          <w:rFonts w:eastAsia="Calibri"/>
          <w:noProof/>
          <w:color w:val="4C4747"/>
          <w:lang w:val="es-ES_tradnl"/>
        </w:rPr>
        <w:t xml:space="preserve">contamos con </w:t>
      </w:r>
      <w:r w:rsidRPr="004B1414">
        <w:rPr>
          <w:rFonts w:eastAsia="Calibri"/>
          <w:noProof/>
          <w:color w:val="4C4747"/>
          <w:lang w:val="es-ES_tradnl"/>
        </w:rPr>
        <w:t>condiciones adecua</w:t>
      </w:r>
      <w:r w:rsidR="005417D5">
        <w:rPr>
          <w:rFonts w:eastAsia="Calibri"/>
          <w:noProof/>
          <w:color w:val="4C4747"/>
          <w:lang w:val="es-ES_tradnl"/>
        </w:rPr>
        <w:t>d</w:t>
      </w:r>
      <w:r w:rsidR="00432942">
        <w:rPr>
          <w:rFonts w:eastAsia="Calibri"/>
          <w:noProof/>
          <w:color w:val="4C4747"/>
          <w:lang w:val="es-ES_tradnl"/>
        </w:rPr>
        <w:t>as para la producción ganadera (</w:t>
      </w:r>
      <w:r w:rsidR="005417D5">
        <w:rPr>
          <w:rFonts w:eastAsia="Calibri"/>
          <w:noProof/>
          <w:color w:val="4C4747"/>
          <w:lang w:val="es-ES_tradnl"/>
        </w:rPr>
        <w:t>clima y</w:t>
      </w:r>
      <w:r w:rsidR="00432942">
        <w:rPr>
          <w:rFonts w:eastAsia="Calibri"/>
          <w:noProof/>
          <w:color w:val="4C4747"/>
          <w:lang w:val="es-ES_tradnl"/>
        </w:rPr>
        <w:t xml:space="preserve"> ubicación geografica) y </w:t>
      </w:r>
      <w:r w:rsidR="005417D5">
        <w:rPr>
          <w:rFonts w:eastAsia="Calibri"/>
          <w:noProof/>
          <w:color w:val="4C4747"/>
          <w:lang w:val="es-ES_tradnl"/>
        </w:rPr>
        <w:t xml:space="preserve"> además tenemos el respaldo del </w:t>
      </w:r>
      <w:r w:rsidRPr="004B1414">
        <w:rPr>
          <w:rFonts w:eastAsia="Calibri"/>
          <w:noProof/>
          <w:color w:val="4C4747"/>
          <w:lang w:val="es-ES_tradnl"/>
        </w:rPr>
        <w:t xml:space="preserve">gobierno </w:t>
      </w:r>
      <w:r w:rsidR="005417D5">
        <w:rPr>
          <w:rFonts w:eastAsia="Calibri"/>
          <w:noProof/>
          <w:color w:val="4C4747"/>
          <w:lang w:val="es-ES_tradnl"/>
        </w:rPr>
        <w:t xml:space="preserve">a través de los </w:t>
      </w:r>
      <w:r w:rsidRPr="004B1414">
        <w:rPr>
          <w:rFonts w:eastAsia="Calibri"/>
          <w:noProof/>
          <w:color w:val="4C4747"/>
          <w:lang w:val="es-ES_tradnl"/>
        </w:rPr>
        <w:t xml:space="preserve"> recursos </w:t>
      </w:r>
      <w:r w:rsidR="005417D5">
        <w:rPr>
          <w:rFonts w:eastAsia="Calibri"/>
          <w:noProof/>
          <w:color w:val="4C4747"/>
          <w:lang w:val="es-ES_tradnl"/>
        </w:rPr>
        <w:t xml:space="preserve">que ha destinado la Presidencia de la República, </w:t>
      </w:r>
      <w:r w:rsidRPr="004B1414">
        <w:rPr>
          <w:rFonts w:eastAsia="Calibri"/>
          <w:noProof/>
          <w:color w:val="4C4747"/>
          <w:lang w:val="es-ES_tradnl"/>
        </w:rPr>
        <w:t xml:space="preserve">para que se adopten las medidas de mejorar los métodos de producción. </w:t>
      </w:r>
    </w:p>
    <w:p w14:paraId="04F253CA" w14:textId="273E2AA3" w:rsidR="005752F2" w:rsidRPr="004B1414" w:rsidRDefault="005752F2" w:rsidP="004B1414">
      <w:pPr>
        <w:numPr>
          <w:ilvl w:val="0"/>
          <w:numId w:val="48"/>
        </w:numPr>
        <w:spacing w:line="360" w:lineRule="auto"/>
        <w:jc w:val="both"/>
        <w:rPr>
          <w:rFonts w:eastAsia="Calibri"/>
          <w:noProof/>
          <w:color w:val="4C4747"/>
          <w:lang w:val="es-DO"/>
        </w:rPr>
      </w:pPr>
      <w:r w:rsidRPr="004B1414">
        <w:rPr>
          <w:rFonts w:eastAsia="Calibri"/>
          <w:noProof/>
          <w:color w:val="4C4747"/>
          <w:lang w:val="es-ES_tradnl"/>
        </w:rPr>
        <w:t xml:space="preserve">La demanda de leche y derivados por parte de la población dominicana sigue creciendo y para este año se espera un crecimiento </w:t>
      </w:r>
      <w:r w:rsidR="005417D5">
        <w:rPr>
          <w:rFonts w:eastAsia="Calibri"/>
          <w:noProof/>
          <w:color w:val="4C4747"/>
          <w:lang w:val="es-ES_tradnl"/>
        </w:rPr>
        <w:t xml:space="preserve">en la </w:t>
      </w:r>
      <w:r w:rsidRPr="004B1414">
        <w:rPr>
          <w:rFonts w:eastAsia="Calibri"/>
          <w:noProof/>
          <w:color w:val="4C4747"/>
          <w:lang w:val="es-ES_tradnl"/>
        </w:rPr>
        <w:t>producción</w:t>
      </w:r>
      <w:r w:rsidR="005417D5">
        <w:rPr>
          <w:rFonts w:eastAsia="Calibri"/>
          <w:noProof/>
          <w:color w:val="4C4747"/>
          <w:lang w:val="es-ES_tradnl"/>
        </w:rPr>
        <w:t xml:space="preserve"> que debe rondar el 5%</w:t>
      </w:r>
      <w:r w:rsidRPr="004B1414">
        <w:rPr>
          <w:rFonts w:eastAsia="Calibri"/>
          <w:noProof/>
          <w:color w:val="4C4747"/>
          <w:lang w:val="es-ES_tradnl"/>
        </w:rPr>
        <w:t>, gracias a las abundantes lluvias que</w:t>
      </w:r>
      <w:r w:rsidR="005417D5">
        <w:rPr>
          <w:rFonts w:eastAsia="Calibri"/>
          <w:noProof/>
          <w:color w:val="4C4747"/>
          <w:lang w:val="es-ES_tradnl"/>
        </w:rPr>
        <w:t xml:space="preserve"> ocurrieron durante todo el año y el apoyo con programas </w:t>
      </w:r>
      <w:r w:rsidR="00432942">
        <w:rPr>
          <w:rFonts w:eastAsia="Calibri"/>
          <w:noProof/>
          <w:color w:val="4C4747"/>
          <w:lang w:val="es-ES_tradnl"/>
        </w:rPr>
        <w:t>directos ejecutados por CONALECHE y DIGEGA, con apoyo d</w:t>
      </w:r>
      <w:r w:rsidR="005417D5">
        <w:rPr>
          <w:rFonts w:eastAsia="Calibri"/>
          <w:noProof/>
          <w:color w:val="4C4747"/>
          <w:lang w:val="es-ES_tradnl"/>
        </w:rPr>
        <w:t xml:space="preserve">el gobierno. </w:t>
      </w:r>
    </w:p>
    <w:p w14:paraId="5F851BE3" w14:textId="65B5CC0F" w:rsidR="005752F2" w:rsidRPr="004B1414" w:rsidRDefault="005417D5" w:rsidP="004B1414">
      <w:pPr>
        <w:numPr>
          <w:ilvl w:val="0"/>
          <w:numId w:val="48"/>
        </w:numPr>
        <w:spacing w:line="360" w:lineRule="auto"/>
        <w:jc w:val="both"/>
        <w:rPr>
          <w:rFonts w:eastAsia="Calibri"/>
          <w:noProof/>
          <w:color w:val="4C4747"/>
          <w:lang w:val="es-DO"/>
        </w:rPr>
      </w:pPr>
      <w:r>
        <w:rPr>
          <w:rFonts w:eastAsia="Calibri"/>
          <w:noProof/>
          <w:color w:val="4C4747"/>
          <w:lang w:val="es-ES_tradnl"/>
        </w:rPr>
        <w:t xml:space="preserve">La disposicion gubernamental </w:t>
      </w:r>
      <w:r w:rsidR="00432942">
        <w:rPr>
          <w:rFonts w:eastAsia="Calibri"/>
          <w:noProof/>
          <w:color w:val="4C4747"/>
          <w:lang w:val="es-ES_tradnl"/>
        </w:rPr>
        <w:t xml:space="preserve">para </w:t>
      </w:r>
      <w:r>
        <w:rPr>
          <w:rFonts w:eastAsia="Calibri"/>
          <w:noProof/>
          <w:color w:val="4C4747"/>
          <w:lang w:val="es-ES_tradnl"/>
        </w:rPr>
        <w:t>el</w:t>
      </w:r>
      <w:r w:rsidR="005752F2" w:rsidRPr="004B1414">
        <w:rPr>
          <w:rFonts w:eastAsia="Calibri"/>
          <w:noProof/>
          <w:color w:val="4C4747"/>
          <w:lang w:val="es-ES_tradnl"/>
        </w:rPr>
        <w:t xml:space="preserve"> uso obligatorio de leche nacional </w:t>
      </w:r>
      <w:r w:rsidR="00432942">
        <w:rPr>
          <w:rFonts w:eastAsia="Calibri"/>
          <w:noProof/>
          <w:color w:val="4C4747"/>
          <w:lang w:val="es-ES_tradnl"/>
        </w:rPr>
        <w:t xml:space="preserve">en </w:t>
      </w:r>
      <w:r w:rsidR="005752F2" w:rsidRPr="004B1414">
        <w:rPr>
          <w:rFonts w:eastAsia="Calibri"/>
          <w:noProof/>
          <w:color w:val="4C4747"/>
          <w:lang w:val="es-ES_tradnl"/>
        </w:rPr>
        <w:t xml:space="preserve"> los programas de desayuno escolar</w:t>
      </w:r>
      <w:r>
        <w:rPr>
          <w:rFonts w:eastAsia="Calibri"/>
          <w:noProof/>
          <w:color w:val="4C4747"/>
          <w:lang w:val="es-ES_tradnl"/>
        </w:rPr>
        <w:t xml:space="preserve"> que suple el Estado Dominicano contribuirá </w:t>
      </w:r>
      <w:r w:rsidRPr="007679CB">
        <w:rPr>
          <w:rFonts w:eastAsia="Calibri"/>
          <w:noProof/>
          <w:color w:val="4C4747"/>
          <w:lang w:val="es-ES_tradnl"/>
        </w:rPr>
        <w:t>ampliamente</w:t>
      </w:r>
      <w:r>
        <w:rPr>
          <w:rFonts w:eastAsia="Calibri"/>
          <w:noProof/>
          <w:color w:val="4C4747"/>
          <w:lang w:val="es-ES_tradnl"/>
        </w:rPr>
        <w:t xml:space="preserve"> a un incremento en la produccion gracias a la confianza que tendran los productores que suplen al INABIE. </w:t>
      </w:r>
    </w:p>
    <w:p w14:paraId="108BB374" w14:textId="535C364C" w:rsidR="005752F2" w:rsidRPr="004B1414" w:rsidRDefault="005417D5" w:rsidP="004B1414">
      <w:pPr>
        <w:numPr>
          <w:ilvl w:val="0"/>
          <w:numId w:val="48"/>
        </w:numPr>
        <w:spacing w:line="360" w:lineRule="auto"/>
        <w:jc w:val="both"/>
        <w:rPr>
          <w:rFonts w:eastAsia="Calibri"/>
          <w:noProof/>
          <w:color w:val="4C4747"/>
          <w:lang w:val="es-DO"/>
        </w:rPr>
      </w:pPr>
      <w:r>
        <w:rPr>
          <w:rFonts w:eastAsia="Calibri"/>
          <w:noProof/>
          <w:color w:val="4C4747"/>
          <w:lang w:val="es-DO"/>
        </w:rPr>
        <w:t>Se continuará la labor de p</w:t>
      </w:r>
      <w:r w:rsidR="005752F2" w:rsidRPr="004B1414">
        <w:rPr>
          <w:rFonts w:eastAsia="Calibri"/>
          <w:noProof/>
          <w:color w:val="4C4747"/>
          <w:lang w:val="es-ES_tradnl"/>
        </w:rPr>
        <w:t xml:space="preserve">romover el uso de pastoreo racional </w:t>
      </w:r>
      <w:r>
        <w:rPr>
          <w:rFonts w:eastAsia="Calibri"/>
          <w:noProof/>
          <w:color w:val="4C4747"/>
          <w:lang w:val="es-ES_tradnl"/>
        </w:rPr>
        <w:t>(VOSIN) como una forma d</w:t>
      </w:r>
      <w:r w:rsidR="005752F2" w:rsidRPr="004B1414">
        <w:rPr>
          <w:rFonts w:eastAsia="Calibri"/>
          <w:noProof/>
          <w:color w:val="4C4747"/>
          <w:lang w:val="es-ES_tradnl"/>
        </w:rPr>
        <w:t xml:space="preserve">e </w:t>
      </w:r>
      <w:r>
        <w:rPr>
          <w:rFonts w:eastAsia="Calibri"/>
          <w:noProof/>
          <w:color w:val="4C4747"/>
          <w:lang w:val="es-ES_tradnl"/>
        </w:rPr>
        <w:t xml:space="preserve">hacer mejor uso de las tierras dedicadas a la produccion ganadera y además impulsaremos </w:t>
      </w:r>
      <w:r w:rsidR="005752F2" w:rsidRPr="004B1414">
        <w:rPr>
          <w:rFonts w:eastAsia="Calibri"/>
          <w:noProof/>
          <w:color w:val="4C4747"/>
          <w:lang w:val="es-ES_tradnl"/>
        </w:rPr>
        <w:t xml:space="preserve"> el uso de pastos mejorados </w:t>
      </w:r>
      <w:r>
        <w:rPr>
          <w:rFonts w:eastAsia="Calibri"/>
          <w:noProof/>
          <w:color w:val="4C4747"/>
          <w:lang w:val="es-ES_tradnl"/>
        </w:rPr>
        <w:t>a nivel nacional.</w:t>
      </w:r>
    </w:p>
    <w:p w14:paraId="5A701067" w14:textId="2D7274DC" w:rsidR="005752F2" w:rsidRPr="004B1414" w:rsidRDefault="005417D5" w:rsidP="004B1414">
      <w:pPr>
        <w:numPr>
          <w:ilvl w:val="0"/>
          <w:numId w:val="48"/>
        </w:numPr>
        <w:spacing w:line="360" w:lineRule="auto"/>
        <w:jc w:val="both"/>
        <w:rPr>
          <w:rFonts w:eastAsia="Calibri"/>
          <w:noProof/>
          <w:color w:val="4C4747"/>
          <w:lang w:val="es-DO"/>
        </w:rPr>
      </w:pPr>
      <w:r>
        <w:rPr>
          <w:rFonts w:eastAsia="Calibri"/>
          <w:noProof/>
          <w:color w:val="4C4747"/>
          <w:lang w:val="es-DO"/>
        </w:rPr>
        <w:t xml:space="preserve">Participaremos de la propuestas que sean necesarias para </w:t>
      </w:r>
      <w:r w:rsidR="005752F2" w:rsidRPr="004B1414">
        <w:rPr>
          <w:rFonts w:eastAsia="Calibri"/>
          <w:noProof/>
          <w:color w:val="4C4747"/>
          <w:lang w:val="es-ES_tradnl"/>
        </w:rPr>
        <w:t xml:space="preserve">la aplicación de medidas de protección </w:t>
      </w:r>
      <w:r>
        <w:rPr>
          <w:rFonts w:eastAsia="Calibri"/>
          <w:noProof/>
          <w:color w:val="4C4747"/>
          <w:lang w:val="es-ES_tradnl"/>
        </w:rPr>
        <w:t xml:space="preserve">ante el cumplimiento de los plazos previstos para la desgravacion de las </w:t>
      </w:r>
      <w:r w:rsidR="005752F2" w:rsidRPr="004B1414">
        <w:rPr>
          <w:rFonts w:eastAsia="Calibri"/>
          <w:noProof/>
          <w:color w:val="4C4747"/>
          <w:lang w:val="es-ES_tradnl"/>
        </w:rPr>
        <w:t>importació</w:t>
      </w:r>
      <w:r>
        <w:rPr>
          <w:rFonts w:eastAsia="Calibri"/>
          <w:noProof/>
          <w:color w:val="4C4747"/>
          <w:lang w:val="es-ES_tradnl"/>
        </w:rPr>
        <w:t xml:space="preserve">nes de </w:t>
      </w:r>
      <w:r w:rsidR="005752F2" w:rsidRPr="004B1414">
        <w:rPr>
          <w:rFonts w:eastAsia="Calibri"/>
          <w:noProof/>
          <w:color w:val="4C4747"/>
          <w:lang w:val="es-ES_tradnl"/>
        </w:rPr>
        <w:t>productos lácteos.</w:t>
      </w:r>
    </w:p>
    <w:p w14:paraId="18322027" w14:textId="7C2B414E" w:rsidR="005752F2" w:rsidRPr="004B1414" w:rsidRDefault="005417D5" w:rsidP="004B1414">
      <w:pPr>
        <w:numPr>
          <w:ilvl w:val="0"/>
          <w:numId w:val="48"/>
        </w:numPr>
        <w:spacing w:line="360" w:lineRule="auto"/>
        <w:jc w:val="both"/>
        <w:rPr>
          <w:rFonts w:eastAsia="Calibri"/>
          <w:noProof/>
          <w:color w:val="4C4747"/>
          <w:lang w:val="es-DO"/>
        </w:rPr>
      </w:pPr>
      <w:r>
        <w:rPr>
          <w:rFonts w:eastAsia="Calibri"/>
          <w:noProof/>
          <w:color w:val="4C4747"/>
          <w:lang w:val="es-DO"/>
        </w:rPr>
        <w:t xml:space="preserve">El PROMEGAN  tiene amplias posibilidades de ser ampliado y por ende su </w:t>
      </w:r>
      <w:r>
        <w:rPr>
          <w:rFonts w:eastAsia="Calibri"/>
          <w:noProof/>
          <w:color w:val="4C4747"/>
          <w:lang w:val="es-DO"/>
        </w:rPr>
        <w:lastRenderedPageBreak/>
        <w:t xml:space="preserve">impacto en mejorar la </w:t>
      </w:r>
      <w:r w:rsidR="005752F2" w:rsidRPr="004B1414">
        <w:rPr>
          <w:rFonts w:eastAsia="Calibri"/>
          <w:noProof/>
          <w:color w:val="4C4747"/>
          <w:lang w:val="es-ES_tradnl"/>
        </w:rPr>
        <w:t xml:space="preserve">genética </w:t>
      </w:r>
      <w:r>
        <w:rPr>
          <w:rFonts w:eastAsia="Calibri"/>
          <w:noProof/>
          <w:color w:val="4C4747"/>
          <w:lang w:val="es-ES_tradnl"/>
        </w:rPr>
        <w:t xml:space="preserve">del hato ganadero para que sea mejor </w:t>
      </w:r>
      <w:r w:rsidR="005752F2" w:rsidRPr="004B1414">
        <w:rPr>
          <w:rFonts w:eastAsia="Calibri"/>
          <w:noProof/>
          <w:color w:val="4C4747"/>
          <w:lang w:val="es-ES_tradnl"/>
        </w:rPr>
        <w:t>adaptad</w:t>
      </w:r>
      <w:r>
        <w:rPr>
          <w:rFonts w:eastAsia="Calibri"/>
          <w:noProof/>
          <w:color w:val="4C4747"/>
          <w:lang w:val="es-ES_tradnl"/>
        </w:rPr>
        <w:t xml:space="preserve">a a las condiciones tropicales. </w:t>
      </w:r>
      <w:r w:rsidR="005752F2" w:rsidRPr="004B1414">
        <w:rPr>
          <w:rFonts w:eastAsia="Calibri"/>
          <w:noProof/>
          <w:color w:val="4C4747"/>
          <w:lang w:val="es-ES_tradnl"/>
        </w:rPr>
        <w:t xml:space="preserve"> </w:t>
      </w:r>
    </w:p>
    <w:p w14:paraId="155C29A3" w14:textId="14E05362" w:rsidR="005752F2" w:rsidRPr="004B1414" w:rsidRDefault="005752F2" w:rsidP="004B1414">
      <w:pPr>
        <w:numPr>
          <w:ilvl w:val="0"/>
          <w:numId w:val="48"/>
        </w:numPr>
        <w:spacing w:line="360" w:lineRule="auto"/>
        <w:jc w:val="both"/>
        <w:rPr>
          <w:rFonts w:eastAsia="Calibri"/>
          <w:noProof/>
          <w:color w:val="4C4747"/>
          <w:lang w:val="es-DO"/>
        </w:rPr>
      </w:pPr>
      <w:r w:rsidRPr="004B1414">
        <w:rPr>
          <w:rFonts w:eastAsia="Calibri"/>
          <w:noProof/>
          <w:color w:val="4C4747"/>
          <w:lang w:val="es-ES_tradnl"/>
        </w:rPr>
        <w:t xml:space="preserve">Con la reciente aprobación de la Ley de Abigeato por la Cámara de Diputados </w:t>
      </w:r>
      <w:r w:rsidR="005417D5">
        <w:rPr>
          <w:rFonts w:eastAsia="Calibri"/>
          <w:noProof/>
          <w:color w:val="4C4747"/>
          <w:lang w:val="es-ES_tradnl"/>
        </w:rPr>
        <w:t xml:space="preserve">consideramos que </w:t>
      </w:r>
      <w:r w:rsidRPr="004B1414">
        <w:rPr>
          <w:rFonts w:eastAsia="Calibri"/>
          <w:noProof/>
          <w:color w:val="4C4747"/>
          <w:lang w:val="es-ES_tradnl"/>
        </w:rPr>
        <w:t>habr</w:t>
      </w:r>
      <w:r w:rsidRPr="004B1414">
        <w:rPr>
          <w:rFonts w:eastAsia="Calibri"/>
          <w:noProof/>
          <w:color w:val="4C4747"/>
          <w:lang w:val="es-DO"/>
        </w:rPr>
        <w:t>á</w:t>
      </w:r>
      <w:r w:rsidRPr="004B1414">
        <w:rPr>
          <w:rFonts w:eastAsia="Calibri"/>
          <w:noProof/>
          <w:color w:val="4C4747"/>
          <w:lang w:val="es-ES_tradnl"/>
        </w:rPr>
        <w:t xml:space="preserve"> mas confianza para la inversión en el sector y tranquilidad  para los productores ganaderos. </w:t>
      </w:r>
    </w:p>
    <w:p w14:paraId="27AB9A37" w14:textId="77777777" w:rsidR="00A874B6" w:rsidRPr="005417D5" w:rsidRDefault="00A874B6" w:rsidP="005417D5">
      <w:pPr>
        <w:numPr>
          <w:ilvl w:val="0"/>
          <w:numId w:val="48"/>
        </w:numPr>
        <w:spacing w:line="360" w:lineRule="auto"/>
        <w:jc w:val="both"/>
        <w:rPr>
          <w:rFonts w:eastAsia="Calibri"/>
          <w:noProof/>
          <w:color w:val="4C4747"/>
          <w:lang w:val="es-DO"/>
        </w:rPr>
        <w:sectPr w:rsidR="00A874B6" w:rsidRPr="005417D5" w:rsidSect="005F7B52">
          <w:headerReference w:type="default" r:id="rId41"/>
          <w:footerReference w:type="default" r:id="rId42"/>
          <w:pgSz w:w="12240" w:h="15840" w:code="1"/>
          <w:pgMar w:top="1440" w:right="2160" w:bottom="1440" w:left="2160" w:header="720" w:footer="720" w:gutter="0"/>
          <w:pgNumType w:start="1"/>
          <w:cols w:space="720"/>
          <w:docGrid w:linePitch="360"/>
        </w:sectPr>
      </w:pPr>
    </w:p>
    <w:p w14:paraId="10DE8845" w14:textId="1BD7A78D" w:rsidR="00485B71" w:rsidRPr="00A874B6" w:rsidRDefault="001E408A" w:rsidP="00485B71">
      <w:pPr>
        <w:pStyle w:val="Heading1"/>
        <w:rPr>
          <w:color w:val="4C4747"/>
          <w:lang w:val="es-DO"/>
        </w:rPr>
      </w:pPr>
      <w:bookmarkStart w:id="104" w:name="_Toc156397991"/>
      <w:r w:rsidRPr="00A874B6">
        <w:rPr>
          <w:color w:val="4C4747"/>
          <w:lang w:val="es-DO"/>
        </w:rPr>
        <w:lastRenderedPageBreak/>
        <w:t xml:space="preserve">VII. </w:t>
      </w:r>
      <w:r w:rsidR="009870D7" w:rsidRPr="00A874B6">
        <w:rPr>
          <w:color w:val="4C4747"/>
          <w:lang w:val="es-DO"/>
        </w:rPr>
        <w:t>ANEXOS</w:t>
      </w:r>
      <w:bookmarkEnd w:id="104"/>
      <w:r w:rsidR="009870D7" w:rsidRPr="00A874B6">
        <w:rPr>
          <w:color w:val="4C4747"/>
          <w:lang w:val="es-DO"/>
        </w:rPr>
        <w:t xml:space="preserve"> </w:t>
      </w:r>
    </w:p>
    <w:p w14:paraId="441E6667" w14:textId="77777777" w:rsidR="00485B71" w:rsidRPr="00A874B6" w:rsidRDefault="00485B71" w:rsidP="00485B71">
      <w:pPr>
        <w:jc w:val="both"/>
        <w:rPr>
          <w:rFonts w:eastAsia="Calibri"/>
          <w:color w:val="4C4747"/>
          <w:sz w:val="18"/>
          <w:lang w:val="es-DO"/>
        </w:rPr>
      </w:pPr>
      <w:r w:rsidRPr="005C7AA4">
        <w:rPr>
          <w:rFonts w:eastAsia="Calibri"/>
          <w:noProof/>
          <w:color w:val="4C4747"/>
          <w:sz w:val="18"/>
          <w:lang w:val="es-DO" w:eastAsia="es-DO"/>
        </w:rPr>
        <mc:AlternateContent>
          <mc:Choice Requires="wps">
            <w:drawing>
              <wp:anchor distT="0" distB="0" distL="114300" distR="114300" simplePos="0" relativeHeight="251736064" behindDoc="0" locked="0" layoutInCell="1" allowOverlap="1" wp14:anchorId="72F28ECC" wp14:editId="5E5D0A44">
                <wp:simplePos x="0" y="0"/>
                <wp:positionH relativeFrom="margin">
                  <wp:posOffset>2254250</wp:posOffset>
                </wp:positionH>
                <wp:positionV relativeFrom="paragraph">
                  <wp:posOffset>100625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9AEDA91" id="Straight Connector 1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D4B651E" w14:textId="67DCEBAD" w:rsidR="00485B71" w:rsidRPr="00A874B6" w:rsidRDefault="00485B71" w:rsidP="00485B71">
      <w:pPr>
        <w:jc w:val="center"/>
        <w:rPr>
          <w:rFonts w:eastAsia="Calibri"/>
          <w:color w:val="4C4747"/>
          <w:szCs w:val="36"/>
          <w:lang w:val="es-DO"/>
        </w:rPr>
      </w:pPr>
      <w:r w:rsidRPr="00A874B6">
        <w:rPr>
          <w:rFonts w:eastAsia="Calibri"/>
          <w:color w:val="4C4747"/>
          <w:szCs w:val="36"/>
          <w:lang w:val="es-DO"/>
        </w:rPr>
        <w:t xml:space="preserve">Memoria </w:t>
      </w:r>
      <w:r w:rsidR="009547F0" w:rsidRPr="00A874B6">
        <w:rPr>
          <w:rFonts w:eastAsia="Calibri"/>
          <w:color w:val="4C4747"/>
          <w:szCs w:val="36"/>
          <w:lang w:val="es-DO"/>
        </w:rPr>
        <w:t>I</w:t>
      </w:r>
      <w:r w:rsidRPr="00A874B6">
        <w:rPr>
          <w:rFonts w:eastAsia="Calibri"/>
          <w:color w:val="4C4747"/>
          <w:szCs w:val="36"/>
          <w:lang w:val="es-DO"/>
        </w:rPr>
        <w:t>nstitucional 202</w:t>
      </w:r>
      <w:r w:rsidR="009547F0" w:rsidRPr="00A874B6">
        <w:rPr>
          <w:rFonts w:eastAsia="Calibri"/>
          <w:color w:val="4C4747"/>
          <w:szCs w:val="36"/>
          <w:lang w:val="es-DO"/>
        </w:rPr>
        <w:t>3</w:t>
      </w:r>
    </w:p>
    <w:p w14:paraId="307318B9" w14:textId="77777777" w:rsidR="00485B71" w:rsidRPr="00A874B6" w:rsidRDefault="00485B71" w:rsidP="000D7731">
      <w:pPr>
        <w:pStyle w:val="Heading2"/>
        <w:rPr>
          <w:lang w:val="es-DO"/>
        </w:rPr>
      </w:pPr>
    </w:p>
    <w:p w14:paraId="502C7763" w14:textId="246E053E" w:rsidR="00A874B6" w:rsidRDefault="00A874B6" w:rsidP="00320F84">
      <w:pPr>
        <w:pStyle w:val="Heading2"/>
        <w:numPr>
          <w:ilvl w:val="0"/>
          <w:numId w:val="45"/>
        </w:numPr>
        <w:rPr>
          <w:spacing w:val="0"/>
          <w:lang w:val="es-DO" w:eastAsia="es-DO"/>
        </w:rPr>
      </w:pPr>
      <w:bookmarkStart w:id="105" w:name="_Toc156397992"/>
      <w:r w:rsidRPr="00C43865">
        <w:rPr>
          <w:spacing w:val="0"/>
          <w:lang w:val="es-DO" w:eastAsia="es-DO"/>
        </w:rPr>
        <w:t>Matriz Logros Relevantes</w:t>
      </w:r>
      <w:r w:rsidR="001C4449">
        <w:rPr>
          <w:spacing w:val="0"/>
          <w:lang w:val="es-DO" w:eastAsia="es-DO"/>
        </w:rPr>
        <w:t xml:space="preserve"> enero </w:t>
      </w:r>
      <w:r w:rsidRPr="00C43865">
        <w:rPr>
          <w:spacing w:val="0"/>
          <w:lang w:val="es-DO" w:eastAsia="es-DO"/>
        </w:rPr>
        <w:t xml:space="preserve">– </w:t>
      </w:r>
      <w:r w:rsidR="001C4449">
        <w:rPr>
          <w:spacing w:val="0"/>
          <w:lang w:val="es-DO" w:eastAsia="es-DO"/>
        </w:rPr>
        <w:t>d</w:t>
      </w:r>
      <w:r w:rsidRPr="00C43865">
        <w:rPr>
          <w:spacing w:val="0"/>
          <w:lang w:val="es-DO" w:eastAsia="es-DO"/>
        </w:rPr>
        <w:t>iciembre 2023</w:t>
      </w:r>
      <w:bookmarkEnd w:id="105"/>
    </w:p>
    <w:p w14:paraId="2BCBE567" w14:textId="7EEF00E8" w:rsidR="00B05128" w:rsidRDefault="00B05128" w:rsidP="00B05128">
      <w:pPr>
        <w:rPr>
          <w:lang w:val="es-DO" w:eastAsia="es-DO"/>
        </w:rPr>
      </w:pPr>
    </w:p>
    <w:tbl>
      <w:tblPr>
        <w:tblpPr w:leftFromText="141" w:rightFromText="141" w:vertAnchor="text" w:horzAnchor="margin" w:tblpXSpec="center" w:tblpY="283"/>
        <w:tblW w:w="6893" w:type="pct"/>
        <w:tblLayout w:type="fixed"/>
        <w:tblCellMar>
          <w:left w:w="70" w:type="dxa"/>
          <w:right w:w="70" w:type="dxa"/>
        </w:tblCellMar>
        <w:tblLook w:val="04A0" w:firstRow="1" w:lastRow="0" w:firstColumn="1" w:lastColumn="0" w:noHBand="0" w:noVBand="1"/>
      </w:tblPr>
      <w:tblGrid>
        <w:gridCol w:w="1916"/>
        <w:gridCol w:w="1330"/>
        <w:gridCol w:w="1692"/>
        <w:gridCol w:w="1544"/>
        <w:gridCol w:w="1588"/>
        <w:gridCol w:w="1304"/>
        <w:gridCol w:w="1531"/>
      </w:tblGrid>
      <w:tr w:rsidR="00B05128" w:rsidRPr="00DB307A" w14:paraId="046F3E1D" w14:textId="77777777" w:rsidTr="009C3AA4">
        <w:trPr>
          <w:trHeight w:val="417"/>
        </w:trPr>
        <w:tc>
          <w:tcPr>
            <w:tcW w:w="5000" w:type="pct"/>
            <w:gridSpan w:val="7"/>
            <w:tcBorders>
              <w:top w:val="single" w:sz="8" w:space="0" w:color="5B9BD5"/>
              <w:left w:val="single" w:sz="8" w:space="0" w:color="5B9BD5"/>
              <w:bottom w:val="single" w:sz="8" w:space="0" w:color="5B9BD5"/>
              <w:right w:val="nil"/>
            </w:tcBorders>
            <w:shd w:val="clear" w:color="000000" w:fill="5B9BD5"/>
            <w:noWrap/>
            <w:vAlign w:val="center"/>
            <w:hideMark/>
          </w:tcPr>
          <w:p w14:paraId="0CADD91F" w14:textId="77777777" w:rsidR="00B05128" w:rsidRPr="000D249C" w:rsidRDefault="00B05128" w:rsidP="00B05128">
            <w:pPr>
              <w:spacing w:after="0" w:line="240" w:lineRule="auto"/>
              <w:rPr>
                <w:rFonts w:ascii="Calibri" w:eastAsia="Times New Roman" w:hAnsi="Calibri" w:cs="Calibri"/>
                <w:color w:val="000000"/>
                <w:lang w:val="es-DO" w:eastAsia="es-DO"/>
              </w:rPr>
            </w:pPr>
            <w:r w:rsidRPr="000D249C">
              <w:rPr>
                <w:rFonts w:ascii="Calibri" w:eastAsia="Times New Roman" w:hAnsi="Calibri" w:cs="Calibri"/>
                <w:color w:val="000000"/>
                <w:lang w:val="es-DO" w:eastAsia="es-DO"/>
              </w:rPr>
              <w:t> </w:t>
            </w:r>
          </w:p>
        </w:tc>
      </w:tr>
      <w:tr w:rsidR="002D4897" w:rsidRPr="000D249C" w14:paraId="53E6D571" w14:textId="77777777" w:rsidTr="009C3AA4">
        <w:trPr>
          <w:trHeight w:val="676"/>
        </w:trPr>
        <w:tc>
          <w:tcPr>
            <w:tcW w:w="878" w:type="pct"/>
            <w:tcBorders>
              <w:top w:val="nil"/>
              <w:left w:val="single" w:sz="8" w:space="0" w:color="9CC2E5"/>
              <w:bottom w:val="single" w:sz="8" w:space="0" w:color="9CC2E5"/>
              <w:right w:val="single" w:sz="8" w:space="0" w:color="9CC2E5"/>
            </w:tcBorders>
            <w:shd w:val="clear" w:color="000000" w:fill="DEEAF6"/>
            <w:noWrap/>
            <w:vAlign w:val="center"/>
            <w:hideMark/>
          </w:tcPr>
          <w:p w14:paraId="3AAE9113" w14:textId="77777777" w:rsidR="00B05128" w:rsidRPr="000D249C" w:rsidRDefault="00B05128" w:rsidP="00B05128">
            <w:pPr>
              <w:spacing w:after="0" w:line="240" w:lineRule="auto"/>
              <w:jc w:val="center"/>
              <w:rPr>
                <w:rFonts w:eastAsia="Times New Roman"/>
                <w:b/>
                <w:bCs/>
                <w:color w:val="000000"/>
                <w:sz w:val="14"/>
                <w:szCs w:val="14"/>
                <w:lang w:val="es-DO" w:eastAsia="es-DO"/>
              </w:rPr>
            </w:pPr>
            <w:r w:rsidRPr="000D249C">
              <w:rPr>
                <w:rFonts w:eastAsia="Times New Roman"/>
                <w:b/>
                <w:bCs/>
                <w:color w:val="000000"/>
                <w:sz w:val="14"/>
                <w:szCs w:val="14"/>
                <w:lang w:eastAsia="es-DO"/>
              </w:rPr>
              <w:t>Producto / servicio</w:t>
            </w:r>
          </w:p>
        </w:tc>
        <w:tc>
          <w:tcPr>
            <w:tcW w:w="610" w:type="pct"/>
            <w:tcBorders>
              <w:top w:val="nil"/>
              <w:left w:val="nil"/>
              <w:bottom w:val="single" w:sz="8" w:space="0" w:color="9CC2E5"/>
              <w:right w:val="single" w:sz="8" w:space="0" w:color="9CC2E5"/>
            </w:tcBorders>
            <w:shd w:val="clear" w:color="000000" w:fill="DEEAF6"/>
            <w:noWrap/>
            <w:vAlign w:val="center"/>
            <w:hideMark/>
          </w:tcPr>
          <w:p w14:paraId="56006061" w14:textId="77777777" w:rsidR="00B05128" w:rsidRPr="000D249C" w:rsidRDefault="00B05128" w:rsidP="00B05128">
            <w:pPr>
              <w:spacing w:after="0" w:line="240" w:lineRule="auto"/>
              <w:jc w:val="center"/>
              <w:rPr>
                <w:rFonts w:eastAsia="Times New Roman"/>
                <w:b/>
                <w:bCs/>
                <w:color w:val="000000"/>
                <w:sz w:val="14"/>
                <w:szCs w:val="14"/>
                <w:lang w:val="es-DO" w:eastAsia="es-DO"/>
              </w:rPr>
            </w:pPr>
            <w:r w:rsidRPr="000D249C">
              <w:rPr>
                <w:rFonts w:eastAsia="Times New Roman"/>
                <w:b/>
                <w:bCs/>
                <w:color w:val="000000"/>
                <w:sz w:val="14"/>
                <w:szCs w:val="14"/>
                <w:lang w:eastAsia="es-DO"/>
              </w:rPr>
              <w:t>Enero</w:t>
            </w:r>
          </w:p>
        </w:tc>
        <w:tc>
          <w:tcPr>
            <w:tcW w:w="776" w:type="pct"/>
            <w:tcBorders>
              <w:top w:val="nil"/>
              <w:left w:val="nil"/>
              <w:bottom w:val="single" w:sz="8" w:space="0" w:color="9CC2E5"/>
              <w:right w:val="single" w:sz="8" w:space="0" w:color="9CC2E5"/>
            </w:tcBorders>
            <w:shd w:val="clear" w:color="000000" w:fill="DEEAF6"/>
            <w:noWrap/>
            <w:vAlign w:val="center"/>
            <w:hideMark/>
          </w:tcPr>
          <w:p w14:paraId="677E3C8E" w14:textId="77777777" w:rsidR="00B05128" w:rsidRPr="000D249C" w:rsidRDefault="00B05128" w:rsidP="00B05128">
            <w:pPr>
              <w:spacing w:after="0" w:line="240" w:lineRule="auto"/>
              <w:jc w:val="center"/>
              <w:rPr>
                <w:rFonts w:eastAsia="Times New Roman"/>
                <w:b/>
                <w:bCs/>
                <w:color w:val="000000"/>
                <w:sz w:val="14"/>
                <w:szCs w:val="14"/>
                <w:lang w:val="es-DO" w:eastAsia="es-DO"/>
              </w:rPr>
            </w:pPr>
            <w:r w:rsidRPr="000D249C">
              <w:rPr>
                <w:rFonts w:eastAsia="Times New Roman"/>
                <w:b/>
                <w:bCs/>
                <w:color w:val="000000"/>
                <w:sz w:val="14"/>
                <w:szCs w:val="14"/>
                <w:lang w:eastAsia="es-DO"/>
              </w:rPr>
              <w:t>Febrero</w:t>
            </w:r>
          </w:p>
        </w:tc>
        <w:tc>
          <w:tcPr>
            <w:tcW w:w="708" w:type="pct"/>
            <w:tcBorders>
              <w:top w:val="nil"/>
              <w:left w:val="nil"/>
              <w:bottom w:val="single" w:sz="8" w:space="0" w:color="9CC2E5"/>
              <w:right w:val="single" w:sz="8" w:space="0" w:color="9CC2E5"/>
            </w:tcBorders>
            <w:shd w:val="clear" w:color="000000" w:fill="DEEAF6"/>
            <w:noWrap/>
            <w:vAlign w:val="center"/>
            <w:hideMark/>
          </w:tcPr>
          <w:p w14:paraId="70E61330" w14:textId="77777777" w:rsidR="00B05128" w:rsidRPr="000D249C" w:rsidRDefault="00B05128" w:rsidP="00B05128">
            <w:pPr>
              <w:spacing w:after="0" w:line="240" w:lineRule="auto"/>
              <w:jc w:val="center"/>
              <w:rPr>
                <w:rFonts w:eastAsia="Times New Roman"/>
                <w:b/>
                <w:bCs/>
                <w:color w:val="000000"/>
                <w:sz w:val="14"/>
                <w:szCs w:val="14"/>
                <w:lang w:val="es-DO" w:eastAsia="es-DO"/>
              </w:rPr>
            </w:pPr>
            <w:r w:rsidRPr="000D249C">
              <w:rPr>
                <w:rFonts w:eastAsia="Times New Roman"/>
                <w:b/>
                <w:bCs/>
                <w:color w:val="000000"/>
                <w:sz w:val="14"/>
                <w:szCs w:val="14"/>
                <w:lang w:eastAsia="es-DO"/>
              </w:rPr>
              <w:t>Marzo</w:t>
            </w:r>
          </w:p>
        </w:tc>
        <w:tc>
          <w:tcPr>
            <w:tcW w:w="728" w:type="pct"/>
            <w:tcBorders>
              <w:top w:val="nil"/>
              <w:left w:val="nil"/>
              <w:bottom w:val="single" w:sz="8" w:space="0" w:color="9CC2E5"/>
              <w:right w:val="single" w:sz="8" w:space="0" w:color="9CC2E5"/>
            </w:tcBorders>
            <w:shd w:val="clear" w:color="000000" w:fill="DEEAF6"/>
            <w:noWrap/>
            <w:vAlign w:val="center"/>
            <w:hideMark/>
          </w:tcPr>
          <w:p w14:paraId="457AFF17" w14:textId="77777777" w:rsidR="00B05128" w:rsidRPr="000D249C" w:rsidRDefault="00B05128" w:rsidP="00B05128">
            <w:pPr>
              <w:spacing w:after="0" w:line="240" w:lineRule="auto"/>
              <w:jc w:val="center"/>
              <w:rPr>
                <w:rFonts w:eastAsia="Times New Roman"/>
                <w:b/>
                <w:bCs/>
                <w:color w:val="000000"/>
                <w:sz w:val="14"/>
                <w:szCs w:val="14"/>
                <w:lang w:val="es-DO" w:eastAsia="es-DO"/>
              </w:rPr>
            </w:pPr>
            <w:r w:rsidRPr="000D249C">
              <w:rPr>
                <w:rFonts w:eastAsia="Times New Roman"/>
                <w:b/>
                <w:bCs/>
                <w:color w:val="000000"/>
                <w:sz w:val="14"/>
                <w:szCs w:val="14"/>
                <w:lang w:eastAsia="es-DO"/>
              </w:rPr>
              <w:t>Abril</w:t>
            </w:r>
          </w:p>
        </w:tc>
        <w:tc>
          <w:tcPr>
            <w:tcW w:w="598" w:type="pct"/>
            <w:tcBorders>
              <w:top w:val="nil"/>
              <w:left w:val="nil"/>
              <w:bottom w:val="single" w:sz="8" w:space="0" w:color="9CC2E5"/>
              <w:right w:val="single" w:sz="8" w:space="0" w:color="9CC2E5"/>
            </w:tcBorders>
            <w:shd w:val="clear" w:color="000000" w:fill="DEEAF6"/>
            <w:noWrap/>
            <w:vAlign w:val="center"/>
            <w:hideMark/>
          </w:tcPr>
          <w:p w14:paraId="1A98E981" w14:textId="77777777" w:rsidR="00B05128" w:rsidRPr="000D249C" w:rsidRDefault="00B05128" w:rsidP="00B05128">
            <w:pPr>
              <w:spacing w:after="0" w:line="240" w:lineRule="auto"/>
              <w:jc w:val="center"/>
              <w:rPr>
                <w:rFonts w:eastAsia="Times New Roman"/>
                <w:b/>
                <w:bCs/>
                <w:color w:val="000000"/>
                <w:sz w:val="14"/>
                <w:szCs w:val="14"/>
                <w:lang w:val="es-DO" w:eastAsia="es-DO"/>
              </w:rPr>
            </w:pPr>
            <w:r w:rsidRPr="000D249C">
              <w:rPr>
                <w:rFonts w:eastAsia="Times New Roman"/>
                <w:b/>
                <w:bCs/>
                <w:color w:val="000000"/>
                <w:sz w:val="14"/>
                <w:szCs w:val="14"/>
                <w:lang w:eastAsia="es-DO"/>
              </w:rPr>
              <w:t>Mayo</w:t>
            </w:r>
          </w:p>
        </w:tc>
        <w:tc>
          <w:tcPr>
            <w:tcW w:w="702" w:type="pct"/>
            <w:tcBorders>
              <w:top w:val="nil"/>
              <w:left w:val="nil"/>
              <w:bottom w:val="single" w:sz="8" w:space="0" w:color="9CC2E5"/>
              <w:right w:val="single" w:sz="8" w:space="0" w:color="9CC2E5"/>
            </w:tcBorders>
            <w:shd w:val="clear" w:color="000000" w:fill="DEEAF6"/>
            <w:noWrap/>
            <w:vAlign w:val="center"/>
            <w:hideMark/>
          </w:tcPr>
          <w:p w14:paraId="7742ACA9" w14:textId="77777777" w:rsidR="00B05128" w:rsidRPr="000D249C" w:rsidRDefault="00B05128" w:rsidP="00B05128">
            <w:pPr>
              <w:spacing w:after="0" w:line="240" w:lineRule="auto"/>
              <w:jc w:val="center"/>
              <w:rPr>
                <w:rFonts w:eastAsia="Times New Roman"/>
                <w:b/>
                <w:bCs/>
                <w:color w:val="000000"/>
                <w:sz w:val="14"/>
                <w:szCs w:val="14"/>
                <w:lang w:val="es-DO" w:eastAsia="es-DO"/>
              </w:rPr>
            </w:pPr>
            <w:r w:rsidRPr="000D249C">
              <w:rPr>
                <w:rFonts w:eastAsia="Times New Roman"/>
                <w:b/>
                <w:bCs/>
                <w:color w:val="000000"/>
                <w:sz w:val="14"/>
                <w:szCs w:val="14"/>
                <w:lang w:eastAsia="es-DO"/>
              </w:rPr>
              <w:t>Junio</w:t>
            </w:r>
          </w:p>
        </w:tc>
      </w:tr>
      <w:tr w:rsidR="002D4897" w:rsidRPr="000D249C" w14:paraId="1A5C1963" w14:textId="77777777" w:rsidTr="009C3AA4">
        <w:trPr>
          <w:trHeight w:val="417"/>
        </w:trPr>
        <w:tc>
          <w:tcPr>
            <w:tcW w:w="878" w:type="pct"/>
            <w:tcBorders>
              <w:top w:val="nil"/>
              <w:left w:val="single" w:sz="8" w:space="0" w:color="9CC2E5"/>
              <w:bottom w:val="single" w:sz="8" w:space="0" w:color="9CC2E5"/>
              <w:right w:val="single" w:sz="8" w:space="0" w:color="9CC2E5"/>
            </w:tcBorders>
            <w:shd w:val="clear" w:color="auto" w:fill="auto"/>
            <w:vAlign w:val="center"/>
            <w:hideMark/>
          </w:tcPr>
          <w:p w14:paraId="5997283D" w14:textId="77777777" w:rsidR="00B05128" w:rsidRPr="000D249C" w:rsidRDefault="00B05128" w:rsidP="00B05128">
            <w:pPr>
              <w:spacing w:after="0" w:line="240" w:lineRule="auto"/>
              <w:rPr>
                <w:rFonts w:eastAsia="Times New Roman"/>
                <w:color w:val="000000"/>
                <w:sz w:val="14"/>
                <w:szCs w:val="14"/>
                <w:lang w:val="es-DO" w:eastAsia="es-DO"/>
              </w:rPr>
            </w:pPr>
            <w:r>
              <w:rPr>
                <w:rFonts w:eastAsia="Times New Roman"/>
                <w:color w:val="000000"/>
                <w:sz w:val="14"/>
                <w:szCs w:val="14"/>
                <w:lang w:eastAsia="es-DO"/>
              </w:rPr>
              <w:t xml:space="preserve">1.-Solicitudes Préstamos Aprobadas </w:t>
            </w:r>
          </w:p>
        </w:tc>
        <w:tc>
          <w:tcPr>
            <w:tcW w:w="610" w:type="pct"/>
            <w:tcBorders>
              <w:top w:val="nil"/>
              <w:left w:val="nil"/>
              <w:bottom w:val="single" w:sz="8" w:space="0" w:color="9CC2E5"/>
              <w:right w:val="single" w:sz="8" w:space="0" w:color="9CC2E5"/>
            </w:tcBorders>
            <w:shd w:val="clear" w:color="auto" w:fill="auto"/>
            <w:noWrap/>
            <w:vAlign w:val="center"/>
            <w:hideMark/>
          </w:tcPr>
          <w:p w14:paraId="16EFA459"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0</w:t>
            </w:r>
          </w:p>
        </w:tc>
        <w:tc>
          <w:tcPr>
            <w:tcW w:w="776" w:type="pct"/>
            <w:tcBorders>
              <w:top w:val="nil"/>
              <w:left w:val="nil"/>
              <w:bottom w:val="single" w:sz="8" w:space="0" w:color="9CC2E5"/>
              <w:right w:val="single" w:sz="8" w:space="0" w:color="9CC2E5"/>
            </w:tcBorders>
            <w:shd w:val="clear" w:color="auto" w:fill="auto"/>
            <w:noWrap/>
            <w:vAlign w:val="center"/>
            <w:hideMark/>
          </w:tcPr>
          <w:p w14:paraId="0280AB4D" w14:textId="77777777" w:rsidR="00B05128" w:rsidRPr="000D249C" w:rsidRDefault="00B05128" w:rsidP="00B05128">
            <w:pPr>
              <w:spacing w:after="0" w:line="240" w:lineRule="auto"/>
              <w:jc w:val="center"/>
              <w:rPr>
                <w:rFonts w:eastAsia="Times New Roman"/>
                <w:color w:val="000000"/>
                <w:sz w:val="14"/>
                <w:szCs w:val="14"/>
                <w:lang w:val="es-DO" w:eastAsia="es-DO"/>
              </w:rPr>
            </w:pPr>
            <w:r>
              <w:rPr>
                <w:rFonts w:eastAsia="Times New Roman"/>
                <w:color w:val="000000"/>
                <w:sz w:val="14"/>
                <w:szCs w:val="14"/>
                <w:lang w:eastAsia="es-DO"/>
              </w:rPr>
              <w:t>71</w:t>
            </w:r>
          </w:p>
        </w:tc>
        <w:tc>
          <w:tcPr>
            <w:tcW w:w="708" w:type="pct"/>
            <w:tcBorders>
              <w:top w:val="nil"/>
              <w:left w:val="nil"/>
              <w:bottom w:val="single" w:sz="8" w:space="0" w:color="9CC2E5"/>
              <w:right w:val="single" w:sz="8" w:space="0" w:color="9CC2E5"/>
            </w:tcBorders>
            <w:shd w:val="clear" w:color="auto" w:fill="auto"/>
            <w:noWrap/>
            <w:vAlign w:val="center"/>
            <w:hideMark/>
          </w:tcPr>
          <w:p w14:paraId="1D384898"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0</w:t>
            </w:r>
          </w:p>
        </w:tc>
        <w:tc>
          <w:tcPr>
            <w:tcW w:w="728" w:type="pct"/>
            <w:tcBorders>
              <w:top w:val="nil"/>
              <w:left w:val="nil"/>
              <w:bottom w:val="single" w:sz="8" w:space="0" w:color="9CC2E5"/>
              <w:right w:val="single" w:sz="8" w:space="0" w:color="9CC2E5"/>
            </w:tcBorders>
            <w:shd w:val="clear" w:color="auto" w:fill="auto"/>
            <w:noWrap/>
            <w:vAlign w:val="center"/>
            <w:hideMark/>
          </w:tcPr>
          <w:p w14:paraId="1345BBBA" w14:textId="77777777" w:rsidR="00B05128" w:rsidRPr="000D249C" w:rsidRDefault="00B05128" w:rsidP="00B05128">
            <w:pPr>
              <w:spacing w:after="0" w:line="240" w:lineRule="auto"/>
              <w:jc w:val="center"/>
              <w:rPr>
                <w:rFonts w:eastAsia="Times New Roman"/>
                <w:color w:val="000000"/>
                <w:sz w:val="14"/>
                <w:szCs w:val="14"/>
                <w:lang w:val="es-DO" w:eastAsia="es-DO"/>
              </w:rPr>
            </w:pPr>
            <w:r>
              <w:rPr>
                <w:rFonts w:eastAsia="Times New Roman"/>
                <w:color w:val="000000"/>
                <w:sz w:val="14"/>
                <w:szCs w:val="14"/>
                <w:lang w:eastAsia="es-DO"/>
              </w:rPr>
              <w:t>46</w:t>
            </w:r>
          </w:p>
        </w:tc>
        <w:tc>
          <w:tcPr>
            <w:tcW w:w="598" w:type="pct"/>
            <w:tcBorders>
              <w:top w:val="nil"/>
              <w:left w:val="nil"/>
              <w:bottom w:val="single" w:sz="8" w:space="0" w:color="9CC2E5"/>
              <w:right w:val="single" w:sz="8" w:space="0" w:color="9CC2E5"/>
            </w:tcBorders>
            <w:shd w:val="clear" w:color="auto" w:fill="auto"/>
            <w:noWrap/>
            <w:vAlign w:val="center"/>
            <w:hideMark/>
          </w:tcPr>
          <w:p w14:paraId="753F8424"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 0</w:t>
            </w:r>
          </w:p>
        </w:tc>
        <w:tc>
          <w:tcPr>
            <w:tcW w:w="702" w:type="pct"/>
            <w:tcBorders>
              <w:top w:val="nil"/>
              <w:left w:val="nil"/>
              <w:bottom w:val="single" w:sz="8" w:space="0" w:color="9CC2E5"/>
              <w:right w:val="single" w:sz="8" w:space="0" w:color="9CC2E5"/>
            </w:tcBorders>
            <w:shd w:val="clear" w:color="auto" w:fill="auto"/>
            <w:noWrap/>
            <w:vAlign w:val="center"/>
            <w:hideMark/>
          </w:tcPr>
          <w:p w14:paraId="20BD546A"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 </w:t>
            </w:r>
            <w:r>
              <w:rPr>
                <w:rFonts w:eastAsia="Times New Roman"/>
                <w:color w:val="000000"/>
                <w:sz w:val="14"/>
                <w:szCs w:val="14"/>
                <w:lang w:eastAsia="es-DO"/>
              </w:rPr>
              <w:t>31</w:t>
            </w:r>
          </w:p>
        </w:tc>
      </w:tr>
      <w:tr w:rsidR="002D4897" w:rsidRPr="000D249C" w14:paraId="04E4DDBC" w14:textId="77777777" w:rsidTr="009C3AA4">
        <w:trPr>
          <w:trHeight w:val="417"/>
        </w:trPr>
        <w:tc>
          <w:tcPr>
            <w:tcW w:w="878" w:type="pct"/>
            <w:tcBorders>
              <w:top w:val="nil"/>
              <w:left w:val="single" w:sz="8" w:space="0" w:color="9CC2E5"/>
              <w:bottom w:val="single" w:sz="8" w:space="0" w:color="9CC2E5"/>
              <w:right w:val="single" w:sz="8" w:space="0" w:color="9CC2E5"/>
            </w:tcBorders>
            <w:shd w:val="clear" w:color="000000" w:fill="DEEAF6"/>
            <w:vAlign w:val="center"/>
            <w:hideMark/>
          </w:tcPr>
          <w:p w14:paraId="5A46AB41" w14:textId="77777777" w:rsidR="00B05128" w:rsidRPr="000D249C" w:rsidRDefault="00B05128" w:rsidP="00B05128">
            <w:pPr>
              <w:spacing w:after="0" w:line="240" w:lineRule="auto"/>
              <w:rPr>
                <w:rFonts w:eastAsia="Times New Roman"/>
                <w:color w:val="000000"/>
                <w:sz w:val="14"/>
                <w:szCs w:val="14"/>
                <w:lang w:val="es-DO" w:eastAsia="es-DO"/>
              </w:rPr>
            </w:pPr>
            <w:r w:rsidRPr="000D249C">
              <w:rPr>
                <w:rFonts w:eastAsia="Times New Roman"/>
                <w:color w:val="000000"/>
                <w:sz w:val="14"/>
                <w:szCs w:val="14"/>
                <w:lang w:eastAsia="es-DO"/>
              </w:rPr>
              <w:t>Invers</w:t>
            </w:r>
            <w:r>
              <w:rPr>
                <w:rFonts w:eastAsia="Times New Roman"/>
                <w:color w:val="000000"/>
                <w:sz w:val="14"/>
                <w:szCs w:val="14"/>
                <w:lang w:eastAsia="es-DO"/>
              </w:rPr>
              <w:t>ión producto 1</w:t>
            </w:r>
          </w:p>
        </w:tc>
        <w:tc>
          <w:tcPr>
            <w:tcW w:w="610" w:type="pct"/>
            <w:tcBorders>
              <w:top w:val="nil"/>
              <w:left w:val="nil"/>
              <w:bottom w:val="single" w:sz="8" w:space="0" w:color="9CC2E5"/>
              <w:right w:val="single" w:sz="8" w:space="0" w:color="9CC2E5"/>
            </w:tcBorders>
            <w:shd w:val="clear" w:color="000000" w:fill="DEEAF6"/>
            <w:noWrap/>
            <w:vAlign w:val="center"/>
            <w:hideMark/>
          </w:tcPr>
          <w:p w14:paraId="6424B09B"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776" w:type="pct"/>
            <w:tcBorders>
              <w:top w:val="nil"/>
              <w:left w:val="nil"/>
              <w:bottom w:val="single" w:sz="8" w:space="0" w:color="9CC2E5"/>
              <w:right w:val="single" w:sz="8" w:space="0" w:color="9CC2E5"/>
            </w:tcBorders>
            <w:shd w:val="clear" w:color="000000" w:fill="DEEAF6"/>
            <w:noWrap/>
            <w:vAlign w:val="center"/>
            <w:hideMark/>
          </w:tcPr>
          <w:p w14:paraId="6E981BE6"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r>
              <w:rPr>
                <w:rFonts w:eastAsia="Times New Roman"/>
                <w:color w:val="000000"/>
                <w:sz w:val="14"/>
                <w:szCs w:val="14"/>
                <w:lang w:eastAsia="es-DO"/>
              </w:rPr>
              <w:t>80,688,267.00</w:t>
            </w:r>
          </w:p>
        </w:tc>
        <w:tc>
          <w:tcPr>
            <w:tcW w:w="708" w:type="pct"/>
            <w:tcBorders>
              <w:top w:val="nil"/>
              <w:left w:val="nil"/>
              <w:bottom w:val="single" w:sz="8" w:space="0" w:color="9CC2E5"/>
              <w:right w:val="single" w:sz="8" w:space="0" w:color="9CC2E5"/>
            </w:tcBorders>
            <w:shd w:val="clear" w:color="000000" w:fill="DEEAF6"/>
            <w:noWrap/>
            <w:vAlign w:val="center"/>
            <w:hideMark/>
          </w:tcPr>
          <w:p w14:paraId="5C732E7B"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728" w:type="pct"/>
            <w:tcBorders>
              <w:top w:val="nil"/>
              <w:left w:val="nil"/>
              <w:bottom w:val="single" w:sz="8" w:space="0" w:color="9CC2E5"/>
              <w:right w:val="single" w:sz="8" w:space="0" w:color="9CC2E5"/>
            </w:tcBorders>
            <w:shd w:val="clear" w:color="000000" w:fill="DEEAF6"/>
            <w:noWrap/>
            <w:vAlign w:val="center"/>
            <w:hideMark/>
          </w:tcPr>
          <w:p w14:paraId="49CAFC20"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r>
              <w:rPr>
                <w:rFonts w:eastAsia="Times New Roman"/>
                <w:color w:val="000000"/>
                <w:sz w:val="14"/>
                <w:szCs w:val="14"/>
                <w:lang w:eastAsia="es-DO"/>
              </w:rPr>
              <w:t>40,595.000.00</w:t>
            </w:r>
          </w:p>
        </w:tc>
        <w:tc>
          <w:tcPr>
            <w:tcW w:w="598" w:type="pct"/>
            <w:tcBorders>
              <w:top w:val="nil"/>
              <w:left w:val="nil"/>
              <w:bottom w:val="single" w:sz="8" w:space="0" w:color="9CC2E5"/>
              <w:right w:val="single" w:sz="8" w:space="0" w:color="9CC2E5"/>
            </w:tcBorders>
            <w:shd w:val="clear" w:color="000000" w:fill="DEEAF6"/>
            <w:noWrap/>
            <w:vAlign w:val="center"/>
            <w:hideMark/>
          </w:tcPr>
          <w:p w14:paraId="0B37307E"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702" w:type="pct"/>
            <w:tcBorders>
              <w:top w:val="nil"/>
              <w:left w:val="nil"/>
              <w:bottom w:val="single" w:sz="8" w:space="0" w:color="9CC2E5"/>
              <w:right w:val="single" w:sz="8" w:space="0" w:color="9CC2E5"/>
            </w:tcBorders>
            <w:shd w:val="clear" w:color="000000" w:fill="DEEAF6"/>
            <w:noWrap/>
            <w:vAlign w:val="center"/>
            <w:hideMark/>
          </w:tcPr>
          <w:p w14:paraId="5F4C1595"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r>
              <w:rPr>
                <w:rFonts w:eastAsia="Times New Roman"/>
                <w:color w:val="000000"/>
                <w:sz w:val="14"/>
                <w:szCs w:val="14"/>
                <w:lang w:eastAsia="es-DO"/>
              </w:rPr>
              <w:t>39,357,000.00</w:t>
            </w:r>
          </w:p>
        </w:tc>
      </w:tr>
      <w:tr w:rsidR="002D4897" w:rsidRPr="000D249C" w14:paraId="4C4704A4" w14:textId="77777777" w:rsidTr="009C3AA4">
        <w:trPr>
          <w:trHeight w:val="417"/>
        </w:trPr>
        <w:tc>
          <w:tcPr>
            <w:tcW w:w="878" w:type="pct"/>
            <w:tcBorders>
              <w:top w:val="nil"/>
              <w:left w:val="single" w:sz="8" w:space="0" w:color="9CC2E5"/>
              <w:bottom w:val="single" w:sz="8" w:space="0" w:color="9CC2E5"/>
              <w:right w:val="single" w:sz="8" w:space="0" w:color="9CC2E5"/>
            </w:tcBorders>
            <w:shd w:val="clear" w:color="auto" w:fill="auto"/>
            <w:vAlign w:val="center"/>
            <w:hideMark/>
          </w:tcPr>
          <w:p w14:paraId="5B1B1849" w14:textId="77777777" w:rsidR="00B05128" w:rsidRPr="000D249C" w:rsidRDefault="00B05128" w:rsidP="00B05128">
            <w:pPr>
              <w:spacing w:after="0" w:line="240" w:lineRule="auto"/>
              <w:rPr>
                <w:rFonts w:eastAsia="Times New Roman"/>
                <w:color w:val="000000"/>
                <w:sz w:val="14"/>
                <w:szCs w:val="14"/>
                <w:lang w:val="es-DO" w:eastAsia="es-DO"/>
              </w:rPr>
            </w:pPr>
            <w:r w:rsidRPr="00B05128">
              <w:rPr>
                <w:rFonts w:eastAsia="Times New Roman"/>
                <w:color w:val="000000"/>
                <w:sz w:val="14"/>
                <w:szCs w:val="14"/>
                <w:lang w:val="es-DO" w:eastAsia="es-DO"/>
              </w:rPr>
              <w:t>2.-Charlas y Talleres educación Financiera</w:t>
            </w:r>
          </w:p>
        </w:tc>
        <w:tc>
          <w:tcPr>
            <w:tcW w:w="610" w:type="pct"/>
            <w:tcBorders>
              <w:top w:val="nil"/>
              <w:left w:val="nil"/>
              <w:bottom w:val="single" w:sz="8" w:space="0" w:color="9CC2E5"/>
              <w:right w:val="single" w:sz="8" w:space="0" w:color="9CC2E5"/>
            </w:tcBorders>
            <w:shd w:val="clear" w:color="auto" w:fill="auto"/>
            <w:noWrap/>
            <w:vAlign w:val="center"/>
            <w:hideMark/>
          </w:tcPr>
          <w:p w14:paraId="397FA20E"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0</w:t>
            </w:r>
          </w:p>
        </w:tc>
        <w:tc>
          <w:tcPr>
            <w:tcW w:w="776" w:type="pct"/>
            <w:tcBorders>
              <w:top w:val="nil"/>
              <w:left w:val="nil"/>
              <w:bottom w:val="single" w:sz="8" w:space="0" w:color="9CC2E5"/>
              <w:right w:val="single" w:sz="8" w:space="0" w:color="9CC2E5"/>
            </w:tcBorders>
            <w:shd w:val="clear" w:color="auto" w:fill="auto"/>
            <w:noWrap/>
            <w:vAlign w:val="center"/>
            <w:hideMark/>
          </w:tcPr>
          <w:p w14:paraId="7078BE63" w14:textId="77777777" w:rsidR="00B05128" w:rsidRPr="000D249C" w:rsidRDefault="00B05128" w:rsidP="00B05128">
            <w:pPr>
              <w:spacing w:after="0" w:line="240" w:lineRule="auto"/>
              <w:jc w:val="center"/>
              <w:rPr>
                <w:rFonts w:eastAsia="Times New Roman"/>
                <w:color w:val="000000"/>
                <w:sz w:val="14"/>
                <w:szCs w:val="14"/>
                <w:lang w:val="es-DO" w:eastAsia="es-DO"/>
              </w:rPr>
            </w:pPr>
            <w:r>
              <w:rPr>
                <w:rFonts w:eastAsia="Times New Roman"/>
                <w:color w:val="000000"/>
                <w:sz w:val="14"/>
                <w:szCs w:val="14"/>
                <w:lang w:eastAsia="es-DO"/>
              </w:rPr>
              <w:t>1</w:t>
            </w:r>
          </w:p>
        </w:tc>
        <w:tc>
          <w:tcPr>
            <w:tcW w:w="708" w:type="pct"/>
            <w:tcBorders>
              <w:top w:val="nil"/>
              <w:left w:val="nil"/>
              <w:bottom w:val="single" w:sz="8" w:space="0" w:color="9CC2E5"/>
              <w:right w:val="single" w:sz="8" w:space="0" w:color="9CC2E5"/>
            </w:tcBorders>
            <w:shd w:val="clear" w:color="auto" w:fill="auto"/>
            <w:noWrap/>
            <w:vAlign w:val="center"/>
            <w:hideMark/>
          </w:tcPr>
          <w:p w14:paraId="632CCADB" w14:textId="77777777" w:rsidR="00B05128" w:rsidRPr="000D249C" w:rsidRDefault="00B05128" w:rsidP="00B05128">
            <w:pPr>
              <w:spacing w:after="0" w:line="240" w:lineRule="auto"/>
              <w:jc w:val="center"/>
              <w:rPr>
                <w:rFonts w:eastAsia="Times New Roman"/>
                <w:color w:val="000000"/>
                <w:sz w:val="14"/>
                <w:szCs w:val="14"/>
                <w:lang w:val="es-DO" w:eastAsia="es-DO"/>
              </w:rPr>
            </w:pPr>
            <w:r>
              <w:rPr>
                <w:rFonts w:eastAsia="Times New Roman"/>
                <w:color w:val="000000"/>
                <w:sz w:val="14"/>
                <w:szCs w:val="14"/>
                <w:lang w:eastAsia="es-DO"/>
              </w:rPr>
              <w:t>5</w:t>
            </w:r>
          </w:p>
        </w:tc>
        <w:tc>
          <w:tcPr>
            <w:tcW w:w="728" w:type="pct"/>
            <w:tcBorders>
              <w:top w:val="nil"/>
              <w:left w:val="nil"/>
              <w:bottom w:val="single" w:sz="8" w:space="0" w:color="9CC2E5"/>
              <w:right w:val="single" w:sz="8" w:space="0" w:color="9CC2E5"/>
            </w:tcBorders>
            <w:shd w:val="clear" w:color="auto" w:fill="auto"/>
            <w:noWrap/>
            <w:vAlign w:val="center"/>
            <w:hideMark/>
          </w:tcPr>
          <w:p w14:paraId="486F2D2B" w14:textId="77777777" w:rsidR="00B05128" w:rsidRPr="000D249C" w:rsidRDefault="00B05128" w:rsidP="00B05128">
            <w:pPr>
              <w:spacing w:after="0" w:line="240" w:lineRule="auto"/>
              <w:jc w:val="center"/>
              <w:rPr>
                <w:rFonts w:eastAsia="Times New Roman"/>
                <w:color w:val="000000"/>
                <w:sz w:val="14"/>
                <w:szCs w:val="14"/>
                <w:lang w:val="es-DO" w:eastAsia="es-DO"/>
              </w:rPr>
            </w:pPr>
            <w:r>
              <w:rPr>
                <w:rFonts w:eastAsia="Times New Roman"/>
                <w:color w:val="000000"/>
                <w:sz w:val="14"/>
                <w:szCs w:val="14"/>
                <w:lang w:eastAsia="es-DO"/>
              </w:rPr>
              <w:t>3</w:t>
            </w:r>
          </w:p>
        </w:tc>
        <w:tc>
          <w:tcPr>
            <w:tcW w:w="598" w:type="pct"/>
            <w:tcBorders>
              <w:top w:val="nil"/>
              <w:left w:val="nil"/>
              <w:bottom w:val="single" w:sz="8" w:space="0" w:color="9CC2E5"/>
              <w:right w:val="single" w:sz="8" w:space="0" w:color="9CC2E5"/>
            </w:tcBorders>
            <w:shd w:val="clear" w:color="auto" w:fill="auto"/>
            <w:noWrap/>
            <w:vAlign w:val="center"/>
            <w:hideMark/>
          </w:tcPr>
          <w:p w14:paraId="6C249CE4"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 </w:t>
            </w:r>
            <w:r>
              <w:rPr>
                <w:rFonts w:eastAsia="Times New Roman"/>
                <w:color w:val="000000"/>
                <w:sz w:val="14"/>
                <w:szCs w:val="14"/>
                <w:lang w:eastAsia="es-DO"/>
              </w:rPr>
              <w:t>4</w:t>
            </w:r>
          </w:p>
        </w:tc>
        <w:tc>
          <w:tcPr>
            <w:tcW w:w="702" w:type="pct"/>
            <w:tcBorders>
              <w:top w:val="nil"/>
              <w:left w:val="nil"/>
              <w:bottom w:val="single" w:sz="8" w:space="0" w:color="9CC2E5"/>
              <w:right w:val="single" w:sz="8" w:space="0" w:color="9CC2E5"/>
            </w:tcBorders>
            <w:shd w:val="clear" w:color="auto" w:fill="auto"/>
            <w:noWrap/>
            <w:vAlign w:val="center"/>
            <w:hideMark/>
          </w:tcPr>
          <w:p w14:paraId="53A3C19A"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 0</w:t>
            </w:r>
          </w:p>
        </w:tc>
      </w:tr>
      <w:tr w:rsidR="002D4897" w:rsidRPr="000D249C" w14:paraId="20F1896A" w14:textId="77777777" w:rsidTr="009C3AA4">
        <w:trPr>
          <w:trHeight w:val="417"/>
        </w:trPr>
        <w:tc>
          <w:tcPr>
            <w:tcW w:w="878" w:type="pct"/>
            <w:tcBorders>
              <w:top w:val="nil"/>
              <w:left w:val="single" w:sz="8" w:space="0" w:color="9CC2E5"/>
              <w:bottom w:val="single" w:sz="8" w:space="0" w:color="9CC2E5"/>
              <w:right w:val="single" w:sz="8" w:space="0" w:color="9CC2E5"/>
            </w:tcBorders>
            <w:shd w:val="clear" w:color="000000" w:fill="DEEAF6"/>
            <w:vAlign w:val="center"/>
            <w:hideMark/>
          </w:tcPr>
          <w:p w14:paraId="5B89DD4B" w14:textId="77777777" w:rsidR="00B05128" w:rsidRPr="000D249C" w:rsidRDefault="00B05128" w:rsidP="00B05128">
            <w:pPr>
              <w:spacing w:after="0" w:line="240" w:lineRule="auto"/>
              <w:rPr>
                <w:rFonts w:eastAsia="Times New Roman"/>
                <w:color w:val="000000"/>
                <w:sz w:val="14"/>
                <w:szCs w:val="14"/>
                <w:lang w:val="es-DO" w:eastAsia="es-DO"/>
              </w:rPr>
            </w:pPr>
            <w:r w:rsidRPr="000D249C">
              <w:rPr>
                <w:rFonts w:eastAsia="Times New Roman"/>
                <w:color w:val="000000"/>
                <w:sz w:val="14"/>
                <w:szCs w:val="14"/>
                <w:lang w:eastAsia="es-DO"/>
              </w:rPr>
              <w:t>Inversión producto 2</w:t>
            </w:r>
          </w:p>
        </w:tc>
        <w:tc>
          <w:tcPr>
            <w:tcW w:w="610" w:type="pct"/>
            <w:tcBorders>
              <w:top w:val="nil"/>
              <w:left w:val="nil"/>
              <w:bottom w:val="single" w:sz="8" w:space="0" w:color="9CC2E5"/>
              <w:right w:val="single" w:sz="8" w:space="0" w:color="9CC2E5"/>
            </w:tcBorders>
            <w:shd w:val="clear" w:color="000000" w:fill="DEEAF6"/>
            <w:noWrap/>
            <w:vAlign w:val="center"/>
            <w:hideMark/>
          </w:tcPr>
          <w:p w14:paraId="52FB7EA8"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776" w:type="pct"/>
            <w:tcBorders>
              <w:top w:val="nil"/>
              <w:left w:val="nil"/>
              <w:bottom w:val="single" w:sz="8" w:space="0" w:color="9CC2E5"/>
              <w:right w:val="single" w:sz="8" w:space="0" w:color="9CC2E5"/>
            </w:tcBorders>
            <w:shd w:val="clear" w:color="000000" w:fill="DEEAF6"/>
            <w:noWrap/>
            <w:vAlign w:val="center"/>
            <w:hideMark/>
          </w:tcPr>
          <w:p w14:paraId="1536C8E7"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r>
              <w:rPr>
                <w:rFonts w:eastAsia="Times New Roman"/>
                <w:color w:val="000000"/>
                <w:sz w:val="14"/>
                <w:szCs w:val="14"/>
                <w:lang w:eastAsia="es-DO"/>
              </w:rPr>
              <w:t>16,500.00</w:t>
            </w:r>
          </w:p>
        </w:tc>
        <w:tc>
          <w:tcPr>
            <w:tcW w:w="708" w:type="pct"/>
            <w:tcBorders>
              <w:top w:val="nil"/>
              <w:left w:val="nil"/>
              <w:bottom w:val="single" w:sz="8" w:space="0" w:color="9CC2E5"/>
              <w:right w:val="single" w:sz="8" w:space="0" w:color="9CC2E5"/>
            </w:tcBorders>
            <w:shd w:val="clear" w:color="000000" w:fill="DEEAF6"/>
            <w:noWrap/>
            <w:vAlign w:val="center"/>
            <w:hideMark/>
          </w:tcPr>
          <w:p w14:paraId="71C5FF89"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r>
              <w:rPr>
                <w:rFonts w:eastAsia="Times New Roman"/>
                <w:color w:val="000000"/>
                <w:sz w:val="14"/>
                <w:szCs w:val="14"/>
                <w:lang w:eastAsia="es-DO"/>
              </w:rPr>
              <w:t>82,500.00</w:t>
            </w:r>
          </w:p>
        </w:tc>
        <w:tc>
          <w:tcPr>
            <w:tcW w:w="728" w:type="pct"/>
            <w:tcBorders>
              <w:top w:val="nil"/>
              <w:left w:val="nil"/>
              <w:bottom w:val="single" w:sz="8" w:space="0" w:color="9CC2E5"/>
              <w:right w:val="single" w:sz="8" w:space="0" w:color="9CC2E5"/>
            </w:tcBorders>
            <w:shd w:val="clear" w:color="000000" w:fill="DEEAF6"/>
            <w:noWrap/>
            <w:vAlign w:val="center"/>
            <w:hideMark/>
          </w:tcPr>
          <w:p w14:paraId="53E91EC2"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r>
              <w:rPr>
                <w:rFonts w:eastAsia="Times New Roman"/>
                <w:color w:val="000000"/>
                <w:sz w:val="14"/>
                <w:szCs w:val="14"/>
                <w:lang w:eastAsia="es-DO"/>
              </w:rPr>
              <w:t>49,500.00</w:t>
            </w:r>
          </w:p>
        </w:tc>
        <w:tc>
          <w:tcPr>
            <w:tcW w:w="598" w:type="pct"/>
            <w:tcBorders>
              <w:top w:val="nil"/>
              <w:left w:val="nil"/>
              <w:bottom w:val="single" w:sz="8" w:space="0" w:color="9CC2E5"/>
              <w:right w:val="single" w:sz="8" w:space="0" w:color="9CC2E5"/>
            </w:tcBorders>
            <w:shd w:val="clear" w:color="000000" w:fill="DEEAF6"/>
            <w:noWrap/>
            <w:vAlign w:val="center"/>
            <w:hideMark/>
          </w:tcPr>
          <w:p w14:paraId="314DD936"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r>
              <w:rPr>
                <w:rFonts w:eastAsia="Times New Roman"/>
                <w:color w:val="000000"/>
                <w:sz w:val="14"/>
                <w:szCs w:val="14"/>
                <w:lang w:eastAsia="es-DO"/>
              </w:rPr>
              <w:t>66,000.00</w:t>
            </w:r>
          </w:p>
        </w:tc>
        <w:tc>
          <w:tcPr>
            <w:tcW w:w="702" w:type="pct"/>
            <w:tcBorders>
              <w:top w:val="nil"/>
              <w:left w:val="nil"/>
              <w:bottom w:val="single" w:sz="8" w:space="0" w:color="9CC2E5"/>
              <w:right w:val="single" w:sz="8" w:space="0" w:color="9CC2E5"/>
            </w:tcBorders>
            <w:shd w:val="clear" w:color="000000" w:fill="DEEAF6"/>
            <w:noWrap/>
            <w:vAlign w:val="center"/>
            <w:hideMark/>
          </w:tcPr>
          <w:p w14:paraId="1292B334"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r>
      <w:tr w:rsidR="002D4897" w:rsidRPr="000D249C" w14:paraId="1A23B089" w14:textId="77777777" w:rsidTr="009C3AA4">
        <w:trPr>
          <w:trHeight w:val="417"/>
        </w:trPr>
        <w:tc>
          <w:tcPr>
            <w:tcW w:w="878" w:type="pct"/>
            <w:tcBorders>
              <w:top w:val="nil"/>
              <w:left w:val="single" w:sz="8" w:space="0" w:color="9CC2E5"/>
              <w:bottom w:val="single" w:sz="8" w:space="0" w:color="9CC2E5"/>
              <w:right w:val="single" w:sz="8" w:space="0" w:color="9CC2E5"/>
            </w:tcBorders>
            <w:shd w:val="clear" w:color="auto" w:fill="auto"/>
            <w:vAlign w:val="center"/>
            <w:hideMark/>
          </w:tcPr>
          <w:p w14:paraId="6D3171D6" w14:textId="77777777" w:rsidR="00B05128" w:rsidRPr="000D249C" w:rsidRDefault="00B05128" w:rsidP="00B05128">
            <w:pPr>
              <w:spacing w:after="0" w:line="240" w:lineRule="auto"/>
              <w:rPr>
                <w:rFonts w:eastAsia="Times New Roman"/>
                <w:color w:val="000000"/>
                <w:sz w:val="14"/>
                <w:szCs w:val="14"/>
                <w:lang w:val="es-DO" w:eastAsia="es-DO"/>
              </w:rPr>
            </w:pPr>
            <w:r w:rsidRPr="000D249C">
              <w:rPr>
                <w:rFonts w:eastAsia="Times New Roman"/>
                <w:color w:val="000000"/>
                <w:sz w:val="14"/>
                <w:szCs w:val="14"/>
                <w:lang w:val="es-DO" w:eastAsia="es-DO"/>
              </w:rPr>
              <w:t> </w:t>
            </w:r>
            <w:r>
              <w:rPr>
                <w:rFonts w:eastAsia="Times New Roman"/>
                <w:color w:val="000000"/>
                <w:sz w:val="14"/>
                <w:szCs w:val="14"/>
                <w:lang w:val="es-DO" w:eastAsia="es-DO"/>
              </w:rPr>
              <w:t xml:space="preserve">3.-Monitoreos Calidad de la Leche </w:t>
            </w:r>
          </w:p>
        </w:tc>
        <w:tc>
          <w:tcPr>
            <w:tcW w:w="610" w:type="pct"/>
            <w:tcBorders>
              <w:top w:val="nil"/>
              <w:left w:val="nil"/>
              <w:bottom w:val="single" w:sz="8" w:space="0" w:color="9CC2E5"/>
              <w:right w:val="single" w:sz="8" w:space="0" w:color="9CC2E5"/>
            </w:tcBorders>
            <w:shd w:val="clear" w:color="auto" w:fill="auto"/>
            <w:noWrap/>
            <w:vAlign w:val="center"/>
            <w:hideMark/>
          </w:tcPr>
          <w:p w14:paraId="1CE8FFC7" w14:textId="77777777" w:rsidR="00B05128" w:rsidRPr="00311473" w:rsidRDefault="00B05128" w:rsidP="00B05128">
            <w:pPr>
              <w:spacing w:after="0" w:line="240" w:lineRule="auto"/>
              <w:jc w:val="center"/>
              <w:rPr>
                <w:rFonts w:eastAsia="Times New Roman"/>
                <w:color w:val="000000"/>
                <w:sz w:val="14"/>
                <w:szCs w:val="14"/>
                <w:lang w:eastAsia="es-DO"/>
              </w:rPr>
            </w:pPr>
            <w:r w:rsidRPr="00B05128">
              <w:rPr>
                <w:rFonts w:eastAsia="Times New Roman"/>
                <w:color w:val="000000"/>
                <w:sz w:val="14"/>
                <w:szCs w:val="14"/>
                <w:lang w:val="es-DO" w:eastAsia="es-DO"/>
              </w:rPr>
              <w:t> </w:t>
            </w:r>
            <w:r>
              <w:rPr>
                <w:rFonts w:eastAsia="Times New Roman"/>
                <w:color w:val="000000"/>
                <w:sz w:val="14"/>
                <w:szCs w:val="14"/>
                <w:lang w:eastAsia="es-DO"/>
              </w:rPr>
              <w:t>1</w:t>
            </w:r>
          </w:p>
        </w:tc>
        <w:tc>
          <w:tcPr>
            <w:tcW w:w="776" w:type="pct"/>
            <w:tcBorders>
              <w:top w:val="nil"/>
              <w:left w:val="nil"/>
              <w:bottom w:val="single" w:sz="8" w:space="0" w:color="9CC2E5"/>
              <w:right w:val="single" w:sz="8" w:space="0" w:color="9CC2E5"/>
            </w:tcBorders>
            <w:shd w:val="clear" w:color="auto" w:fill="auto"/>
            <w:noWrap/>
            <w:vAlign w:val="center"/>
            <w:hideMark/>
          </w:tcPr>
          <w:p w14:paraId="31A93176" w14:textId="77777777" w:rsidR="00B05128" w:rsidRPr="00311473" w:rsidRDefault="00B05128" w:rsidP="00B05128">
            <w:pPr>
              <w:spacing w:after="0" w:line="240" w:lineRule="auto"/>
              <w:jc w:val="center"/>
              <w:rPr>
                <w:rFonts w:eastAsia="Times New Roman"/>
                <w:color w:val="000000"/>
                <w:sz w:val="14"/>
                <w:szCs w:val="14"/>
                <w:lang w:eastAsia="es-DO"/>
              </w:rPr>
            </w:pPr>
            <w:r>
              <w:rPr>
                <w:rFonts w:eastAsia="Times New Roman"/>
                <w:color w:val="000000"/>
                <w:sz w:val="14"/>
                <w:szCs w:val="14"/>
                <w:lang w:eastAsia="es-DO"/>
              </w:rPr>
              <w:t>2</w:t>
            </w:r>
            <w:r w:rsidRPr="000D249C">
              <w:rPr>
                <w:rFonts w:eastAsia="Times New Roman"/>
                <w:color w:val="000000"/>
                <w:sz w:val="14"/>
                <w:szCs w:val="14"/>
                <w:lang w:eastAsia="es-DO"/>
              </w:rPr>
              <w:t> </w:t>
            </w:r>
          </w:p>
        </w:tc>
        <w:tc>
          <w:tcPr>
            <w:tcW w:w="708" w:type="pct"/>
            <w:tcBorders>
              <w:top w:val="nil"/>
              <w:left w:val="nil"/>
              <w:bottom w:val="single" w:sz="8" w:space="0" w:color="9CC2E5"/>
              <w:right w:val="single" w:sz="8" w:space="0" w:color="9CC2E5"/>
            </w:tcBorders>
            <w:shd w:val="clear" w:color="auto" w:fill="auto"/>
            <w:noWrap/>
            <w:vAlign w:val="center"/>
            <w:hideMark/>
          </w:tcPr>
          <w:p w14:paraId="42DB503D" w14:textId="77777777" w:rsidR="00B05128" w:rsidRPr="00311473" w:rsidRDefault="00B05128" w:rsidP="00B05128">
            <w:pPr>
              <w:spacing w:after="0" w:line="240" w:lineRule="auto"/>
              <w:jc w:val="center"/>
              <w:rPr>
                <w:rFonts w:eastAsia="Times New Roman"/>
                <w:color w:val="000000"/>
                <w:sz w:val="14"/>
                <w:szCs w:val="14"/>
                <w:lang w:eastAsia="es-DO"/>
              </w:rPr>
            </w:pPr>
            <w:r>
              <w:rPr>
                <w:rFonts w:eastAsia="Times New Roman"/>
                <w:color w:val="000000"/>
                <w:sz w:val="14"/>
                <w:szCs w:val="14"/>
                <w:lang w:eastAsia="es-DO"/>
              </w:rPr>
              <w:t>19</w:t>
            </w:r>
            <w:r w:rsidRPr="000D249C">
              <w:rPr>
                <w:rFonts w:eastAsia="Times New Roman"/>
                <w:color w:val="000000"/>
                <w:sz w:val="14"/>
                <w:szCs w:val="14"/>
                <w:lang w:eastAsia="es-DO"/>
              </w:rPr>
              <w:t> </w:t>
            </w:r>
          </w:p>
        </w:tc>
        <w:tc>
          <w:tcPr>
            <w:tcW w:w="728" w:type="pct"/>
            <w:tcBorders>
              <w:top w:val="nil"/>
              <w:left w:val="nil"/>
              <w:bottom w:val="single" w:sz="8" w:space="0" w:color="9CC2E5"/>
              <w:right w:val="single" w:sz="8" w:space="0" w:color="9CC2E5"/>
            </w:tcBorders>
            <w:shd w:val="clear" w:color="auto" w:fill="auto"/>
            <w:noWrap/>
            <w:vAlign w:val="center"/>
            <w:hideMark/>
          </w:tcPr>
          <w:p w14:paraId="72A1FBDD" w14:textId="77777777" w:rsidR="00B05128" w:rsidRPr="00311473" w:rsidRDefault="00B05128" w:rsidP="00B05128">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 </w:t>
            </w:r>
            <w:r>
              <w:rPr>
                <w:rFonts w:eastAsia="Times New Roman"/>
                <w:color w:val="000000"/>
                <w:sz w:val="14"/>
                <w:szCs w:val="14"/>
                <w:lang w:eastAsia="es-DO"/>
              </w:rPr>
              <w:t>10</w:t>
            </w:r>
          </w:p>
        </w:tc>
        <w:tc>
          <w:tcPr>
            <w:tcW w:w="598" w:type="pct"/>
            <w:tcBorders>
              <w:top w:val="nil"/>
              <w:left w:val="nil"/>
              <w:bottom w:val="single" w:sz="8" w:space="0" w:color="9CC2E5"/>
              <w:right w:val="single" w:sz="8" w:space="0" w:color="9CC2E5"/>
            </w:tcBorders>
            <w:shd w:val="clear" w:color="auto" w:fill="auto"/>
            <w:noWrap/>
            <w:vAlign w:val="center"/>
            <w:hideMark/>
          </w:tcPr>
          <w:p w14:paraId="4B4846F8" w14:textId="77777777" w:rsidR="00B05128" w:rsidRPr="00311473" w:rsidRDefault="00B05128" w:rsidP="00B05128">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 </w:t>
            </w:r>
            <w:r>
              <w:rPr>
                <w:rFonts w:eastAsia="Times New Roman"/>
                <w:color w:val="000000"/>
                <w:sz w:val="14"/>
                <w:szCs w:val="14"/>
                <w:lang w:eastAsia="es-DO"/>
              </w:rPr>
              <w:t>7</w:t>
            </w:r>
          </w:p>
        </w:tc>
        <w:tc>
          <w:tcPr>
            <w:tcW w:w="702" w:type="pct"/>
            <w:tcBorders>
              <w:top w:val="nil"/>
              <w:left w:val="nil"/>
              <w:bottom w:val="single" w:sz="8" w:space="0" w:color="9CC2E5"/>
              <w:right w:val="single" w:sz="8" w:space="0" w:color="9CC2E5"/>
            </w:tcBorders>
            <w:shd w:val="clear" w:color="auto" w:fill="auto"/>
            <w:noWrap/>
            <w:vAlign w:val="center"/>
            <w:hideMark/>
          </w:tcPr>
          <w:p w14:paraId="2ED77156" w14:textId="77777777" w:rsidR="00B05128" w:rsidRPr="00311473" w:rsidRDefault="00B05128" w:rsidP="00B05128">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 </w:t>
            </w:r>
            <w:r>
              <w:rPr>
                <w:rFonts w:eastAsia="Times New Roman"/>
                <w:color w:val="000000"/>
                <w:sz w:val="14"/>
                <w:szCs w:val="14"/>
                <w:lang w:eastAsia="es-DO"/>
              </w:rPr>
              <w:t>7</w:t>
            </w:r>
          </w:p>
        </w:tc>
      </w:tr>
      <w:tr w:rsidR="002D4897" w:rsidRPr="000D249C" w14:paraId="70361AFA" w14:textId="77777777" w:rsidTr="009C3AA4">
        <w:trPr>
          <w:trHeight w:val="417"/>
        </w:trPr>
        <w:tc>
          <w:tcPr>
            <w:tcW w:w="878" w:type="pct"/>
            <w:tcBorders>
              <w:top w:val="nil"/>
              <w:left w:val="single" w:sz="8" w:space="0" w:color="9CC2E5"/>
              <w:bottom w:val="nil"/>
              <w:right w:val="single" w:sz="8" w:space="0" w:color="9CC2E5"/>
            </w:tcBorders>
            <w:shd w:val="clear" w:color="000000" w:fill="DEEAF6"/>
            <w:vAlign w:val="center"/>
            <w:hideMark/>
          </w:tcPr>
          <w:p w14:paraId="66382566" w14:textId="77777777" w:rsidR="00B05128" w:rsidRPr="000D249C" w:rsidRDefault="00B05128" w:rsidP="00B05128">
            <w:pPr>
              <w:spacing w:after="0" w:line="240" w:lineRule="auto"/>
              <w:rPr>
                <w:rFonts w:eastAsia="Times New Roman"/>
                <w:color w:val="000000"/>
                <w:sz w:val="14"/>
                <w:szCs w:val="14"/>
                <w:lang w:val="es-DO" w:eastAsia="es-DO"/>
              </w:rPr>
            </w:pPr>
            <w:r w:rsidRPr="000D249C">
              <w:rPr>
                <w:rFonts w:eastAsia="Times New Roman"/>
                <w:color w:val="000000"/>
                <w:sz w:val="14"/>
                <w:szCs w:val="14"/>
                <w:lang w:eastAsia="es-DO"/>
              </w:rPr>
              <w:t> </w:t>
            </w:r>
            <w:r>
              <w:rPr>
                <w:rFonts w:eastAsia="Times New Roman"/>
                <w:color w:val="000000"/>
                <w:sz w:val="14"/>
                <w:szCs w:val="14"/>
                <w:lang w:eastAsia="es-DO"/>
              </w:rPr>
              <w:t>Inversión producto 3</w:t>
            </w:r>
          </w:p>
        </w:tc>
        <w:tc>
          <w:tcPr>
            <w:tcW w:w="610" w:type="pct"/>
            <w:tcBorders>
              <w:top w:val="nil"/>
              <w:left w:val="nil"/>
              <w:bottom w:val="nil"/>
              <w:right w:val="single" w:sz="8" w:space="0" w:color="9CC2E5"/>
            </w:tcBorders>
            <w:shd w:val="clear" w:color="000000" w:fill="DEEAF6"/>
            <w:noWrap/>
            <w:vAlign w:val="center"/>
            <w:hideMark/>
          </w:tcPr>
          <w:p w14:paraId="12FFABA6" w14:textId="77777777" w:rsidR="00B05128" w:rsidRPr="00311473" w:rsidRDefault="00B05128" w:rsidP="00B05128">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RD$ </w:t>
            </w:r>
            <w:r>
              <w:rPr>
                <w:rFonts w:eastAsia="Times New Roman"/>
                <w:color w:val="000000"/>
                <w:sz w:val="14"/>
                <w:szCs w:val="14"/>
                <w:lang w:eastAsia="es-DO"/>
              </w:rPr>
              <w:t>38,500.00</w:t>
            </w:r>
          </w:p>
        </w:tc>
        <w:tc>
          <w:tcPr>
            <w:tcW w:w="776" w:type="pct"/>
            <w:tcBorders>
              <w:top w:val="nil"/>
              <w:left w:val="nil"/>
              <w:bottom w:val="nil"/>
              <w:right w:val="single" w:sz="8" w:space="0" w:color="9CC2E5"/>
            </w:tcBorders>
            <w:shd w:val="clear" w:color="000000" w:fill="DEEAF6"/>
            <w:noWrap/>
            <w:vAlign w:val="center"/>
            <w:hideMark/>
          </w:tcPr>
          <w:p w14:paraId="7568C0DD"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r>
              <w:rPr>
                <w:rFonts w:eastAsia="Times New Roman"/>
                <w:color w:val="000000"/>
                <w:sz w:val="14"/>
                <w:szCs w:val="14"/>
                <w:lang w:eastAsia="es-DO"/>
              </w:rPr>
              <w:t>187,000.00</w:t>
            </w:r>
          </w:p>
        </w:tc>
        <w:tc>
          <w:tcPr>
            <w:tcW w:w="708" w:type="pct"/>
            <w:tcBorders>
              <w:top w:val="nil"/>
              <w:left w:val="nil"/>
              <w:bottom w:val="nil"/>
              <w:right w:val="single" w:sz="8" w:space="0" w:color="9CC2E5"/>
            </w:tcBorders>
            <w:shd w:val="clear" w:color="000000" w:fill="DEEAF6"/>
            <w:noWrap/>
            <w:vAlign w:val="center"/>
            <w:hideMark/>
          </w:tcPr>
          <w:p w14:paraId="4EBBDC04"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r>
              <w:rPr>
                <w:rFonts w:eastAsia="Times New Roman"/>
                <w:color w:val="000000"/>
                <w:sz w:val="14"/>
                <w:szCs w:val="14"/>
                <w:lang w:eastAsia="es-DO"/>
              </w:rPr>
              <w:t>2,200,000.00</w:t>
            </w:r>
          </w:p>
        </w:tc>
        <w:tc>
          <w:tcPr>
            <w:tcW w:w="728" w:type="pct"/>
            <w:tcBorders>
              <w:top w:val="nil"/>
              <w:left w:val="nil"/>
              <w:bottom w:val="nil"/>
              <w:right w:val="single" w:sz="8" w:space="0" w:color="9CC2E5"/>
            </w:tcBorders>
            <w:shd w:val="clear" w:color="000000" w:fill="DEEAF6"/>
            <w:noWrap/>
            <w:vAlign w:val="center"/>
            <w:hideMark/>
          </w:tcPr>
          <w:p w14:paraId="17F45781"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r>
              <w:rPr>
                <w:rFonts w:eastAsia="Times New Roman"/>
                <w:color w:val="000000"/>
                <w:sz w:val="14"/>
                <w:szCs w:val="14"/>
                <w:lang w:eastAsia="es-DO"/>
              </w:rPr>
              <w:t>1,650,000.00</w:t>
            </w:r>
          </w:p>
        </w:tc>
        <w:tc>
          <w:tcPr>
            <w:tcW w:w="598" w:type="pct"/>
            <w:tcBorders>
              <w:top w:val="nil"/>
              <w:left w:val="nil"/>
              <w:bottom w:val="nil"/>
              <w:right w:val="single" w:sz="8" w:space="0" w:color="9CC2E5"/>
            </w:tcBorders>
            <w:shd w:val="clear" w:color="000000" w:fill="DEEAF6"/>
            <w:noWrap/>
            <w:vAlign w:val="center"/>
            <w:hideMark/>
          </w:tcPr>
          <w:p w14:paraId="13CD9F5F"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r>
              <w:rPr>
                <w:rFonts w:eastAsia="Times New Roman"/>
                <w:color w:val="000000"/>
                <w:sz w:val="14"/>
                <w:szCs w:val="14"/>
                <w:lang w:eastAsia="es-DO"/>
              </w:rPr>
              <w:t>940,500.00</w:t>
            </w:r>
          </w:p>
        </w:tc>
        <w:tc>
          <w:tcPr>
            <w:tcW w:w="702" w:type="pct"/>
            <w:tcBorders>
              <w:top w:val="nil"/>
              <w:left w:val="nil"/>
              <w:bottom w:val="nil"/>
              <w:right w:val="single" w:sz="8" w:space="0" w:color="9CC2E5"/>
            </w:tcBorders>
            <w:shd w:val="clear" w:color="000000" w:fill="DEEAF6"/>
            <w:noWrap/>
            <w:vAlign w:val="center"/>
            <w:hideMark/>
          </w:tcPr>
          <w:p w14:paraId="5267B921"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r>
              <w:rPr>
                <w:rFonts w:eastAsia="Times New Roman"/>
                <w:color w:val="000000"/>
                <w:sz w:val="14"/>
                <w:szCs w:val="14"/>
                <w:lang w:eastAsia="es-DO"/>
              </w:rPr>
              <w:t>1,501,500.00</w:t>
            </w:r>
          </w:p>
        </w:tc>
      </w:tr>
      <w:tr w:rsidR="002D4897" w:rsidRPr="000D249C" w14:paraId="3822485A" w14:textId="77777777" w:rsidTr="009C3AA4">
        <w:trPr>
          <w:trHeight w:val="518"/>
        </w:trPr>
        <w:tc>
          <w:tcPr>
            <w:tcW w:w="878" w:type="pct"/>
            <w:tcBorders>
              <w:top w:val="nil"/>
              <w:left w:val="single" w:sz="8" w:space="0" w:color="9CC2E5"/>
              <w:bottom w:val="single" w:sz="8" w:space="0" w:color="9CC2E5"/>
              <w:right w:val="single" w:sz="8" w:space="0" w:color="9CC2E5"/>
            </w:tcBorders>
            <w:shd w:val="clear" w:color="auto" w:fill="auto"/>
            <w:vAlign w:val="center"/>
          </w:tcPr>
          <w:p w14:paraId="66B5C98D" w14:textId="77777777" w:rsidR="00B05128" w:rsidRPr="000D249C" w:rsidRDefault="00B05128" w:rsidP="00B05128">
            <w:pPr>
              <w:spacing w:after="0" w:line="240" w:lineRule="auto"/>
              <w:rPr>
                <w:rFonts w:eastAsia="Times New Roman"/>
                <w:color w:val="000000"/>
                <w:sz w:val="14"/>
                <w:szCs w:val="14"/>
                <w:lang w:val="es-DO" w:eastAsia="es-DO"/>
              </w:rPr>
            </w:pPr>
            <w:r w:rsidRPr="000D249C">
              <w:rPr>
                <w:rFonts w:eastAsia="Times New Roman"/>
                <w:color w:val="000000"/>
                <w:sz w:val="14"/>
                <w:szCs w:val="14"/>
                <w:lang w:val="es-DO" w:eastAsia="es-DO"/>
              </w:rPr>
              <w:t> </w:t>
            </w:r>
            <w:r>
              <w:rPr>
                <w:rFonts w:eastAsia="Times New Roman"/>
                <w:color w:val="000000"/>
                <w:sz w:val="14"/>
                <w:szCs w:val="14"/>
                <w:lang w:val="es-DO" w:eastAsia="es-DO"/>
              </w:rPr>
              <w:t xml:space="preserve">4.-Certificaciones Suplidores INABIE </w:t>
            </w:r>
          </w:p>
        </w:tc>
        <w:tc>
          <w:tcPr>
            <w:tcW w:w="610" w:type="pct"/>
            <w:tcBorders>
              <w:top w:val="nil"/>
              <w:left w:val="nil"/>
              <w:bottom w:val="single" w:sz="8" w:space="0" w:color="9CC2E5"/>
              <w:right w:val="single" w:sz="8" w:space="0" w:color="9CC2E5"/>
            </w:tcBorders>
            <w:shd w:val="clear" w:color="auto" w:fill="auto"/>
            <w:noWrap/>
            <w:vAlign w:val="center"/>
          </w:tcPr>
          <w:p w14:paraId="6702133E" w14:textId="77777777" w:rsidR="00B05128" w:rsidRPr="00311473" w:rsidRDefault="00B05128" w:rsidP="00B05128">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 </w:t>
            </w:r>
            <w:r>
              <w:rPr>
                <w:rFonts w:eastAsia="Times New Roman"/>
                <w:color w:val="000000"/>
                <w:sz w:val="14"/>
                <w:szCs w:val="14"/>
                <w:lang w:eastAsia="es-DO"/>
              </w:rPr>
              <w:t>8</w:t>
            </w:r>
          </w:p>
        </w:tc>
        <w:tc>
          <w:tcPr>
            <w:tcW w:w="776" w:type="pct"/>
            <w:tcBorders>
              <w:top w:val="nil"/>
              <w:left w:val="nil"/>
              <w:bottom w:val="single" w:sz="8" w:space="0" w:color="9CC2E5"/>
              <w:right w:val="single" w:sz="8" w:space="0" w:color="9CC2E5"/>
            </w:tcBorders>
            <w:shd w:val="clear" w:color="auto" w:fill="auto"/>
            <w:noWrap/>
            <w:vAlign w:val="center"/>
          </w:tcPr>
          <w:p w14:paraId="55A91660" w14:textId="77777777" w:rsidR="00B05128" w:rsidRPr="00311473" w:rsidRDefault="00B05128" w:rsidP="00B05128">
            <w:pPr>
              <w:spacing w:after="0" w:line="240" w:lineRule="auto"/>
              <w:jc w:val="center"/>
              <w:rPr>
                <w:rFonts w:eastAsia="Times New Roman"/>
                <w:color w:val="000000"/>
                <w:sz w:val="14"/>
                <w:szCs w:val="14"/>
                <w:lang w:eastAsia="es-DO"/>
              </w:rPr>
            </w:pPr>
            <w:r>
              <w:rPr>
                <w:rFonts w:eastAsia="Times New Roman"/>
                <w:color w:val="000000"/>
                <w:sz w:val="14"/>
                <w:szCs w:val="14"/>
                <w:lang w:eastAsia="es-DO"/>
              </w:rPr>
              <w:t>1</w:t>
            </w:r>
            <w:r w:rsidRPr="000D249C">
              <w:rPr>
                <w:rFonts w:eastAsia="Times New Roman"/>
                <w:color w:val="000000"/>
                <w:sz w:val="14"/>
                <w:szCs w:val="14"/>
                <w:lang w:eastAsia="es-DO"/>
              </w:rPr>
              <w:t> </w:t>
            </w:r>
          </w:p>
        </w:tc>
        <w:tc>
          <w:tcPr>
            <w:tcW w:w="708" w:type="pct"/>
            <w:tcBorders>
              <w:top w:val="nil"/>
              <w:left w:val="nil"/>
              <w:bottom w:val="single" w:sz="8" w:space="0" w:color="9CC2E5"/>
              <w:right w:val="single" w:sz="8" w:space="0" w:color="9CC2E5"/>
            </w:tcBorders>
            <w:shd w:val="clear" w:color="auto" w:fill="auto"/>
            <w:noWrap/>
            <w:vAlign w:val="center"/>
          </w:tcPr>
          <w:p w14:paraId="52CC4D72" w14:textId="77777777" w:rsidR="00B05128" w:rsidRPr="00311473" w:rsidRDefault="00B05128" w:rsidP="00B05128">
            <w:pPr>
              <w:spacing w:after="0" w:line="240" w:lineRule="auto"/>
              <w:jc w:val="center"/>
              <w:rPr>
                <w:rFonts w:eastAsia="Times New Roman"/>
                <w:color w:val="000000"/>
                <w:sz w:val="14"/>
                <w:szCs w:val="14"/>
                <w:lang w:eastAsia="es-DO"/>
              </w:rPr>
            </w:pPr>
            <w:r>
              <w:rPr>
                <w:rFonts w:eastAsia="Times New Roman"/>
                <w:color w:val="000000"/>
                <w:sz w:val="14"/>
                <w:szCs w:val="14"/>
                <w:lang w:eastAsia="es-DO"/>
              </w:rPr>
              <w:t>2</w:t>
            </w:r>
            <w:r w:rsidRPr="000D249C">
              <w:rPr>
                <w:rFonts w:eastAsia="Times New Roman"/>
                <w:color w:val="000000"/>
                <w:sz w:val="14"/>
                <w:szCs w:val="14"/>
                <w:lang w:eastAsia="es-DO"/>
              </w:rPr>
              <w:t> </w:t>
            </w:r>
          </w:p>
        </w:tc>
        <w:tc>
          <w:tcPr>
            <w:tcW w:w="728" w:type="pct"/>
            <w:tcBorders>
              <w:top w:val="nil"/>
              <w:left w:val="nil"/>
              <w:bottom w:val="single" w:sz="8" w:space="0" w:color="9CC2E5"/>
              <w:right w:val="single" w:sz="8" w:space="0" w:color="9CC2E5"/>
            </w:tcBorders>
            <w:shd w:val="clear" w:color="auto" w:fill="auto"/>
            <w:noWrap/>
            <w:vAlign w:val="center"/>
          </w:tcPr>
          <w:p w14:paraId="02C3EFD3" w14:textId="77777777" w:rsidR="00B05128" w:rsidRPr="00311473" w:rsidRDefault="00B05128" w:rsidP="00B05128">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 </w:t>
            </w:r>
            <w:r>
              <w:rPr>
                <w:rFonts w:eastAsia="Times New Roman"/>
                <w:color w:val="000000"/>
                <w:sz w:val="14"/>
                <w:szCs w:val="14"/>
                <w:lang w:eastAsia="es-DO"/>
              </w:rPr>
              <w:t>1</w:t>
            </w:r>
          </w:p>
        </w:tc>
        <w:tc>
          <w:tcPr>
            <w:tcW w:w="598" w:type="pct"/>
            <w:tcBorders>
              <w:top w:val="nil"/>
              <w:left w:val="nil"/>
              <w:bottom w:val="single" w:sz="8" w:space="0" w:color="9CC2E5"/>
              <w:right w:val="single" w:sz="8" w:space="0" w:color="9CC2E5"/>
            </w:tcBorders>
            <w:shd w:val="clear" w:color="auto" w:fill="auto"/>
            <w:noWrap/>
            <w:vAlign w:val="center"/>
          </w:tcPr>
          <w:p w14:paraId="31D42A39" w14:textId="77777777" w:rsidR="00B05128" w:rsidRPr="00311473" w:rsidRDefault="00B05128" w:rsidP="00B05128">
            <w:pPr>
              <w:spacing w:after="0" w:line="240" w:lineRule="auto"/>
              <w:jc w:val="center"/>
              <w:rPr>
                <w:rFonts w:eastAsia="Times New Roman"/>
                <w:color w:val="000000"/>
                <w:sz w:val="14"/>
                <w:szCs w:val="14"/>
                <w:lang w:eastAsia="es-DO"/>
              </w:rPr>
            </w:pPr>
            <w:r>
              <w:rPr>
                <w:rFonts w:eastAsia="Times New Roman"/>
                <w:color w:val="000000"/>
                <w:sz w:val="14"/>
                <w:szCs w:val="14"/>
                <w:lang w:eastAsia="es-DO"/>
              </w:rPr>
              <w:t>1</w:t>
            </w:r>
          </w:p>
        </w:tc>
        <w:tc>
          <w:tcPr>
            <w:tcW w:w="702" w:type="pct"/>
            <w:tcBorders>
              <w:top w:val="nil"/>
              <w:left w:val="nil"/>
              <w:bottom w:val="single" w:sz="8" w:space="0" w:color="9CC2E5"/>
              <w:right w:val="single" w:sz="8" w:space="0" w:color="9CC2E5"/>
            </w:tcBorders>
            <w:shd w:val="clear" w:color="auto" w:fill="auto"/>
            <w:noWrap/>
            <w:vAlign w:val="center"/>
          </w:tcPr>
          <w:p w14:paraId="3364ABDF" w14:textId="77777777" w:rsidR="00B05128" w:rsidRPr="00311473" w:rsidRDefault="00B05128" w:rsidP="00B05128">
            <w:pPr>
              <w:spacing w:after="0" w:line="240" w:lineRule="auto"/>
              <w:jc w:val="center"/>
              <w:rPr>
                <w:rFonts w:eastAsia="Times New Roman"/>
                <w:color w:val="000000"/>
                <w:sz w:val="14"/>
                <w:szCs w:val="14"/>
                <w:lang w:eastAsia="es-DO"/>
              </w:rPr>
            </w:pPr>
            <w:r>
              <w:rPr>
                <w:rFonts w:eastAsia="Times New Roman"/>
                <w:color w:val="000000"/>
                <w:sz w:val="14"/>
                <w:szCs w:val="14"/>
                <w:lang w:eastAsia="es-DO"/>
              </w:rPr>
              <w:t>28</w:t>
            </w:r>
          </w:p>
        </w:tc>
      </w:tr>
      <w:tr w:rsidR="002D4897" w:rsidRPr="000D249C" w14:paraId="7628E817" w14:textId="77777777" w:rsidTr="009C3AA4">
        <w:trPr>
          <w:trHeight w:val="652"/>
        </w:trPr>
        <w:tc>
          <w:tcPr>
            <w:tcW w:w="878" w:type="pct"/>
            <w:tcBorders>
              <w:top w:val="nil"/>
              <w:left w:val="single" w:sz="8" w:space="0" w:color="9CC2E5"/>
              <w:bottom w:val="nil"/>
              <w:right w:val="single" w:sz="8" w:space="0" w:color="9CC2E5"/>
            </w:tcBorders>
            <w:shd w:val="clear" w:color="000000" w:fill="DEEAF6"/>
            <w:vAlign w:val="center"/>
          </w:tcPr>
          <w:p w14:paraId="163E8355" w14:textId="77777777" w:rsidR="00B05128" w:rsidRPr="000D249C" w:rsidRDefault="00B05128" w:rsidP="00B05128">
            <w:pPr>
              <w:spacing w:after="0" w:line="240" w:lineRule="auto"/>
              <w:rPr>
                <w:rFonts w:eastAsia="Times New Roman"/>
                <w:color w:val="000000"/>
                <w:sz w:val="14"/>
                <w:szCs w:val="14"/>
                <w:lang w:val="es-DO" w:eastAsia="es-DO"/>
              </w:rPr>
            </w:pPr>
            <w:r w:rsidRPr="000D249C">
              <w:rPr>
                <w:rFonts w:eastAsia="Times New Roman"/>
                <w:color w:val="000000"/>
                <w:sz w:val="14"/>
                <w:szCs w:val="14"/>
                <w:lang w:eastAsia="es-DO"/>
              </w:rPr>
              <w:t> </w:t>
            </w:r>
            <w:r>
              <w:rPr>
                <w:rFonts w:eastAsia="Times New Roman"/>
                <w:color w:val="000000"/>
                <w:sz w:val="14"/>
                <w:szCs w:val="14"/>
                <w:lang w:eastAsia="es-DO"/>
              </w:rPr>
              <w:t>Inversión producto 4</w:t>
            </w:r>
          </w:p>
        </w:tc>
        <w:tc>
          <w:tcPr>
            <w:tcW w:w="610" w:type="pct"/>
            <w:tcBorders>
              <w:top w:val="nil"/>
              <w:left w:val="nil"/>
              <w:bottom w:val="nil"/>
              <w:right w:val="single" w:sz="8" w:space="0" w:color="9CC2E5"/>
            </w:tcBorders>
            <w:shd w:val="clear" w:color="000000" w:fill="DEEAF6"/>
            <w:noWrap/>
            <w:vAlign w:val="center"/>
          </w:tcPr>
          <w:p w14:paraId="77411729" w14:textId="77777777" w:rsidR="00B05128" w:rsidRPr="00311473" w:rsidRDefault="00B05128" w:rsidP="00B05128">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RD$</w:t>
            </w:r>
          </w:p>
        </w:tc>
        <w:tc>
          <w:tcPr>
            <w:tcW w:w="776" w:type="pct"/>
            <w:tcBorders>
              <w:top w:val="nil"/>
              <w:left w:val="nil"/>
              <w:bottom w:val="nil"/>
              <w:right w:val="single" w:sz="8" w:space="0" w:color="9CC2E5"/>
            </w:tcBorders>
            <w:shd w:val="clear" w:color="000000" w:fill="DEEAF6"/>
            <w:noWrap/>
            <w:vAlign w:val="center"/>
          </w:tcPr>
          <w:p w14:paraId="17228472"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708" w:type="pct"/>
            <w:tcBorders>
              <w:top w:val="nil"/>
              <w:left w:val="nil"/>
              <w:bottom w:val="nil"/>
              <w:right w:val="single" w:sz="8" w:space="0" w:color="9CC2E5"/>
            </w:tcBorders>
            <w:shd w:val="clear" w:color="000000" w:fill="DEEAF6"/>
            <w:noWrap/>
            <w:vAlign w:val="center"/>
          </w:tcPr>
          <w:p w14:paraId="223FC954"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728" w:type="pct"/>
            <w:tcBorders>
              <w:top w:val="nil"/>
              <w:left w:val="nil"/>
              <w:bottom w:val="nil"/>
              <w:right w:val="single" w:sz="8" w:space="0" w:color="9CC2E5"/>
            </w:tcBorders>
            <w:shd w:val="clear" w:color="000000" w:fill="DEEAF6"/>
            <w:noWrap/>
            <w:vAlign w:val="center"/>
          </w:tcPr>
          <w:p w14:paraId="041B7309"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598" w:type="pct"/>
            <w:tcBorders>
              <w:top w:val="nil"/>
              <w:left w:val="nil"/>
              <w:bottom w:val="nil"/>
              <w:right w:val="single" w:sz="8" w:space="0" w:color="9CC2E5"/>
            </w:tcBorders>
            <w:shd w:val="clear" w:color="000000" w:fill="DEEAF6"/>
            <w:noWrap/>
            <w:vAlign w:val="center"/>
          </w:tcPr>
          <w:p w14:paraId="2C18D9BE"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702" w:type="pct"/>
            <w:tcBorders>
              <w:top w:val="nil"/>
              <w:left w:val="nil"/>
              <w:bottom w:val="nil"/>
              <w:right w:val="single" w:sz="8" w:space="0" w:color="9CC2E5"/>
            </w:tcBorders>
            <w:shd w:val="clear" w:color="000000" w:fill="DEEAF6"/>
            <w:noWrap/>
            <w:vAlign w:val="center"/>
          </w:tcPr>
          <w:p w14:paraId="50660DB6"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r>
      <w:tr w:rsidR="002D4897" w:rsidRPr="000D249C" w14:paraId="16D2409C" w14:textId="77777777" w:rsidTr="009C3AA4">
        <w:trPr>
          <w:trHeight w:val="417"/>
        </w:trPr>
        <w:tc>
          <w:tcPr>
            <w:tcW w:w="878" w:type="pct"/>
            <w:tcBorders>
              <w:top w:val="nil"/>
              <w:left w:val="single" w:sz="8" w:space="0" w:color="9CC2E5"/>
              <w:bottom w:val="single" w:sz="8" w:space="0" w:color="9CC2E5"/>
              <w:right w:val="single" w:sz="8" w:space="0" w:color="9CC2E5"/>
            </w:tcBorders>
            <w:shd w:val="clear" w:color="auto" w:fill="auto"/>
            <w:vAlign w:val="center"/>
          </w:tcPr>
          <w:p w14:paraId="1A5CA68E" w14:textId="77777777" w:rsidR="00B05128" w:rsidRPr="000D249C" w:rsidRDefault="00B05128" w:rsidP="00B05128">
            <w:pPr>
              <w:spacing w:after="0" w:line="240" w:lineRule="auto"/>
              <w:rPr>
                <w:rFonts w:eastAsia="Times New Roman"/>
                <w:color w:val="000000"/>
                <w:sz w:val="14"/>
                <w:szCs w:val="14"/>
                <w:lang w:val="es-DO" w:eastAsia="es-DO"/>
              </w:rPr>
            </w:pPr>
            <w:r w:rsidRPr="000D249C">
              <w:rPr>
                <w:rFonts w:eastAsia="Times New Roman"/>
                <w:color w:val="000000"/>
                <w:sz w:val="14"/>
                <w:szCs w:val="14"/>
                <w:lang w:val="es-DO" w:eastAsia="es-DO"/>
              </w:rPr>
              <w:t> </w:t>
            </w:r>
            <w:r>
              <w:rPr>
                <w:rFonts w:eastAsia="Times New Roman"/>
                <w:color w:val="000000"/>
                <w:sz w:val="14"/>
                <w:szCs w:val="14"/>
                <w:lang w:val="es-DO" w:eastAsia="es-DO"/>
              </w:rPr>
              <w:t xml:space="preserve">5.-Certificaciones Créditos a Procesadores </w:t>
            </w:r>
          </w:p>
        </w:tc>
        <w:tc>
          <w:tcPr>
            <w:tcW w:w="610" w:type="pct"/>
            <w:tcBorders>
              <w:top w:val="nil"/>
              <w:left w:val="nil"/>
              <w:bottom w:val="single" w:sz="8" w:space="0" w:color="9CC2E5"/>
              <w:right w:val="single" w:sz="8" w:space="0" w:color="9CC2E5"/>
            </w:tcBorders>
            <w:shd w:val="clear" w:color="auto" w:fill="auto"/>
            <w:noWrap/>
            <w:vAlign w:val="center"/>
          </w:tcPr>
          <w:p w14:paraId="6F6E5426" w14:textId="77777777" w:rsidR="00B05128" w:rsidRPr="00311473" w:rsidRDefault="00B05128" w:rsidP="00B05128">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 </w:t>
            </w:r>
            <w:r>
              <w:rPr>
                <w:rFonts w:eastAsia="Times New Roman"/>
                <w:color w:val="000000"/>
                <w:sz w:val="14"/>
                <w:szCs w:val="14"/>
                <w:lang w:eastAsia="es-DO"/>
              </w:rPr>
              <w:t>18</w:t>
            </w:r>
          </w:p>
        </w:tc>
        <w:tc>
          <w:tcPr>
            <w:tcW w:w="776" w:type="pct"/>
            <w:tcBorders>
              <w:top w:val="nil"/>
              <w:left w:val="nil"/>
              <w:bottom w:val="single" w:sz="8" w:space="0" w:color="9CC2E5"/>
              <w:right w:val="single" w:sz="8" w:space="0" w:color="9CC2E5"/>
            </w:tcBorders>
            <w:shd w:val="clear" w:color="auto" w:fill="auto"/>
            <w:noWrap/>
            <w:vAlign w:val="center"/>
          </w:tcPr>
          <w:p w14:paraId="769F2957" w14:textId="77777777" w:rsidR="00B05128" w:rsidRPr="00311473" w:rsidRDefault="00B05128" w:rsidP="00B05128">
            <w:pPr>
              <w:spacing w:after="0" w:line="240" w:lineRule="auto"/>
              <w:jc w:val="center"/>
              <w:rPr>
                <w:rFonts w:eastAsia="Times New Roman"/>
                <w:color w:val="000000"/>
                <w:sz w:val="14"/>
                <w:szCs w:val="14"/>
                <w:lang w:eastAsia="es-DO"/>
              </w:rPr>
            </w:pPr>
            <w:r>
              <w:rPr>
                <w:rFonts w:eastAsia="Times New Roman"/>
                <w:color w:val="000000"/>
                <w:sz w:val="14"/>
                <w:szCs w:val="14"/>
                <w:lang w:eastAsia="es-DO"/>
              </w:rPr>
              <w:t>3</w:t>
            </w:r>
          </w:p>
        </w:tc>
        <w:tc>
          <w:tcPr>
            <w:tcW w:w="708" w:type="pct"/>
            <w:tcBorders>
              <w:top w:val="nil"/>
              <w:left w:val="nil"/>
              <w:bottom w:val="single" w:sz="8" w:space="0" w:color="9CC2E5"/>
              <w:right w:val="single" w:sz="8" w:space="0" w:color="9CC2E5"/>
            </w:tcBorders>
            <w:shd w:val="clear" w:color="auto" w:fill="auto"/>
            <w:noWrap/>
            <w:vAlign w:val="center"/>
          </w:tcPr>
          <w:p w14:paraId="5301F267" w14:textId="77777777" w:rsidR="00B05128" w:rsidRPr="00311473" w:rsidRDefault="00B05128" w:rsidP="00B05128">
            <w:pPr>
              <w:spacing w:after="0" w:line="240" w:lineRule="auto"/>
              <w:jc w:val="center"/>
              <w:rPr>
                <w:rFonts w:eastAsia="Times New Roman"/>
                <w:color w:val="000000"/>
                <w:sz w:val="14"/>
                <w:szCs w:val="14"/>
                <w:lang w:eastAsia="es-DO"/>
              </w:rPr>
            </w:pPr>
            <w:r>
              <w:rPr>
                <w:rFonts w:eastAsia="Times New Roman"/>
                <w:color w:val="000000"/>
                <w:sz w:val="14"/>
                <w:szCs w:val="14"/>
                <w:lang w:eastAsia="es-DO"/>
              </w:rPr>
              <w:t>0</w:t>
            </w:r>
            <w:r w:rsidRPr="000D249C">
              <w:rPr>
                <w:rFonts w:eastAsia="Times New Roman"/>
                <w:color w:val="000000"/>
                <w:sz w:val="14"/>
                <w:szCs w:val="14"/>
                <w:lang w:eastAsia="es-DO"/>
              </w:rPr>
              <w:t> </w:t>
            </w:r>
          </w:p>
        </w:tc>
        <w:tc>
          <w:tcPr>
            <w:tcW w:w="728" w:type="pct"/>
            <w:tcBorders>
              <w:top w:val="nil"/>
              <w:left w:val="nil"/>
              <w:bottom w:val="single" w:sz="8" w:space="0" w:color="9CC2E5"/>
              <w:right w:val="single" w:sz="8" w:space="0" w:color="9CC2E5"/>
            </w:tcBorders>
            <w:shd w:val="clear" w:color="auto" w:fill="auto"/>
            <w:noWrap/>
            <w:vAlign w:val="center"/>
          </w:tcPr>
          <w:p w14:paraId="0CBD46BE" w14:textId="77777777" w:rsidR="00B05128" w:rsidRPr="00311473" w:rsidRDefault="00B05128" w:rsidP="00B05128">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 </w:t>
            </w:r>
            <w:r>
              <w:rPr>
                <w:rFonts w:eastAsia="Times New Roman"/>
                <w:color w:val="000000"/>
                <w:sz w:val="14"/>
                <w:szCs w:val="14"/>
                <w:lang w:eastAsia="es-DO"/>
              </w:rPr>
              <w:t>2</w:t>
            </w:r>
          </w:p>
        </w:tc>
        <w:tc>
          <w:tcPr>
            <w:tcW w:w="598" w:type="pct"/>
            <w:tcBorders>
              <w:top w:val="nil"/>
              <w:left w:val="nil"/>
              <w:bottom w:val="single" w:sz="8" w:space="0" w:color="9CC2E5"/>
              <w:right w:val="single" w:sz="8" w:space="0" w:color="9CC2E5"/>
            </w:tcBorders>
            <w:shd w:val="clear" w:color="auto" w:fill="auto"/>
            <w:noWrap/>
            <w:vAlign w:val="center"/>
          </w:tcPr>
          <w:p w14:paraId="544F9B06" w14:textId="77777777" w:rsidR="00B05128" w:rsidRPr="00311473" w:rsidRDefault="00B05128" w:rsidP="00B05128">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 </w:t>
            </w:r>
            <w:r>
              <w:rPr>
                <w:rFonts w:eastAsia="Times New Roman"/>
                <w:color w:val="000000"/>
                <w:sz w:val="14"/>
                <w:szCs w:val="14"/>
                <w:lang w:eastAsia="es-DO"/>
              </w:rPr>
              <w:t>0</w:t>
            </w:r>
          </w:p>
        </w:tc>
        <w:tc>
          <w:tcPr>
            <w:tcW w:w="702" w:type="pct"/>
            <w:tcBorders>
              <w:top w:val="nil"/>
              <w:left w:val="nil"/>
              <w:bottom w:val="single" w:sz="8" w:space="0" w:color="9CC2E5"/>
              <w:right w:val="single" w:sz="8" w:space="0" w:color="9CC2E5"/>
            </w:tcBorders>
            <w:shd w:val="clear" w:color="auto" w:fill="auto"/>
            <w:noWrap/>
            <w:vAlign w:val="center"/>
          </w:tcPr>
          <w:p w14:paraId="0CFB1145" w14:textId="77777777" w:rsidR="00B05128" w:rsidRPr="00311473" w:rsidRDefault="00B05128" w:rsidP="00B05128">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 </w:t>
            </w:r>
            <w:r>
              <w:rPr>
                <w:rFonts w:eastAsia="Times New Roman"/>
                <w:color w:val="000000"/>
                <w:sz w:val="14"/>
                <w:szCs w:val="14"/>
                <w:lang w:eastAsia="es-DO"/>
              </w:rPr>
              <w:t>1</w:t>
            </w:r>
          </w:p>
        </w:tc>
      </w:tr>
      <w:tr w:rsidR="002D4897" w:rsidRPr="000D249C" w14:paraId="4F589874" w14:textId="77777777" w:rsidTr="009C3AA4">
        <w:trPr>
          <w:trHeight w:val="417"/>
        </w:trPr>
        <w:tc>
          <w:tcPr>
            <w:tcW w:w="878" w:type="pct"/>
            <w:tcBorders>
              <w:top w:val="nil"/>
              <w:left w:val="single" w:sz="8" w:space="0" w:color="9CC2E5"/>
              <w:bottom w:val="nil"/>
              <w:right w:val="single" w:sz="8" w:space="0" w:color="9CC2E5"/>
            </w:tcBorders>
            <w:shd w:val="clear" w:color="000000" w:fill="DEEAF6"/>
            <w:vAlign w:val="center"/>
          </w:tcPr>
          <w:p w14:paraId="1B057186" w14:textId="77777777" w:rsidR="00B05128" w:rsidRPr="000D249C" w:rsidRDefault="00B05128" w:rsidP="00B05128">
            <w:pPr>
              <w:spacing w:after="0" w:line="240" w:lineRule="auto"/>
              <w:rPr>
                <w:rFonts w:eastAsia="Times New Roman"/>
                <w:color w:val="000000"/>
                <w:sz w:val="14"/>
                <w:szCs w:val="14"/>
                <w:lang w:val="es-DO" w:eastAsia="es-DO"/>
              </w:rPr>
            </w:pPr>
            <w:r w:rsidRPr="000D249C">
              <w:rPr>
                <w:rFonts w:eastAsia="Times New Roman"/>
                <w:color w:val="000000"/>
                <w:sz w:val="14"/>
                <w:szCs w:val="14"/>
                <w:lang w:eastAsia="es-DO"/>
              </w:rPr>
              <w:t> </w:t>
            </w:r>
            <w:r>
              <w:rPr>
                <w:rFonts w:eastAsia="Times New Roman"/>
                <w:color w:val="000000"/>
                <w:sz w:val="14"/>
                <w:szCs w:val="14"/>
                <w:lang w:eastAsia="es-DO"/>
              </w:rPr>
              <w:t>Inversión producto 5</w:t>
            </w:r>
          </w:p>
        </w:tc>
        <w:tc>
          <w:tcPr>
            <w:tcW w:w="610" w:type="pct"/>
            <w:tcBorders>
              <w:top w:val="nil"/>
              <w:left w:val="nil"/>
              <w:bottom w:val="nil"/>
              <w:right w:val="single" w:sz="8" w:space="0" w:color="9CC2E5"/>
            </w:tcBorders>
            <w:shd w:val="clear" w:color="000000" w:fill="DEEAF6"/>
            <w:noWrap/>
            <w:vAlign w:val="center"/>
          </w:tcPr>
          <w:p w14:paraId="3AE0D4C8" w14:textId="77777777" w:rsidR="00B05128" w:rsidRPr="00311473" w:rsidRDefault="00B05128" w:rsidP="00B05128">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RD$</w:t>
            </w:r>
          </w:p>
        </w:tc>
        <w:tc>
          <w:tcPr>
            <w:tcW w:w="776" w:type="pct"/>
            <w:tcBorders>
              <w:top w:val="nil"/>
              <w:left w:val="nil"/>
              <w:bottom w:val="nil"/>
              <w:right w:val="single" w:sz="8" w:space="0" w:color="9CC2E5"/>
            </w:tcBorders>
            <w:shd w:val="clear" w:color="000000" w:fill="DEEAF6"/>
            <w:noWrap/>
            <w:vAlign w:val="center"/>
          </w:tcPr>
          <w:p w14:paraId="5E4FD1D9"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708" w:type="pct"/>
            <w:tcBorders>
              <w:top w:val="nil"/>
              <w:left w:val="nil"/>
              <w:bottom w:val="nil"/>
              <w:right w:val="single" w:sz="8" w:space="0" w:color="9CC2E5"/>
            </w:tcBorders>
            <w:shd w:val="clear" w:color="000000" w:fill="DEEAF6"/>
            <w:noWrap/>
            <w:vAlign w:val="center"/>
          </w:tcPr>
          <w:p w14:paraId="37325FD4"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728" w:type="pct"/>
            <w:tcBorders>
              <w:top w:val="nil"/>
              <w:left w:val="nil"/>
              <w:bottom w:val="nil"/>
              <w:right w:val="single" w:sz="8" w:space="0" w:color="9CC2E5"/>
            </w:tcBorders>
            <w:shd w:val="clear" w:color="000000" w:fill="DEEAF6"/>
            <w:noWrap/>
            <w:vAlign w:val="center"/>
          </w:tcPr>
          <w:p w14:paraId="2293145F"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598" w:type="pct"/>
            <w:tcBorders>
              <w:top w:val="nil"/>
              <w:left w:val="nil"/>
              <w:bottom w:val="nil"/>
              <w:right w:val="single" w:sz="8" w:space="0" w:color="9CC2E5"/>
            </w:tcBorders>
            <w:shd w:val="clear" w:color="000000" w:fill="DEEAF6"/>
            <w:noWrap/>
            <w:vAlign w:val="center"/>
          </w:tcPr>
          <w:p w14:paraId="7F813781"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702" w:type="pct"/>
            <w:tcBorders>
              <w:top w:val="nil"/>
              <w:left w:val="nil"/>
              <w:bottom w:val="nil"/>
              <w:right w:val="single" w:sz="8" w:space="0" w:color="9CC2E5"/>
            </w:tcBorders>
            <w:shd w:val="clear" w:color="000000" w:fill="DEEAF6"/>
            <w:noWrap/>
            <w:vAlign w:val="center"/>
          </w:tcPr>
          <w:p w14:paraId="1B3B5C82"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r>
      <w:tr w:rsidR="002D4897" w:rsidRPr="000D249C" w14:paraId="50FD01B1" w14:textId="77777777" w:rsidTr="009C3AA4">
        <w:trPr>
          <w:trHeight w:val="417"/>
        </w:trPr>
        <w:tc>
          <w:tcPr>
            <w:tcW w:w="878" w:type="pct"/>
            <w:tcBorders>
              <w:top w:val="nil"/>
              <w:left w:val="single" w:sz="8" w:space="0" w:color="9CC2E5"/>
              <w:bottom w:val="single" w:sz="8" w:space="0" w:color="9CC2E5"/>
              <w:right w:val="single" w:sz="8" w:space="0" w:color="9CC2E5"/>
            </w:tcBorders>
            <w:shd w:val="clear" w:color="auto" w:fill="auto"/>
            <w:vAlign w:val="center"/>
          </w:tcPr>
          <w:p w14:paraId="14DD80F2" w14:textId="77777777" w:rsidR="00B05128" w:rsidRPr="000D249C" w:rsidRDefault="00B05128" w:rsidP="00B05128">
            <w:pPr>
              <w:spacing w:after="0" w:line="240" w:lineRule="auto"/>
              <w:rPr>
                <w:rFonts w:eastAsia="Times New Roman"/>
                <w:color w:val="000000"/>
                <w:sz w:val="14"/>
                <w:szCs w:val="14"/>
                <w:lang w:val="es-DO" w:eastAsia="es-DO"/>
              </w:rPr>
            </w:pPr>
            <w:r w:rsidRPr="000D249C">
              <w:rPr>
                <w:rFonts w:eastAsia="Times New Roman"/>
                <w:color w:val="000000"/>
                <w:sz w:val="14"/>
                <w:szCs w:val="14"/>
                <w:lang w:val="es-DO" w:eastAsia="es-DO"/>
              </w:rPr>
              <w:t> </w:t>
            </w:r>
            <w:r>
              <w:rPr>
                <w:rFonts w:eastAsia="Times New Roman"/>
                <w:color w:val="000000"/>
                <w:sz w:val="14"/>
                <w:szCs w:val="14"/>
                <w:lang w:val="es-DO" w:eastAsia="es-DO"/>
              </w:rPr>
              <w:t>6.-Inspecciones de la Comisión Técnico Láctea</w:t>
            </w:r>
          </w:p>
        </w:tc>
        <w:tc>
          <w:tcPr>
            <w:tcW w:w="610" w:type="pct"/>
            <w:tcBorders>
              <w:top w:val="nil"/>
              <w:left w:val="nil"/>
              <w:bottom w:val="single" w:sz="8" w:space="0" w:color="9CC2E5"/>
              <w:right w:val="single" w:sz="8" w:space="0" w:color="9CC2E5"/>
            </w:tcBorders>
            <w:shd w:val="clear" w:color="auto" w:fill="auto"/>
            <w:noWrap/>
            <w:vAlign w:val="center"/>
          </w:tcPr>
          <w:p w14:paraId="10A87F7C" w14:textId="77777777" w:rsidR="00B05128" w:rsidRPr="00311473" w:rsidRDefault="00B05128" w:rsidP="00B05128">
            <w:pPr>
              <w:spacing w:after="0" w:line="240" w:lineRule="auto"/>
              <w:jc w:val="center"/>
              <w:rPr>
                <w:rFonts w:eastAsia="Times New Roman"/>
                <w:color w:val="000000"/>
                <w:sz w:val="14"/>
                <w:szCs w:val="14"/>
                <w:lang w:eastAsia="es-DO"/>
              </w:rPr>
            </w:pPr>
            <w:r w:rsidRPr="00B05128">
              <w:rPr>
                <w:rFonts w:eastAsia="Times New Roman"/>
                <w:color w:val="000000"/>
                <w:sz w:val="14"/>
                <w:szCs w:val="14"/>
                <w:lang w:val="es-DO" w:eastAsia="es-DO"/>
              </w:rPr>
              <w:t> </w:t>
            </w:r>
            <w:r>
              <w:rPr>
                <w:rFonts w:eastAsia="Times New Roman"/>
                <w:color w:val="000000"/>
                <w:sz w:val="14"/>
                <w:szCs w:val="14"/>
                <w:lang w:eastAsia="es-DO"/>
              </w:rPr>
              <w:t>0</w:t>
            </w:r>
          </w:p>
        </w:tc>
        <w:tc>
          <w:tcPr>
            <w:tcW w:w="776" w:type="pct"/>
            <w:tcBorders>
              <w:top w:val="nil"/>
              <w:left w:val="nil"/>
              <w:bottom w:val="single" w:sz="8" w:space="0" w:color="9CC2E5"/>
              <w:right w:val="single" w:sz="8" w:space="0" w:color="9CC2E5"/>
            </w:tcBorders>
            <w:shd w:val="clear" w:color="auto" w:fill="auto"/>
            <w:noWrap/>
            <w:vAlign w:val="center"/>
          </w:tcPr>
          <w:p w14:paraId="2B2F7B09" w14:textId="77777777" w:rsidR="00B05128" w:rsidRPr="00311473" w:rsidRDefault="00B05128" w:rsidP="00B05128">
            <w:pPr>
              <w:spacing w:after="0" w:line="240" w:lineRule="auto"/>
              <w:jc w:val="center"/>
              <w:rPr>
                <w:rFonts w:eastAsia="Times New Roman"/>
                <w:color w:val="000000"/>
                <w:sz w:val="14"/>
                <w:szCs w:val="14"/>
                <w:lang w:eastAsia="es-DO"/>
              </w:rPr>
            </w:pPr>
            <w:r>
              <w:rPr>
                <w:rFonts w:eastAsia="Times New Roman"/>
                <w:color w:val="000000"/>
                <w:sz w:val="14"/>
                <w:szCs w:val="14"/>
                <w:lang w:eastAsia="es-DO"/>
              </w:rPr>
              <w:t>67</w:t>
            </w:r>
            <w:r w:rsidRPr="000D249C">
              <w:rPr>
                <w:rFonts w:eastAsia="Times New Roman"/>
                <w:color w:val="000000"/>
                <w:sz w:val="14"/>
                <w:szCs w:val="14"/>
                <w:lang w:eastAsia="es-DO"/>
              </w:rPr>
              <w:t> </w:t>
            </w:r>
          </w:p>
        </w:tc>
        <w:tc>
          <w:tcPr>
            <w:tcW w:w="708" w:type="pct"/>
            <w:tcBorders>
              <w:top w:val="nil"/>
              <w:left w:val="nil"/>
              <w:bottom w:val="single" w:sz="8" w:space="0" w:color="9CC2E5"/>
              <w:right w:val="single" w:sz="8" w:space="0" w:color="9CC2E5"/>
            </w:tcBorders>
            <w:shd w:val="clear" w:color="auto" w:fill="auto"/>
            <w:noWrap/>
            <w:vAlign w:val="center"/>
          </w:tcPr>
          <w:p w14:paraId="578FCA94" w14:textId="77777777" w:rsidR="00B05128" w:rsidRPr="00311473" w:rsidRDefault="00B05128" w:rsidP="00B05128">
            <w:pPr>
              <w:spacing w:after="0" w:line="240" w:lineRule="auto"/>
              <w:jc w:val="center"/>
              <w:rPr>
                <w:rFonts w:eastAsia="Times New Roman"/>
                <w:color w:val="000000"/>
                <w:sz w:val="14"/>
                <w:szCs w:val="14"/>
                <w:lang w:eastAsia="es-DO"/>
              </w:rPr>
            </w:pPr>
            <w:r>
              <w:rPr>
                <w:rFonts w:eastAsia="Times New Roman"/>
                <w:color w:val="000000"/>
                <w:sz w:val="14"/>
                <w:szCs w:val="14"/>
                <w:lang w:eastAsia="es-DO"/>
              </w:rPr>
              <w:t>0</w:t>
            </w:r>
          </w:p>
        </w:tc>
        <w:tc>
          <w:tcPr>
            <w:tcW w:w="728" w:type="pct"/>
            <w:tcBorders>
              <w:top w:val="nil"/>
              <w:left w:val="nil"/>
              <w:bottom w:val="single" w:sz="8" w:space="0" w:color="9CC2E5"/>
              <w:right w:val="single" w:sz="8" w:space="0" w:color="9CC2E5"/>
            </w:tcBorders>
            <w:shd w:val="clear" w:color="auto" w:fill="auto"/>
            <w:noWrap/>
            <w:vAlign w:val="center"/>
          </w:tcPr>
          <w:p w14:paraId="425B8674" w14:textId="77777777" w:rsidR="00B05128" w:rsidRPr="00311473" w:rsidRDefault="00B05128" w:rsidP="00B05128">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 </w:t>
            </w:r>
            <w:r>
              <w:rPr>
                <w:rFonts w:eastAsia="Times New Roman"/>
                <w:color w:val="000000"/>
                <w:sz w:val="14"/>
                <w:szCs w:val="14"/>
                <w:lang w:eastAsia="es-DO"/>
              </w:rPr>
              <w:t>0</w:t>
            </w:r>
          </w:p>
        </w:tc>
        <w:tc>
          <w:tcPr>
            <w:tcW w:w="598" w:type="pct"/>
            <w:tcBorders>
              <w:top w:val="nil"/>
              <w:left w:val="nil"/>
              <w:bottom w:val="single" w:sz="8" w:space="0" w:color="9CC2E5"/>
              <w:right w:val="single" w:sz="8" w:space="0" w:color="9CC2E5"/>
            </w:tcBorders>
            <w:shd w:val="clear" w:color="auto" w:fill="auto"/>
            <w:noWrap/>
            <w:vAlign w:val="center"/>
          </w:tcPr>
          <w:p w14:paraId="4C41DF31" w14:textId="77777777" w:rsidR="00B05128" w:rsidRPr="00311473" w:rsidRDefault="00B05128" w:rsidP="00B05128">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 </w:t>
            </w:r>
            <w:r>
              <w:rPr>
                <w:rFonts w:eastAsia="Times New Roman"/>
                <w:color w:val="000000"/>
                <w:sz w:val="14"/>
                <w:szCs w:val="14"/>
                <w:lang w:eastAsia="es-DO"/>
              </w:rPr>
              <w:t>53</w:t>
            </w:r>
          </w:p>
        </w:tc>
        <w:tc>
          <w:tcPr>
            <w:tcW w:w="702" w:type="pct"/>
            <w:tcBorders>
              <w:top w:val="nil"/>
              <w:left w:val="nil"/>
              <w:bottom w:val="single" w:sz="8" w:space="0" w:color="9CC2E5"/>
              <w:right w:val="single" w:sz="8" w:space="0" w:color="9CC2E5"/>
            </w:tcBorders>
            <w:shd w:val="clear" w:color="auto" w:fill="auto"/>
            <w:noWrap/>
            <w:vAlign w:val="center"/>
          </w:tcPr>
          <w:p w14:paraId="161C267B" w14:textId="77777777" w:rsidR="00B05128" w:rsidRPr="00311473" w:rsidRDefault="00B05128" w:rsidP="00B05128">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 </w:t>
            </w:r>
            <w:r>
              <w:rPr>
                <w:rFonts w:eastAsia="Times New Roman"/>
                <w:color w:val="000000"/>
                <w:sz w:val="14"/>
                <w:szCs w:val="14"/>
                <w:lang w:eastAsia="es-DO"/>
              </w:rPr>
              <w:t>42</w:t>
            </w:r>
          </w:p>
        </w:tc>
      </w:tr>
      <w:tr w:rsidR="002D4897" w:rsidRPr="000D249C" w14:paraId="0F2D21A5" w14:textId="77777777" w:rsidTr="009C3AA4">
        <w:trPr>
          <w:trHeight w:val="417"/>
        </w:trPr>
        <w:tc>
          <w:tcPr>
            <w:tcW w:w="878" w:type="pct"/>
            <w:tcBorders>
              <w:top w:val="nil"/>
              <w:left w:val="single" w:sz="8" w:space="0" w:color="9CC2E5"/>
              <w:bottom w:val="single" w:sz="8" w:space="0" w:color="9CC2E5"/>
              <w:right w:val="single" w:sz="8" w:space="0" w:color="9CC2E5"/>
            </w:tcBorders>
            <w:shd w:val="clear" w:color="000000" w:fill="DEEAF6"/>
            <w:vAlign w:val="center"/>
          </w:tcPr>
          <w:p w14:paraId="1536C84F" w14:textId="77777777" w:rsidR="00B05128" w:rsidRPr="000D249C" w:rsidRDefault="00B05128" w:rsidP="00B05128">
            <w:pPr>
              <w:spacing w:after="0" w:line="240" w:lineRule="auto"/>
              <w:rPr>
                <w:rFonts w:eastAsia="Times New Roman"/>
                <w:color w:val="000000"/>
                <w:sz w:val="14"/>
                <w:szCs w:val="14"/>
                <w:lang w:val="es-DO" w:eastAsia="es-DO"/>
              </w:rPr>
            </w:pPr>
            <w:r w:rsidRPr="000D249C">
              <w:rPr>
                <w:rFonts w:eastAsia="Times New Roman"/>
                <w:color w:val="000000"/>
                <w:sz w:val="14"/>
                <w:szCs w:val="14"/>
                <w:lang w:eastAsia="es-DO"/>
              </w:rPr>
              <w:t> </w:t>
            </w:r>
            <w:r>
              <w:rPr>
                <w:rFonts w:eastAsia="Times New Roman"/>
                <w:color w:val="000000"/>
                <w:sz w:val="14"/>
                <w:szCs w:val="14"/>
                <w:lang w:eastAsia="es-DO"/>
              </w:rPr>
              <w:t>Inversión producto 6</w:t>
            </w:r>
          </w:p>
        </w:tc>
        <w:tc>
          <w:tcPr>
            <w:tcW w:w="610" w:type="pct"/>
            <w:tcBorders>
              <w:top w:val="nil"/>
              <w:left w:val="nil"/>
              <w:bottom w:val="single" w:sz="8" w:space="0" w:color="9CC2E5"/>
              <w:right w:val="single" w:sz="8" w:space="0" w:color="9CC2E5"/>
            </w:tcBorders>
            <w:shd w:val="clear" w:color="000000" w:fill="DEEAF6"/>
            <w:noWrap/>
            <w:vAlign w:val="center"/>
          </w:tcPr>
          <w:p w14:paraId="71AF2C7A" w14:textId="77777777" w:rsidR="00B05128" w:rsidRPr="00311473" w:rsidRDefault="00B05128" w:rsidP="00B05128">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RD$ </w:t>
            </w:r>
          </w:p>
        </w:tc>
        <w:tc>
          <w:tcPr>
            <w:tcW w:w="776" w:type="pct"/>
            <w:tcBorders>
              <w:top w:val="nil"/>
              <w:left w:val="nil"/>
              <w:bottom w:val="single" w:sz="8" w:space="0" w:color="9CC2E5"/>
              <w:right w:val="single" w:sz="8" w:space="0" w:color="9CC2E5"/>
            </w:tcBorders>
            <w:shd w:val="clear" w:color="000000" w:fill="DEEAF6"/>
            <w:noWrap/>
            <w:vAlign w:val="center"/>
          </w:tcPr>
          <w:p w14:paraId="684A43D9"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r>
              <w:rPr>
                <w:rFonts w:eastAsia="Times New Roman"/>
                <w:color w:val="000000"/>
                <w:sz w:val="14"/>
                <w:szCs w:val="14"/>
                <w:lang w:eastAsia="es-DO"/>
              </w:rPr>
              <w:t>257,280.00</w:t>
            </w:r>
          </w:p>
        </w:tc>
        <w:tc>
          <w:tcPr>
            <w:tcW w:w="708" w:type="pct"/>
            <w:tcBorders>
              <w:top w:val="nil"/>
              <w:left w:val="nil"/>
              <w:bottom w:val="single" w:sz="8" w:space="0" w:color="9CC2E5"/>
              <w:right w:val="single" w:sz="8" w:space="0" w:color="9CC2E5"/>
            </w:tcBorders>
            <w:shd w:val="clear" w:color="000000" w:fill="DEEAF6"/>
            <w:noWrap/>
            <w:vAlign w:val="center"/>
          </w:tcPr>
          <w:p w14:paraId="0419BBAB"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728" w:type="pct"/>
            <w:tcBorders>
              <w:top w:val="nil"/>
              <w:left w:val="nil"/>
              <w:bottom w:val="single" w:sz="8" w:space="0" w:color="9CC2E5"/>
              <w:right w:val="single" w:sz="8" w:space="0" w:color="9CC2E5"/>
            </w:tcBorders>
            <w:shd w:val="clear" w:color="000000" w:fill="DEEAF6"/>
            <w:noWrap/>
            <w:vAlign w:val="center"/>
          </w:tcPr>
          <w:p w14:paraId="6A414ECF"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598" w:type="pct"/>
            <w:tcBorders>
              <w:top w:val="nil"/>
              <w:left w:val="nil"/>
              <w:bottom w:val="single" w:sz="8" w:space="0" w:color="9CC2E5"/>
              <w:right w:val="single" w:sz="8" w:space="0" w:color="9CC2E5"/>
            </w:tcBorders>
            <w:shd w:val="clear" w:color="000000" w:fill="DEEAF6"/>
            <w:noWrap/>
            <w:vAlign w:val="center"/>
          </w:tcPr>
          <w:p w14:paraId="6679442C"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r>
              <w:rPr>
                <w:rFonts w:eastAsia="Times New Roman"/>
                <w:color w:val="000000"/>
                <w:sz w:val="14"/>
                <w:szCs w:val="14"/>
                <w:lang w:eastAsia="es-DO"/>
              </w:rPr>
              <w:t>203,520.00</w:t>
            </w:r>
          </w:p>
        </w:tc>
        <w:tc>
          <w:tcPr>
            <w:tcW w:w="702" w:type="pct"/>
            <w:tcBorders>
              <w:top w:val="nil"/>
              <w:left w:val="nil"/>
              <w:bottom w:val="single" w:sz="8" w:space="0" w:color="9CC2E5"/>
              <w:right w:val="single" w:sz="8" w:space="0" w:color="9CC2E5"/>
            </w:tcBorders>
            <w:shd w:val="clear" w:color="000000" w:fill="DEEAF6"/>
            <w:noWrap/>
            <w:vAlign w:val="center"/>
          </w:tcPr>
          <w:p w14:paraId="5539382E"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r>
              <w:rPr>
                <w:rFonts w:eastAsia="Times New Roman"/>
                <w:color w:val="000000"/>
                <w:sz w:val="14"/>
                <w:szCs w:val="14"/>
                <w:lang w:eastAsia="es-DO"/>
              </w:rPr>
              <w:t>161,280.00</w:t>
            </w:r>
          </w:p>
        </w:tc>
      </w:tr>
    </w:tbl>
    <w:p w14:paraId="3202AF0E" w14:textId="77777777" w:rsidR="00B05128" w:rsidRPr="00B05128" w:rsidRDefault="00B05128" w:rsidP="00B05128">
      <w:pPr>
        <w:rPr>
          <w:lang w:val="es-DO" w:eastAsia="es-DO"/>
        </w:rPr>
      </w:pPr>
    </w:p>
    <w:p w14:paraId="72DB9A5D" w14:textId="77777777" w:rsidR="001B22B5" w:rsidRPr="001B22B5" w:rsidRDefault="001B22B5" w:rsidP="00A874B6">
      <w:pPr>
        <w:rPr>
          <w:noProof/>
          <w:lang w:val="es-DO"/>
        </w:rPr>
      </w:pPr>
    </w:p>
    <w:p w14:paraId="6DBDC7FC" w14:textId="77777777" w:rsidR="001B22B5" w:rsidRDefault="001B22B5" w:rsidP="00A874B6">
      <w:pPr>
        <w:rPr>
          <w:noProof/>
          <w:lang w:val="es-DO"/>
        </w:rPr>
      </w:pPr>
    </w:p>
    <w:p w14:paraId="24AE0576" w14:textId="77777777" w:rsidR="001B22B5" w:rsidRDefault="001B22B5" w:rsidP="00A874B6">
      <w:pPr>
        <w:rPr>
          <w:noProof/>
          <w:lang w:val="es-DO"/>
        </w:rPr>
      </w:pPr>
    </w:p>
    <w:p w14:paraId="43143D89" w14:textId="77777777" w:rsidR="001B22B5" w:rsidRDefault="001B22B5" w:rsidP="00A874B6">
      <w:pPr>
        <w:rPr>
          <w:noProof/>
          <w:lang w:val="es-DO"/>
        </w:rPr>
      </w:pPr>
    </w:p>
    <w:p w14:paraId="7A89770D" w14:textId="77777777" w:rsidR="001B22B5" w:rsidRDefault="001B22B5" w:rsidP="00A874B6">
      <w:pPr>
        <w:rPr>
          <w:noProof/>
          <w:lang w:val="es-DO"/>
        </w:rPr>
      </w:pPr>
    </w:p>
    <w:p w14:paraId="06A9161A" w14:textId="77777777" w:rsidR="001B22B5" w:rsidRDefault="001B22B5" w:rsidP="00A874B6">
      <w:pPr>
        <w:rPr>
          <w:noProof/>
          <w:lang w:val="es-DO"/>
        </w:rPr>
      </w:pPr>
    </w:p>
    <w:p w14:paraId="1FC197F9" w14:textId="77777777" w:rsidR="001B22B5" w:rsidRDefault="001B22B5" w:rsidP="00A874B6">
      <w:pPr>
        <w:rPr>
          <w:noProof/>
          <w:lang w:val="es-DO"/>
        </w:rPr>
      </w:pPr>
    </w:p>
    <w:p w14:paraId="3A73B071" w14:textId="30F550B6" w:rsidR="00EE1856" w:rsidRDefault="00A874B6" w:rsidP="00B05128">
      <w:pPr>
        <w:rPr>
          <w:rFonts w:eastAsia="Calibri"/>
          <w:color w:val="1F3864"/>
          <w:spacing w:val="0"/>
          <w:sz w:val="26"/>
          <w:szCs w:val="26"/>
          <w:lang w:val="es-419"/>
        </w:rPr>
      </w:pPr>
      <w:r w:rsidRPr="00A874B6">
        <w:rPr>
          <w:rFonts w:eastAsia="Calibri"/>
          <w:color w:val="1F3864"/>
          <w:spacing w:val="0"/>
          <w:sz w:val="26"/>
          <w:szCs w:val="26"/>
          <w:lang w:val="es-419"/>
        </w:rPr>
        <w:lastRenderedPageBreak/>
        <w:t xml:space="preserve"> </w:t>
      </w:r>
    </w:p>
    <w:p w14:paraId="0203CB6F" w14:textId="77777777" w:rsidR="00B05128" w:rsidRPr="00B05128" w:rsidRDefault="00B05128" w:rsidP="00B05128">
      <w:pPr>
        <w:spacing w:after="0"/>
        <w:jc w:val="center"/>
        <w:rPr>
          <w:color w:val="4C4747"/>
          <w:sz w:val="28"/>
          <w:szCs w:val="28"/>
          <w:lang w:val="es-DO"/>
        </w:rPr>
      </w:pPr>
      <w:r w:rsidRPr="00B05128">
        <w:rPr>
          <w:color w:val="4C4747"/>
          <w:sz w:val="28"/>
          <w:szCs w:val="28"/>
          <w:lang w:val="es-DO"/>
        </w:rPr>
        <w:t>Matriz Logros Relevantes – Datos Cuantitativos.</w:t>
      </w:r>
    </w:p>
    <w:p w14:paraId="66A01878" w14:textId="77777777" w:rsidR="00B05128" w:rsidRPr="00B05128" w:rsidRDefault="00B05128" w:rsidP="00B05128">
      <w:pPr>
        <w:spacing w:after="0"/>
        <w:jc w:val="center"/>
        <w:rPr>
          <w:color w:val="4C4747"/>
          <w:sz w:val="28"/>
          <w:szCs w:val="28"/>
          <w:lang w:val="es-DO"/>
        </w:rPr>
      </w:pPr>
    </w:p>
    <w:p w14:paraId="4E262AB6" w14:textId="7AA8CBC3" w:rsidR="00B05128" w:rsidRDefault="00B05128" w:rsidP="00B05128">
      <w:pPr>
        <w:jc w:val="center"/>
        <w:rPr>
          <w:color w:val="4C4747"/>
          <w:sz w:val="28"/>
          <w:szCs w:val="28"/>
        </w:rPr>
      </w:pPr>
      <w:r>
        <w:rPr>
          <w:color w:val="4C4747"/>
          <w:sz w:val="28"/>
          <w:szCs w:val="28"/>
        </w:rPr>
        <w:t>Julio</w:t>
      </w:r>
      <w:r w:rsidRPr="0041597F">
        <w:rPr>
          <w:color w:val="4C4747"/>
          <w:sz w:val="28"/>
          <w:szCs w:val="28"/>
        </w:rPr>
        <w:t xml:space="preserve"> – Diciembre 2023</w:t>
      </w:r>
    </w:p>
    <w:tbl>
      <w:tblPr>
        <w:tblpPr w:leftFromText="141" w:rightFromText="141" w:vertAnchor="text" w:horzAnchor="margin" w:tblpXSpec="center" w:tblpY="401"/>
        <w:tblW w:w="7407" w:type="pct"/>
        <w:tblLayout w:type="fixed"/>
        <w:tblCellMar>
          <w:left w:w="70" w:type="dxa"/>
          <w:right w:w="70" w:type="dxa"/>
        </w:tblCellMar>
        <w:tblLook w:val="04A0" w:firstRow="1" w:lastRow="0" w:firstColumn="1" w:lastColumn="0" w:noHBand="0" w:noVBand="1"/>
      </w:tblPr>
      <w:tblGrid>
        <w:gridCol w:w="1344"/>
        <w:gridCol w:w="1336"/>
        <w:gridCol w:w="1603"/>
        <w:gridCol w:w="1523"/>
        <w:gridCol w:w="1523"/>
        <w:gridCol w:w="1523"/>
        <w:gridCol w:w="1399"/>
        <w:gridCol w:w="1467"/>
      </w:tblGrid>
      <w:tr w:rsidR="00B05128" w:rsidRPr="000D249C" w14:paraId="1B88083C" w14:textId="77777777" w:rsidTr="004013BB">
        <w:trPr>
          <w:trHeight w:val="161"/>
        </w:trPr>
        <w:tc>
          <w:tcPr>
            <w:tcW w:w="5000" w:type="pct"/>
            <w:gridSpan w:val="8"/>
            <w:tcBorders>
              <w:top w:val="single" w:sz="8" w:space="0" w:color="5B9BD5"/>
              <w:left w:val="single" w:sz="8" w:space="0" w:color="5B9BD5"/>
              <w:bottom w:val="single" w:sz="8" w:space="0" w:color="5B9BD5"/>
              <w:right w:val="nil"/>
            </w:tcBorders>
            <w:shd w:val="clear" w:color="000000" w:fill="5B9BD5"/>
            <w:noWrap/>
            <w:vAlign w:val="center"/>
            <w:hideMark/>
          </w:tcPr>
          <w:p w14:paraId="056C01A7" w14:textId="77777777" w:rsidR="00B05128" w:rsidRPr="000D249C" w:rsidRDefault="00B05128" w:rsidP="00B05128">
            <w:pPr>
              <w:spacing w:after="0" w:line="240" w:lineRule="auto"/>
              <w:rPr>
                <w:rFonts w:ascii="Calibri" w:eastAsia="Times New Roman" w:hAnsi="Calibri" w:cs="Calibri"/>
                <w:color w:val="000000"/>
                <w:lang w:val="es-DO" w:eastAsia="es-DO"/>
              </w:rPr>
            </w:pPr>
            <w:r w:rsidRPr="000D249C">
              <w:rPr>
                <w:rFonts w:ascii="Calibri" w:eastAsia="Times New Roman" w:hAnsi="Calibri" w:cs="Calibri"/>
                <w:color w:val="000000"/>
                <w:lang w:val="es-DO" w:eastAsia="es-DO"/>
              </w:rPr>
              <w:t> </w:t>
            </w:r>
          </w:p>
        </w:tc>
      </w:tr>
      <w:tr w:rsidR="004013BB" w:rsidRPr="000D249C" w14:paraId="24CAA723" w14:textId="77777777" w:rsidTr="004013BB">
        <w:trPr>
          <w:trHeight w:val="260"/>
        </w:trPr>
        <w:tc>
          <w:tcPr>
            <w:tcW w:w="573" w:type="pct"/>
            <w:tcBorders>
              <w:top w:val="nil"/>
              <w:left w:val="single" w:sz="8" w:space="0" w:color="9CC2E5"/>
              <w:bottom w:val="single" w:sz="8" w:space="0" w:color="9CC2E5"/>
              <w:right w:val="single" w:sz="8" w:space="0" w:color="9CC2E5"/>
            </w:tcBorders>
            <w:shd w:val="clear" w:color="000000" w:fill="DEEAF6"/>
            <w:noWrap/>
            <w:vAlign w:val="center"/>
            <w:hideMark/>
          </w:tcPr>
          <w:p w14:paraId="4CB0B1D9" w14:textId="77777777" w:rsidR="00B05128" w:rsidRPr="000D249C" w:rsidRDefault="00B05128" w:rsidP="00B05128">
            <w:pPr>
              <w:spacing w:after="0" w:line="240" w:lineRule="auto"/>
              <w:jc w:val="center"/>
              <w:rPr>
                <w:rFonts w:eastAsia="Times New Roman"/>
                <w:b/>
                <w:bCs/>
                <w:color w:val="000000"/>
                <w:sz w:val="14"/>
                <w:szCs w:val="14"/>
                <w:lang w:val="es-DO" w:eastAsia="es-DO"/>
              </w:rPr>
            </w:pPr>
            <w:r w:rsidRPr="000D249C">
              <w:rPr>
                <w:rFonts w:eastAsia="Times New Roman"/>
                <w:b/>
                <w:bCs/>
                <w:color w:val="000000"/>
                <w:sz w:val="14"/>
                <w:szCs w:val="14"/>
                <w:lang w:eastAsia="es-DO"/>
              </w:rPr>
              <w:t>Producto / servicio</w:t>
            </w:r>
          </w:p>
        </w:tc>
        <w:tc>
          <w:tcPr>
            <w:tcW w:w="570" w:type="pct"/>
            <w:tcBorders>
              <w:top w:val="nil"/>
              <w:left w:val="nil"/>
              <w:bottom w:val="single" w:sz="8" w:space="0" w:color="9CC2E5"/>
              <w:right w:val="single" w:sz="8" w:space="0" w:color="9CC2E5"/>
            </w:tcBorders>
            <w:shd w:val="clear" w:color="000000" w:fill="DEEAF6"/>
            <w:noWrap/>
            <w:vAlign w:val="center"/>
            <w:hideMark/>
          </w:tcPr>
          <w:p w14:paraId="31A3B9AF" w14:textId="77777777" w:rsidR="00B05128" w:rsidRPr="000D249C" w:rsidRDefault="00B05128" w:rsidP="00B05128">
            <w:pPr>
              <w:spacing w:after="0" w:line="240" w:lineRule="auto"/>
              <w:jc w:val="center"/>
              <w:rPr>
                <w:rFonts w:eastAsia="Times New Roman"/>
                <w:b/>
                <w:bCs/>
                <w:color w:val="000000"/>
                <w:sz w:val="14"/>
                <w:szCs w:val="14"/>
                <w:lang w:val="es-DO" w:eastAsia="es-DO"/>
              </w:rPr>
            </w:pPr>
            <w:r w:rsidRPr="000D249C">
              <w:rPr>
                <w:rFonts w:eastAsia="Times New Roman"/>
                <w:b/>
                <w:bCs/>
                <w:color w:val="000000"/>
                <w:sz w:val="14"/>
                <w:szCs w:val="14"/>
                <w:lang w:val="es-DO" w:eastAsia="es-DO"/>
              </w:rPr>
              <w:t>Julio</w:t>
            </w:r>
          </w:p>
        </w:tc>
        <w:tc>
          <w:tcPr>
            <w:tcW w:w="684" w:type="pct"/>
            <w:tcBorders>
              <w:top w:val="nil"/>
              <w:left w:val="nil"/>
              <w:bottom w:val="single" w:sz="8" w:space="0" w:color="9CC2E5"/>
              <w:right w:val="single" w:sz="8" w:space="0" w:color="9CC2E5"/>
            </w:tcBorders>
            <w:shd w:val="clear" w:color="000000" w:fill="DEEAF6"/>
            <w:noWrap/>
            <w:vAlign w:val="center"/>
            <w:hideMark/>
          </w:tcPr>
          <w:p w14:paraId="71173EF8" w14:textId="77777777" w:rsidR="00B05128" w:rsidRPr="000D249C" w:rsidRDefault="00B05128" w:rsidP="00B05128">
            <w:pPr>
              <w:spacing w:after="0" w:line="240" w:lineRule="auto"/>
              <w:jc w:val="center"/>
              <w:rPr>
                <w:rFonts w:eastAsia="Times New Roman"/>
                <w:b/>
                <w:bCs/>
                <w:color w:val="000000"/>
                <w:sz w:val="14"/>
                <w:szCs w:val="14"/>
                <w:lang w:val="es-DO" w:eastAsia="es-DO"/>
              </w:rPr>
            </w:pPr>
            <w:r w:rsidRPr="000D249C">
              <w:rPr>
                <w:rFonts w:eastAsia="Times New Roman"/>
                <w:b/>
                <w:bCs/>
                <w:color w:val="000000"/>
                <w:sz w:val="14"/>
                <w:szCs w:val="14"/>
                <w:lang w:val="es-DO" w:eastAsia="es-DO"/>
              </w:rPr>
              <w:t xml:space="preserve">Agosto </w:t>
            </w:r>
          </w:p>
        </w:tc>
        <w:tc>
          <w:tcPr>
            <w:tcW w:w="650" w:type="pct"/>
            <w:tcBorders>
              <w:top w:val="nil"/>
              <w:left w:val="nil"/>
              <w:bottom w:val="single" w:sz="8" w:space="0" w:color="9CC2E5"/>
              <w:right w:val="single" w:sz="8" w:space="0" w:color="9CC2E5"/>
            </w:tcBorders>
            <w:shd w:val="clear" w:color="000000" w:fill="DEEAF6"/>
            <w:noWrap/>
            <w:vAlign w:val="center"/>
            <w:hideMark/>
          </w:tcPr>
          <w:p w14:paraId="23D7AC7A" w14:textId="77777777" w:rsidR="00B05128" w:rsidRPr="000D249C" w:rsidRDefault="00B05128" w:rsidP="00B05128">
            <w:pPr>
              <w:spacing w:after="0" w:line="240" w:lineRule="auto"/>
              <w:jc w:val="center"/>
              <w:rPr>
                <w:rFonts w:eastAsia="Times New Roman"/>
                <w:b/>
                <w:bCs/>
                <w:color w:val="000000"/>
                <w:sz w:val="14"/>
                <w:szCs w:val="14"/>
                <w:lang w:val="es-DO" w:eastAsia="es-DO"/>
              </w:rPr>
            </w:pPr>
            <w:r w:rsidRPr="000D249C">
              <w:rPr>
                <w:rFonts w:eastAsia="Times New Roman"/>
                <w:b/>
                <w:bCs/>
                <w:color w:val="000000"/>
                <w:sz w:val="14"/>
                <w:szCs w:val="14"/>
                <w:lang w:val="es-DO" w:eastAsia="es-DO"/>
              </w:rPr>
              <w:t>Septiembre</w:t>
            </w:r>
          </w:p>
        </w:tc>
        <w:tc>
          <w:tcPr>
            <w:tcW w:w="650" w:type="pct"/>
            <w:tcBorders>
              <w:top w:val="nil"/>
              <w:left w:val="nil"/>
              <w:bottom w:val="single" w:sz="8" w:space="0" w:color="9CC2E5"/>
              <w:right w:val="single" w:sz="8" w:space="0" w:color="9CC2E5"/>
            </w:tcBorders>
            <w:shd w:val="clear" w:color="000000" w:fill="DEEAF6"/>
            <w:noWrap/>
            <w:vAlign w:val="center"/>
            <w:hideMark/>
          </w:tcPr>
          <w:p w14:paraId="24008BE1" w14:textId="77777777" w:rsidR="00B05128" w:rsidRPr="000D249C" w:rsidRDefault="00B05128" w:rsidP="00B05128">
            <w:pPr>
              <w:spacing w:after="0" w:line="240" w:lineRule="auto"/>
              <w:jc w:val="center"/>
              <w:rPr>
                <w:rFonts w:eastAsia="Times New Roman"/>
                <w:b/>
                <w:bCs/>
                <w:color w:val="000000"/>
                <w:sz w:val="14"/>
                <w:szCs w:val="14"/>
                <w:lang w:val="es-DO" w:eastAsia="es-DO"/>
              </w:rPr>
            </w:pPr>
            <w:r w:rsidRPr="000D249C">
              <w:rPr>
                <w:rFonts w:eastAsia="Times New Roman"/>
                <w:b/>
                <w:bCs/>
                <w:color w:val="000000"/>
                <w:sz w:val="14"/>
                <w:szCs w:val="14"/>
                <w:lang w:val="es-DO" w:eastAsia="es-DO"/>
              </w:rPr>
              <w:t>Octubre</w:t>
            </w:r>
          </w:p>
        </w:tc>
        <w:tc>
          <w:tcPr>
            <w:tcW w:w="650" w:type="pct"/>
            <w:tcBorders>
              <w:top w:val="nil"/>
              <w:left w:val="nil"/>
              <w:bottom w:val="single" w:sz="8" w:space="0" w:color="9CC2E5"/>
              <w:right w:val="single" w:sz="8" w:space="0" w:color="9CC2E5"/>
            </w:tcBorders>
            <w:shd w:val="clear" w:color="000000" w:fill="DEEAF6"/>
            <w:noWrap/>
            <w:vAlign w:val="center"/>
            <w:hideMark/>
          </w:tcPr>
          <w:p w14:paraId="4402FC1F" w14:textId="77777777" w:rsidR="00B05128" w:rsidRPr="000D249C" w:rsidRDefault="00B05128" w:rsidP="00B05128">
            <w:pPr>
              <w:spacing w:after="0" w:line="240" w:lineRule="auto"/>
              <w:jc w:val="center"/>
              <w:rPr>
                <w:rFonts w:eastAsia="Times New Roman"/>
                <w:b/>
                <w:bCs/>
                <w:color w:val="000000"/>
                <w:sz w:val="14"/>
                <w:szCs w:val="14"/>
                <w:lang w:val="es-DO" w:eastAsia="es-DO"/>
              </w:rPr>
            </w:pPr>
            <w:r w:rsidRPr="000D249C">
              <w:rPr>
                <w:rFonts w:eastAsia="Times New Roman"/>
                <w:b/>
                <w:bCs/>
                <w:color w:val="000000"/>
                <w:sz w:val="14"/>
                <w:szCs w:val="14"/>
                <w:lang w:val="es-DO" w:eastAsia="es-DO"/>
              </w:rPr>
              <w:t>Noviembre</w:t>
            </w:r>
          </w:p>
        </w:tc>
        <w:tc>
          <w:tcPr>
            <w:tcW w:w="597" w:type="pct"/>
            <w:tcBorders>
              <w:top w:val="nil"/>
              <w:left w:val="nil"/>
              <w:bottom w:val="single" w:sz="8" w:space="0" w:color="9CC2E5"/>
              <w:right w:val="single" w:sz="8" w:space="0" w:color="9CC2E5"/>
            </w:tcBorders>
            <w:shd w:val="clear" w:color="000000" w:fill="DEEAF6"/>
            <w:noWrap/>
            <w:vAlign w:val="center"/>
            <w:hideMark/>
          </w:tcPr>
          <w:p w14:paraId="418F12BE" w14:textId="77777777" w:rsidR="00B05128" w:rsidRPr="000D249C" w:rsidRDefault="00B05128" w:rsidP="00B05128">
            <w:pPr>
              <w:spacing w:after="0" w:line="240" w:lineRule="auto"/>
              <w:jc w:val="center"/>
              <w:rPr>
                <w:rFonts w:eastAsia="Times New Roman"/>
                <w:b/>
                <w:bCs/>
                <w:color w:val="000000"/>
                <w:sz w:val="14"/>
                <w:szCs w:val="14"/>
                <w:lang w:val="es-DO" w:eastAsia="es-DO"/>
              </w:rPr>
            </w:pPr>
            <w:r w:rsidRPr="000D249C">
              <w:rPr>
                <w:rFonts w:eastAsia="Times New Roman"/>
                <w:b/>
                <w:bCs/>
                <w:color w:val="000000"/>
                <w:sz w:val="14"/>
                <w:szCs w:val="14"/>
                <w:lang w:val="es-DO" w:eastAsia="es-DO"/>
              </w:rPr>
              <w:t>Diciembre</w:t>
            </w:r>
          </w:p>
        </w:tc>
        <w:tc>
          <w:tcPr>
            <w:tcW w:w="625" w:type="pct"/>
            <w:tcBorders>
              <w:top w:val="nil"/>
              <w:left w:val="nil"/>
              <w:bottom w:val="single" w:sz="8" w:space="0" w:color="9CC2E5"/>
              <w:right w:val="single" w:sz="8" w:space="0" w:color="9CC2E5"/>
            </w:tcBorders>
            <w:shd w:val="clear" w:color="000000" w:fill="DEEAF6"/>
            <w:noWrap/>
            <w:vAlign w:val="center"/>
          </w:tcPr>
          <w:p w14:paraId="28CEE8ED" w14:textId="77777777" w:rsidR="00B05128" w:rsidRPr="000D249C" w:rsidRDefault="00B05128" w:rsidP="00B05128">
            <w:pPr>
              <w:spacing w:after="0" w:line="240" w:lineRule="auto"/>
              <w:jc w:val="center"/>
              <w:rPr>
                <w:rFonts w:eastAsia="Times New Roman"/>
                <w:b/>
                <w:bCs/>
                <w:color w:val="000000"/>
                <w:sz w:val="14"/>
                <w:szCs w:val="14"/>
                <w:lang w:val="es-DO" w:eastAsia="es-DO"/>
              </w:rPr>
            </w:pPr>
            <w:r w:rsidRPr="000D249C">
              <w:rPr>
                <w:rFonts w:eastAsia="Times New Roman"/>
                <w:b/>
                <w:bCs/>
                <w:color w:val="000000"/>
                <w:sz w:val="14"/>
                <w:szCs w:val="14"/>
                <w:lang w:eastAsia="es-DO"/>
              </w:rPr>
              <w:t>Total año 2023</w:t>
            </w:r>
          </w:p>
        </w:tc>
      </w:tr>
      <w:tr w:rsidR="004013BB" w:rsidRPr="000D249C" w14:paraId="28EB0C5D" w14:textId="77777777" w:rsidTr="004013BB">
        <w:trPr>
          <w:trHeight w:val="161"/>
        </w:trPr>
        <w:tc>
          <w:tcPr>
            <w:tcW w:w="573" w:type="pct"/>
            <w:tcBorders>
              <w:top w:val="nil"/>
              <w:left w:val="single" w:sz="8" w:space="0" w:color="9CC2E5"/>
              <w:bottom w:val="single" w:sz="8" w:space="0" w:color="9CC2E5"/>
              <w:right w:val="single" w:sz="8" w:space="0" w:color="9CC2E5"/>
            </w:tcBorders>
            <w:shd w:val="clear" w:color="auto" w:fill="auto"/>
            <w:vAlign w:val="center"/>
            <w:hideMark/>
          </w:tcPr>
          <w:p w14:paraId="0D7AB7CB" w14:textId="77777777" w:rsidR="00B05128" w:rsidRPr="000D249C" w:rsidRDefault="00B05128" w:rsidP="00B05128">
            <w:pPr>
              <w:spacing w:after="0" w:line="240" w:lineRule="auto"/>
              <w:rPr>
                <w:rFonts w:eastAsia="Times New Roman"/>
                <w:color w:val="000000"/>
                <w:sz w:val="14"/>
                <w:szCs w:val="14"/>
                <w:lang w:val="es-DO" w:eastAsia="es-DO"/>
              </w:rPr>
            </w:pPr>
            <w:r>
              <w:rPr>
                <w:rFonts w:eastAsia="Times New Roman"/>
                <w:color w:val="000000"/>
                <w:sz w:val="14"/>
                <w:szCs w:val="14"/>
                <w:lang w:eastAsia="es-DO"/>
              </w:rPr>
              <w:t xml:space="preserve">1.-Solicitudes Préstamos Aprobadas </w:t>
            </w:r>
          </w:p>
        </w:tc>
        <w:tc>
          <w:tcPr>
            <w:tcW w:w="570" w:type="pct"/>
            <w:tcBorders>
              <w:top w:val="nil"/>
              <w:left w:val="nil"/>
              <w:bottom w:val="single" w:sz="8" w:space="0" w:color="9CC2E5"/>
              <w:right w:val="single" w:sz="8" w:space="0" w:color="9CC2E5"/>
            </w:tcBorders>
            <w:shd w:val="clear" w:color="auto" w:fill="auto"/>
            <w:noWrap/>
            <w:vAlign w:val="center"/>
            <w:hideMark/>
          </w:tcPr>
          <w:p w14:paraId="37E9A490"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0</w:t>
            </w:r>
          </w:p>
        </w:tc>
        <w:tc>
          <w:tcPr>
            <w:tcW w:w="684" w:type="pct"/>
            <w:tcBorders>
              <w:top w:val="nil"/>
              <w:left w:val="nil"/>
              <w:bottom w:val="single" w:sz="8" w:space="0" w:color="9CC2E5"/>
              <w:right w:val="single" w:sz="8" w:space="0" w:color="9CC2E5"/>
            </w:tcBorders>
            <w:shd w:val="clear" w:color="auto" w:fill="auto"/>
            <w:noWrap/>
            <w:vAlign w:val="center"/>
            <w:hideMark/>
          </w:tcPr>
          <w:p w14:paraId="195AFC89" w14:textId="77777777" w:rsidR="00B05128" w:rsidRPr="000D249C" w:rsidRDefault="00B05128" w:rsidP="00B05128">
            <w:pPr>
              <w:spacing w:after="0" w:line="240" w:lineRule="auto"/>
              <w:jc w:val="center"/>
              <w:rPr>
                <w:rFonts w:eastAsia="Times New Roman"/>
                <w:color w:val="000000"/>
                <w:sz w:val="14"/>
                <w:szCs w:val="14"/>
                <w:lang w:val="es-DO" w:eastAsia="es-DO"/>
              </w:rPr>
            </w:pPr>
            <w:r>
              <w:rPr>
                <w:rFonts w:eastAsia="Times New Roman"/>
                <w:color w:val="000000"/>
                <w:sz w:val="14"/>
                <w:szCs w:val="14"/>
                <w:lang w:val="es-DO" w:eastAsia="es-DO"/>
              </w:rPr>
              <w:t>69</w:t>
            </w:r>
          </w:p>
        </w:tc>
        <w:tc>
          <w:tcPr>
            <w:tcW w:w="650" w:type="pct"/>
            <w:tcBorders>
              <w:top w:val="nil"/>
              <w:left w:val="nil"/>
              <w:bottom w:val="single" w:sz="8" w:space="0" w:color="9CC2E5"/>
              <w:right w:val="single" w:sz="8" w:space="0" w:color="9CC2E5"/>
            </w:tcBorders>
            <w:shd w:val="clear" w:color="auto" w:fill="auto"/>
            <w:noWrap/>
            <w:vAlign w:val="center"/>
            <w:hideMark/>
          </w:tcPr>
          <w:p w14:paraId="5296CD8A"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0</w:t>
            </w:r>
          </w:p>
        </w:tc>
        <w:tc>
          <w:tcPr>
            <w:tcW w:w="650" w:type="pct"/>
            <w:tcBorders>
              <w:top w:val="nil"/>
              <w:left w:val="nil"/>
              <w:bottom w:val="single" w:sz="8" w:space="0" w:color="9CC2E5"/>
              <w:right w:val="single" w:sz="8" w:space="0" w:color="9CC2E5"/>
            </w:tcBorders>
            <w:shd w:val="clear" w:color="auto" w:fill="auto"/>
            <w:noWrap/>
            <w:vAlign w:val="center"/>
            <w:hideMark/>
          </w:tcPr>
          <w:p w14:paraId="7E5802B1" w14:textId="77777777" w:rsidR="00B05128" w:rsidRPr="000D249C" w:rsidRDefault="00B05128" w:rsidP="00B05128">
            <w:pPr>
              <w:spacing w:after="0" w:line="240" w:lineRule="auto"/>
              <w:jc w:val="center"/>
              <w:rPr>
                <w:rFonts w:eastAsia="Times New Roman"/>
                <w:color w:val="000000"/>
                <w:sz w:val="14"/>
                <w:szCs w:val="14"/>
                <w:lang w:val="es-DO" w:eastAsia="es-DO"/>
              </w:rPr>
            </w:pPr>
            <w:r>
              <w:rPr>
                <w:rFonts w:eastAsia="Times New Roman"/>
                <w:color w:val="000000"/>
                <w:sz w:val="14"/>
                <w:szCs w:val="14"/>
                <w:lang w:eastAsia="es-DO"/>
              </w:rPr>
              <w:t>0</w:t>
            </w:r>
          </w:p>
        </w:tc>
        <w:tc>
          <w:tcPr>
            <w:tcW w:w="650" w:type="pct"/>
            <w:tcBorders>
              <w:top w:val="nil"/>
              <w:left w:val="nil"/>
              <w:bottom w:val="single" w:sz="8" w:space="0" w:color="9CC2E5"/>
              <w:right w:val="single" w:sz="8" w:space="0" w:color="9CC2E5"/>
            </w:tcBorders>
            <w:shd w:val="clear" w:color="auto" w:fill="auto"/>
            <w:noWrap/>
            <w:vAlign w:val="center"/>
            <w:hideMark/>
          </w:tcPr>
          <w:p w14:paraId="116C3F28"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 </w:t>
            </w:r>
            <w:r>
              <w:rPr>
                <w:rFonts w:eastAsia="Times New Roman"/>
                <w:color w:val="000000"/>
                <w:sz w:val="14"/>
                <w:szCs w:val="14"/>
                <w:lang w:eastAsia="es-DO"/>
              </w:rPr>
              <w:t>34</w:t>
            </w:r>
          </w:p>
        </w:tc>
        <w:tc>
          <w:tcPr>
            <w:tcW w:w="597" w:type="pct"/>
            <w:tcBorders>
              <w:top w:val="nil"/>
              <w:left w:val="nil"/>
              <w:bottom w:val="single" w:sz="8" w:space="0" w:color="9CC2E5"/>
              <w:right w:val="single" w:sz="8" w:space="0" w:color="9CC2E5"/>
            </w:tcBorders>
            <w:shd w:val="clear" w:color="auto" w:fill="auto"/>
            <w:noWrap/>
            <w:vAlign w:val="center"/>
            <w:hideMark/>
          </w:tcPr>
          <w:p w14:paraId="00BFA8F1"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 </w:t>
            </w:r>
            <w:r>
              <w:rPr>
                <w:rFonts w:eastAsia="Times New Roman"/>
                <w:color w:val="000000"/>
                <w:sz w:val="14"/>
                <w:szCs w:val="14"/>
                <w:lang w:eastAsia="es-DO"/>
              </w:rPr>
              <w:t>39</w:t>
            </w:r>
          </w:p>
        </w:tc>
        <w:tc>
          <w:tcPr>
            <w:tcW w:w="625" w:type="pct"/>
            <w:tcBorders>
              <w:top w:val="nil"/>
              <w:left w:val="nil"/>
              <w:bottom w:val="single" w:sz="8" w:space="0" w:color="9CC2E5"/>
              <w:right w:val="single" w:sz="8" w:space="0" w:color="9CC2E5"/>
            </w:tcBorders>
            <w:shd w:val="clear" w:color="auto" w:fill="auto"/>
            <w:noWrap/>
            <w:vAlign w:val="center"/>
            <w:hideMark/>
          </w:tcPr>
          <w:p w14:paraId="53C0DCFF" w14:textId="77777777" w:rsidR="00B05128" w:rsidRPr="000D249C" w:rsidRDefault="00B05128" w:rsidP="00B05128">
            <w:pPr>
              <w:spacing w:after="0" w:line="240" w:lineRule="auto"/>
              <w:jc w:val="center"/>
              <w:rPr>
                <w:rFonts w:eastAsia="Times New Roman"/>
                <w:color w:val="000000"/>
                <w:sz w:val="14"/>
                <w:szCs w:val="14"/>
                <w:lang w:val="es-DO" w:eastAsia="es-DO"/>
              </w:rPr>
            </w:pPr>
            <w:r>
              <w:rPr>
                <w:rFonts w:eastAsia="Times New Roman"/>
                <w:color w:val="000000"/>
                <w:sz w:val="14"/>
                <w:szCs w:val="14"/>
                <w:lang w:val="es-DO" w:eastAsia="es-DO"/>
              </w:rPr>
              <w:t>290</w:t>
            </w:r>
          </w:p>
        </w:tc>
      </w:tr>
      <w:tr w:rsidR="004013BB" w:rsidRPr="000D249C" w14:paraId="4F0CB81A" w14:textId="77777777" w:rsidTr="004013BB">
        <w:trPr>
          <w:trHeight w:val="161"/>
        </w:trPr>
        <w:tc>
          <w:tcPr>
            <w:tcW w:w="573" w:type="pct"/>
            <w:tcBorders>
              <w:top w:val="nil"/>
              <w:left w:val="single" w:sz="8" w:space="0" w:color="9CC2E5"/>
              <w:bottom w:val="single" w:sz="8" w:space="0" w:color="9CC2E5"/>
              <w:right w:val="single" w:sz="8" w:space="0" w:color="9CC2E5"/>
            </w:tcBorders>
            <w:shd w:val="clear" w:color="000000" w:fill="DEEAF6"/>
            <w:vAlign w:val="center"/>
            <w:hideMark/>
          </w:tcPr>
          <w:p w14:paraId="5C46160A" w14:textId="77777777" w:rsidR="00B05128" w:rsidRPr="000D249C" w:rsidRDefault="00B05128" w:rsidP="00B05128">
            <w:pPr>
              <w:spacing w:after="0" w:line="240" w:lineRule="auto"/>
              <w:rPr>
                <w:rFonts w:eastAsia="Times New Roman"/>
                <w:color w:val="000000"/>
                <w:sz w:val="14"/>
                <w:szCs w:val="14"/>
                <w:lang w:val="es-DO" w:eastAsia="es-DO"/>
              </w:rPr>
            </w:pPr>
            <w:r w:rsidRPr="000D249C">
              <w:rPr>
                <w:rFonts w:eastAsia="Times New Roman"/>
                <w:color w:val="000000"/>
                <w:sz w:val="14"/>
                <w:szCs w:val="14"/>
                <w:lang w:eastAsia="es-DO"/>
              </w:rPr>
              <w:t>Invers</w:t>
            </w:r>
            <w:r>
              <w:rPr>
                <w:rFonts w:eastAsia="Times New Roman"/>
                <w:color w:val="000000"/>
                <w:sz w:val="14"/>
                <w:szCs w:val="14"/>
                <w:lang w:eastAsia="es-DO"/>
              </w:rPr>
              <w:t>ión producto 1</w:t>
            </w:r>
          </w:p>
        </w:tc>
        <w:tc>
          <w:tcPr>
            <w:tcW w:w="570" w:type="pct"/>
            <w:tcBorders>
              <w:top w:val="nil"/>
              <w:left w:val="nil"/>
              <w:bottom w:val="single" w:sz="8" w:space="0" w:color="9CC2E5"/>
              <w:right w:val="single" w:sz="8" w:space="0" w:color="9CC2E5"/>
            </w:tcBorders>
            <w:shd w:val="clear" w:color="000000" w:fill="DEEAF6"/>
            <w:noWrap/>
            <w:vAlign w:val="center"/>
            <w:hideMark/>
          </w:tcPr>
          <w:p w14:paraId="07C857B3"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684" w:type="pct"/>
            <w:tcBorders>
              <w:top w:val="nil"/>
              <w:left w:val="nil"/>
              <w:bottom w:val="single" w:sz="8" w:space="0" w:color="9CC2E5"/>
              <w:right w:val="single" w:sz="8" w:space="0" w:color="9CC2E5"/>
            </w:tcBorders>
            <w:shd w:val="clear" w:color="000000" w:fill="DEEAF6"/>
            <w:noWrap/>
            <w:vAlign w:val="center"/>
            <w:hideMark/>
          </w:tcPr>
          <w:p w14:paraId="2BD92E3E"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r>
              <w:rPr>
                <w:rFonts w:eastAsia="Times New Roman"/>
                <w:color w:val="000000"/>
                <w:sz w:val="14"/>
                <w:szCs w:val="14"/>
                <w:lang w:eastAsia="es-DO"/>
              </w:rPr>
              <w:t>101,183,000.00</w:t>
            </w:r>
          </w:p>
        </w:tc>
        <w:tc>
          <w:tcPr>
            <w:tcW w:w="650" w:type="pct"/>
            <w:tcBorders>
              <w:top w:val="nil"/>
              <w:left w:val="nil"/>
              <w:bottom w:val="single" w:sz="8" w:space="0" w:color="9CC2E5"/>
              <w:right w:val="single" w:sz="8" w:space="0" w:color="9CC2E5"/>
            </w:tcBorders>
            <w:shd w:val="clear" w:color="000000" w:fill="DEEAF6"/>
            <w:noWrap/>
            <w:vAlign w:val="center"/>
            <w:hideMark/>
          </w:tcPr>
          <w:p w14:paraId="45CFCD8D"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650" w:type="pct"/>
            <w:tcBorders>
              <w:top w:val="nil"/>
              <w:left w:val="nil"/>
              <w:bottom w:val="single" w:sz="8" w:space="0" w:color="9CC2E5"/>
              <w:right w:val="single" w:sz="8" w:space="0" w:color="9CC2E5"/>
            </w:tcBorders>
            <w:shd w:val="clear" w:color="000000" w:fill="DEEAF6"/>
            <w:noWrap/>
            <w:vAlign w:val="center"/>
            <w:hideMark/>
          </w:tcPr>
          <w:p w14:paraId="500D6992"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650" w:type="pct"/>
            <w:tcBorders>
              <w:top w:val="nil"/>
              <w:left w:val="nil"/>
              <w:bottom w:val="single" w:sz="8" w:space="0" w:color="9CC2E5"/>
              <w:right w:val="single" w:sz="8" w:space="0" w:color="9CC2E5"/>
            </w:tcBorders>
            <w:shd w:val="clear" w:color="000000" w:fill="DEEAF6"/>
            <w:noWrap/>
            <w:vAlign w:val="center"/>
            <w:hideMark/>
          </w:tcPr>
          <w:p w14:paraId="2D97ED97"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r>
              <w:rPr>
                <w:rFonts w:eastAsia="Times New Roman"/>
                <w:color w:val="000000"/>
                <w:sz w:val="14"/>
                <w:szCs w:val="14"/>
                <w:lang w:eastAsia="es-DO"/>
              </w:rPr>
              <w:t>49,335,000.00</w:t>
            </w:r>
          </w:p>
        </w:tc>
        <w:tc>
          <w:tcPr>
            <w:tcW w:w="597" w:type="pct"/>
            <w:tcBorders>
              <w:top w:val="nil"/>
              <w:left w:val="nil"/>
              <w:bottom w:val="single" w:sz="8" w:space="0" w:color="9CC2E5"/>
              <w:right w:val="single" w:sz="8" w:space="0" w:color="9CC2E5"/>
            </w:tcBorders>
            <w:shd w:val="clear" w:color="000000" w:fill="DEEAF6"/>
            <w:noWrap/>
            <w:vAlign w:val="center"/>
            <w:hideMark/>
          </w:tcPr>
          <w:p w14:paraId="388294BF"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r>
              <w:rPr>
                <w:rFonts w:eastAsia="Times New Roman"/>
                <w:color w:val="000000"/>
                <w:sz w:val="14"/>
                <w:szCs w:val="14"/>
                <w:lang w:eastAsia="es-DO"/>
              </w:rPr>
              <w:t>30,382,721.00</w:t>
            </w:r>
          </w:p>
        </w:tc>
        <w:tc>
          <w:tcPr>
            <w:tcW w:w="625" w:type="pct"/>
            <w:tcBorders>
              <w:top w:val="nil"/>
              <w:left w:val="nil"/>
              <w:bottom w:val="single" w:sz="8" w:space="0" w:color="9CC2E5"/>
              <w:right w:val="single" w:sz="8" w:space="0" w:color="9CC2E5"/>
            </w:tcBorders>
            <w:shd w:val="clear" w:color="000000" w:fill="DEEAF6"/>
            <w:noWrap/>
            <w:vAlign w:val="center"/>
            <w:hideMark/>
          </w:tcPr>
          <w:p w14:paraId="04912387"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r>
              <w:rPr>
                <w:rFonts w:eastAsia="Times New Roman"/>
                <w:color w:val="000000"/>
                <w:sz w:val="14"/>
                <w:szCs w:val="14"/>
                <w:lang w:eastAsia="es-DO"/>
              </w:rPr>
              <w:t>341,540,988.00</w:t>
            </w:r>
          </w:p>
        </w:tc>
      </w:tr>
      <w:tr w:rsidR="004013BB" w:rsidRPr="000D249C" w14:paraId="63F73484" w14:textId="77777777" w:rsidTr="004013BB">
        <w:trPr>
          <w:trHeight w:val="161"/>
        </w:trPr>
        <w:tc>
          <w:tcPr>
            <w:tcW w:w="573" w:type="pct"/>
            <w:tcBorders>
              <w:top w:val="nil"/>
              <w:left w:val="single" w:sz="8" w:space="0" w:color="9CC2E5"/>
              <w:bottom w:val="single" w:sz="8" w:space="0" w:color="9CC2E5"/>
              <w:right w:val="single" w:sz="8" w:space="0" w:color="9CC2E5"/>
            </w:tcBorders>
            <w:shd w:val="clear" w:color="auto" w:fill="auto"/>
            <w:vAlign w:val="center"/>
            <w:hideMark/>
          </w:tcPr>
          <w:p w14:paraId="35FF90EB" w14:textId="77777777" w:rsidR="00B05128" w:rsidRPr="000D249C" w:rsidRDefault="00B05128" w:rsidP="00B05128">
            <w:pPr>
              <w:spacing w:after="0" w:line="240" w:lineRule="auto"/>
              <w:rPr>
                <w:rFonts w:eastAsia="Times New Roman"/>
                <w:color w:val="000000"/>
                <w:sz w:val="14"/>
                <w:szCs w:val="14"/>
                <w:lang w:val="es-DO" w:eastAsia="es-DO"/>
              </w:rPr>
            </w:pPr>
            <w:r w:rsidRPr="00B05128">
              <w:rPr>
                <w:rFonts w:eastAsia="Times New Roman"/>
                <w:color w:val="000000"/>
                <w:sz w:val="14"/>
                <w:szCs w:val="14"/>
                <w:lang w:val="es-DO" w:eastAsia="es-DO"/>
              </w:rPr>
              <w:t>2.-Charlas y Talleres educación Financiera</w:t>
            </w:r>
          </w:p>
        </w:tc>
        <w:tc>
          <w:tcPr>
            <w:tcW w:w="570" w:type="pct"/>
            <w:tcBorders>
              <w:top w:val="nil"/>
              <w:left w:val="nil"/>
              <w:bottom w:val="single" w:sz="8" w:space="0" w:color="9CC2E5"/>
              <w:right w:val="single" w:sz="8" w:space="0" w:color="9CC2E5"/>
            </w:tcBorders>
            <w:shd w:val="clear" w:color="auto" w:fill="auto"/>
            <w:noWrap/>
            <w:vAlign w:val="center"/>
            <w:hideMark/>
          </w:tcPr>
          <w:p w14:paraId="28674830"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0</w:t>
            </w:r>
          </w:p>
        </w:tc>
        <w:tc>
          <w:tcPr>
            <w:tcW w:w="684" w:type="pct"/>
            <w:tcBorders>
              <w:top w:val="nil"/>
              <w:left w:val="nil"/>
              <w:bottom w:val="single" w:sz="8" w:space="0" w:color="9CC2E5"/>
              <w:right w:val="single" w:sz="8" w:space="0" w:color="9CC2E5"/>
            </w:tcBorders>
            <w:shd w:val="clear" w:color="auto" w:fill="auto"/>
            <w:noWrap/>
            <w:vAlign w:val="center"/>
            <w:hideMark/>
          </w:tcPr>
          <w:p w14:paraId="1D49117C" w14:textId="77777777" w:rsidR="00B05128" w:rsidRPr="000D249C" w:rsidRDefault="00B05128" w:rsidP="00B05128">
            <w:pPr>
              <w:spacing w:after="0" w:line="240" w:lineRule="auto"/>
              <w:jc w:val="center"/>
              <w:rPr>
                <w:rFonts w:eastAsia="Times New Roman"/>
                <w:color w:val="000000"/>
                <w:sz w:val="14"/>
                <w:szCs w:val="14"/>
                <w:lang w:val="es-DO" w:eastAsia="es-DO"/>
              </w:rPr>
            </w:pPr>
            <w:r>
              <w:rPr>
                <w:rFonts w:eastAsia="Times New Roman"/>
                <w:color w:val="000000"/>
                <w:sz w:val="14"/>
                <w:szCs w:val="14"/>
                <w:lang w:eastAsia="es-DO"/>
              </w:rPr>
              <w:t>0</w:t>
            </w:r>
          </w:p>
        </w:tc>
        <w:tc>
          <w:tcPr>
            <w:tcW w:w="650" w:type="pct"/>
            <w:tcBorders>
              <w:top w:val="nil"/>
              <w:left w:val="nil"/>
              <w:bottom w:val="single" w:sz="8" w:space="0" w:color="9CC2E5"/>
              <w:right w:val="single" w:sz="8" w:space="0" w:color="9CC2E5"/>
            </w:tcBorders>
            <w:shd w:val="clear" w:color="auto" w:fill="auto"/>
            <w:noWrap/>
            <w:vAlign w:val="center"/>
            <w:hideMark/>
          </w:tcPr>
          <w:p w14:paraId="173096CB" w14:textId="77777777" w:rsidR="00B05128" w:rsidRPr="000D249C" w:rsidRDefault="00B05128" w:rsidP="00B05128">
            <w:pPr>
              <w:spacing w:after="0" w:line="240" w:lineRule="auto"/>
              <w:jc w:val="center"/>
              <w:rPr>
                <w:rFonts w:eastAsia="Times New Roman"/>
                <w:color w:val="000000"/>
                <w:sz w:val="14"/>
                <w:szCs w:val="14"/>
                <w:lang w:val="es-DO" w:eastAsia="es-DO"/>
              </w:rPr>
            </w:pPr>
            <w:r>
              <w:rPr>
                <w:rFonts w:eastAsia="Times New Roman"/>
                <w:color w:val="000000"/>
                <w:sz w:val="14"/>
                <w:szCs w:val="14"/>
                <w:lang w:eastAsia="es-DO"/>
              </w:rPr>
              <w:t>0</w:t>
            </w:r>
          </w:p>
        </w:tc>
        <w:tc>
          <w:tcPr>
            <w:tcW w:w="650" w:type="pct"/>
            <w:tcBorders>
              <w:top w:val="nil"/>
              <w:left w:val="nil"/>
              <w:bottom w:val="single" w:sz="8" w:space="0" w:color="9CC2E5"/>
              <w:right w:val="single" w:sz="8" w:space="0" w:color="9CC2E5"/>
            </w:tcBorders>
            <w:shd w:val="clear" w:color="auto" w:fill="auto"/>
            <w:noWrap/>
            <w:vAlign w:val="center"/>
            <w:hideMark/>
          </w:tcPr>
          <w:p w14:paraId="3E15ADEE" w14:textId="77777777" w:rsidR="00B05128" w:rsidRPr="000D249C" w:rsidRDefault="00B05128" w:rsidP="00B05128">
            <w:pPr>
              <w:spacing w:after="0" w:line="240" w:lineRule="auto"/>
              <w:jc w:val="center"/>
              <w:rPr>
                <w:rFonts w:eastAsia="Times New Roman"/>
                <w:color w:val="000000"/>
                <w:sz w:val="14"/>
                <w:szCs w:val="14"/>
                <w:lang w:val="es-DO" w:eastAsia="es-DO"/>
              </w:rPr>
            </w:pPr>
            <w:r>
              <w:rPr>
                <w:rFonts w:eastAsia="Times New Roman"/>
                <w:color w:val="000000"/>
                <w:sz w:val="14"/>
                <w:szCs w:val="14"/>
                <w:lang w:eastAsia="es-DO"/>
              </w:rPr>
              <w:t>0</w:t>
            </w:r>
          </w:p>
        </w:tc>
        <w:tc>
          <w:tcPr>
            <w:tcW w:w="650" w:type="pct"/>
            <w:tcBorders>
              <w:top w:val="nil"/>
              <w:left w:val="nil"/>
              <w:bottom w:val="single" w:sz="8" w:space="0" w:color="9CC2E5"/>
              <w:right w:val="single" w:sz="8" w:space="0" w:color="9CC2E5"/>
            </w:tcBorders>
            <w:shd w:val="clear" w:color="auto" w:fill="auto"/>
            <w:noWrap/>
            <w:vAlign w:val="center"/>
            <w:hideMark/>
          </w:tcPr>
          <w:p w14:paraId="60BE688A"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 </w:t>
            </w:r>
            <w:r>
              <w:rPr>
                <w:rFonts w:eastAsia="Times New Roman"/>
                <w:color w:val="000000"/>
                <w:sz w:val="14"/>
                <w:szCs w:val="14"/>
                <w:lang w:eastAsia="es-DO"/>
              </w:rPr>
              <w:t>0</w:t>
            </w:r>
          </w:p>
        </w:tc>
        <w:tc>
          <w:tcPr>
            <w:tcW w:w="597" w:type="pct"/>
            <w:tcBorders>
              <w:top w:val="nil"/>
              <w:left w:val="nil"/>
              <w:bottom w:val="single" w:sz="8" w:space="0" w:color="9CC2E5"/>
              <w:right w:val="single" w:sz="8" w:space="0" w:color="9CC2E5"/>
            </w:tcBorders>
            <w:shd w:val="clear" w:color="auto" w:fill="auto"/>
            <w:noWrap/>
            <w:vAlign w:val="center"/>
            <w:hideMark/>
          </w:tcPr>
          <w:p w14:paraId="03BD5140"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 0</w:t>
            </w:r>
          </w:p>
        </w:tc>
        <w:tc>
          <w:tcPr>
            <w:tcW w:w="625" w:type="pct"/>
            <w:tcBorders>
              <w:top w:val="nil"/>
              <w:left w:val="nil"/>
              <w:bottom w:val="single" w:sz="8" w:space="0" w:color="9CC2E5"/>
              <w:right w:val="single" w:sz="8" w:space="0" w:color="9CC2E5"/>
            </w:tcBorders>
            <w:shd w:val="clear" w:color="auto" w:fill="auto"/>
            <w:noWrap/>
            <w:vAlign w:val="center"/>
            <w:hideMark/>
          </w:tcPr>
          <w:p w14:paraId="10E2B2EF" w14:textId="77777777" w:rsidR="00B05128" w:rsidRPr="000D249C" w:rsidRDefault="00B05128" w:rsidP="00B05128">
            <w:pPr>
              <w:spacing w:after="0" w:line="240" w:lineRule="auto"/>
              <w:jc w:val="center"/>
              <w:rPr>
                <w:rFonts w:eastAsia="Times New Roman"/>
                <w:color w:val="000000"/>
                <w:sz w:val="14"/>
                <w:szCs w:val="14"/>
                <w:lang w:val="es-DO" w:eastAsia="es-DO"/>
              </w:rPr>
            </w:pPr>
            <w:r>
              <w:rPr>
                <w:rFonts w:eastAsia="Times New Roman"/>
                <w:color w:val="000000"/>
                <w:sz w:val="14"/>
                <w:szCs w:val="14"/>
                <w:lang w:val="es-DO" w:eastAsia="es-DO"/>
              </w:rPr>
              <w:t>13</w:t>
            </w:r>
          </w:p>
        </w:tc>
      </w:tr>
      <w:tr w:rsidR="004013BB" w:rsidRPr="000D249C" w14:paraId="2F32ADD4" w14:textId="77777777" w:rsidTr="004013BB">
        <w:trPr>
          <w:trHeight w:val="161"/>
        </w:trPr>
        <w:tc>
          <w:tcPr>
            <w:tcW w:w="573" w:type="pct"/>
            <w:tcBorders>
              <w:top w:val="nil"/>
              <w:left w:val="single" w:sz="8" w:space="0" w:color="9CC2E5"/>
              <w:bottom w:val="single" w:sz="8" w:space="0" w:color="9CC2E5"/>
              <w:right w:val="single" w:sz="8" w:space="0" w:color="9CC2E5"/>
            </w:tcBorders>
            <w:shd w:val="clear" w:color="000000" w:fill="DEEAF6"/>
            <w:vAlign w:val="center"/>
            <w:hideMark/>
          </w:tcPr>
          <w:p w14:paraId="1DA6A6EA" w14:textId="77777777" w:rsidR="00B05128" w:rsidRPr="000D249C" w:rsidRDefault="00B05128" w:rsidP="00B05128">
            <w:pPr>
              <w:spacing w:after="0" w:line="240" w:lineRule="auto"/>
              <w:rPr>
                <w:rFonts w:eastAsia="Times New Roman"/>
                <w:color w:val="000000"/>
                <w:sz w:val="14"/>
                <w:szCs w:val="14"/>
                <w:lang w:val="es-DO" w:eastAsia="es-DO"/>
              </w:rPr>
            </w:pPr>
            <w:r w:rsidRPr="000D249C">
              <w:rPr>
                <w:rFonts w:eastAsia="Times New Roman"/>
                <w:color w:val="000000"/>
                <w:sz w:val="14"/>
                <w:szCs w:val="14"/>
                <w:lang w:eastAsia="es-DO"/>
              </w:rPr>
              <w:t>Inversión producto 2</w:t>
            </w:r>
          </w:p>
        </w:tc>
        <w:tc>
          <w:tcPr>
            <w:tcW w:w="570" w:type="pct"/>
            <w:tcBorders>
              <w:top w:val="nil"/>
              <w:left w:val="nil"/>
              <w:bottom w:val="single" w:sz="8" w:space="0" w:color="9CC2E5"/>
              <w:right w:val="single" w:sz="8" w:space="0" w:color="9CC2E5"/>
            </w:tcBorders>
            <w:shd w:val="clear" w:color="000000" w:fill="DEEAF6"/>
            <w:noWrap/>
            <w:vAlign w:val="center"/>
            <w:hideMark/>
          </w:tcPr>
          <w:p w14:paraId="1D5E1542"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684" w:type="pct"/>
            <w:tcBorders>
              <w:top w:val="nil"/>
              <w:left w:val="nil"/>
              <w:bottom w:val="single" w:sz="8" w:space="0" w:color="9CC2E5"/>
              <w:right w:val="single" w:sz="8" w:space="0" w:color="9CC2E5"/>
            </w:tcBorders>
            <w:shd w:val="clear" w:color="000000" w:fill="DEEAF6"/>
            <w:noWrap/>
            <w:vAlign w:val="center"/>
            <w:hideMark/>
          </w:tcPr>
          <w:p w14:paraId="3D624BEF"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650" w:type="pct"/>
            <w:tcBorders>
              <w:top w:val="nil"/>
              <w:left w:val="nil"/>
              <w:bottom w:val="single" w:sz="8" w:space="0" w:color="9CC2E5"/>
              <w:right w:val="single" w:sz="8" w:space="0" w:color="9CC2E5"/>
            </w:tcBorders>
            <w:shd w:val="clear" w:color="000000" w:fill="DEEAF6"/>
            <w:noWrap/>
            <w:vAlign w:val="center"/>
            <w:hideMark/>
          </w:tcPr>
          <w:p w14:paraId="7F07EA2F"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650" w:type="pct"/>
            <w:tcBorders>
              <w:top w:val="nil"/>
              <w:left w:val="nil"/>
              <w:bottom w:val="single" w:sz="8" w:space="0" w:color="9CC2E5"/>
              <w:right w:val="single" w:sz="8" w:space="0" w:color="9CC2E5"/>
            </w:tcBorders>
            <w:shd w:val="clear" w:color="000000" w:fill="DEEAF6"/>
            <w:noWrap/>
            <w:vAlign w:val="center"/>
            <w:hideMark/>
          </w:tcPr>
          <w:p w14:paraId="6DB00F86"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650" w:type="pct"/>
            <w:tcBorders>
              <w:top w:val="nil"/>
              <w:left w:val="nil"/>
              <w:bottom w:val="single" w:sz="8" w:space="0" w:color="9CC2E5"/>
              <w:right w:val="single" w:sz="8" w:space="0" w:color="9CC2E5"/>
            </w:tcBorders>
            <w:shd w:val="clear" w:color="000000" w:fill="DEEAF6"/>
            <w:noWrap/>
            <w:vAlign w:val="center"/>
            <w:hideMark/>
          </w:tcPr>
          <w:p w14:paraId="16506AAA"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597" w:type="pct"/>
            <w:tcBorders>
              <w:top w:val="nil"/>
              <w:left w:val="nil"/>
              <w:bottom w:val="single" w:sz="8" w:space="0" w:color="9CC2E5"/>
              <w:right w:val="single" w:sz="8" w:space="0" w:color="9CC2E5"/>
            </w:tcBorders>
            <w:shd w:val="clear" w:color="000000" w:fill="DEEAF6"/>
            <w:noWrap/>
            <w:vAlign w:val="center"/>
            <w:hideMark/>
          </w:tcPr>
          <w:p w14:paraId="2618AD4A"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625" w:type="pct"/>
            <w:tcBorders>
              <w:top w:val="nil"/>
              <w:left w:val="nil"/>
              <w:bottom w:val="single" w:sz="8" w:space="0" w:color="9CC2E5"/>
              <w:right w:val="single" w:sz="8" w:space="0" w:color="9CC2E5"/>
            </w:tcBorders>
            <w:shd w:val="clear" w:color="000000" w:fill="DEEAF6"/>
            <w:noWrap/>
            <w:vAlign w:val="center"/>
            <w:hideMark/>
          </w:tcPr>
          <w:p w14:paraId="1BBCA5D5"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r>
      <w:tr w:rsidR="004013BB" w:rsidRPr="00311473" w14:paraId="1C5118C7" w14:textId="77777777" w:rsidTr="004013BB">
        <w:trPr>
          <w:trHeight w:val="161"/>
        </w:trPr>
        <w:tc>
          <w:tcPr>
            <w:tcW w:w="573" w:type="pct"/>
            <w:tcBorders>
              <w:top w:val="nil"/>
              <w:left w:val="single" w:sz="8" w:space="0" w:color="9CC2E5"/>
              <w:bottom w:val="single" w:sz="8" w:space="0" w:color="9CC2E5"/>
              <w:right w:val="single" w:sz="8" w:space="0" w:color="9CC2E5"/>
            </w:tcBorders>
            <w:shd w:val="clear" w:color="auto" w:fill="auto"/>
            <w:vAlign w:val="center"/>
            <w:hideMark/>
          </w:tcPr>
          <w:p w14:paraId="46436280" w14:textId="77777777" w:rsidR="00B05128" w:rsidRPr="000D249C" w:rsidRDefault="00B05128" w:rsidP="00B05128">
            <w:pPr>
              <w:spacing w:after="0" w:line="240" w:lineRule="auto"/>
              <w:rPr>
                <w:rFonts w:eastAsia="Times New Roman"/>
                <w:color w:val="000000"/>
                <w:sz w:val="14"/>
                <w:szCs w:val="14"/>
                <w:lang w:val="es-DO" w:eastAsia="es-DO"/>
              </w:rPr>
            </w:pPr>
            <w:r w:rsidRPr="000D249C">
              <w:rPr>
                <w:rFonts w:eastAsia="Times New Roman"/>
                <w:color w:val="000000"/>
                <w:sz w:val="14"/>
                <w:szCs w:val="14"/>
                <w:lang w:val="es-DO" w:eastAsia="es-DO"/>
              </w:rPr>
              <w:t> </w:t>
            </w:r>
            <w:r>
              <w:rPr>
                <w:rFonts w:eastAsia="Times New Roman"/>
                <w:color w:val="000000"/>
                <w:sz w:val="14"/>
                <w:szCs w:val="14"/>
                <w:lang w:val="es-DO" w:eastAsia="es-DO"/>
              </w:rPr>
              <w:t xml:space="preserve">3.-Monitoreos Calidad de la Leche </w:t>
            </w:r>
          </w:p>
        </w:tc>
        <w:tc>
          <w:tcPr>
            <w:tcW w:w="570" w:type="pct"/>
            <w:tcBorders>
              <w:top w:val="nil"/>
              <w:left w:val="nil"/>
              <w:bottom w:val="single" w:sz="8" w:space="0" w:color="9CC2E5"/>
              <w:right w:val="single" w:sz="8" w:space="0" w:color="9CC2E5"/>
            </w:tcBorders>
            <w:shd w:val="clear" w:color="auto" w:fill="auto"/>
            <w:noWrap/>
            <w:vAlign w:val="center"/>
            <w:hideMark/>
          </w:tcPr>
          <w:p w14:paraId="2226A317" w14:textId="77777777" w:rsidR="00B05128" w:rsidRPr="00311473" w:rsidRDefault="00B05128" w:rsidP="00B05128">
            <w:pPr>
              <w:spacing w:after="0" w:line="240" w:lineRule="auto"/>
              <w:jc w:val="center"/>
              <w:rPr>
                <w:rFonts w:eastAsia="Times New Roman"/>
                <w:color w:val="000000"/>
                <w:sz w:val="14"/>
                <w:szCs w:val="14"/>
                <w:lang w:eastAsia="es-DO"/>
              </w:rPr>
            </w:pPr>
            <w:r w:rsidRPr="00B05128">
              <w:rPr>
                <w:rFonts w:eastAsia="Times New Roman"/>
                <w:color w:val="000000"/>
                <w:sz w:val="14"/>
                <w:szCs w:val="14"/>
                <w:lang w:val="es-DO" w:eastAsia="es-DO"/>
              </w:rPr>
              <w:t> </w:t>
            </w:r>
            <w:r>
              <w:rPr>
                <w:rFonts w:eastAsia="Times New Roman"/>
                <w:color w:val="000000"/>
                <w:sz w:val="14"/>
                <w:szCs w:val="14"/>
                <w:lang w:eastAsia="es-DO"/>
              </w:rPr>
              <w:t>1</w:t>
            </w:r>
          </w:p>
        </w:tc>
        <w:tc>
          <w:tcPr>
            <w:tcW w:w="684" w:type="pct"/>
            <w:tcBorders>
              <w:top w:val="nil"/>
              <w:left w:val="nil"/>
              <w:bottom w:val="single" w:sz="8" w:space="0" w:color="9CC2E5"/>
              <w:right w:val="single" w:sz="8" w:space="0" w:color="9CC2E5"/>
            </w:tcBorders>
            <w:shd w:val="clear" w:color="auto" w:fill="auto"/>
            <w:noWrap/>
            <w:vAlign w:val="center"/>
            <w:hideMark/>
          </w:tcPr>
          <w:p w14:paraId="3F4B73FC" w14:textId="77777777" w:rsidR="00B05128" w:rsidRPr="00311473" w:rsidRDefault="00B05128" w:rsidP="00B05128">
            <w:pPr>
              <w:spacing w:after="0" w:line="240" w:lineRule="auto"/>
              <w:jc w:val="center"/>
              <w:rPr>
                <w:rFonts w:eastAsia="Times New Roman"/>
                <w:color w:val="000000"/>
                <w:sz w:val="14"/>
                <w:szCs w:val="14"/>
                <w:lang w:eastAsia="es-DO"/>
              </w:rPr>
            </w:pPr>
            <w:r>
              <w:rPr>
                <w:rFonts w:eastAsia="Times New Roman"/>
                <w:color w:val="000000"/>
                <w:sz w:val="14"/>
                <w:szCs w:val="14"/>
                <w:lang w:eastAsia="es-DO"/>
              </w:rPr>
              <w:t>9</w:t>
            </w:r>
            <w:r w:rsidRPr="000D249C">
              <w:rPr>
                <w:rFonts w:eastAsia="Times New Roman"/>
                <w:color w:val="000000"/>
                <w:sz w:val="14"/>
                <w:szCs w:val="14"/>
                <w:lang w:eastAsia="es-DO"/>
              </w:rPr>
              <w:t> </w:t>
            </w:r>
          </w:p>
        </w:tc>
        <w:tc>
          <w:tcPr>
            <w:tcW w:w="650" w:type="pct"/>
            <w:tcBorders>
              <w:top w:val="nil"/>
              <w:left w:val="nil"/>
              <w:bottom w:val="single" w:sz="8" w:space="0" w:color="9CC2E5"/>
              <w:right w:val="single" w:sz="8" w:space="0" w:color="9CC2E5"/>
            </w:tcBorders>
            <w:shd w:val="clear" w:color="auto" w:fill="auto"/>
            <w:noWrap/>
            <w:vAlign w:val="center"/>
            <w:hideMark/>
          </w:tcPr>
          <w:p w14:paraId="4CAD6117" w14:textId="77777777" w:rsidR="00B05128" w:rsidRPr="00311473" w:rsidRDefault="00B05128" w:rsidP="00B05128">
            <w:pPr>
              <w:spacing w:after="0" w:line="240" w:lineRule="auto"/>
              <w:jc w:val="center"/>
              <w:rPr>
                <w:rFonts w:eastAsia="Times New Roman"/>
                <w:color w:val="000000"/>
                <w:sz w:val="14"/>
                <w:szCs w:val="14"/>
                <w:lang w:eastAsia="es-DO"/>
              </w:rPr>
            </w:pPr>
            <w:r>
              <w:rPr>
                <w:rFonts w:eastAsia="Times New Roman"/>
                <w:color w:val="000000"/>
                <w:sz w:val="14"/>
                <w:szCs w:val="14"/>
                <w:lang w:eastAsia="es-DO"/>
              </w:rPr>
              <w:t>24</w:t>
            </w:r>
            <w:r w:rsidRPr="000D249C">
              <w:rPr>
                <w:rFonts w:eastAsia="Times New Roman"/>
                <w:color w:val="000000"/>
                <w:sz w:val="14"/>
                <w:szCs w:val="14"/>
                <w:lang w:eastAsia="es-DO"/>
              </w:rPr>
              <w:t> </w:t>
            </w:r>
          </w:p>
        </w:tc>
        <w:tc>
          <w:tcPr>
            <w:tcW w:w="650" w:type="pct"/>
            <w:tcBorders>
              <w:top w:val="nil"/>
              <w:left w:val="nil"/>
              <w:bottom w:val="single" w:sz="8" w:space="0" w:color="9CC2E5"/>
              <w:right w:val="single" w:sz="8" w:space="0" w:color="9CC2E5"/>
            </w:tcBorders>
            <w:shd w:val="clear" w:color="auto" w:fill="auto"/>
            <w:noWrap/>
            <w:vAlign w:val="center"/>
            <w:hideMark/>
          </w:tcPr>
          <w:p w14:paraId="32728154" w14:textId="77777777" w:rsidR="00B05128" w:rsidRPr="00311473" w:rsidRDefault="00B05128" w:rsidP="00B05128">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 </w:t>
            </w:r>
            <w:r>
              <w:rPr>
                <w:rFonts w:eastAsia="Times New Roman"/>
                <w:color w:val="000000"/>
                <w:sz w:val="14"/>
                <w:szCs w:val="14"/>
                <w:lang w:eastAsia="es-DO"/>
              </w:rPr>
              <w:t>14</w:t>
            </w:r>
          </w:p>
        </w:tc>
        <w:tc>
          <w:tcPr>
            <w:tcW w:w="650" w:type="pct"/>
            <w:tcBorders>
              <w:top w:val="nil"/>
              <w:left w:val="nil"/>
              <w:bottom w:val="single" w:sz="8" w:space="0" w:color="9CC2E5"/>
              <w:right w:val="single" w:sz="8" w:space="0" w:color="9CC2E5"/>
            </w:tcBorders>
            <w:shd w:val="clear" w:color="auto" w:fill="auto"/>
            <w:noWrap/>
            <w:vAlign w:val="center"/>
            <w:hideMark/>
          </w:tcPr>
          <w:p w14:paraId="6DD8426A" w14:textId="77777777" w:rsidR="00B05128" w:rsidRPr="00311473" w:rsidRDefault="00B05128" w:rsidP="00B05128">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 </w:t>
            </w:r>
            <w:r>
              <w:rPr>
                <w:rFonts w:eastAsia="Times New Roman"/>
                <w:color w:val="000000"/>
                <w:sz w:val="14"/>
                <w:szCs w:val="14"/>
                <w:lang w:eastAsia="es-DO"/>
              </w:rPr>
              <w:t>3</w:t>
            </w:r>
          </w:p>
        </w:tc>
        <w:tc>
          <w:tcPr>
            <w:tcW w:w="597" w:type="pct"/>
            <w:tcBorders>
              <w:top w:val="nil"/>
              <w:left w:val="nil"/>
              <w:bottom w:val="single" w:sz="8" w:space="0" w:color="9CC2E5"/>
              <w:right w:val="single" w:sz="8" w:space="0" w:color="9CC2E5"/>
            </w:tcBorders>
            <w:shd w:val="clear" w:color="auto" w:fill="auto"/>
            <w:noWrap/>
            <w:vAlign w:val="center"/>
            <w:hideMark/>
          </w:tcPr>
          <w:p w14:paraId="1C78C09D" w14:textId="77777777" w:rsidR="00B05128" w:rsidRPr="00311473" w:rsidRDefault="00B05128" w:rsidP="00B05128">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 </w:t>
            </w:r>
            <w:r>
              <w:rPr>
                <w:rFonts w:eastAsia="Times New Roman"/>
                <w:color w:val="000000"/>
                <w:sz w:val="14"/>
                <w:szCs w:val="14"/>
                <w:lang w:eastAsia="es-DO"/>
              </w:rPr>
              <w:t>0</w:t>
            </w:r>
          </w:p>
        </w:tc>
        <w:tc>
          <w:tcPr>
            <w:tcW w:w="625" w:type="pct"/>
            <w:tcBorders>
              <w:top w:val="nil"/>
              <w:left w:val="nil"/>
              <w:bottom w:val="single" w:sz="8" w:space="0" w:color="9CC2E5"/>
              <w:right w:val="single" w:sz="8" w:space="0" w:color="9CC2E5"/>
            </w:tcBorders>
            <w:shd w:val="clear" w:color="auto" w:fill="auto"/>
            <w:noWrap/>
            <w:vAlign w:val="center"/>
            <w:hideMark/>
          </w:tcPr>
          <w:p w14:paraId="5F821449" w14:textId="77777777" w:rsidR="00B05128" w:rsidRPr="00311473" w:rsidRDefault="00B05128" w:rsidP="00B05128">
            <w:pPr>
              <w:spacing w:after="0" w:line="240" w:lineRule="auto"/>
              <w:jc w:val="center"/>
              <w:rPr>
                <w:rFonts w:eastAsia="Times New Roman"/>
                <w:color w:val="000000"/>
                <w:sz w:val="14"/>
                <w:szCs w:val="14"/>
                <w:lang w:eastAsia="es-DO"/>
              </w:rPr>
            </w:pPr>
            <w:r>
              <w:rPr>
                <w:rFonts w:eastAsia="Times New Roman"/>
                <w:color w:val="000000"/>
                <w:sz w:val="14"/>
                <w:szCs w:val="14"/>
                <w:lang w:eastAsia="es-DO"/>
              </w:rPr>
              <w:t>116</w:t>
            </w:r>
          </w:p>
        </w:tc>
      </w:tr>
      <w:tr w:rsidR="004013BB" w:rsidRPr="000D249C" w14:paraId="7984FDAD" w14:textId="77777777" w:rsidTr="004013BB">
        <w:trPr>
          <w:trHeight w:val="161"/>
        </w:trPr>
        <w:tc>
          <w:tcPr>
            <w:tcW w:w="573" w:type="pct"/>
            <w:tcBorders>
              <w:top w:val="nil"/>
              <w:left w:val="single" w:sz="8" w:space="0" w:color="9CC2E5"/>
              <w:bottom w:val="nil"/>
              <w:right w:val="single" w:sz="8" w:space="0" w:color="9CC2E5"/>
            </w:tcBorders>
            <w:shd w:val="clear" w:color="000000" w:fill="DEEAF6"/>
            <w:vAlign w:val="center"/>
            <w:hideMark/>
          </w:tcPr>
          <w:p w14:paraId="6E303F1D" w14:textId="77777777" w:rsidR="00B05128" w:rsidRPr="000D249C" w:rsidRDefault="00B05128" w:rsidP="00B05128">
            <w:pPr>
              <w:spacing w:after="0" w:line="240" w:lineRule="auto"/>
              <w:rPr>
                <w:rFonts w:eastAsia="Times New Roman"/>
                <w:color w:val="000000"/>
                <w:sz w:val="14"/>
                <w:szCs w:val="14"/>
                <w:lang w:val="es-DO" w:eastAsia="es-DO"/>
              </w:rPr>
            </w:pPr>
            <w:r w:rsidRPr="000D249C">
              <w:rPr>
                <w:rFonts w:eastAsia="Times New Roman"/>
                <w:color w:val="000000"/>
                <w:sz w:val="14"/>
                <w:szCs w:val="14"/>
                <w:lang w:eastAsia="es-DO"/>
              </w:rPr>
              <w:t> </w:t>
            </w:r>
            <w:r>
              <w:rPr>
                <w:rFonts w:eastAsia="Times New Roman"/>
                <w:color w:val="000000"/>
                <w:sz w:val="14"/>
                <w:szCs w:val="14"/>
                <w:lang w:eastAsia="es-DO"/>
              </w:rPr>
              <w:t>Inversión producto 3</w:t>
            </w:r>
          </w:p>
        </w:tc>
        <w:tc>
          <w:tcPr>
            <w:tcW w:w="570" w:type="pct"/>
            <w:tcBorders>
              <w:top w:val="nil"/>
              <w:left w:val="nil"/>
              <w:bottom w:val="nil"/>
              <w:right w:val="single" w:sz="8" w:space="0" w:color="9CC2E5"/>
            </w:tcBorders>
            <w:shd w:val="clear" w:color="000000" w:fill="DEEAF6"/>
            <w:noWrap/>
            <w:vAlign w:val="center"/>
            <w:hideMark/>
          </w:tcPr>
          <w:p w14:paraId="4BF23DE9" w14:textId="77777777" w:rsidR="00B05128" w:rsidRPr="00311473" w:rsidRDefault="00B05128" w:rsidP="00B05128">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RD$ </w:t>
            </w:r>
            <w:r>
              <w:rPr>
                <w:rFonts w:eastAsia="Times New Roman"/>
                <w:color w:val="000000"/>
                <w:sz w:val="14"/>
                <w:szCs w:val="14"/>
                <w:lang w:eastAsia="es-DO"/>
              </w:rPr>
              <w:t>38,500.00</w:t>
            </w:r>
          </w:p>
        </w:tc>
        <w:tc>
          <w:tcPr>
            <w:tcW w:w="684" w:type="pct"/>
            <w:tcBorders>
              <w:top w:val="nil"/>
              <w:left w:val="nil"/>
              <w:bottom w:val="nil"/>
              <w:right w:val="single" w:sz="8" w:space="0" w:color="9CC2E5"/>
            </w:tcBorders>
            <w:shd w:val="clear" w:color="000000" w:fill="DEEAF6"/>
            <w:noWrap/>
            <w:vAlign w:val="center"/>
            <w:hideMark/>
          </w:tcPr>
          <w:p w14:paraId="273DEF95"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r>
              <w:rPr>
                <w:rFonts w:eastAsia="Times New Roman"/>
                <w:color w:val="000000"/>
                <w:sz w:val="14"/>
                <w:szCs w:val="14"/>
                <w:lang w:eastAsia="es-DO"/>
              </w:rPr>
              <w:t>1,661,000.00</w:t>
            </w:r>
          </w:p>
        </w:tc>
        <w:tc>
          <w:tcPr>
            <w:tcW w:w="650" w:type="pct"/>
            <w:tcBorders>
              <w:top w:val="nil"/>
              <w:left w:val="nil"/>
              <w:bottom w:val="nil"/>
              <w:right w:val="single" w:sz="8" w:space="0" w:color="9CC2E5"/>
            </w:tcBorders>
            <w:shd w:val="clear" w:color="000000" w:fill="DEEAF6"/>
            <w:noWrap/>
            <w:vAlign w:val="center"/>
            <w:hideMark/>
          </w:tcPr>
          <w:p w14:paraId="0E1CFC1A"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r>
              <w:rPr>
                <w:rFonts w:eastAsia="Times New Roman"/>
                <w:color w:val="000000"/>
                <w:sz w:val="14"/>
                <w:szCs w:val="14"/>
                <w:lang w:eastAsia="es-DO"/>
              </w:rPr>
              <w:t>2,728,500.00</w:t>
            </w:r>
          </w:p>
        </w:tc>
        <w:tc>
          <w:tcPr>
            <w:tcW w:w="650" w:type="pct"/>
            <w:tcBorders>
              <w:top w:val="nil"/>
              <w:left w:val="nil"/>
              <w:bottom w:val="nil"/>
              <w:right w:val="single" w:sz="8" w:space="0" w:color="9CC2E5"/>
            </w:tcBorders>
            <w:shd w:val="clear" w:color="000000" w:fill="DEEAF6"/>
            <w:noWrap/>
            <w:vAlign w:val="center"/>
            <w:hideMark/>
          </w:tcPr>
          <w:p w14:paraId="0900242D"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r>
              <w:rPr>
                <w:rFonts w:eastAsia="Times New Roman"/>
                <w:color w:val="000000"/>
                <w:sz w:val="14"/>
                <w:szCs w:val="14"/>
                <w:lang w:eastAsia="es-DO"/>
              </w:rPr>
              <w:t>1,336,500.00</w:t>
            </w:r>
          </w:p>
        </w:tc>
        <w:tc>
          <w:tcPr>
            <w:tcW w:w="650" w:type="pct"/>
            <w:tcBorders>
              <w:top w:val="nil"/>
              <w:left w:val="nil"/>
              <w:bottom w:val="nil"/>
              <w:right w:val="single" w:sz="8" w:space="0" w:color="9CC2E5"/>
            </w:tcBorders>
            <w:shd w:val="clear" w:color="000000" w:fill="DEEAF6"/>
            <w:noWrap/>
            <w:vAlign w:val="center"/>
            <w:hideMark/>
          </w:tcPr>
          <w:p w14:paraId="657884B3"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r>
              <w:rPr>
                <w:rFonts w:eastAsia="Times New Roman"/>
                <w:color w:val="000000"/>
                <w:sz w:val="14"/>
                <w:szCs w:val="14"/>
                <w:lang w:eastAsia="es-DO"/>
              </w:rPr>
              <w:t>319,000.00</w:t>
            </w:r>
          </w:p>
        </w:tc>
        <w:tc>
          <w:tcPr>
            <w:tcW w:w="597" w:type="pct"/>
            <w:tcBorders>
              <w:top w:val="nil"/>
              <w:left w:val="nil"/>
              <w:bottom w:val="nil"/>
              <w:right w:val="single" w:sz="8" w:space="0" w:color="9CC2E5"/>
            </w:tcBorders>
            <w:shd w:val="clear" w:color="000000" w:fill="DEEAF6"/>
            <w:noWrap/>
            <w:vAlign w:val="center"/>
            <w:hideMark/>
          </w:tcPr>
          <w:p w14:paraId="5B87A343"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w:t>
            </w:r>
            <w:r>
              <w:rPr>
                <w:rFonts w:eastAsia="Times New Roman"/>
                <w:color w:val="000000"/>
                <w:sz w:val="14"/>
                <w:szCs w:val="14"/>
                <w:lang w:eastAsia="es-DO"/>
              </w:rPr>
              <w:t>D$</w:t>
            </w:r>
          </w:p>
        </w:tc>
        <w:tc>
          <w:tcPr>
            <w:tcW w:w="625" w:type="pct"/>
            <w:tcBorders>
              <w:top w:val="nil"/>
              <w:left w:val="nil"/>
              <w:bottom w:val="nil"/>
              <w:right w:val="single" w:sz="8" w:space="0" w:color="9CC2E5"/>
            </w:tcBorders>
            <w:shd w:val="clear" w:color="000000" w:fill="DEEAF6"/>
            <w:noWrap/>
            <w:vAlign w:val="center"/>
            <w:hideMark/>
          </w:tcPr>
          <w:p w14:paraId="7D8F322E"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r>
              <w:rPr>
                <w:rFonts w:eastAsia="Times New Roman"/>
                <w:color w:val="000000"/>
                <w:sz w:val="14"/>
                <w:szCs w:val="14"/>
                <w:lang w:eastAsia="es-DO"/>
              </w:rPr>
              <w:t>15,521,500.00</w:t>
            </w:r>
          </w:p>
        </w:tc>
      </w:tr>
      <w:tr w:rsidR="004013BB" w:rsidRPr="00311473" w14:paraId="19872A78" w14:textId="77777777" w:rsidTr="004013BB">
        <w:trPr>
          <w:trHeight w:val="199"/>
        </w:trPr>
        <w:tc>
          <w:tcPr>
            <w:tcW w:w="573" w:type="pct"/>
            <w:tcBorders>
              <w:top w:val="nil"/>
              <w:left w:val="single" w:sz="8" w:space="0" w:color="9CC2E5"/>
              <w:bottom w:val="single" w:sz="8" w:space="0" w:color="9CC2E5"/>
              <w:right w:val="single" w:sz="8" w:space="0" w:color="9CC2E5"/>
            </w:tcBorders>
            <w:shd w:val="clear" w:color="auto" w:fill="auto"/>
            <w:vAlign w:val="center"/>
          </w:tcPr>
          <w:p w14:paraId="7E04D67F" w14:textId="77777777" w:rsidR="00B05128" w:rsidRPr="000D249C" w:rsidRDefault="00B05128" w:rsidP="00B05128">
            <w:pPr>
              <w:spacing w:after="0" w:line="240" w:lineRule="auto"/>
              <w:rPr>
                <w:rFonts w:eastAsia="Times New Roman"/>
                <w:color w:val="000000"/>
                <w:sz w:val="14"/>
                <w:szCs w:val="14"/>
                <w:lang w:val="es-DO" w:eastAsia="es-DO"/>
              </w:rPr>
            </w:pPr>
            <w:r w:rsidRPr="000D249C">
              <w:rPr>
                <w:rFonts w:eastAsia="Times New Roman"/>
                <w:color w:val="000000"/>
                <w:sz w:val="14"/>
                <w:szCs w:val="14"/>
                <w:lang w:val="es-DO" w:eastAsia="es-DO"/>
              </w:rPr>
              <w:t> </w:t>
            </w:r>
            <w:r>
              <w:rPr>
                <w:rFonts w:eastAsia="Times New Roman"/>
                <w:color w:val="000000"/>
                <w:sz w:val="14"/>
                <w:szCs w:val="14"/>
                <w:lang w:val="es-DO" w:eastAsia="es-DO"/>
              </w:rPr>
              <w:t xml:space="preserve">4.-Certificaciones Suplidores INABIE </w:t>
            </w:r>
          </w:p>
        </w:tc>
        <w:tc>
          <w:tcPr>
            <w:tcW w:w="570" w:type="pct"/>
            <w:tcBorders>
              <w:top w:val="nil"/>
              <w:left w:val="nil"/>
              <w:bottom w:val="single" w:sz="8" w:space="0" w:color="9CC2E5"/>
              <w:right w:val="single" w:sz="8" w:space="0" w:color="9CC2E5"/>
            </w:tcBorders>
            <w:shd w:val="clear" w:color="auto" w:fill="auto"/>
            <w:noWrap/>
            <w:vAlign w:val="center"/>
          </w:tcPr>
          <w:p w14:paraId="1AA5C1B2" w14:textId="77777777" w:rsidR="00B05128" w:rsidRPr="00311473" w:rsidRDefault="00B05128" w:rsidP="00B05128">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 </w:t>
            </w:r>
            <w:r>
              <w:rPr>
                <w:rFonts w:eastAsia="Times New Roman"/>
                <w:color w:val="000000"/>
                <w:sz w:val="14"/>
                <w:szCs w:val="14"/>
                <w:lang w:eastAsia="es-DO"/>
              </w:rPr>
              <w:t>10</w:t>
            </w:r>
          </w:p>
        </w:tc>
        <w:tc>
          <w:tcPr>
            <w:tcW w:w="684" w:type="pct"/>
            <w:tcBorders>
              <w:top w:val="nil"/>
              <w:left w:val="nil"/>
              <w:bottom w:val="single" w:sz="8" w:space="0" w:color="9CC2E5"/>
              <w:right w:val="single" w:sz="8" w:space="0" w:color="9CC2E5"/>
            </w:tcBorders>
            <w:shd w:val="clear" w:color="auto" w:fill="auto"/>
            <w:noWrap/>
            <w:vAlign w:val="center"/>
          </w:tcPr>
          <w:p w14:paraId="6404915E" w14:textId="77777777" w:rsidR="00B05128" w:rsidRPr="00311473" w:rsidRDefault="00B05128" w:rsidP="00B05128">
            <w:pPr>
              <w:spacing w:after="0" w:line="240" w:lineRule="auto"/>
              <w:jc w:val="center"/>
              <w:rPr>
                <w:rFonts w:eastAsia="Times New Roman"/>
                <w:color w:val="000000"/>
                <w:sz w:val="14"/>
                <w:szCs w:val="14"/>
                <w:lang w:eastAsia="es-DO"/>
              </w:rPr>
            </w:pPr>
            <w:r>
              <w:rPr>
                <w:rFonts w:eastAsia="Times New Roman"/>
                <w:color w:val="000000"/>
                <w:sz w:val="14"/>
                <w:szCs w:val="14"/>
                <w:lang w:eastAsia="es-DO"/>
              </w:rPr>
              <w:t>5</w:t>
            </w:r>
            <w:r w:rsidRPr="000D249C">
              <w:rPr>
                <w:rFonts w:eastAsia="Times New Roman"/>
                <w:color w:val="000000"/>
                <w:sz w:val="14"/>
                <w:szCs w:val="14"/>
                <w:lang w:eastAsia="es-DO"/>
              </w:rPr>
              <w:t> </w:t>
            </w:r>
          </w:p>
        </w:tc>
        <w:tc>
          <w:tcPr>
            <w:tcW w:w="650" w:type="pct"/>
            <w:tcBorders>
              <w:top w:val="nil"/>
              <w:left w:val="nil"/>
              <w:bottom w:val="single" w:sz="8" w:space="0" w:color="9CC2E5"/>
              <w:right w:val="single" w:sz="8" w:space="0" w:color="9CC2E5"/>
            </w:tcBorders>
            <w:shd w:val="clear" w:color="auto" w:fill="auto"/>
            <w:noWrap/>
            <w:vAlign w:val="center"/>
          </w:tcPr>
          <w:p w14:paraId="1E49BCD6" w14:textId="77777777" w:rsidR="00B05128" w:rsidRPr="00311473" w:rsidRDefault="00B05128" w:rsidP="00B05128">
            <w:pPr>
              <w:spacing w:after="0" w:line="240" w:lineRule="auto"/>
              <w:jc w:val="center"/>
              <w:rPr>
                <w:rFonts w:eastAsia="Times New Roman"/>
                <w:color w:val="000000"/>
                <w:sz w:val="14"/>
                <w:szCs w:val="14"/>
                <w:lang w:eastAsia="es-DO"/>
              </w:rPr>
            </w:pPr>
            <w:r>
              <w:rPr>
                <w:rFonts w:eastAsia="Times New Roman"/>
                <w:color w:val="000000"/>
                <w:sz w:val="14"/>
                <w:szCs w:val="14"/>
                <w:lang w:eastAsia="es-DO"/>
              </w:rPr>
              <w:t>3</w:t>
            </w:r>
            <w:r w:rsidRPr="000D249C">
              <w:rPr>
                <w:rFonts w:eastAsia="Times New Roman"/>
                <w:color w:val="000000"/>
                <w:sz w:val="14"/>
                <w:szCs w:val="14"/>
                <w:lang w:eastAsia="es-DO"/>
              </w:rPr>
              <w:t> </w:t>
            </w:r>
          </w:p>
        </w:tc>
        <w:tc>
          <w:tcPr>
            <w:tcW w:w="650" w:type="pct"/>
            <w:tcBorders>
              <w:top w:val="nil"/>
              <w:left w:val="nil"/>
              <w:bottom w:val="single" w:sz="8" w:space="0" w:color="9CC2E5"/>
              <w:right w:val="single" w:sz="8" w:space="0" w:color="9CC2E5"/>
            </w:tcBorders>
            <w:shd w:val="clear" w:color="auto" w:fill="auto"/>
            <w:noWrap/>
            <w:vAlign w:val="center"/>
          </w:tcPr>
          <w:p w14:paraId="0DDE109F" w14:textId="77777777" w:rsidR="00B05128" w:rsidRPr="00311473" w:rsidRDefault="00B05128" w:rsidP="00B05128">
            <w:pPr>
              <w:spacing w:after="0" w:line="240" w:lineRule="auto"/>
              <w:jc w:val="center"/>
              <w:rPr>
                <w:rFonts w:eastAsia="Times New Roman"/>
                <w:color w:val="000000"/>
                <w:sz w:val="14"/>
                <w:szCs w:val="14"/>
                <w:lang w:eastAsia="es-DO"/>
              </w:rPr>
            </w:pPr>
            <w:r>
              <w:rPr>
                <w:rFonts w:eastAsia="Times New Roman"/>
                <w:color w:val="000000"/>
                <w:sz w:val="14"/>
                <w:szCs w:val="14"/>
                <w:lang w:eastAsia="es-DO"/>
              </w:rPr>
              <w:t>14</w:t>
            </w:r>
          </w:p>
        </w:tc>
        <w:tc>
          <w:tcPr>
            <w:tcW w:w="650" w:type="pct"/>
            <w:tcBorders>
              <w:top w:val="nil"/>
              <w:left w:val="nil"/>
              <w:bottom w:val="single" w:sz="8" w:space="0" w:color="9CC2E5"/>
              <w:right w:val="single" w:sz="8" w:space="0" w:color="9CC2E5"/>
            </w:tcBorders>
            <w:shd w:val="clear" w:color="auto" w:fill="auto"/>
            <w:noWrap/>
            <w:vAlign w:val="center"/>
          </w:tcPr>
          <w:p w14:paraId="1B30640E" w14:textId="77777777" w:rsidR="00B05128" w:rsidRPr="00311473" w:rsidRDefault="00B05128" w:rsidP="00B05128">
            <w:pPr>
              <w:spacing w:after="0" w:line="240" w:lineRule="auto"/>
              <w:jc w:val="center"/>
              <w:rPr>
                <w:rFonts w:eastAsia="Times New Roman"/>
                <w:color w:val="000000"/>
                <w:sz w:val="14"/>
                <w:szCs w:val="14"/>
                <w:lang w:eastAsia="es-DO"/>
              </w:rPr>
            </w:pPr>
            <w:r>
              <w:rPr>
                <w:rFonts w:eastAsia="Times New Roman"/>
                <w:color w:val="000000"/>
                <w:sz w:val="14"/>
                <w:szCs w:val="14"/>
                <w:lang w:eastAsia="es-DO"/>
              </w:rPr>
              <w:t>10</w:t>
            </w:r>
          </w:p>
        </w:tc>
        <w:tc>
          <w:tcPr>
            <w:tcW w:w="597" w:type="pct"/>
            <w:tcBorders>
              <w:top w:val="nil"/>
              <w:left w:val="nil"/>
              <w:bottom w:val="single" w:sz="8" w:space="0" w:color="9CC2E5"/>
              <w:right w:val="single" w:sz="8" w:space="0" w:color="9CC2E5"/>
            </w:tcBorders>
            <w:shd w:val="clear" w:color="auto" w:fill="auto"/>
            <w:noWrap/>
            <w:vAlign w:val="center"/>
          </w:tcPr>
          <w:p w14:paraId="2A7B1AB8" w14:textId="77777777" w:rsidR="00B05128" w:rsidRPr="00311473" w:rsidRDefault="00B05128" w:rsidP="00B05128">
            <w:pPr>
              <w:spacing w:after="0" w:line="240" w:lineRule="auto"/>
              <w:jc w:val="center"/>
              <w:rPr>
                <w:rFonts w:eastAsia="Times New Roman"/>
                <w:color w:val="000000"/>
                <w:sz w:val="14"/>
                <w:szCs w:val="14"/>
                <w:lang w:eastAsia="es-DO"/>
              </w:rPr>
            </w:pPr>
            <w:r>
              <w:rPr>
                <w:rFonts w:eastAsia="Times New Roman"/>
                <w:color w:val="000000"/>
                <w:sz w:val="14"/>
                <w:szCs w:val="14"/>
                <w:lang w:eastAsia="es-DO"/>
              </w:rPr>
              <w:t>12</w:t>
            </w:r>
          </w:p>
        </w:tc>
        <w:tc>
          <w:tcPr>
            <w:tcW w:w="625" w:type="pct"/>
            <w:tcBorders>
              <w:top w:val="nil"/>
              <w:left w:val="nil"/>
              <w:bottom w:val="single" w:sz="8" w:space="0" w:color="9CC2E5"/>
              <w:right w:val="single" w:sz="8" w:space="0" w:color="9CC2E5"/>
            </w:tcBorders>
            <w:shd w:val="clear" w:color="auto" w:fill="auto"/>
            <w:noWrap/>
            <w:vAlign w:val="center"/>
          </w:tcPr>
          <w:p w14:paraId="4FBCD012" w14:textId="77777777" w:rsidR="00B05128" w:rsidRPr="00311473" w:rsidRDefault="00B05128" w:rsidP="00B05128">
            <w:pPr>
              <w:spacing w:after="0" w:line="240" w:lineRule="auto"/>
              <w:jc w:val="center"/>
              <w:rPr>
                <w:rFonts w:eastAsia="Times New Roman"/>
                <w:color w:val="000000"/>
                <w:sz w:val="14"/>
                <w:szCs w:val="14"/>
                <w:lang w:eastAsia="es-DO"/>
              </w:rPr>
            </w:pPr>
            <w:r>
              <w:rPr>
                <w:rFonts w:eastAsia="Times New Roman"/>
                <w:color w:val="000000"/>
                <w:sz w:val="14"/>
                <w:szCs w:val="14"/>
                <w:lang w:eastAsia="es-DO"/>
              </w:rPr>
              <w:t>96</w:t>
            </w:r>
            <w:r w:rsidRPr="00311473">
              <w:rPr>
                <w:rFonts w:eastAsia="Times New Roman"/>
                <w:color w:val="000000"/>
                <w:sz w:val="14"/>
                <w:szCs w:val="14"/>
                <w:lang w:eastAsia="es-DO"/>
              </w:rPr>
              <w:t> </w:t>
            </w:r>
          </w:p>
        </w:tc>
      </w:tr>
      <w:tr w:rsidR="004013BB" w:rsidRPr="000D249C" w14:paraId="485AB192" w14:textId="77777777" w:rsidTr="004013BB">
        <w:trPr>
          <w:trHeight w:val="253"/>
        </w:trPr>
        <w:tc>
          <w:tcPr>
            <w:tcW w:w="573" w:type="pct"/>
            <w:tcBorders>
              <w:top w:val="nil"/>
              <w:left w:val="single" w:sz="8" w:space="0" w:color="9CC2E5"/>
              <w:bottom w:val="nil"/>
              <w:right w:val="single" w:sz="8" w:space="0" w:color="9CC2E5"/>
            </w:tcBorders>
            <w:shd w:val="clear" w:color="000000" w:fill="DEEAF6"/>
            <w:vAlign w:val="center"/>
          </w:tcPr>
          <w:p w14:paraId="7174EE98" w14:textId="77777777" w:rsidR="00B05128" w:rsidRPr="000D249C" w:rsidRDefault="00B05128" w:rsidP="00B05128">
            <w:pPr>
              <w:spacing w:after="0" w:line="240" w:lineRule="auto"/>
              <w:rPr>
                <w:rFonts w:eastAsia="Times New Roman"/>
                <w:color w:val="000000"/>
                <w:sz w:val="14"/>
                <w:szCs w:val="14"/>
                <w:lang w:val="es-DO" w:eastAsia="es-DO"/>
              </w:rPr>
            </w:pPr>
            <w:r w:rsidRPr="000D249C">
              <w:rPr>
                <w:rFonts w:eastAsia="Times New Roman"/>
                <w:color w:val="000000"/>
                <w:sz w:val="14"/>
                <w:szCs w:val="14"/>
                <w:lang w:eastAsia="es-DO"/>
              </w:rPr>
              <w:t> </w:t>
            </w:r>
            <w:r>
              <w:rPr>
                <w:rFonts w:eastAsia="Times New Roman"/>
                <w:color w:val="000000"/>
                <w:sz w:val="14"/>
                <w:szCs w:val="14"/>
                <w:lang w:eastAsia="es-DO"/>
              </w:rPr>
              <w:t>Inversión producto 4</w:t>
            </w:r>
          </w:p>
        </w:tc>
        <w:tc>
          <w:tcPr>
            <w:tcW w:w="570" w:type="pct"/>
            <w:tcBorders>
              <w:top w:val="nil"/>
              <w:left w:val="nil"/>
              <w:bottom w:val="nil"/>
              <w:right w:val="single" w:sz="8" w:space="0" w:color="9CC2E5"/>
            </w:tcBorders>
            <w:shd w:val="clear" w:color="000000" w:fill="DEEAF6"/>
            <w:noWrap/>
            <w:vAlign w:val="center"/>
          </w:tcPr>
          <w:p w14:paraId="2DF2357B" w14:textId="77777777" w:rsidR="00B05128" w:rsidRPr="00311473" w:rsidRDefault="00B05128" w:rsidP="00B05128">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RD$</w:t>
            </w:r>
          </w:p>
        </w:tc>
        <w:tc>
          <w:tcPr>
            <w:tcW w:w="684" w:type="pct"/>
            <w:tcBorders>
              <w:top w:val="nil"/>
              <w:left w:val="nil"/>
              <w:bottom w:val="nil"/>
              <w:right w:val="single" w:sz="8" w:space="0" w:color="9CC2E5"/>
            </w:tcBorders>
            <w:shd w:val="clear" w:color="000000" w:fill="DEEAF6"/>
            <w:noWrap/>
            <w:vAlign w:val="center"/>
          </w:tcPr>
          <w:p w14:paraId="3FFA77B1"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650" w:type="pct"/>
            <w:tcBorders>
              <w:top w:val="nil"/>
              <w:left w:val="nil"/>
              <w:bottom w:val="nil"/>
              <w:right w:val="single" w:sz="8" w:space="0" w:color="9CC2E5"/>
            </w:tcBorders>
            <w:shd w:val="clear" w:color="000000" w:fill="DEEAF6"/>
            <w:noWrap/>
            <w:vAlign w:val="center"/>
          </w:tcPr>
          <w:p w14:paraId="06CE8A23"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650" w:type="pct"/>
            <w:tcBorders>
              <w:top w:val="nil"/>
              <w:left w:val="nil"/>
              <w:bottom w:val="nil"/>
              <w:right w:val="single" w:sz="8" w:space="0" w:color="9CC2E5"/>
            </w:tcBorders>
            <w:shd w:val="clear" w:color="000000" w:fill="DEEAF6"/>
            <w:noWrap/>
            <w:vAlign w:val="center"/>
          </w:tcPr>
          <w:p w14:paraId="3C96031C"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650" w:type="pct"/>
            <w:tcBorders>
              <w:top w:val="nil"/>
              <w:left w:val="nil"/>
              <w:bottom w:val="nil"/>
              <w:right w:val="single" w:sz="8" w:space="0" w:color="9CC2E5"/>
            </w:tcBorders>
            <w:shd w:val="clear" w:color="000000" w:fill="DEEAF6"/>
            <w:noWrap/>
            <w:vAlign w:val="center"/>
          </w:tcPr>
          <w:p w14:paraId="62020AF5"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597" w:type="pct"/>
            <w:tcBorders>
              <w:top w:val="nil"/>
              <w:left w:val="nil"/>
              <w:bottom w:val="nil"/>
              <w:right w:val="single" w:sz="8" w:space="0" w:color="9CC2E5"/>
            </w:tcBorders>
            <w:shd w:val="clear" w:color="000000" w:fill="DEEAF6"/>
            <w:noWrap/>
            <w:vAlign w:val="center"/>
          </w:tcPr>
          <w:p w14:paraId="036B4548"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625" w:type="pct"/>
            <w:tcBorders>
              <w:top w:val="nil"/>
              <w:left w:val="nil"/>
              <w:bottom w:val="nil"/>
              <w:right w:val="single" w:sz="8" w:space="0" w:color="9CC2E5"/>
            </w:tcBorders>
            <w:shd w:val="clear" w:color="000000" w:fill="DEEAF6"/>
            <w:noWrap/>
            <w:vAlign w:val="center"/>
          </w:tcPr>
          <w:p w14:paraId="454D7A54"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r>
      <w:tr w:rsidR="004013BB" w:rsidRPr="00311473" w14:paraId="66AB589E" w14:textId="77777777" w:rsidTr="004013BB">
        <w:trPr>
          <w:trHeight w:val="161"/>
        </w:trPr>
        <w:tc>
          <w:tcPr>
            <w:tcW w:w="573" w:type="pct"/>
            <w:tcBorders>
              <w:top w:val="nil"/>
              <w:left w:val="single" w:sz="8" w:space="0" w:color="9CC2E5"/>
              <w:bottom w:val="single" w:sz="8" w:space="0" w:color="9CC2E5"/>
              <w:right w:val="single" w:sz="8" w:space="0" w:color="9CC2E5"/>
            </w:tcBorders>
            <w:shd w:val="clear" w:color="auto" w:fill="auto"/>
            <w:vAlign w:val="center"/>
          </w:tcPr>
          <w:p w14:paraId="5A5B0BB3" w14:textId="77777777" w:rsidR="00B05128" w:rsidRPr="000D249C" w:rsidRDefault="00B05128" w:rsidP="00B05128">
            <w:pPr>
              <w:spacing w:after="0" w:line="240" w:lineRule="auto"/>
              <w:rPr>
                <w:rFonts w:eastAsia="Times New Roman"/>
                <w:color w:val="000000"/>
                <w:sz w:val="14"/>
                <w:szCs w:val="14"/>
                <w:lang w:val="es-DO" w:eastAsia="es-DO"/>
              </w:rPr>
            </w:pPr>
            <w:r w:rsidRPr="000D249C">
              <w:rPr>
                <w:rFonts w:eastAsia="Times New Roman"/>
                <w:color w:val="000000"/>
                <w:sz w:val="14"/>
                <w:szCs w:val="14"/>
                <w:lang w:val="es-DO" w:eastAsia="es-DO"/>
              </w:rPr>
              <w:t> </w:t>
            </w:r>
            <w:r>
              <w:rPr>
                <w:rFonts w:eastAsia="Times New Roman"/>
                <w:color w:val="000000"/>
                <w:sz w:val="14"/>
                <w:szCs w:val="14"/>
                <w:lang w:val="es-DO" w:eastAsia="es-DO"/>
              </w:rPr>
              <w:t xml:space="preserve">5.-Certificaciones Créditos a Procesadores </w:t>
            </w:r>
          </w:p>
        </w:tc>
        <w:tc>
          <w:tcPr>
            <w:tcW w:w="570" w:type="pct"/>
            <w:tcBorders>
              <w:top w:val="nil"/>
              <w:left w:val="nil"/>
              <w:bottom w:val="single" w:sz="8" w:space="0" w:color="9CC2E5"/>
              <w:right w:val="single" w:sz="8" w:space="0" w:color="9CC2E5"/>
            </w:tcBorders>
            <w:shd w:val="clear" w:color="auto" w:fill="auto"/>
            <w:noWrap/>
            <w:vAlign w:val="center"/>
          </w:tcPr>
          <w:p w14:paraId="71DCADD0" w14:textId="77777777" w:rsidR="00B05128" w:rsidRPr="00311473" w:rsidRDefault="00B05128" w:rsidP="00B05128">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 </w:t>
            </w:r>
            <w:r>
              <w:rPr>
                <w:rFonts w:eastAsia="Times New Roman"/>
                <w:color w:val="000000"/>
                <w:sz w:val="14"/>
                <w:szCs w:val="14"/>
                <w:lang w:eastAsia="es-DO"/>
              </w:rPr>
              <w:t>0</w:t>
            </w:r>
          </w:p>
        </w:tc>
        <w:tc>
          <w:tcPr>
            <w:tcW w:w="684" w:type="pct"/>
            <w:tcBorders>
              <w:top w:val="nil"/>
              <w:left w:val="nil"/>
              <w:bottom w:val="single" w:sz="8" w:space="0" w:color="9CC2E5"/>
              <w:right w:val="single" w:sz="8" w:space="0" w:color="9CC2E5"/>
            </w:tcBorders>
            <w:shd w:val="clear" w:color="auto" w:fill="auto"/>
            <w:noWrap/>
            <w:vAlign w:val="center"/>
          </w:tcPr>
          <w:p w14:paraId="3A04F1F5" w14:textId="77777777" w:rsidR="00B05128" w:rsidRPr="00311473" w:rsidRDefault="00B05128" w:rsidP="00B05128">
            <w:pPr>
              <w:spacing w:after="0" w:line="240" w:lineRule="auto"/>
              <w:jc w:val="center"/>
              <w:rPr>
                <w:rFonts w:eastAsia="Times New Roman"/>
                <w:color w:val="000000"/>
                <w:sz w:val="14"/>
                <w:szCs w:val="14"/>
                <w:lang w:eastAsia="es-DO"/>
              </w:rPr>
            </w:pPr>
            <w:r>
              <w:rPr>
                <w:rFonts w:eastAsia="Times New Roman"/>
                <w:color w:val="000000"/>
                <w:sz w:val="14"/>
                <w:szCs w:val="14"/>
                <w:lang w:eastAsia="es-DO"/>
              </w:rPr>
              <w:t>9</w:t>
            </w:r>
          </w:p>
        </w:tc>
        <w:tc>
          <w:tcPr>
            <w:tcW w:w="650" w:type="pct"/>
            <w:tcBorders>
              <w:top w:val="nil"/>
              <w:left w:val="nil"/>
              <w:bottom w:val="single" w:sz="8" w:space="0" w:color="9CC2E5"/>
              <w:right w:val="single" w:sz="8" w:space="0" w:color="9CC2E5"/>
            </w:tcBorders>
            <w:shd w:val="clear" w:color="auto" w:fill="auto"/>
            <w:noWrap/>
            <w:vAlign w:val="center"/>
          </w:tcPr>
          <w:p w14:paraId="6AC32555" w14:textId="77777777" w:rsidR="00B05128" w:rsidRPr="00311473" w:rsidRDefault="00B05128" w:rsidP="00B05128">
            <w:pPr>
              <w:spacing w:after="0" w:line="240" w:lineRule="auto"/>
              <w:jc w:val="center"/>
              <w:rPr>
                <w:rFonts w:eastAsia="Times New Roman"/>
                <w:color w:val="000000"/>
                <w:sz w:val="14"/>
                <w:szCs w:val="14"/>
                <w:lang w:eastAsia="es-DO"/>
              </w:rPr>
            </w:pPr>
            <w:r>
              <w:rPr>
                <w:rFonts w:eastAsia="Times New Roman"/>
                <w:color w:val="000000"/>
                <w:sz w:val="14"/>
                <w:szCs w:val="14"/>
                <w:lang w:eastAsia="es-DO"/>
              </w:rPr>
              <w:t>2</w:t>
            </w:r>
            <w:r w:rsidRPr="000D249C">
              <w:rPr>
                <w:rFonts w:eastAsia="Times New Roman"/>
                <w:color w:val="000000"/>
                <w:sz w:val="14"/>
                <w:szCs w:val="14"/>
                <w:lang w:eastAsia="es-DO"/>
              </w:rPr>
              <w:t> </w:t>
            </w:r>
          </w:p>
        </w:tc>
        <w:tc>
          <w:tcPr>
            <w:tcW w:w="650" w:type="pct"/>
            <w:tcBorders>
              <w:top w:val="nil"/>
              <w:left w:val="nil"/>
              <w:bottom w:val="single" w:sz="8" w:space="0" w:color="9CC2E5"/>
              <w:right w:val="single" w:sz="8" w:space="0" w:color="9CC2E5"/>
            </w:tcBorders>
            <w:shd w:val="clear" w:color="auto" w:fill="auto"/>
            <w:noWrap/>
            <w:vAlign w:val="center"/>
          </w:tcPr>
          <w:p w14:paraId="5B7C2C35" w14:textId="77777777" w:rsidR="00B05128" w:rsidRPr="00311473" w:rsidRDefault="00B05128" w:rsidP="00B05128">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 </w:t>
            </w:r>
            <w:r>
              <w:rPr>
                <w:rFonts w:eastAsia="Times New Roman"/>
                <w:color w:val="000000"/>
                <w:sz w:val="14"/>
                <w:szCs w:val="14"/>
                <w:lang w:eastAsia="es-DO"/>
              </w:rPr>
              <w:t>1</w:t>
            </w:r>
          </w:p>
        </w:tc>
        <w:tc>
          <w:tcPr>
            <w:tcW w:w="650" w:type="pct"/>
            <w:tcBorders>
              <w:top w:val="nil"/>
              <w:left w:val="nil"/>
              <w:bottom w:val="single" w:sz="8" w:space="0" w:color="9CC2E5"/>
              <w:right w:val="single" w:sz="8" w:space="0" w:color="9CC2E5"/>
            </w:tcBorders>
            <w:shd w:val="clear" w:color="auto" w:fill="auto"/>
            <w:noWrap/>
            <w:vAlign w:val="center"/>
          </w:tcPr>
          <w:p w14:paraId="45B8D089" w14:textId="77777777" w:rsidR="00B05128" w:rsidRPr="00311473" w:rsidRDefault="00B05128" w:rsidP="00B05128">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 </w:t>
            </w:r>
            <w:r>
              <w:rPr>
                <w:rFonts w:eastAsia="Times New Roman"/>
                <w:color w:val="000000"/>
                <w:sz w:val="14"/>
                <w:szCs w:val="14"/>
                <w:lang w:eastAsia="es-DO"/>
              </w:rPr>
              <w:t>3</w:t>
            </w:r>
          </w:p>
        </w:tc>
        <w:tc>
          <w:tcPr>
            <w:tcW w:w="597" w:type="pct"/>
            <w:tcBorders>
              <w:top w:val="nil"/>
              <w:left w:val="nil"/>
              <w:bottom w:val="single" w:sz="8" w:space="0" w:color="9CC2E5"/>
              <w:right w:val="single" w:sz="8" w:space="0" w:color="9CC2E5"/>
            </w:tcBorders>
            <w:shd w:val="clear" w:color="auto" w:fill="auto"/>
            <w:noWrap/>
            <w:vAlign w:val="center"/>
          </w:tcPr>
          <w:p w14:paraId="5E24E518" w14:textId="77777777" w:rsidR="00B05128" w:rsidRPr="00311473" w:rsidRDefault="00B05128" w:rsidP="00B05128">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 </w:t>
            </w:r>
            <w:r>
              <w:rPr>
                <w:rFonts w:eastAsia="Times New Roman"/>
                <w:color w:val="000000"/>
                <w:sz w:val="14"/>
                <w:szCs w:val="14"/>
                <w:lang w:eastAsia="es-DO"/>
              </w:rPr>
              <w:t>4</w:t>
            </w:r>
          </w:p>
        </w:tc>
        <w:tc>
          <w:tcPr>
            <w:tcW w:w="625" w:type="pct"/>
            <w:tcBorders>
              <w:top w:val="nil"/>
              <w:left w:val="nil"/>
              <w:bottom w:val="single" w:sz="8" w:space="0" w:color="9CC2E5"/>
              <w:right w:val="single" w:sz="8" w:space="0" w:color="9CC2E5"/>
            </w:tcBorders>
            <w:shd w:val="clear" w:color="auto" w:fill="auto"/>
            <w:noWrap/>
            <w:vAlign w:val="center"/>
          </w:tcPr>
          <w:p w14:paraId="4875B4F1" w14:textId="77777777" w:rsidR="00B05128" w:rsidRPr="00311473" w:rsidRDefault="00B05128" w:rsidP="00B05128">
            <w:pPr>
              <w:spacing w:after="0" w:line="240" w:lineRule="auto"/>
              <w:jc w:val="center"/>
              <w:rPr>
                <w:rFonts w:eastAsia="Times New Roman"/>
                <w:color w:val="000000"/>
                <w:sz w:val="14"/>
                <w:szCs w:val="14"/>
                <w:lang w:eastAsia="es-DO"/>
              </w:rPr>
            </w:pPr>
            <w:r w:rsidRPr="00311473">
              <w:rPr>
                <w:rFonts w:eastAsia="Times New Roman"/>
                <w:color w:val="000000"/>
                <w:sz w:val="14"/>
                <w:szCs w:val="14"/>
                <w:lang w:eastAsia="es-DO"/>
              </w:rPr>
              <w:t> </w:t>
            </w:r>
            <w:r>
              <w:rPr>
                <w:rFonts w:eastAsia="Times New Roman"/>
                <w:color w:val="000000"/>
                <w:sz w:val="14"/>
                <w:szCs w:val="14"/>
                <w:lang w:eastAsia="es-DO"/>
              </w:rPr>
              <w:t>43</w:t>
            </w:r>
          </w:p>
        </w:tc>
      </w:tr>
      <w:tr w:rsidR="004013BB" w:rsidRPr="000D249C" w14:paraId="1EE1171E" w14:textId="77777777" w:rsidTr="004013BB">
        <w:trPr>
          <w:trHeight w:val="161"/>
        </w:trPr>
        <w:tc>
          <w:tcPr>
            <w:tcW w:w="573" w:type="pct"/>
            <w:tcBorders>
              <w:top w:val="nil"/>
              <w:left w:val="single" w:sz="8" w:space="0" w:color="9CC2E5"/>
              <w:bottom w:val="nil"/>
              <w:right w:val="single" w:sz="8" w:space="0" w:color="9CC2E5"/>
            </w:tcBorders>
            <w:shd w:val="clear" w:color="000000" w:fill="DEEAF6"/>
            <w:vAlign w:val="center"/>
          </w:tcPr>
          <w:p w14:paraId="567381C9" w14:textId="77777777" w:rsidR="00B05128" w:rsidRPr="000D249C" w:rsidRDefault="00B05128" w:rsidP="00B05128">
            <w:pPr>
              <w:spacing w:after="0" w:line="240" w:lineRule="auto"/>
              <w:rPr>
                <w:rFonts w:eastAsia="Times New Roman"/>
                <w:color w:val="000000"/>
                <w:sz w:val="14"/>
                <w:szCs w:val="14"/>
                <w:lang w:val="es-DO" w:eastAsia="es-DO"/>
              </w:rPr>
            </w:pPr>
            <w:r w:rsidRPr="000D249C">
              <w:rPr>
                <w:rFonts w:eastAsia="Times New Roman"/>
                <w:color w:val="000000"/>
                <w:sz w:val="14"/>
                <w:szCs w:val="14"/>
                <w:lang w:eastAsia="es-DO"/>
              </w:rPr>
              <w:t> </w:t>
            </w:r>
            <w:r>
              <w:rPr>
                <w:rFonts w:eastAsia="Times New Roman"/>
                <w:color w:val="000000"/>
                <w:sz w:val="14"/>
                <w:szCs w:val="14"/>
                <w:lang w:eastAsia="es-DO"/>
              </w:rPr>
              <w:t>Inversión producto 5</w:t>
            </w:r>
          </w:p>
        </w:tc>
        <w:tc>
          <w:tcPr>
            <w:tcW w:w="570" w:type="pct"/>
            <w:tcBorders>
              <w:top w:val="nil"/>
              <w:left w:val="nil"/>
              <w:bottom w:val="nil"/>
              <w:right w:val="single" w:sz="8" w:space="0" w:color="9CC2E5"/>
            </w:tcBorders>
            <w:shd w:val="clear" w:color="000000" w:fill="DEEAF6"/>
            <w:noWrap/>
            <w:vAlign w:val="center"/>
          </w:tcPr>
          <w:p w14:paraId="2846D470" w14:textId="77777777" w:rsidR="00B05128" w:rsidRPr="00311473" w:rsidRDefault="00B05128" w:rsidP="00B05128">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RD$</w:t>
            </w:r>
          </w:p>
        </w:tc>
        <w:tc>
          <w:tcPr>
            <w:tcW w:w="684" w:type="pct"/>
            <w:tcBorders>
              <w:top w:val="nil"/>
              <w:left w:val="nil"/>
              <w:bottom w:val="nil"/>
              <w:right w:val="single" w:sz="8" w:space="0" w:color="9CC2E5"/>
            </w:tcBorders>
            <w:shd w:val="clear" w:color="000000" w:fill="DEEAF6"/>
            <w:noWrap/>
            <w:vAlign w:val="center"/>
          </w:tcPr>
          <w:p w14:paraId="40508D0D"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650" w:type="pct"/>
            <w:tcBorders>
              <w:top w:val="nil"/>
              <w:left w:val="nil"/>
              <w:bottom w:val="nil"/>
              <w:right w:val="single" w:sz="8" w:space="0" w:color="9CC2E5"/>
            </w:tcBorders>
            <w:shd w:val="clear" w:color="000000" w:fill="DEEAF6"/>
            <w:noWrap/>
            <w:vAlign w:val="center"/>
          </w:tcPr>
          <w:p w14:paraId="6D4006AF"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650" w:type="pct"/>
            <w:tcBorders>
              <w:top w:val="nil"/>
              <w:left w:val="nil"/>
              <w:bottom w:val="nil"/>
              <w:right w:val="single" w:sz="8" w:space="0" w:color="9CC2E5"/>
            </w:tcBorders>
            <w:shd w:val="clear" w:color="000000" w:fill="DEEAF6"/>
            <w:noWrap/>
            <w:vAlign w:val="center"/>
          </w:tcPr>
          <w:p w14:paraId="4C4D550B"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650" w:type="pct"/>
            <w:tcBorders>
              <w:top w:val="nil"/>
              <w:left w:val="nil"/>
              <w:bottom w:val="nil"/>
              <w:right w:val="single" w:sz="8" w:space="0" w:color="9CC2E5"/>
            </w:tcBorders>
            <w:shd w:val="clear" w:color="000000" w:fill="DEEAF6"/>
            <w:noWrap/>
            <w:vAlign w:val="center"/>
          </w:tcPr>
          <w:p w14:paraId="4DC46F5F"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597" w:type="pct"/>
            <w:tcBorders>
              <w:top w:val="nil"/>
              <w:left w:val="nil"/>
              <w:bottom w:val="nil"/>
              <w:right w:val="single" w:sz="8" w:space="0" w:color="9CC2E5"/>
            </w:tcBorders>
            <w:shd w:val="clear" w:color="000000" w:fill="DEEAF6"/>
            <w:noWrap/>
            <w:vAlign w:val="center"/>
          </w:tcPr>
          <w:p w14:paraId="03F16A54"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625" w:type="pct"/>
            <w:tcBorders>
              <w:top w:val="nil"/>
              <w:left w:val="nil"/>
              <w:bottom w:val="nil"/>
              <w:right w:val="single" w:sz="8" w:space="0" w:color="9CC2E5"/>
            </w:tcBorders>
            <w:shd w:val="clear" w:color="000000" w:fill="DEEAF6"/>
            <w:noWrap/>
            <w:vAlign w:val="center"/>
          </w:tcPr>
          <w:p w14:paraId="5F88D1AF"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r>
      <w:tr w:rsidR="004013BB" w:rsidRPr="00311473" w14:paraId="46B12B39" w14:textId="77777777" w:rsidTr="004013BB">
        <w:trPr>
          <w:trHeight w:val="161"/>
        </w:trPr>
        <w:tc>
          <w:tcPr>
            <w:tcW w:w="573" w:type="pct"/>
            <w:tcBorders>
              <w:top w:val="nil"/>
              <w:left w:val="single" w:sz="8" w:space="0" w:color="9CC2E5"/>
              <w:bottom w:val="single" w:sz="8" w:space="0" w:color="9CC2E5"/>
              <w:right w:val="single" w:sz="8" w:space="0" w:color="9CC2E5"/>
            </w:tcBorders>
            <w:shd w:val="clear" w:color="auto" w:fill="auto"/>
            <w:vAlign w:val="center"/>
          </w:tcPr>
          <w:p w14:paraId="3C40ACFF" w14:textId="77777777" w:rsidR="00B05128" w:rsidRPr="000D249C" w:rsidRDefault="00B05128" w:rsidP="00B05128">
            <w:pPr>
              <w:spacing w:after="0" w:line="240" w:lineRule="auto"/>
              <w:rPr>
                <w:rFonts w:eastAsia="Times New Roman"/>
                <w:color w:val="000000"/>
                <w:sz w:val="14"/>
                <w:szCs w:val="14"/>
                <w:lang w:val="es-DO" w:eastAsia="es-DO"/>
              </w:rPr>
            </w:pPr>
            <w:r w:rsidRPr="000D249C">
              <w:rPr>
                <w:rFonts w:eastAsia="Times New Roman"/>
                <w:color w:val="000000"/>
                <w:sz w:val="14"/>
                <w:szCs w:val="14"/>
                <w:lang w:val="es-DO" w:eastAsia="es-DO"/>
              </w:rPr>
              <w:t> </w:t>
            </w:r>
            <w:r>
              <w:rPr>
                <w:rFonts w:eastAsia="Times New Roman"/>
                <w:color w:val="000000"/>
                <w:sz w:val="14"/>
                <w:szCs w:val="14"/>
                <w:lang w:val="es-DO" w:eastAsia="es-DO"/>
              </w:rPr>
              <w:t>6.-Inspecciones de la Comisión Técnico Láctea</w:t>
            </w:r>
          </w:p>
        </w:tc>
        <w:tc>
          <w:tcPr>
            <w:tcW w:w="570" w:type="pct"/>
            <w:tcBorders>
              <w:top w:val="nil"/>
              <w:left w:val="nil"/>
              <w:bottom w:val="single" w:sz="8" w:space="0" w:color="9CC2E5"/>
              <w:right w:val="single" w:sz="8" w:space="0" w:color="9CC2E5"/>
            </w:tcBorders>
            <w:shd w:val="clear" w:color="auto" w:fill="auto"/>
            <w:noWrap/>
            <w:vAlign w:val="center"/>
          </w:tcPr>
          <w:p w14:paraId="183976F9" w14:textId="77777777" w:rsidR="00B05128" w:rsidRPr="00311473" w:rsidRDefault="00B05128" w:rsidP="00B05128">
            <w:pPr>
              <w:spacing w:after="0" w:line="240" w:lineRule="auto"/>
              <w:jc w:val="center"/>
              <w:rPr>
                <w:rFonts w:eastAsia="Times New Roman"/>
                <w:color w:val="000000"/>
                <w:sz w:val="14"/>
                <w:szCs w:val="14"/>
                <w:lang w:eastAsia="es-DO"/>
              </w:rPr>
            </w:pPr>
            <w:r w:rsidRPr="00B05128">
              <w:rPr>
                <w:rFonts w:eastAsia="Times New Roman"/>
                <w:color w:val="000000"/>
                <w:sz w:val="14"/>
                <w:szCs w:val="14"/>
                <w:lang w:val="es-DO" w:eastAsia="es-DO"/>
              </w:rPr>
              <w:t> </w:t>
            </w:r>
            <w:r>
              <w:rPr>
                <w:rFonts w:eastAsia="Times New Roman"/>
                <w:color w:val="000000"/>
                <w:sz w:val="14"/>
                <w:szCs w:val="14"/>
                <w:lang w:eastAsia="es-DO"/>
              </w:rPr>
              <w:t>186</w:t>
            </w:r>
          </w:p>
        </w:tc>
        <w:tc>
          <w:tcPr>
            <w:tcW w:w="684" w:type="pct"/>
            <w:tcBorders>
              <w:top w:val="nil"/>
              <w:left w:val="nil"/>
              <w:bottom w:val="single" w:sz="8" w:space="0" w:color="9CC2E5"/>
              <w:right w:val="single" w:sz="8" w:space="0" w:color="9CC2E5"/>
            </w:tcBorders>
            <w:shd w:val="clear" w:color="auto" w:fill="auto"/>
            <w:noWrap/>
            <w:vAlign w:val="center"/>
          </w:tcPr>
          <w:p w14:paraId="6F95FB1B" w14:textId="77777777" w:rsidR="00B05128" w:rsidRPr="00311473" w:rsidRDefault="00B05128" w:rsidP="00B05128">
            <w:pPr>
              <w:spacing w:after="0" w:line="240" w:lineRule="auto"/>
              <w:jc w:val="center"/>
              <w:rPr>
                <w:rFonts w:eastAsia="Times New Roman"/>
                <w:color w:val="000000"/>
                <w:sz w:val="14"/>
                <w:szCs w:val="14"/>
                <w:lang w:eastAsia="es-DO"/>
              </w:rPr>
            </w:pPr>
            <w:r>
              <w:rPr>
                <w:rFonts w:eastAsia="Times New Roman"/>
                <w:color w:val="000000"/>
                <w:sz w:val="14"/>
                <w:szCs w:val="14"/>
                <w:lang w:eastAsia="es-DO"/>
              </w:rPr>
              <w:t>0</w:t>
            </w:r>
            <w:r w:rsidRPr="000D249C">
              <w:rPr>
                <w:rFonts w:eastAsia="Times New Roman"/>
                <w:color w:val="000000"/>
                <w:sz w:val="14"/>
                <w:szCs w:val="14"/>
                <w:lang w:eastAsia="es-DO"/>
              </w:rPr>
              <w:t> </w:t>
            </w:r>
          </w:p>
        </w:tc>
        <w:tc>
          <w:tcPr>
            <w:tcW w:w="650" w:type="pct"/>
            <w:tcBorders>
              <w:top w:val="nil"/>
              <w:left w:val="nil"/>
              <w:bottom w:val="single" w:sz="8" w:space="0" w:color="9CC2E5"/>
              <w:right w:val="single" w:sz="8" w:space="0" w:color="9CC2E5"/>
            </w:tcBorders>
            <w:shd w:val="clear" w:color="auto" w:fill="auto"/>
            <w:noWrap/>
            <w:vAlign w:val="center"/>
          </w:tcPr>
          <w:p w14:paraId="67CF340A" w14:textId="77777777" w:rsidR="00B05128" w:rsidRPr="00311473" w:rsidRDefault="00B05128" w:rsidP="00B05128">
            <w:pPr>
              <w:spacing w:after="0" w:line="240" w:lineRule="auto"/>
              <w:jc w:val="center"/>
              <w:rPr>
                <w:rFonts w:eastAsia="Times New Roman"/>
                <w:color w:val="000000"/>
                <w:sz w:val="14"/>
                <w:szCs w:val="14"/>
                <w:lang w:eastAsia="es-DO"/>
              </w:rPr>
            </w:pPr>
            <w:r>
              <w:rPr>
                <w:rFonts w:eastAsia="Times New Roman"/>
                <w:color w:val="000000"/>
                <w:sz w:val="14"/>
                <w:szCs w:val="14"/>
                <w:lang w:eastAsia="es-DO"/>
              </w:rPr>
              <w:t>0</w:t>
            </w:r>
          </w:p>
        </w:tc>
        <w:tc>
          <w:tcPr>
            <w:tcW w:w="650" w:type="pct"/>
            <w:tcBorders>
              <w:top w:val="nil"/>
              <w:left w:val="nil"/>
              <w:bottom w:val="single" w:sz="8" w:space="0" w:color="9CC2E5"/>
              <w:right w:val="single" w:sz="8" w:space="0" w:color="9CC2E5"/>
            </w:tcBorders>
            <w:shd w:val="clear" w:color="auto" w:fill="auto"/>
            <w:noWrap/>
            <w:vAlign w:val="center"/>
          </w:tcPr>
          <w:p w14:paraId="130C5FF1" w14:textId="77777777" w:rsidR="00B05128" w:rsidRPr="00311473" w:rsidRDefault="00B05128" w:rsidP="00B05128">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 </w:t>
            </w:r>
            <w:r>
              <w:rPr>
                <w:rFonts w:eastAsia="Times New Roman"/>
                <w:color w:val="000000"/>
                <w:sz w:val="14"/>
                <w:szCs w:val="14"/>
                <w:lang w:eastAsia="es-DO"/>
              </w:rPr>
              <w:t>0</w:t>
            </w:r>
          </w:p>
        </w:tc>
        <w:tc>
          <w:tcPr>
            <w:tcW w:w="650" w:type="pct"/>
            <w:tcBorders>
              <w:top w:val="nil"/>
              <w:left w:val="nil"/>
              <w:bottom w:val="single" w:sz="8" w:space="0" w:color="9CC2E5"/>
              <w:right w:val="single" w:sz="8" w:space="0" w:color="9CC2E5"/>
            </w:tcBorders>
            <w:shd w:val="clear" w:color="auto" w:fill="auto"/>
            <w:noWrap/>
            <w:vAlign w:val="center"/>
          </w:tcPr>
          <w:p w14:paraId="5CC96123" w14:textId="77777777" w:rsidR="00B05128" w:rsidRPr="00311473" w:rsidRDefault="00B05128" w:rsidP="00B05128">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 </w:t>
            </w:r>
            <w:r>
              <w:rPr>
                <w:rFonts w:eastAsia="Times New Roman"/>
                <w:color w:val="000000"/>
                <w:sz w:val="14"/>
                <w:szCs w:val="14"/>
                <w:lang w:eastAsia="es-DO"/>
              </w:rPr>
              <w:t>0</w:t>
            </w:r>
          </w:p>
        </w:tc>
        <w:tc>
          <w:tcPr>
            <w:tcW w:w="597" w:type="pct"/>
            <w:tcBorders>
              <w:top w:val="nil"/>
              <w:left w:val="nil"/>
              <w:bottom w:val="single" w:sz="8" w:space="0" w:color="9CC2E5"/>
              <w:right w:val="single" w:sz="8" w:space="0" w:color="9CC2E5"/>
            </w:tcBorders>
            <w:shd w:val="clear" w:color="auto" w:fill="auto"/>
            <w:noWrap/>
            <w:vAlign w:val="center"/>
          </w:tcPr>
          <w:p w14:paraId="34A06B95" w14:textId="77777777" w:rsidR="00B05128" w:rsidRPr="00311473" w:rsidRDefault="00B05128" w:rsidP="00B05128">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 </w:t>
            </w:r>
            <w:r>
              <w:rPr>
                <w:rFonts w:eastAsia="Times New Roman"/>
                <w:color w:val="000000"/>
                <w:sz w:val="14"/>
                <w:szCs w:val="14"/>
                <w:lang w:eastAsia="es-DO"/>
              </w:rPr>
              <w:t>0</w:t>
            </w:r>
          </w:p>
        </w:tc>
        <w:tc>
          <w:tcPr>
            <w:tcW w:w="625" w:type="pct"/>
            <w:tcBorders>
              <w:top w:val="nil"/>
              <w:left w:val="nil"/>
              <w:bottom w:val="single" w:sz="8" w:space="0" w:color="9CC2E5"/>
              <w:right w:val="single" w:sz="8" w:space="0" w:color="9CC2E5"/>
            </w:tcBorders>
            <w:shd w:val="clear" w:color="auto" w:fill="auto"/>
            <w:noWrap/>
            <w:vAlign w:val="center"/>
          </w:tcPr>
          <w:p w14:paraId="094C143D" w14:textId="77777777" w:rsidR="00B05128" w:rsidRPr="00311473" w:rsidRDefault="00B05128" w:rsidP="00B05128">
            <w:pPr>
              <w:spacing w:after="0" w:line="240" w:lineRule="auto"/>
              <w:jc w:val="center"/>
              <w:rPr>
                <w:rFonts w:eastAsia="Times New Roman"/>
                <w:color w:val="000000"/>
                <w:sz w:val="14"/>
                <w:szCs w:val="14"/>
                <w:lang w:eastAsia="es-DO"/>
              </w:rPr>
            </w:pPr>
            <w:r w:rsidRPr="00311473">
              <w:rPr>
                <w:rFonts w:eastAsia="Times New Roman"/>
                <w:color w:val="000000"/>
                <w:sz w:val="14"/>
                <w:szCs w:val="14"/>
                <w:lang w:eastAsia="es-DO"/>
              </w:rPr>
              <w:t> </w:t>
            </w:r>
            <w:r>
              <w:rPr>
                <w:rFonts w:eastAsia="Times New Roman"/>
                <w:color w:val="000000"/>
                <w:sz w:val="14"/>
                <w:szCs w:val="14"/>
                <w:lang w:eastAsia="es-DO"/>
              </w:rPr>
              <w:t>348</w:t>
            </w:r>
          </w:p>
        </w:tc>
      </w:tr>
      <w:tr w:rsidR="004013BB" w:rsidRPr="000D249C" w14:paraId="32D8BE27" w14:textId="77777777" w:rsidTr="004013BB">
        <w:trPr>
          <w:trHeight w:val="161"/>
        </w:trPr>
        <w:tc>
          <w:tcPr>
            <w:tcW w:w="573" w:type="pct"/>
            <w:tcBorders>
              <w:top w:val="nil"/>
              <w:left w:val="single" w:sz="8" w:space="0" w:color="9CC2E5"/>
              <w:bottom w:val="single" w:sz="8" w:space="0" w:color="9CC2E5"/>
              <w:right w:val="single" w:sz="8" w:space="0" w:color="9CC2E5"/>
            </w:tcBorders>
            <w:shd w:val="clear" w:color="000000" w:fill="DEEAF6"/>
            <w:vAlign w:val="center"/>
          </w:tcPr>
          <w:p w14:paraId="15D3F2FD" w14:textId="77777777" w:rsidR="00B05128" w:rsidRPr="000D249C" w:rsidRDefault="00B05128" w:rsidP="00B05128">
            <w:pPr>
              <w:spacing w:after="0" w:line="240" w:lineRule="auto"/>
              <w:rPr>
                <w:rFonts w:eastAsia="Times New Roman"/>
                <w:color w:val="000000"/>
                <w:sz w:val="14"/>
                <w:szCs w:val="14"/>
                <w:lang w:val="es-DO" w:eastAsia="es-DO"/>
              </w:rPr>
            </w:pPr>
            <w:r w:rsidRPr="000D249C">
              <w:rPr>
                <w:rFonts w:eastAsia="Times New Roman"/>
                <w:color w:val="000000"/>
                <w:sz w:val="14"/>
                <w:szCs w:val="14"/>
                <w:lang w:eastAsia="es-DO"/>
              </w:rPr>
              <w:t> </w:t>
            </w:r>
            <w:r>
              <w:rPr>
                <w:rFonts w:eastAsia="Times New Roman"/>
                <w:color w:val="000000"/>
                <w:sz w:val="14"/>
                <w:szCs w:val="14"/>
                <w:lang w:eastAsia="es-DO"/>
              </w:rPr>
              <w:t>Inversión producto 6</w:t>
            </w:r>
          </w:p>
        </w:tc>
        <w:tc>
          <w:tcPr>
            <w:tcW w:w="570" w:type="pct"/>
            <w:tcBorders>
              <w:top w:val="nil"/>
              <w:left w:val="nil"/>
              <w:bottom w:val="single" w:sz="8" w:space="0" w:color="9CC2E5"/>
              <w:right w:val="single" w:sz="8" w:space="0" w:color="9CC2E5"/>
            </w:tcBorders>
            <w:shd w:val="clear" w:color="000000" w:fill="DEEAF6"/>
            <w:noWrap/>
            <w:vAlign w:val="center"/>
          </w:tcPr>
          <w:p w14:paraId="7F1DA01C" w14:textId="77777777" w:rsidR="00B05128" w:rsidRPr="00311473" w:rsidRDefault="00B05128" w:rsidP="00B05128">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RD$</w:t>
            </w:r>
            <w:r>
              <w:rPr>
                <w:rFonts w:eastAsia="Times New Roman"/>
                <w:color w:val="000000"/>
                <w:sz w:val="14"/>
                <w:szCs w:val="14"/>
                <w:lang w:eastAsia="es-DO"/>
              </w:rPr>
              <w:t>714,240.00</w:t>
            </w:r>
            <w:r w:rsidRPr="000D249C">
              <w:rPr>
                <w:rFonts w:eastAsia="Times New Roman"/>
                <w:color w:val="000000"/>
                <w:sz w:val="14"/>
                <w:szCs w:val="14"/>
                <w:lang w:eastAsia="es-DO"/>
              </w:rPr>
              <w:t> </w:t>
            </w:r>
          </w:p>
        </w:tc>
        <w:tc>
          <w:tcPr>
            <w:tcW w:w="684" w:type="pct"/>
            <w:tcBorders>
              <w:top w:val="nil"/>
              <w:left w:val="nil"/>
              <w:bottom w:val="single" w:sz="8" w:space="0" w:color="9CC2E5"/>
              <w:right w:val="single" w:sz="8" w:space="0" w:color="9CC2E5"/>
            </w:tcBorders>
            <w:shd w:val="clear" w:color="000000" w:fill="DEEAF6"/>
            <w:noWrap/>
            <w:vAlign w:val="center"/>
          </w:tcPr>
          <w:p w14:paraId="2E9447F6"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650" w:type="pct"/>
            <w:tcBorders>
              <w:top w:val="nil"/>
              <w:left w:val="nil"/>
              <w:bottom w:val="single" w:sz="8" w:space="0" w:color="9CC2E5"/>
              <w:right w:val="single" w:sz="8" w:space="0" w:color="9CC2E5"/>
            </w:tcBorders>
            <w:shd w:val="clear" w:color="000000" w:fill="DEEAF6"/>
            <w:noWrap/>
            <w:vAlign w:val="center"/>
          </w:tcPr>
          <w:p w14:paraId="09997087"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650" w:type="pct"/>
            <w:tcBorders>
              <w:top w:val="nil"/>
              <w:left w:val="nil"/>
              <w:bottom w:val="single" w:sz="8" w:space="0" w:color="9CC2E5"/>
              <w:right w:val="single" w:sz="8" w:space="0" w:color="9CC2E5"/>
            </w:tcBorders>
            <w:shd w:val="clear" w:color="000000" w:fill="DEEAF6"/>
            <w:noWrap/>
            <w:vAlign w:val="center"/>
          </w:tcPr>
          <w:p w14:paraId="5E7E9B72"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650" w:type="pct"/>
            <w:tcBorders>
              <w:top w:val="nil"/>
              <w:left w:val="nil"/>
              <w:bottom w:val="single" w:sz="8" w:space="0" w:color="9CC2E5"/>
              <w:right w:val="single" w:sz="8" w:space="0" w:color="9CC2E5"/>
            </w:tcBorders>
            <w:shd w:val="clear" w:color="000000" w:fill="DEEAF6"/>
            <w:noWrap/>
            <w:vAlign w:val="center"/>
          </w:tcPr>
          <w:p w14:paraId="3A1E4B4B"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597" w:type="pct"/>
            <w:tcBorders>
              <w:top w:val="nil"/>
              <w:left w:val="nil"/>
              <w:bottom w:val="single" w:sz="8" w:space="0" w:color="9CC2E5"/>
              <w:right w:val="single" w:sz="8" w:space="0" w:color="9CC2E5"/>
            </w:tcBorders>
            <w:shd w:val="clear" w:color="000000" w:fill="DEEAF6"/>
            <w:noWrap/>
            <w:vAlign w:val="center"/>
          </w:tcPr>
          <w:p w14:paraId="373B3EC9"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p>
        </w:tc>
        <w:tc>
          <w:tcPr>
            <w:tcW w:w="625" w:type="pct"/>
            <w:tcBorders>
              <w:top w:val="nil"/>
              <w:left w:val="nil"/>
              <w:bottom w:val="single" w:sz="8" w:space="0" w:color="9CC2E5"/>
              <w:right w:val="single" w:sz="8" w:space="0" w:color="9CC2E5"/>
            </w:tcBorders>
            <w:shd w:val="clear" w:color="000000" w:fill="DEEAF6"/>
            <w:noWrap/>
            <w:vAlign w:val="center"/>
          </w:tcPr>
          <w:p w14:paraId="76E463E2" w14:textId="77777777" w:rsidR="00B05128" w:rsidRPr="000D249C" w:rsidRDefault="00B05128" w:rsidP="00B05128">
            <w:pPr>
              <w:spacing w:after="0" w:line="240" w:lineRule="auto"/>
              <w:jc w:val="center"/>
              <w:rPr>
                <w:rFonts w:eastAsia="Times New Roman"/>
                <w:color w:val="000000"/>
                <w:sz w:val="14"/>
                <w:szCs w:val="14"/>
                <w:lang w:val="es-DO" w:eastAsia="es-DO"/>
              </w:rPr>
            </w:pPr>
            <w:r w:rsidRPr="000D249C">
              <w:rPr>
                <w:rFonts w:eastAsia="Times New Roman"/>
                <w:color w:val="000000"/>
                <w:sz w:val="14"/>
                <w:szCs w:val="14"/>
                <w:lang w:eastAsia="es-DO"/>
              </w:rPr>
              <w:t>RD$</w:t>
            </w:r>
            <w:r>
              <w:rPr>
                <w:rFonts w:eastAsia="Times New Roman"/>
                <w:color w:val="000000"/>
                <w:sz w:val="14"/>
                <w:szCs w:val="14"/>
                <w:lang w:eastAsia="es-DO"/>
              </w:rPr>
              <w:t>1,336,320.00</w:t>
            </w:r>
          </w:p>
        </w:tc>
      </w:tr>
    </w:tbl>
    <w:p w14:paraId="389DFBDD" w14:textId="5130F4AB" w:rsidR="00B05128" w:rsidRDefault="00B05128" w:rsidP="00B05128">
      <w:pPr>
        <w:rPr>
          <w:color w:val="4C4747"/>
          <w:sz w:val="28"/>
          <w:szCs w:val="28"/>
        </w:rPr>
      </w:pPr>
    </w:p>
    <w:p w14:paraId="5E271292" w14:textId="326C96F6" w:rsidR="00B05128" w:rsidRDefault="00B05128" w:rsidP="00B05128">
      <w:pPr>
        <w:rPr>
          <w:color w:val="4C4747"/>
          <w:sz w:val="28"/>
          <w:szCs w:val="28"/>
        </w:rPr>
      </w:pPr>
    </w:p>
    <w:p w14:paraId="5E9D8A92" w14:textId="77777777" w:rsidR="00B05128" w:rsidRPr="00B05128" w:rsidRDefault="00B05128" w:rsidP="00B05128">
      <w:pPr>
        <w:rPr>
          <w:sz w:val="20"/>
          <w:lang w:val="es-DO"/>
        </w:rPr>
      </w:pPr>
      <w:r w:rsidRPr="00B05128">
        <w:rPr>
          <w:i/>
          <w:color w:val="4C4747"/>
          <w:lang w:val="es-DO"/>
        </w:rPr>
        <w:t>Nota: La matriz puede ser presentada en una página con orientación horizontal en formato abierto</w:t>
      </w:r>
      <w:r w:rsidRPr="00B05128">
        <w:rPr>
          <w:i/>
          <w:lang w:val="es-DO"/>
        </w:rPr>
        <w:t>.</w:t>
      </w:r>
    </w:p>
    <w:p w14:paraId="0AE82806" w14:textId="464DE456" w:rsidR="00B05128" w:rsidRDefault="00B05128">
      <w:pPr>
        <w:rPr>
          <w:color w:val="4C4747"/>
          <w:sz w:val="28"/>
          <w:szCs w:val="28"/>
          <w:lang w:val="es-DO"/>
        </w:rPr>
      </w:pPr>
      <w:r>
        <w:rPr>
          <w:color w:val="4C4747"/>
          <w:sz w:val="28"/>
          <w:szCs w:val="28"/>
          <w:lang w:val="es-DO"/>
        </w:rPr>
        <w:br w:type="page"/>
      </w:r>
    </w:p>
    <w:p w14:paraId="353DA04B" w14:textId="77777777" w:rsidR="00B05128" w:rsidRPr="00B05128" w:rsidRDefault="00B05128" w:rsidP="00B05128">
      <w:pPr>
        <w:rPr>
          <w:color w:val="4C4747"/>
          <w:sz w:val="28"/>
          <w:szCs w:val="28"/>
          <w:lang w:val="es-DO"/>
        </w:rPr>
      </w:pPr>
    </w:p>
    <w:p w14:paraId="5EE2B842" w14:textId="77777777" w:rsidR="00B05128" w:rsidRDefault="00B05128" w:rsidP="00B05128">
      <w:pPr>
        <w:rPr>
          <w:rFonts w:eastAsia="Calibri"/>
          <w:color w:val="595959" w:themeColor="text1" w:themeTint="A6"/>
          <w:spacing w:val="0"/>
          <w:lang w:val="es-DO" w:eastAsia="es-DO"/>
        </w:rPr>
      </w:pPr>
    </w:p>
    <w:p w14:paraId="20486DCA" w14:textId="3EAE1EA3" w:rsidR="00EE1856" w:rsidRDefault="008F340C" w:rsidP="00A870E3">
      <w:pPr>
        <w:pStyle w:val="Heading2"/>
        <w:numPr>
          <w:ilvl w:val="0"/>
          <w:numId w:val="45"/>
        </w:numPr>
        <w:rPr>
          <w:lang w:val="es-DO" w:eastAsia="es-DO"/>
        </w:rPr>
      </w:pPr>
      <w:bookmarkStart w:id="106" w:name="_Toc156397993"/>
      <w:r>
        <w:rPr>
          <w:lang w:val="es-DO" w:eastAsia="es-DO"/>
        </w:rPr>
        <w:t>Matriz de Gestión Presupuestaria Anual</w:t>
      </w:r>
      <w:bookmarkEnd w:id="106"/>
      <w:r>
        <w:rPr>
          <w:lang w:val="es-DO" w:eastAsia="es-DO"/>
        </w:rPr>
        <w:t xml:space="preserve"> </w:t>
      </w:r>
    </w:p>
    <w:p w14:paraId="5F13000F" w14:textId="77777777" w:rsidR="00B05128" w:rsidRDefault="00B05128" w:rsidP="00B05128">
      <w:pPr>
        <w:rPr>
          <w:b/>
          <w:bCs/>
          <w:color w:val="595959" w:themeColor="text1" w:themeTint="A6"/>
          <w:sz w:val="32"/>
          <w:szCs w:val="32"/>
        </w:rPr>
      </w:pPr>
    </w:p>
    <w:p w14:paraId="7701FF72" w14:textId="0307D8C0" w:rsidR="00EE1856" w:rsidRDefault="001C4449" w:rsidP="00B05128">
      <w:pPr>
        <w:jc w:val="center"/>
        <w:rPr>
          <w:rFonts w:eastAsia="Calibri"/>
          <w:color w:val="595959" w:themeColor="text1" w:themeTint="A6"/>
          <w:spacing w:val="0"/>
          <w:lang w:val="es-DO" w:eastAsia="es-DO"/>
        </w:rPr>
      </w:pPr>
      <w:r>
        <w:rPr>
          <w:b/>
          <w:bCs/>
          <w:color w:val="595959" w:themeColor="text1" w:themeTint="A6"/>
          <w:sz w:val="32"/>
          <w:szCs w:val="32"/>
        </w:rPr>
        <w:t>DESEMPEÑO PRESUPUESTARIO</w:t>
      </w:r>
    </w:p>
    <w:p w14:paraId="29D8F911" w14:textId="3EB11BC4" w:rsidR="00EE1856" w:rsidRDefault="00EE1856" w:rsidP="00C43865">
      <w:pPr>
        <w:spacing w:after="0" w:line="240" w:lineRule="auto"/>
        <w:rPr>
          <w:rFonts w:eastAsia="Calibri"/>
          <w:color w:val="595959" w:themeColor="text1" w:themeTint="A6"/>
          <w:spacing w:val="0"/>
          <w:lang w:val="es-DO" w:eastAsia="es-DO"/>
        </w:rPr>
      </w:pPr>
    </w:p>
    <w:tbl>
      <w:tblPr>
        <w:tblpPr w:leftFromText="141" w:rightFromText="141" w:bottomFromText="160" w:vertAnchor="page" w:horzAnchor="margin" w:tblpXSpec="center" w:tblpY="4246"/>
        <w:tblW w:w="10073" w:type="dxa"/>
        <w:tblCellMar>
          <w:left w:w="0" w:type="dxa"/>
          <w:right w:w="0" w:type="dxa"/>
        </w:tblCellMar>
        <w:tblLook w:val="04A0" w:firstRow="1" w:lastRow="0" w:firstColumn="1" w:lastColumn="0" w:noHBand="0" w:noVBand="1"/>
      </w:tblPr>
      <w:tblGrid>
        <w:gridCol w:w="1211"/>
        <w:gridCol w:w="2610"/>
        <w:gridCol w:w="1515"/>
        <w:gridCol w:w="1515"/>
        <w:gridCol w:w="1169"/>
        <w:gridCol w:w="900"/>
        <w:gridCol w:w="1170"/>
      </w:tblGrid>
      <w:tr w:rsidR="00B05128" w14:paraId="0B93B52A" w14:textId="77777777" w:rsidTr="002D4897">
        <w:trPr>
          <w:trHeight w:val="885"/>
        </w:trPr>
        <w:tc>
          <w:tcPr>
            <w:tcW w:w="1207" w:type="dxa"/>
            <w:tcBorders>
              <w:top w:val="single" w:sz="8" w:space="0" w:color="auto"/>
              <w:left w:val="single" w:sz="8" w:space="0" w:color="auto"/>
              <w:bottom w:val="single" w:sz="8" w:space="0" w:color="auto"/>
              <w:right w:val="single" w:sz="8" w:space="0" w:color="auto"/>
            </w:tcBorders>
            <w:shd w:val="clear" w:color="auto" w:fill="002060"/>
            <w:tcMar>
              <w:top w:w="0" w:type="dxa"/>
              <w:left w:w="70" w:type="dxa"/>
              <w:bottom w:w="0" w:type="dxa"/>
              <w:right w:w="70" w:type="dxa"/>
            </w:tcMar>
            <w:vAlign w:val="center"/>
            <w:hideMark/>
          </w:tcPr>
          <w:p w14:paraId="66322450" w14:textId="77777777" w:rsidR="00B05128" w:rsidRDefault="00B05128" w:rsidP="00B05128">
            <w:pPr>
              <w:pStyle w:val="xxmsonormal"/>
              <w:spacing w:line="256" w:lineRule="auto"/>
              <w:jc w:val="center"/>
              <w:rPr>
                <w:rFonts w:ascii="Times New Roman" w:hAnsi="Times New Roman" w:cs="Times New Roman"/>
                <w:lang w:val="en-US" w:eastAsia="en-US"/>
              </w:rPr>
            </w:pPr>
            <w:r>
              <w:rPr>
                <w:rFonts w:ascii="Times New Roman" w:hAnsi="Times New Roman" w:cs="Times New Roman"/>
                <w:b/>
                <w:bCs/>
                <w:color w:val="FFFFFF"/>
                <w:sz w:val="18"/>
                <w:szCs w:val="18"/>
                <w:lang w:val="es-ES" w:eastAsia="en-US"/>
              </w:rPr>
              <w:t>Código Programa / Subprograma</w:t>
            </w:r>
          </w:p>
        </w:tc>
        <w:tc>
          <w:tcPr>
            <w:tcW w:w="2614"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2CA7F0E6" w14:textId="77777777" w:rsidR="00B05128" w:rsidRDefault="00B05128" w:rsidP="00B05128">
            <w:pPr>
              <w:pStyle w:val="xxmsonormal"/>
              <w:spacing w:line="256" w:lineRule="auto"/>
              <w:jc w:val="center"/>
              <w:rPr>
                <w:rFonts w:ascii="Times New Roman" w:hAnsi="Times New Roman" w:cs="Times New Roman"/>
                <w:lang w:val="en-US" w:eastAsia="en-US"/>
              </w:rPr>
            </w:pPr>
            <w:r>
              <w:rPr>
                <w:rFonts w:ascii="Times New Roman" w:hAnsi="Times New Roman" w:cs="Times New Roman"/>
                <w:b/>
                <w:bCs/>
                <w:color w:val="FFFFFF"/>
                <w:sz w:val="18"/>
                <w:szCs w:val="18"/>
                <w:lang w:val="es-ES" w:eastAsia="en-US"/>
              </w:rPr>
              <w:t>Nombre del Programa</w:t>
            </w:r>
          </w:p>
        </w:tc>
        <w:tc>
          <w:tcPr>
            <w:tcW w:w="1510"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41D1673E" w14:textId="77777777" w:rsidR="00B05128" w:rsidRDefault="00B05128" w:rsidP="00B05128">
            <w:pPr>
              <w:pStyle w:val="xxmsonormal"/>
              <w:spacing w:line="256" w:lineRule="auto"/>
              <w:jc w:val="center"/>
              <w:rPr>
                <w:rFonts w:ascii="Times New Roman" w:hAnsi="Times New Roman" w:cs="Times New Roman"/>
                <w:lang w:val="en-US" w:eastAsia="en-US"/>
              </w:rPr>
            </w:pPr>
            <w:r>
              <w:rPr>
                <w:rFonts w:ascii="Times New Roman" w:hAnsi="Times New Roman" w:cs="Times New Roman"/>
                <w:b/>
                <w:bCs/>
                <w:color w:val="FFFFFF"/>
                <w:sz w:val="18"/>
                <w:szCs w:val="18"/>
                <w:lang w:val="es-ES" w:eastAsia="en-US"/>
              </w:rPr>
              <w:t>Asignación presupuestaria 2023 (RD$)</w:t>
            </w:r>
          </w:p>
        </w:tc>
        <w:tc>
          <w:tcPr>
            <w:tcW w:w="1510"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19729E80" w14:textId="77777777" w:rsidR="00B05128" w:rsidRDefault="00B05128" w:rsidP="00B05128">
            <w:pPr>
              <w:pStyle w:val="xxmsonormal"/>
              <w:spacing w:line="256" w:lineRule="auto"/>
              <w:jc w:val="center"/>
              <w:rPr>
                <w:rFonts w:ascii="Times New Roman" w:hAnsi="Times New Roman" w:cs="Times New Roman"/>
                <w:lang w:val="en-US" w:eastAsia="en-US"/>
              </w:rPr>
            </w:pPr>
            <w:r>
              <w:rPr>
                <w:rFonts w:ascii="Times New Roman" w:hAnsi="Times New Roman" w:cs="Times New Roman"/>
                <w:b/>
                <w:bCs/>
                <w:color w:val="FFFFFF"/>
                <w:sz w:val="18"/>
                <w:szCs w:val="18"/>
                <w:lang w:val="es-ES" w:eastAsia="en-US"/>
              </w:rPr>
              <w:t>Ejecución 2023 (RD$)</w:t>
            </w:r>
          </w:p>
        </w:tc>
        <w:tc>
          <w:tcPr>
            <w:tcW w:w="1169"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5D375A55" w14:textId="77777777" w:rsidR="00B05128" w:rsidRPr="00853D89" w:rsidRDefault="00B05128" w:rsidP="00B05128">
            <w:pPr>
              <w:pStyle w:val="xxmsonormal"/>
              <w:spacing w:line="256" w:lineRule="auto"/>
              <w:jc w:val="center"/>
              <w:rPr>
                <w:rFonts w:ascii="Times New Roman" w:hAnsi="Times New Roman" w:cs="Times New Roman"/>
                <w:lang w:eastAsia="en-US"/>
              </w:rPr>
            </w:pPr>
            <w:r>
              <w:rPr>
                <w:rFonts w:ascii="Times New Roman" w:hAnsi="Times New Roman" w:cs="Times New Roman"/>
                <w:b/>
                <w:bCs/>
                <w:color w:val="FFFFFF"/>
                <w:sz w:val="18"/>
                <w:szCs w:val="18"/>
                <w:lang w:val="es-ES" w:eastAsia="en-US"/>
              </w:rPr>
              <w:t>Cantidad de Productos Generados por Programa</w:t>
            </w:r>
          </w:p>
        </w:tc>
        <w:tc>
          <w:tcPr>
            <w:tcW w:w="897"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2F9153CF" w14:textId="77777777" w:rsidR="00B05128" w:rsidRDefault="00B05128" w:rsidP="00B05128">
            <w:pPr>
              <w:pStyle w:val="xxmsonormal"/>
              <w:spacing w:line="256" w:lineRule="auto"/>
              <w:jc w:val="center"/>
              <w:rPr>
                <w:rFonts w:ascii="Times New Roman" w:hAnsi="Times New Roman" w:cs="Times New Roman"/>
                <w:lang w:val="en-US" w:eastAsia="en-US"/>
              </w:rPr>
            </w:pPr>
            <w:r>
              <w:rPr>
                <w:rFonts w:ascii="Times New Roman" w:hAnsi="Times New Roman" w:cs="Times New Roman"/>
                <w:b/>
                <w:bCs/>
                <w:color w:val="FFFFFF"/>
                <w:sz w:val="18"/>
                <w:szCs w:val="18"/>
                <w:lang w:val="es-ES" w:eastAsia="en-US"/>
              </w:rPr>
              <w:t>Índice de Ejecución %</w:t>
            </w:r>
          </w:p>
        </w:tc>
        <w:tc>
          <w:tcPr>
            <w:tcW w:w="1166"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7548F95F" w14:textId="77777777" w:rsidR="00B05128" w:rsidRDefault="00B05128" w:rsidP="00B05128">
            <w:pPr>
              <w:pStyle w:val="xxmsonormal"/>
              <w:spacing w:line="256" w:lineRule="auto"/>
              <w:jc w:val="center"/>
              <w:rPr>
                <w:rFonts w:ascii="Times New Roman" w:hAnsi="Times New Roman" w:cs="Times New Roman"/>
                <w:lang w:val="en-US" w:eastAsia="en-US"/>
              </w:rPr>
            </w:pPr>
            <w:r>
              <w:rPr>
                <w:rFonts w:ascii="Times New Roman" w:hAnsi="Times New Roman" w:cs="Times New Roman"/>
                <w:b/>
                <w:bCs/>
                <w:color w:val="FFFFFF"/>
                <w:sz w:val="18"/>
                <w:szCs w:val="18"/>
                <w:lang w:val="es-ES" w:eastAsia="en-US"/>
              </w:rPr>
              <w:t>Participación ejecución por programa (%)</w:t>
            </w:r>
          </w:p>
        </w:tc>
      </w:tr>
      <w:tr w:rsidR="00B05128" w14:paraId="546D9349" w14:textId="77777777" w:rsidTr="002D4897">
        <w:trPr>
          <w:trHeight w:val="507"/>
        </w:trPr>
        <w:tc>
          <w:tcPr>
            <w:tcW w:w="120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3C99C547" w14:textId="77777777" w:rsidR="00B05128" w:rsidRPr="00853D89" w:rsidRDefault="00B05128" w:rsidP="00B05128">
            <w:pPr>
              <w:pStyle w:val="xxmsonormal"/>
              <w:spacing w:line="256" w:lineRule="auto"/>
              <w:jc w:val="center"/>
              <w:rPr>
                <w:rFonts w:ascii="Times New Roman" w:hAnsi="Times New Roman" w:cs="Times New Roman"/>
                <w:lang w:val="en-US" w:eastAsia="en-US"/>
              </w:rPr>
            </w:pPr>
            <w:r w:rsidRPr="00853D89">
              <w:rPr>
                <w:rFonts w:ascii="Times New Roman" w:hAnsi="Times New Roman" w:cs="Times New Roman"/>
                <w:lang w:val="en-US" w:eastAsia="en-US"/>
              </w:rPr>
              <w:t>1.4</w:t>
            </w:r>
          </w:p>
        </w:tc>
        <w:tc>
          <w:tcPr>
            <w:tcW w:w="2614" w:type="dxa"/>
            <w:tcBorders>
              <w:top w:val="nil"/>
              <w:left w:val="nil"/>
              <w:bottom w:val="single" w:sz="8" w:space="0" w:color="auto"/>
              <w:right w:val="single" w:sz="8" w:space="0" w:color="auto"/>
            </w:tcBorders>
            <w:tcMar>
              <w:top w:w="0" w:type="dxa"/>
              <w:left w:w="70" w:type="dxa"/>
              <w:bottom w:w="0" w:type="dxa"/>
              <w:right w:w="70" w:type="dxa"/>
            </w:tcMar>
            <w:vAlign w:val="center"/>
          </w:tcPr>
          <w:p w14:paraId="72321765" w14:textId="77777777" w:rsidR="00B05128" w:rsidRPr="00853D89" w:rsidRDefault="00B05128" w:rsidP="00B05128">
            <w:pPr>
              <w:pStyle w:val="xxmsonormal"/>
              <w:spacing w:line="256" w:lineRule="auto"/>
              <w:rPr>
                <w:rFonts w:ascii="Times New Roman" w:hAnsi="Times New Roman" w:cs="Times New Roman"/>
                <w:lang w:val="en-US" w:eastAsia="en-US"/>
              </w:rPr>
            </w:pPr>
            <w:r w:rsidRPr="00853D89">
              <w:rPr>
                <w:rFonts w:ascii="Times New Roman" w:hAnsi="Times New Roman" w:cs="Times New Roman"/>
                <w:lang w:val="en-US" w:eastAsia="en-US"/>
              </w:rPr>
              <w:t>Transferencias</w:t>
            </w:r>
          </w:p>
        </w:tc>
        <w:tc>
          <w:tcPr>
            <w:tcW w:w="15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6B87F65" w14:textId="77777777" w:rsidR="00B05128" w:rsidRPr="00853D89" w:rsidRDefault="00B05128" w:rsidP="00B05128">
            <w:pPr>
              <w:pStyle w:val="xxmsonormal"/>
              <w:spacing w:line="256" w:lineRule="auto"/>
              <w:jc w:val="right"/>
              <w:rPr>
                <w:rFonts w:ascii="Times New Roman" w:hAnsi="Times New Roman" w:cs="Times New Roman"/>
                <w:lang w:val="en-US" w:eastAsia="en-US"/>
              </w:rPr>
            </w:pPr>
            <w:r>
              <w:rPr>
                <w:rFonts w:ascii="Times New Roman" w:hAnsi="Times New Roman" w:cs="Times New Roman"/>
                <w:lang w:val="en-US" w:eastAsia="en-US"/>
              </w:rPr>
              <w:t>364,000,000.00</w:t>
            </w:r>
          </w:p>
        </w:tc>
        <w:tc>
          <w:tcPr>
            <w:tcW w:w="15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EFC0959" w14:textId="77777777" w:rsidR="00B05128" w:rsidRPr="00853D89" w:rsidRDefault="00B05128" w:rsidP="00B05128">
            <w:pPr>
              <w:pStyle w:val="xxmsonormal"/>
              <w:spacing w:line="256" w:lineRule="auto"/>
              <w:jc w:val="right"/>
              <w:rPr>
                <w:rFonts w:ascii="Times New Roman" w:hAnsi="Times New Roman" w:cs="Times New Roman"/>
                <w:lang w:val="en-US" w:eastAsia="en-US"/>
              </w:rPr>
            </w:pPr>
            <w:r>
              <w:rPr>
                <w:rFonts w:ascii="Times New Roman" w:hAnsi="Times New Roman" w:cs="Times New Roman"/>
                <w:lang w:val="en-US" w:eastAsia="en-US"/>
              </w:rPr>
              <w:t>331,524,716.75</w:t>
            </w:r>
          </w:p>
        </w:tc>
        <w:tc>
          <w:tcPr>
            <w:tcW w:w="1169"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5FF9C5C" w14:textId="77777777" w:rsidR="00B05128" w:rsidRPr="00853D89" w:rsidRDefault="00B05128" w:rsidP="00B05128">
            <w:pPr>
              <w:pStyle w:val="xxmsonormal"/>
              <w:spacing w:line="256" w:lineRule="auto"/>
              <w:jc w:val="center"/>
              <w:rPr>
                <w:rFonts w:ascii="Times New Roman" w:hAnsi="Times New Roman" w:cs="Times New Roman"/>
                <w:lang w:val="en-US" w:eastAsia="en-US"/>
              </w:rPr>
            </w:pPr>
            <w:r>
              <w:rPr>
                <w:rFonts w:ascii="Times New Roman" w:hAnsi="Times New Roman" w:cs="Times New Roman"/>
                <w:lang w:val="en-US" w:eastAsia="en-US"/>
              </w:rPr>
              <w:t>0</w:t>
            </w:r>
          </w:p>
        </w:tc>
        <w:tc>
          <w:tcPr>
            <w:tcW w:w="897"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A1E472B" w14:textId="77777777" w:rsidR="00B05128" w:rsidRPr="00853D89" w:rsidRDefault="00B05128" w:rsidP="00B05128">
            <w:pPr>
              <w:pStyle w:val="xxmsonormal"/>
              <w:spacing w:line="256" w:lineRule="auto"/>
              <w:jc w:val="center"/>
              <w:rPr>
                <w:rFonts w:ascii="Times New Roman" w:hAnsi="Times New Roman" w:cs="Times New Roman"/>
                <w:lang w:val="en-US" w:eastAsia="en-US"/>
              </w:rPr>
            </w:pPr>
            <w:r>
              <w:rPr>
                <w:rFonts w:ascii="Times New Roman" w:hAnsi="Times New Roman" w:cs="Times New Roman"/>
                <w:lang w:val="en-US" w:eastAsia="en-US"/>
              </w:rPr>
              <w:t>91%</w:t>
            </w:r>
          </w:p>
        </w:tc>
        <w:tc>
          <w:tcPr>
            <w:tcW w:w="116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69D1CFC" w14:textId="77777777" w:rsidR="00B05128" w:rsidRPr="00853D89" w:rsidRDefault="00B05128" w:rsidP="00B05128">
            <w:pPr>
              <w:pStyle w:val="xxmsonormal"/>
              <w:spacing w:line="256" w:lineRule="auto"/>
              <w:jc w:val="center"/>
              <w:rPr>
                <w:rFonts w:ascii="Times New Roman" w:hAnsi="Times New Roman" w:cs="Times New Roman"/>
                <w:lang w:val="en-US" w:eastAsia="en-US"/>
              </w:rPr>
            </w:pPr>
            <w:r>
              <w:rPr>
                <w:rFonts w:ascii="Times New Roman" w:hAnsi="Times New Roman" w:cs="Times New Roman"/>
                <w:lang w:val="en-US" w:eastAsia="en-US"/>
              </w:rPr>
              <w:t>89%</w:t>
            </w:r>
          </w:p>
        </w:tc>
      </w:tr>
      <w:tr w:rsidR="00B05128" w14:paraId="736FB986" w14:textId="77777777" w:rsidTr="002D4897">
        <w:trPr>
          <w:trHeight w:val="499"/>
        </w:trPr>
        <w:tc>
          <w:tcPr>
            <w:tcW w:w="120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0AB84A03" w14:textId="77777777" w:rsidR="00B05128" w:rsidRPr="00853D89" w:rsidRDefault="00B05128" w:rsidP="00B05128">
            <w:pPr>
              <w:pStyle w:val="xxmsonormal"/>
              <w:spacing w:line="256" w:lineRule="auto"/>
              <w:jc w:val="center"/>
              <w:rPr>
                <w:rFonts w:ascii="Times New Roman" w:hAnsi="Times New Roman" w:cs="Times New Roman"/>
                <w:lang w:val="en-US" w:eastAsia="en-US"/>
              </w:rPr>
            </w:pPr>
            <w:r w:rsidRPr="00853D89">
              <w:rPr>
                <w:rFonts w:ascii="Times New Roman" w:hAnsi="Times New Roman" w:cs="Times New Roman"/>
                <w:lang w:val="en-US" w:eastAsia="en-US"/>
              </w:rPr>
              <w:t>1.6</w:t>
            </w:r>
          </w:p>
        </w:tc>
        <w:tc>
          <w:tcPr>
            <w:tcW w:w="2614" w:type="dxa"/>
            <w:tcBorders>
              <w:top w:val="nil"/>
              <w:left w:val="nil"/>
              <w:bottom w:val="single" w:sz="8" w:space="0" w:color="auto"/>
              <w:right w:val="single" w:sz="8" w:space="0" w:color="auto"/>
            </w:tcBorders>
            <w:tcMar>
              <w:top w:w="0" w:type="dxa"/>
              <w:left w:w="70" w:type="dxa"/>
              <w:bottom w:w="0" w:type="dxa"/>
              <w:right w:w="70" w:type="dxa"/>
            </w:tcMar>
            <w:vAlign w:val="center"/>
          </w:tcPr>
          <w:p w14:paraId="5AFC1D8B" w14:textId="77777777" w:rsidR="00B05128" w:rsidRPr="00853D89" w:rsidRDefault="00B05128" w:rsidP="00B05128">
            <w:pPr>
              <w:pStyle w:val="xxmsonormal"/>
              <w:spacing w:line="256" w:lineRule="auto"/>
              <w:rPr>
                <w:rFonts w:ascii="Times New Roman" w:hAnsi="Times New Roman" w:cs="Times New Roman"/>
                <w:lang w:val="en-US" w:eastAsia="en-US"/>
              </w:rPr>
            </w:pPr>
            <w:r w:rsidRPr="00853D89">
              <w:rPr>
                <w:rFonts w:ascii="Times New Roman" w:hAnsi="Times New Roman" w:cs="Times New Roman"/>
                <w:lang w:val="en-US" w:eastAsia="en-US"/>
              </w:rPr>
              <w:t>Otros</w:t>
            </w:r>
            <w:r>
              <w:rPr>
                <w:rFonts w:ascii="Times New Roman" w:hAnsi="Times New Roman" w:cs="Times New Roman"/>
                <w:lang w:val="en-US" w:eastAsia="en-US"/>
              </w:rPr>
              <w:t xml:space="preserve"> I</w:t>
            </w:r>
            <w:r w:rsidRPr="00853D89">
              <w:rPr>
                <w:rFonts w:ascii="Times New Roman" w:hAnsi="Times New Roman" w:cs="Times New Roman"/>
                <w:lang w:val="en-US" w:eastAsia="en-US"/>
              </w:rPr>
              <w:t>ngresos</w:t>
            </w:r>
          </w:p>
        </w:tc>
        <w:tc>
          <w:tcPr>
            <w:tcW w:w="15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5065024" w14:textId="77777777" w:rsidR="00B05128" w:rsidRPr="00853D89" w:rsidRDefault="00B05128" w:rsidP="00B05128">
            <w:pPr>
              <w:pStyle w:val="xxmsonormal"/>
              <w:spacing w:line="256" w:lineRule="auto"/>
              <w:jc w:val="right"/>
              <w:rPr>
                <w:rFonts w:ascii="Times New Roman" w:hAnsi="Times New Roman" w:cs="Times New Roman"/>
                <w:lang w:val="en-US" w:eastAsia="en-US"/>
              </w:rPr>
            </w:pPr>
            <w:r>
              <w:rPr>
                <w:rFonts w:ascii="Times New Roman" w:hAnsi="Times New Roman" w:cs="Times New Roman"/>
                <w:lang w:val="en-US" w:eastAsia="en-US"/>
              </w:rPr>
              <w:t>41,895,370.49</w:t>
            </w:r>
          </w:p>
        </w:tc>
        <w:tc>
          <w:tcPr>
            <w:tcW w:w="15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E3D251C" w14:textId="77777777" w:rsidR="00B05128" w:rsidRPr="00853D89" w:rsidRDefault="00B05128" w:rsidP="00B05128">
            <w:pPr>
              <w:pStyle w:val="xxmsonormal"/>
              <w:spacing w:line="256" w:lineRule="auto"/>
              <w:jc w:val="right"/>
              <w:rPr>
                <w:rFonts w:ascii="Times New Roman" w:hAnsi="Times New Roman" w:cs="Times New Roman"/>
                <w:lang w:val="en-US" w:eastAsia="en-US"/>
              </w:rPr>
            </w:pPr>
            <w:r>
              <w:rPr>
                <w:rFonts w:ascii="Times New Roman" w:hAnsi="Times New Roman" w:cs="Times New Roman"/>
                <w:lang w:val="en-US" w:eastAsia="en-US"/>
              </w:rPr>
              <w:t>41,566,656.69</w:t>
            </w:r>
          </w:p>
        </w:tc>
        <w:tc>
          <w:tcPr>
            <w:tcW w:w="1169"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AC56734" w14:textId="77777777" w:rsidR="00B05128" w:rsidRPr="00853D89" w:rsidRDefault="00B05128" w:rsidP="00B05128">
            <w:pPr>
              <w:pStyle w:val="xxmsonormal"/>
              <w:spacing w:line="256" w:lineRule="auto"/>
              <w:jc w:val="center"/>
              <w:rPr>
                <w:rFonts w:ascii="Times New Roman" w:hAnsi="Times New Roman" w:cs="Times New Roman"/>
                <w:lang w:val="en-US" w:eastAsia="en-US"/>
              </w:rPr>
            </w:pPr>
            <w:r>
              <w:rPr>
                <w:rFonts w:ascii="Times New Roman" w:hAnsi="Times New Roman" w:cs="Times New Roman"/>
                <w:lang w:val="en-US" w:eastAsia="en-US"/>
              </w:rPr>
              <w:t>0</w:t>
            </w:r>
          </w:p>
        </w:tc>
        <w:tc>
          <w:tcPr>
            <w:tcW w:w="897"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2153366" w14:textId="77777777" w:rsidR="00B05128" w:rsidRPr="00853D89" w:rsidRDefault="00B05128" w:rsidP="00B05128">
            <w:pPr>
              <w:pStyle w:val="xxmsonormal"/>
              <w:spacing w:line="256" w:lineRule="auto"/>
              <w:jc w:val="center"/>
              <w:rPr>
                <w:rFonts w:ascii="Times New Roman" w:hAnsi="Times New Roman" w:cs="Times New Roman"/>
                <w:lang w:val="en-US" w:eastAsia="en-US"/>
              </w:rPr>
            </w:pPr>
            <w:r>
              <w:rPr>
                <w:rFonts w:ascii="Times New Roman" w:hAnsi="Times New Roman" w:cs="Times New Roman"/>
                <w:lang w:val="en-US" w:eastAsia="en-US"/>
              </w:rPr>
              <w:t>99%</w:t>
            </w:r>
          </w:p>
        </w:tc>
        <w:tc>
          <w:tcPr>
            <w:tcW w:w="116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2618D20" w14:textId="77777777" w:rsidR="00B05128" w:rsidRPr="00853D89" w:rsidRDefault="00B05128" w:rsidP="00B05128">
            <w:pPr>
              <w:pStyle w:val="xxmsonormal"/>
              <w:spacing w:line="256" w:lineRule="auto"/>
              <w:jc w:val="center"/>
              <w:rPr>
                <w:rFonts w:ascii="Times New Roman" w:hAnsi="Times New Roman" w:cs="Times New Roman"/>
                <w:lang w:val="en-US" w:eastAsia="en-US"/>
              </w:rPr>
            </w:pPr>
            <w:r>
              <w:rPr>
                <w:rFonts w:ascii="Times New Roman" w:hAnsi="Times New Roman" w:cs="Times New Roman"/>
                <w:lang w:val="en-US" w:eastAsia="en-US"/>
              </w:rPr>
              <w:t>11%</w:t>
            </w:r>
          </w:p>
        </w:tc>
      </w:tr>
      <w:tr w:rsidR="00B05128" w14:paraId="06C66BAD" w14:textId="77777777" w:rsidTr="002D4897">
        <w:trPr>
          <w:trHeight w:val="449"/>
        </w:trPr>
        <w:tc>
          <w:tcPr>
            <w:tcW w:w="120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202D43A9" w14:textId="77777777" w:rsidR="00B05128" w:rsidRPr="00853D89" w:rsidRDefault="00B05128" w:rsidP="00B05128">
            <w:pPr>
              <w:pStyle w:val="xxmsonormal"/>
              <w:spacing w:line="256" w:lineRule="auto"/>
              <w:jc w:val="center"/>
              <w:rPr>
                <w:rFonts w:ascii="Times New Roman" w:hAnsi="Times New Roman" w:cs="Times New Roman"/>
                <w:lang w:val="en-US" w:eastAsia="en-US"/>
              </w:rPr>
            </w:pPr>
            <w:r w:rsidRPr="00853D89">
              <w:rPr>
                <w:rFonts w:ascii="Times New Roman" w:hAnsi="Times New Roman" w:cs="Times New Roman"/>
                <w:lang w:val="en-US" w:eastAsia="en-US"/>
              </w:rPr>
              <w:t>2.1</w:t>
            </w:r>
          </w:p>
        </w:tc>
        <w:tc>
          <w:tcPr>
            <w:tcW w:w="2614" w:type="dxa"/>
            <w:tcBorders>
              <w:top w:val="nil"/>
              <w:left w:val="nil"/>
              <w:bottom w:val="single" w:sz="8" w:space="0" w:color="auto"/>
              <w:right w:val="single" w:sz="8" w:space="0" w:color="auto"/>
            </w:tcBorders>
            <w:tcMar>
              <w:top w:w="0" w:type="dxa"/>
              <w:left w:w="70" w:type="dxa"/>
              <w:bottom w:w="0" w:type="dxa"/>
              <w:right w:w="70" w:type="dxa"/>
            </w:tcMar>
            <w:vAlign w:val="center"/>
          </w:tcPr>
          <w:p w14:paraId="038971A8" w14:textId="77777777" w:rsidR="00B05128" w:rsidRPr="00853D89" w:rsidRDefault="00B05128" w:rsidP="00B05128">
            <w:pPr>
              <w:pStyle w:val="xxmsonormal"/>
              <w:spacing w:line="256" w:lineRule="auto"/>
              <w:rPr>
                <w:rFonts w:ascii="Times New Roman" w:hAnsi="Times New Roman" w:cs="Times New Roman"/>
                <w:lang w:val="en-US" w:eastAsia="en-US"/>
              </w:rPr>
            </w:pPr>
            <w:r>
              <w:rPr>
                <w:rFonts w:ascii="Times New Roman" w:hAnsi="Times New Roman" w:cs="Times New Roman"/>
                <w:lang w:val="en-US" w:eastAsia="en-US"/>
              </w:rPr>
              <w:t>Remuneraciones y C</w:t>
            </w:r>
            <w:r w:rsidRPr="00853D89">
              <w:rPr>
                <w:rFonts w:ascii="Times New Roman" w:hAnsi="Times New Roman" w:cs="Times New Roman"/>
                <w:lang w:val="en-US" w:eastAsia="en-US"/>
              </w:rPr>
              <w:t>ontribuciones</w:t>
            </w:r>
          </w:p>
        </w:tc>
        <w:tc>
          <w:tcPr>
            <w:tcW w:w="15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AD9E38B" w14:textId="77777777" w:rsidR="00B05128" w:rsidRPr="00853D89" w:rsidRDefault="00B05128" w:rsidP="00B05128">
            <w:pPr>
              <w:pStyle w:val="xxmsonormal"/>
              <w:spacing w:line="256" w:lineRule="auto"/>
              <w:jc w:val="right"/>
              <w:rPr>
                <w:rFonts w:ascii="Times New Roman" w:hAnsi="Times New Roman" w:cs="Times New Roman"/>
                <w:lang w:val="en-US" w:eastAsia="en-US"/>
              </w:rPr>
            </w:pPr>
            <w:r>
              <w:rPr>
                <w:rFonts w:ascii="Times New Roman" w:hAnsi="Times New Roman" w:cs="Times New Roman"/>
                <w:lang w:val="en-US" w:eastAsia="en-US"/>
              </w:rPr>
              <w:t>73,615,431.00</w:t>
            </w:r>
          </w:p>
        </w:tc>
        <w:tc>
          <w:tcPr>
            <w:tcW w:w="15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3FB171A" w14:textId="77777777" w:rsidR="00B05128" w:rsidRPr="00853D89" w:rsidRDefault="00B05128" w:rsidP="00B05128">
            <w:pPr>
              <w:pStyle w:val="xxmsonormal"/>
              <w:spacing w:line="256" w:lineRule="auto"/>
              <w:jc w:val="right"/>
              <w:rPr>
                <w:rFonts w:ascii="Times New Roman" w:hAnsi="Times New Roman" w:cs="Times New Roman"/>
                <w:lang w:val="en-US" w:eastAsia="en-US"/>
              </w:rPr>
            </w:pPr>
            <w:r>
              <w:rPr>
                <w:rFonts w:ascii="Times New Roman" w:hAnsi="Times New Roman" w:cs="Times New Roman"/>
                <w:lang w:val="en-US" w:eastAsia="en-US"/>
              </w:rPr>
              <w:t>63,446,598.37</w:t>
            </w:r>
          </w:p>
        </w:tc>
        <w:tc>
          <w:tcPr>
            <w:tcW w:w="1169"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2B1FE7C" w14:textId="77777777" w:rsidR="00B05128" w:rsidRPr="00853D89" w:rsidRDefault="00B05128" w:rsidP="00B05128">
            <w:pPr>
              <w:pStyle w:val="xxmsonormal"/>
              <w:spacing w:line="256" w:lineRule="auto"/>
              <w:jc w:val="center"/>
              <w:rPr>
                <w:rFonts w:ascii="Times New Roman" w:hAnsi="Times New Roman" w:cs="Times New Roman"/>
                <w:lang w:val="en-US" w:eastAsia="en-US"/>
              </w:rPr>
            </w:pPr>
            <w:r>
              <w:rPr>
                <w:rFonts w:ascii="Times New Roman" w:hAnsi="Times New Roman" w:cs="Times New Roman"/>
                <w:lang w:val="en-US" w:eastAsia="en-US"/>
              </w:rPr>
              <w:t>0</w:t>
            </w:r>
          </w:p>
        </w:tc>
        <w:tc>
          <w:tcPr>
            <w:tcW w:w="897"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17CC42C" w14:textId="77777777" w:rsidR="00B05128" w:rsidRPr="00853D89" w:rsidRDefault="00B05128" w:rsidP="00B05128">
            <w:pPr>
              <w:pStyle w:val="xxmsonormal"/>
              <w:spacing w:line="256" w:lineRule="auto"/>
              <w:jc w:val="center"/>
              <w:rPr>
                <w:rFonts w:ascii="Times New Roman" w:hAnsi="Times New Roman" w:cs="Times New Roman"/>
                <w:lang w:val="en-US" w:eastAsia="en-US"/>
              </w:rPr>
            </w:pPr>
            <w:r>
              <w:rPr>
                <w:rFonts w:ascii="Times New Roman" w:hAnsi="Times New Roman" w:cs="Times New Roman"/>
                <w:lang w:val="en-US" w:eastAsia="en-US"/>
              </w:rPr>
              <w:t>86%</w:t>
            </w:r>
          </w:p>
        </w:tc>
        <w:tc>
          <w:tcPr>
            <w:tcW w:w="116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A7E9FD5" w14:textId="77777777" w:rsidR="00B05128" w:rsidRPr="00853D89" w:rsidRDefault="00B05128" w:rsidP="00B05128">
            <w:pPr>
              <w:pStyle w:val="xxmsonormal"/>
              <w:spacing w:line="256" w:lineRule="auto"/>
              <w:jc w:val="center"/>
              <w:rPr>
                <w:rFonts w:ascii="Times New Roman" w:hAnsi="Times New Roman" w:cs="Times New Roman"/>
                <w:lang w:val="en-US" w:eastAsia="en-US"/>
              </w:rPr>
            </w:pPr>
            <w:r>
              <w:rPr>
                <w:rFonts w:ascii="Times New Roman" w:hAnsi="Times New Roman" w:cs="Times New Roman"/>
                <w:lang w:val="en-US" w:eastAsia="en-US"/>
              </w:rPr>
              <w:t>11%</w:t>
            </w:r>
          </w:p>
        </w:tc>
      </w:tr>
      <w:tr w:rsidR="00B05128" w14:paraId="150BAEAC" w14:textId="77777777" w:rsidTr="002D4897">
        <w:trPr>
          <w:trHeight w:val="449"/>
        </w:trPr>
        <w:tc>
          <w:tcPr>
            <w:tcW w:w="120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051D6F4B" w14:textId="77777777" w:rsidR="00B05128" w:rsidRPr="00853D89" w:rsidRDefault="00B05128" w:rsidP="00B05128">
            <w:pPr>
              <w:pStyle w:val="xxmsonormal"/>
              <w:spacing w:line="256" w:lineRule="auto"/>
              <w:jc w:val="center"/>
              <w:rPr>
                <w:rFonts w:ascii="Times New Roman" w:hAnsi="Times New Roman" w:cs="Times New Roman"/>
                <w:lang w:val="en-US" w:eastAsia="en-US"/>
              </w:rPr>
            </w:pPr>
            <w:r w:rsidRPr="00853D89">
              <w:rPr>
                <w:rFonts w:ascii="Times New Roman" w:hAnsi="Times New Roman" w:cs="Times New Roman"/>
                <w:lang w:val="en-US" w:eastAsia="en-US"/>
              </w:rPr>
              <w:t>2.2</w:t>
            </w:r>
          </w:p>
        </w:tc>
        <w:tc>
          <w:tcPr>
            <w:tcW w:w="2614" w:type="dxa"/>
            <w:tcBorders>
              <w:top w:val="nil"/>
              <w:left w:val="nil"/>
              <w:bottom w:val="single" w:sz="8" w:space="0" w:color="auto"/>
              <w:right w:val="single" w:sz="8" w:space="0" w:color="auto"/>
            </w:tcBorders>
            <w:tcMar>
              <w:top w:w="0" w:type="dxa"/>
              <w:left w:w="70" w:type="dxa"/>
              <w:bottom w:w="0" w:type="dxa"/>
              <w:right w:w="70" w:type="dxa"/>
            </w:tcMar>
            <w:vAlign w:val="center"/>
          </w:tcPr>
          <w:p w14:paraId="55434080" w14:textId="77777777" w:rsidR="00B05128" w:rsidRPr="00853D89" w:rsidRDefault="00B05128" w:rsidP="00B05128">
            <w:pPr>
              <w:pStyle w:val="xxmsonormal"/>
              <w:spacing w:line="256" w:lineRule="auto"/>
              <w:rPr>
                <w:rFonts w:ascii="Times New Roman" w:hAnsi="Times New Roman" w:cs="Times New Roman"/>
                <w:lang w:val="en-US" w:eastAsia="en-US"/>
              </w:rPr>
            </w:pPr>
            <w:r>
              <w:rPr>
                <w:rFonts w:ascii="Times New Roman" w:hAnsi="Times New Roman" w:cs="Times New Roman"/>
                <w:lang w:val="en-US" w:eastAsia="en-US"/>
              </w:rPr>
              <w:t>Contratación de S</w:t>
            </w:r>
            <w:r w:rsidRPr="00853D89">
              <w:rPr>
                <w:rFonts w:ascii="Times New Roman" w:hAnsi="Times New Roman" w:cs="Times New Roman"/>
                <w:lang w:val="en-US" w:eastAsia="en-US"/>
              </w:rPr>
              <w:t>ervicios</w:t>
            </w:r>
          </w:p>
        </w:tc>
        <w:tc>
          <w:tcPr>
            <w:tcW w:w="15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00E4771" w14:textId="77777777" w:rsidR="00B05128" w:rsidRPr="00853D89" w:rsidRDefault="00B05128" w:rsidP="00B05128">
            <w:pPr>
              <w:pStyle w:val="xxmsonormal"/>
              <w:spacing w:line="256" w:lineRule="auto"/>
              <w:jc w:val="right"/>
              <w:rPr>
                <w:rFonts w:ascii="Times New Roman" w:hAnsi="Times New Roman" w:cs="Times New Roman"/>
                <w:lang w:val="en-US" w:eastAsia="en-US"/>
              </w:rPr>
            </w:pPr>
            <w:r>
              <w:rPr>
                <w:rFonts w:ascii="Times New Roman" w:hAnsi="Times New Roman" w:cs="Times New Roman"/>
                <w:lang w:val="en-US" w:eastAsia="en-US"/>
              </w:rPr>
              <w:t>92,016,364.97</w:t>
            </w:r>
          </w:p>
        </w:tc>
        <w:tc>
          <w:tcPr>
            <w:tcW w:w="15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ED784D5" w14:textId="77777777" w:rsidR="00B05128" w:rsidRPr="00853D89" w:rsidRDefault="00B05128" w:rsidP="00B05128">
            <w:pPr>
              <w:pStyle w:val="xxmsonormal"/>
              <w:spacing w:line="256" w:lineRule="auto"/>
              <w:jc w:val="right"/>
              <w:rPr>
                <w:rFonts w:ascii="Times New Roman" w:hAnsi="Times New Roman" w:cs="Times New Roman"/>
                <w:lang w:val="en-US" w:eastAsia="en-US"/>
              </w:rPr>
            </w:pPr>
            <w:r>
              <w:rPr>
                <w:rFonts w:ascii="Times New Roman" w:hAnsi="Times New Roman" w:cs="Times New Roman"/>
                <w:lang w:val="en-US" w:eastAsia="en-US"/>
              </w:rPr>
              <w:t>57,158,807.98</w:t>
            </w:r>
          </w:p>
        </w:tc>
        <w:tc>
          <w:tcPr>
            <w:tcW w:w="1169"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D0F9D7E" w14:textId="77777777" w:rsidR="00B05128" w:rsidRPr="00853D89" w:rsidRDefault="00B05128" w:rsidP="00B05128">
            <w:pPr>
              <w:pStyle w:val="xxmsonormal"/>
              <w:spacing w:line="256" w:lineRule="auto"/>
              <w:jc w:val="center"/>
              <w:rPr>
                <w:rFonts w:ascii="Times New Roman" w:hAnsi="Times New Roman" w:cs="Times New Roman"/>
                <w:lang w:val="en-US" w:eastAsia="en-US"/>
              </w:rPr>
            </w:pPr>
            <w:r>
              <w:rPr>
                <w:rFonts w:ascii="Times New Roman" w:hAnsi="Times New Roman" w:cs="Times New Roman"/>
                <w:lang w:val="en-US" w:eastAsia="en-US"/>
              </w:rPr>
              <w:t>0</w:t>
            </w:r>
          </w:p>
        </w:tc>
        <w:tc>
          <w:tcPr>
            <w:tcW w:w="897"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B19DADD" w14:textId="77777777" w:rsidR="00B05128" w:rsidRPr="00853D89" w:rsidRDefault="00B05128" w:rsidP="00B05128">
            <w:pPr>
              <w:pStyle w:val="xxmsonormal"/>
              <w:spacing w:line="256" w:lineRule="auto"/>
              <w:jc w:val="center"/>
              <w:rPr>
                <w:rFonts w:ascii="Times New Roman" w:hAnsi="Times New Roman" w:cs="Times New Roman"/>
                <w:lang w:val="en-US" w:eastAsia="en-US"/>
              </w:rPr>
            </w:pPr>
            <w:r>
              <w:rPr>
                <w:rFonts w:ascii="Times New Roman" w:hAnsi="Times New Roman" w:cs="Times New Roman"/>
                <w:lang w:val="en-US" w:eastAsia="en-US"/>
              </w:rPr>
              <w:t>62%</w:t>
            </w:r>
          </w:p>
        </w:tc>
        <w:tc>
          <w:tcPr>
            <w:tcW w:w="116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9EE464D" w14:textId="77777777" w:rsidR="00B05128" w:rsidRPr="00853D89" w:rsidRDefault="00B05128" w:rsidP="00B05128">
            <w:pPr>
              <w:pStyle w:val="xxmsonormal"/>
              <w:spacing w:line="256" w:lineRule="auto"/>
              <w:jc w:val="center"/>
              <w:rPr>
                <w:rFonts w:ascii="Times New Roman" w:hAnsi="Times New Roman" w:cs="Times New Roman"/>
                <w:lang w:val="en-US" w:eastAsia="en-US"/>
              </w:rPr>
            </w:pPr>
            <w:r>
              <w:rPr>
                <w:rFonts w:ascii="Times New Roman" w:hAnsi="Times New Roman" w:cs="Times New Roman"/>
                <w:lang w:val="en-US" w:eastAsia="en-US"/>
              </w:rPr>
              <w:t>10%</w:t>
            </w:r>
          </w:p>
        </w:tc>
      </w:tr>
      <w:tr w:rsidR="00B05128" w14:paraId="22A0390F" w14:textId="77777777" w:rsidTr="002D4897">
        <w:trPr>
          <w:trHeight w:val="449"/>
        </w:trPr>
        <w:tc>
          <w:tcPr>
            <w:tcW w:w="120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7C38C6E3" w14:textId="77777777" w:rsidR="00B05128" w:rsidRPr="00853D89" w:rsidRDefault="00B05128" w:rsidP="00B05128">
            <w:pPr>
              <w:pStyle w:val="xxmsonormal"/>
              <w:spacing w:line="256" w:lineRule="auto"/>
              <w:jc w:val="center"/>
              <w:rPr>
                <w:rFonts w:ascii="Times New Roman" w:hAnsi="Times New Roman" w:cs="Times New Roman"/>
                <w:lang w:val="en-US" w:eastAsia="en-US"/>
              </w:rPr>
            </w:pPr>
            <w:r w:rsidRPr="00853D89">
              <w:rPr>
                <w:rFonts w:ascii="Times New Roman" w:hAnsi="Times New Roman" w:cs="Times New Roman"/>
                <w:lang w:val="en-US" w:eastAsia="en-US"/>
              </w:rPr>
              <w:t>2.3</w:t>
            </w:r>
          </w:p>
        </w:tc>
        <w:tc>
          <w:tcPr>
            <w:tcW w:w="2614" w:type="dxa"/>
            <w:tcBorders>
              <w:top w:val="nil"/>
              <w:left w:val="nil"/>
              <w:bottom w:val="single" w:sz="8" w:space="0" w:color="auto"/>
              <w:right w:val="single" w:sz="8" w:space="0" w:color="auto"/>
            </w:tcBorders>
            <w:tcMar>
              <w:top w:w="0" w:type="dxa"/>
              <w:left w:w="70" w:type="dxa"/>
              <w:bottom w:w="0" w:type="dxa"/>
              <w:right w:w="70" w:type="dxa"/>
            </w:tcMar>
            <w:vAlign w:val="center"/>
          </w:tcPr>
          <w:p w14:paraId="2932DA78" w14:textId="77777777" w:rsidR="00B05128" w:rsidRPr="00853D89" w:rsidRDefault="00B05128" w:rsidP="00B05128">
            <w:pPr>
              <w:pStyle w:val="xxmsonormal"/>
              <w:spacing w:line="256" w:lineRule="auto"/>
              <w:rPr>
                <w:rFonts w:ascii="Times New Roman" w:hAnsi="Times New Roman" w:cs="Times New Roman"/>
                <w:lang w:val="en-US" w:eastAsia="en-US"/>
              </w:rPr>
            </w:pPr>
            <w:r>
              <w:rPr>
                <w:rFonts w:ascii="Times New Roman" w:hAnsi="Times New Roman" w:cs="Times New Roman"/>
                <w:lang w:val="en-US" w:eastAsia="en-US"/>
              </w:rPr>
              <w:t>Materiales y S</w:t>
            </w:r>
            <w:r w:rsidRPr="00853D89">
              <w:rPr>
                <w:rFonts w:ascii="Times New Roman" w:hAnsi="Times New Roman" w:cs="Times New Roman"/>
                <w:lang w:val="en-US" w:eastAsia="en-US"/>
              </w:rPr>
              <w:t>uministros</w:t>
            </w:r>
          </w:p>
        </w:tc>
        <w:tc>
          <w:tcPr>
            <w:tcW w:w="15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EF3E591" w14:textId="77777777" w:rsidR="00B05128" w:rsidRPr="00853D89" w:rsidRDefault="00B05128" w:rsidP="00B05128">
            <w:pPr>
              <w:pStyle w:val="xxmsonormal"/>
              <w:spacing w:line="256" w:lineRule="auto"/>
              <w:jc w:val="right"/>
              <w:rPr>
                <w:rFonts w:ascii="Times New Roman" w:hAnsi="Times New Roman" w:cs="Times New Roman"/>
                <w:lang w:val="en-US" w:eastAsia="en-US"/>
              </w:rPr>
            </w:pPr>
            <w:r>
              <w:rPr>
                <w:rFonts w:ascii="Times New Roman" w:hAnsi="Times New Roman" w:cs="Times New Roman"/>
                <w:lang w:val="en-US" w:eastAsia="en-US"/>
              </w:rPr>
              <w:t>133,352,880.91</w:t>
            </w:r>
          </w:p>
        </w:tc>
        <w:tc>
          <w:tcPr>
            <w:tcW w:w="15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DBAB974" w14:textId="77777777" w:rsidR="00B05128" w:rsidRPr="00853D89" w:rsidRDefault="00B05128" w:rsidP="00B05128">
            <w:pPr>
              <w:pStyle w:val="xxmsonormal"/>
              <w:spacing w:line="256" w:lineRule="auto"/>
              <w:jc w:val="right"/>
              <w:rPr>
                <w:rFonts w:ascii="Times New Roman" w:hAnsi="Times New Roman" w:cs="Times New Roman"/>
                <w:lang w:val="en-US" w:eastAsia="en-US"/>
              </w:rPr>
            </w:pPr>
            <w:r>
              <w:rPr>
                <w:rFonts w:ascii="Times New Roman" w:hAnsi="Times New Roman" w:cs="Times New Roman"/>
                <w:lang w:val="en-US" w:eastAsia="en-US"/>
              </w:rPr>
              <w:t>99,733,013.39</w:t>
            </w:r>
          </w:p>
        </w:tc>
        <w:tc>
          <w:tcPr>
            <w:tcW w:w="1169"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F695F72" w14:textId="77777777" w:rsidR="00B05128" w:rsidRPr="00853D89" w:rsidRDefault="00B05128" w:rsidP="00B05128">
            <w:pPr>
              <w:pStyle w:val="xxmsonormal"/>
              <w:spacing w:line="256" w:lineRule="auto"/>
              <w:jc w:val="center"/>
              <w:rPr>
                <w:rFonts w:ascii="Times New Roman" w:hAnsi="Times New Roman" w:cs="Times New Roman"/>
                <w:lang w:val="en-US" w:eastAsia="en-US"/>
              </w:rPr>
            </w:pPr>
            <w:r>
              <w:rPr>
                <w:rFonts w:ascii="Times New Roman" w:hAnsi="Times New Roman" w:cs="Times New Roman"/>
                <w:lang w:val="en-US" w:eastAsia="en-US"/>
              </w:rPr>
              <w:t>0</w:t>
            </w:r>
          </w:p>
        </w:tc>
        <w:tc>
          <w:tcPr>
            <w:tcW w:w="897"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87F7D1F" w14:textId="77777777" w:rsidR="00B05128" w:rsidRPr="00853D89" w:rsidRDefault="00B05128" w:rsidP="00B05128">
            <w:pPr>
              <w:pStyle w:val="xxmsonormal"/>
              <w:spacing w:line="256" w:lineRule="auto"/>
              <w:jc w:val="center"/>
              <w:rPr>
                <w:rFonts w:ascii="Times New Roman" w:hAnsi="Times New Roman" w:cs="Times New Roman"/>
                <w:lang w:val="en-US" w:eastAsia="en-US"/>
              </w:rPr>
            </w:pPr>
            <w:r>
              <w:rPr>
                <w:rFonts w:ascii="Times New Roman" w:hAnsi="Times New Roman" w:cs="Times New Roman"/>
                <w:lang w:val="en-US" w:eastAsia="en-US"/>
              </w:rPr>
              <w:t>75%</w:t>
            </w:r>
          </w:p>
        </w:tc>
        <w:tc>
          <w:tcPr>
            <w:tcW w:w="116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DEFC688" w14:textId="77777777" w:rsidR="00B05128" w:rsidRPr="00853D89" w:rsidRDefault="00B05128" w:rsidP="00B05128">
            <w:pPr>
              <w:pStyle w:val="xxmsonormal"/>
              <w:spacing w:line="256" w:lineRule="auto"/>
              <w:jc w:val="center"/>
              <w:rPr>
                <w:rFonts w:ascii="Times New Roman" w:hAnsi="Times New Roman" w:cs="Times New Roman"/>
                <w:lang w:val="en-US" w:eastAsia="en-US"/>
              </w:rPr>
            </w:pPr>
            <w:r>
              <w:rPr>
                <w:rFonts w:ascii="Times New Roman" w:hAnsi="Times New Roman" w:cs="Times New Roman"/>
                <w:lang w:val="en-US" w:eastAsia="en-US"/>
              </w:rPr>
              <w:t>17%</w:t>
            </w:r>
          </w:p>
        </w:tc>
      </w:tr>
      <w:tr w:rsidR="00B05128" w14:paraId="0E689C59" w14:textId="77777777" w:rsidTr="002D4897">
        <w:trPr>
          <w:trHeight w:val="449"/>
        </w:trPr>
        <w:tc>
          <w:tcPr>
            <w:tcW w:w="120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77B9AC6B" w14:textId="77777777" w:rsidR="00B05128" w:rsidRPr="00853D89" w:rsidRDefault="00B05128" w:rsidP="00B05128">
            <w:pPr>
              <w:pStyle w:val="xxmsonormal"/>
              <w:spacing w:line="256" w:lineRule="auto"/>
              <w:jc w:val="center"/>
              <w:rPr>
                <w:rFonts w:ascii="Times New Roman" w:hAnsi="Times New Roman" w:cs="Times New Roman"/>
                <w:lang w:val="en-US" w:eastAsia="en-US"/>
              </w:rPr>
            </w:pPr>
            <w:r w:rsidRPr="00853D89">
              <w:rPr>
                <w:rFonts w:ascii="Times New Roman" w:hAnsi="Times New Roman" w:cs="Times New Roman"/>
                <w:lang w:val="en-US" w:eastAsia="en-US"/>
              </w:rPr>
              <w:t>2.4</w:t>
            </w:r>
          </w:p>
        </w:tc>
        <w:tc>
          <w:tcPr>
            <w:tcW w:w="2614" w:type="dxa"/>
            <w:tcBorders>
              <w:top w:val="nil"/>
              <w:left w:val="nil"/>
              <w:bottom w:val="single" w:sz="8" w:space="0" w:color="auto"/>
              <w:right w:val="single" w:sz="8" w:space="0" w:color="auto"/>
            </w:tcBorders>
            <w:tcMar>
              <w:top w:w="0" w:type="dxa"/>
              <w:left w:w="70" w:type="dxa"/>
              <w:bottom w:w="0" w:type="dxa"/>
              <w:right w:w="70" w:type="dxa"/>
            </w:tcMar>
            <w:vAlign w:val="center"/>
          </w:tcPr>
          <w:p w14:paraId="29187903" w14:textId="77777777" w:rsidR="00B05128" w:rsidRPr="00853D89" w:rsidRDefault="00B05128" w:rsidP="00B05128">
            <w:pPr>
              <w:pStyle w:val="xxmsonormal"/>
              <w:spacing w:line="256" w:lineRule="auto"/>
              <w:rPr>
                <w:rFonts w:ascii="Times New Roman" w:hAnsi="Times New Roman" w:cs="Times New Roman"/>
                <w:lang w:val="en-US" w:eastAsia="en-US"/>
              </w:rPr>
            </w:pPr>
            <w:r w:rsidRPr="00853D89">
              <w:rPr>
                <w:rFonts w:ascii="Times New Roman" w:hAnsi="Times New Roman" w:cs="Times New Roman"/>
                <w:lang w:val="en-US" w:eastAsia="en-US"/>
              </w:rPr>
              <w:t>Transferencias</w:t>
            </w:r>
            <w:r>
              <w:rPr>
                <w:rFonts w:ascii="Times New Roman" w:hAnsi="Times New Roman" w:cs="Times New Roman"/>
                <w:lang w:val="en-US" w:eastAsia="en-US"/>
              </w:rPr>
              <w:t xml:space="preserve"> C</w:t>
            </w:r>
            <w:r w:rsidRPr="00853D89">
              <w:rPr>
                <w:rFonts w:ascii="Times New Roman" w:hAnsi="Times New Roman" w:cs="Times New Roman"/>
                <w:lang w:val="en-US" w:eastAsia="en-US"/>
              </w:rPr>
              <w:t>orrientes</w:t>
            </w:r>
          </w:p>
        </w:tc>
        <w:tc>
          <w:tcPr>
            <w:tcW w:w="15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AE7308C" w14:textId="77777777" w:rsidR="00B05128" w:rsidRPr="00853D89" w:rsidRDefault="00B05128" w:rsidP="00B05128">
            <w:pPr>
              <w:pStyle w:val="xxmsonormal"/>
              <w:spacing w:line="256" w:lineRule="auto"/>
              <w:jc w:val="right"/>
              <w:rPr>
                <w:rFonts w:ascii="Times New Roman" w:hAnsi="Times New Roman" w:cs="Times New Roman"/>
                <w:lang w:val="en-US" w:eastAsia="en-US"/>
              </w:rPr>
            </w:pPr>
            <w:r>
              <w:rPr>
                <w:rFonts w:ascii="Times New Roman" w:hAnsi="Times New Roman" w:cs="Times New Roman"/>
                <w:lang w:val="en-US" w:eastAsia="en-US"/>
              </w:rPr>
              <w:t>238,633,845.36</w:t>
            </w:r>
          </w:p>
        </w:tc>
        <w:tc>
          <w:tcPr>
            <w:tcW w:w="15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23E3724" w14:textId="77777777" w:rsidR="00B05128" w:rsidRPr="00853D89" w:rsidRDefault="00B05128" w:rsidP="00B05128">
            <w:pPr>
              <w:pStyle w:val="xxmsonormal"/>
              <w:spacing w:line="256" w:lineRule="auto"/>
              <w:jc w:val="right"/>
              <w:rPr>
                <w:rFonts w:ascii="Times New Roman" w:hAnsi="Times New Roman" w:cs="Times New Roman"/>
                <w:lang w:val="en-US" w:eastAsia="en-US"/>
              </w:rPr>
            </w:pPr>
            <w:r>
              <w:rPr>
                <w:rFonts w:ascii="Times New Roman" w:hAnsi="Times New Roman" w:cs="Times New Roman"/>
                <w:lang w:val="en-US" w:eastAsia="en-US"/>
              </w:rPr>
              <w:t>204,010,215.71</w:t>
            </w:r>
          </w:p>
        </w:tc>
        <w:tc>
          <w:tcPr>
            <w:tcW w:w="1169"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7D6101C" w14:textId="77777777" w:rsidR="00B05128" w:rsidRPr="00853D89" w:rsidRDefault="00B05128" w:rsidP="00B05128">
            <w:pPr>
              <w:pStyle w:val="xxmsonormal"/>
              <w:spacing w:line="256" w:lineRule="auto"/>
              <w:jc w:val="center"/>
              <w:rPr>
                <w:rFonts w:ascii="Times New Roman" w:hAnsi="Times New Roman" w:cs="Times New Roman"/>
                <w:lang w:val="en-US" w:eastAsia="en-US"/>
              </w:rPr>
            </w:pPr>
            <w:r>
              <w:rPr>
                <w:rFonts w:ascii="Times New Roman" w:hAnsi="Times New Roman" w:cs="Times New Roman"/>
                <w:lang w:val="en-US" w:eastAsia="en-US"/>
              </w:rPr>
              <w:t>3</w:t>
            </w:r>
          </w:p>
        </w:tc>
        <w:tc>
          <w:tcPr>
            <w:tcW w:w="897"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A34C635" w14:textId="77777777" w:rsidR="00B05128" w:rsidRPr="00853D89" w:rsidRDefault="00B05128" w:rsidP="00B05128">
            <w:pPr>
              <w:pStyle w:val="xxmsonormal"/>
              <w:spacing w:line="256" w:lineRule="auto"/>
              <w:jc w:val="center"/>
              <w:rPr>
                <w:rFonts w:ascii="Times New Roman" w:hAnsi="Times New Roman" w:cs="Times New Roman"/>
                <w:lang w:val="en-US" w:eastAsia="en-US"/>
              </w:rPr>
            </w:pPr>
            <w:r>
              <w:rPr>
                <w:rFonts w:ascii="Times New Roman" w:hAnsi="Times New Roman" w:cs="Times New Roman"/>
                <w:lang w:val="en-US" w:eastAsia="en-US"/>
              </w:rPr>
              <w:t>86%</w:t>
            </w:r>
          </w:p>
        </w:tc>
        <w:tc>
          <w:tcPr>
            <w:tcW w:w="116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5A4CD66" w14:textId="77777777" w:rsidR="00B05128" w:rsidRPr="00853D89" w:rsidRDefault="00B05128" w:rsidP="00B05128">
            <w:pPr>
              <w:pStyle w:val="xxmsonormal"/>
              <w:spacing w:line="256" w:lineRule="auto"/>
              <w:jc w:val="center"/>
              <w:rPr>
                <w:rFonts w:ascii="Times New Roman" w:hAnsi="Times New Roman" w:cs="Times New Roman"/>
                <w:lang w:val="en-US" w:eastAsia="en-US"/>
              </w:rPr>
            </w:pPr>
            <w:r>
              <w:rPr>
                <w:rFonts w:ascii="Times New Roman" w:hAnsi="Times New Roman" w:cs="Times New Roman"/>
                <w:lang w:val="en-US" w:eastAsia="en-US"/>
              </w:rPr>
              <w:t>36%</w:t>
            </w:r>
          </w:p>
        </w:tc>
      </w:tr>
      <w:tr w:rsidR="00B05128" w14:paraId="41286A62" w14:textId="77777777" w:rsidTr="002D4897">
        <w:trPr>
          <w:trHeight w:val="449"/>
        </w:trPr>
        <w:tc>
          <w:tcPr>
            <w:tcW w:w="120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5E42B116" w14:textId="77777777" w:rsidR="00B05128" w:rsidRPr="00853D89" w:rsidRDefault="00B05128" w:rsidP="00B05128">
            <w:pPr>
              <w:pStyle w:val="xxmsonormal"/>
              <w:spacing w:line="256" w:lineRule="auto"/>
              <w:jc w:val="center"/>
              <w:rPr>
                <w:rFonts w:ascii="Times New Roman" w:hAnsi="Times New Roman" w:cs="Times New Roman"/>
                <w:lang w:val="en-US" w:eastAsia="en-US"/>
              </w:rPr>
            </w:pPr>
            <w:r w:rsidRPr="00853D89">
              <w:rPr>
                <w:rFonts w:ascii="Times New Roman" w:hAnsi="Times New Roman" w:cs="Times New Roman"/>
                <w:lang w:val="en-US" w:eastAsia="en-US"/>
              </w:rPr>
              <w:t>2.6</w:t>
            </w:r>
          </w:p>
        </w:tc>
        <w:tc>
          <w:tcPr>
            <w:tcW w:w="2614" w:type="dxa"/>
            <w:tcBorders>
              <w:top w:val="nil"/>
              <w:left w:val="nil"/>
              <w:bottom w:val="single" w:sz="8" w:space="0" w:color="auto"/>
              <w:right w:val="single" w:sz="8" w:space="0" w:color="auto"/>
            </w:tcBorders>
            <w:tcMar>
              <w:top w:w="0" w:type="dxa"/>
              <w:left w:w="70" w:type="dxa"/>
              <w:bottom w:w="0" w:type="dxa"/>
              <w:right w:w="70" w:type="dxa"/>
            </w:tcMar>
            <w:vAlign w:val="center"/>
          </w:tcPr>
          <w:p w14:paraId="3F908005" w14:textId="77777777" w:rsidR="00B05128" w:rsidRPr="00853D89" w:rsidRDefault="00B05128" w:rsidP="00B05128">
            <w:pPr>
              <w:pStyle w:val="xxmsonormal"/>
              <w:spacing w:line="256" w:lineRule="auto"/>
              <w:rPr>
                <w:rFonts w:ascii="Times New Roman" w:hAnsi="Times New Roman" w:cs="Times New Roman"/>
                <w:lang w:eastAsia="en-US"/>
              </w:rPr>
            </w:pPr>
            <w:r>
              <w:rPr>
                <w:rFonts w:ascii="Times New Roman" w:hAnsi="Times New Roman" w:cs="Times New Roman"/>
                <w:lang w:eastAsia="en-US"/>
              </w:rPr>
              <w:t>Bienes Muebles, Inmuebles e I</w:t>
            </w:r>
            <w:r w:rsidRPr="00853D89">
              <w:rPr>
                <w:rFonts w:ascii="Times New Roman" w:hAnsi="Times New Roman" w:cs="Times New Roman"/>
                <w:lang w:eastAsia="en-US"/>
              </w:rPr>
              <w:t>ntangibles</w:t>
            </w:r>
          </w:p>
        </w:tc>
        <w:tc>
          <w:tcPr>
            <w:tcW w:w="15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58C104B" w14:textId="77777777" w:rsidR="00B05128" w:rsidRPr="00853D89" w:rsidRDefault="00B05128" w:rsidP="00B05128">
            <w:pPr>
              <w:pStyle w:val="xxmsonormal"/>
              <w:spacing w:line="256" w:lineRule="auto"/>
              <w:jc w:val="right"/>
              <w:rPr>
                <w:rFonts w:ascii="Times New Roman" w:hAnsi="Times New Roman" w:cs="Times New Roman"/>
                <w:lang w:eastAsia="en-US"/>
              </w:rPr>
            </w:pPr>
            <w:r>
              <w:rPr>
                <w:rFonts w:ascii="Times New Roman" w:hAnsi="Times New Roman" w:cs="Times New Roman"/>
                <w:lang w:eastAsia="en-US"/>
              </w:rPr>
              <w:t>193,946,518.44</w:t>
            </w:r>
          </w:p>
        </w:tc>
        <w:tc>
          <w:tcPr>
            <w:tcW w:w="15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959C3DF" w14:textId="77777777" w:rsidR="00B05128" w:rsidRPr="00853D89" w:rsidRDefault="00B05128" w:rsidP="00B05128">
            <w:pPr>
              <w:pStyle w:val="xxmsonormal"/>
              <w:spacing w:line="256" w:lineRule="auto"/>
              <w:jc w:val="right"/>
              <w:rPr>
                <w:rFonts w:ascii="Times New Roman" w:hAnsi="Times New Roman" w:cs="Times New Roman"/>
                <w:lang w:eastAsia="en-US"/>
              </w:rPr>
            </w:pPr>
            <w:r>
              <w:rPr>
                <w:rFonts w:ascii="Times New Roman" w:hAnsi="Times New Roman" w:cs="Times New Roman"/>
                <w:lang w:eastAsia="en-US"/>
              </w:rPr>
              <w:t>146,817,645.33</w:t>
            </w:r>
          </w:p>
        </w:tc>
        <w:tc>
          <w:tcPr>
            <w:tcW w:w="1169"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3BC0572" w14:textId="77777777" w:rsidR="00B05128" w:rsidRPr="00853D89" w:rsidRDefault="00B05128" w:rsidP="00B05128">
            <w:pPr>
              <w:pStyle w:val="xxmsonormal"/>
              <w:spacing w:line="256" w:lineRule="auto"/>
              <w:jc w:val="center"/>
              <w:rPr>
                <w:rFonts w:ascii="Times New Roman" w:hAnsi="Times New Roman" w:cs="Times New Roman"/>
                <w:lang w:val="en-US" w:eastAsia="en-US"/>
              </w:rPr>
            </w:pPr>
            <w:r>
              <w:rPr>
                <w:rFonts w:ascii="Times New Roman" w:hAnsi="Times New Roman" w:cs="Times New Roman"/>
                <w:lang w:val="en-US" w:eastAsia="en-US"/>
              </w:rPr>
              <w:t>0</w:t>
            </w:r>
          </w:p>
        </w:tc>
        <w:tc>
          <w:tcPr>
            <w:tcW w:w="897"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F29D288" w14:textId="77777777" w:rsidR="00B05128" w:rsidRPr="00853D89" w:rsidRDefault="00B05128" w:rsidP="00B05128">
            <w:pPr>
              <w:pStyle w:val="xxmsonormal"/>
              <w:spacing w:line="256" w:lineRule="auto"/>
              <w:jc w:val="center"/>
              <w:rPr>
                <w:rFonts w:ascii="Times New Roman" w:hAnsi="Times New Roman" w:cs="Times New Roman"/>
                <w:lang w:val="en-US" w:eastAsia="en-US"/>
              </w:rPr>
            </w:pPr>
            <w:r>
              <w:rPr>
                <w:rFonts w:ascii="Times New Roman" w:hAnsi="Times New Roman" w:cs="Times New Roman"/>
                <w:lang w:val="en-US" w:eastAsia="en-US"/>
              </w:rPr>
              <w:t>76%</w:t>
            </w:r>
          </w:p>
        </w:tc>
        <w:tc>
          <w:tcPr>
            <w:tcW w:w="116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27EAFBB" w14:textId="77777777" w:rsidR="00B05128" w:rsidRPr="00853D89" w:rsidRDefault="00B05128" w:rsidP="00B05128">
            <w:pPr>
              <w:pStyle w:val="xxmsonormal"/>
              <w:spacing w:line="256" w:lineRule="auto"/>
              <w:jc w:val="center"/>
              <w:rPr>
                <w:rFonts w:ascii="Times New Roman" w:hAnsi="Times New Roman" w:cs="Times New Roman"/>
                <w:lang w:val="en-US" w:eastAsia="en-US"/>
              </w:rPr>
            </w:pPr>
            <w:r>
              <w:rPr>
                <w:rFonts w:ascii="Times New Roman" w:hAnsi="Times New Roman" w:cs="Times New Roman"/>
                <w:lang w:val="en-US" w:eastAsia="en-US"/>
              </w:rPr>
              <w:t>26%</w:t>
            </w:r>
          </w:p>
        </w:tc>
      </w:tr>
      <w:tr w:rsidR="00B05128" w:rsidRPr="00853D89" w14:paraId="1E132D52" w14:textId="77777777" w:rsidTr="002D4897">
        <w:trPr>
          <w:trHeight w:val="434"/>
        </w:trPr>
        <w:tc>
          <w:tcPr>
            <w:tcW w:w="1207" w:type="dxa"/>
            <w:tcBorders>
              <w:top w:val="nil"/>
              <w:left w:val="single" w:sz="8" w:space="0" w:color="auto"/>
              <w:bottom w:val="nil"/>
              <w:right w:val="single" w:sz="8" w:space="0" w:color="auto"/>
            </w:tcBorders>
            <w:noWrap/>
            <w:tcMar>
              <w:top w:w="0" w:type="dxa"/>
              <w:left w:w="70" w:type="dxa"/>
              <w:bottom w:w="0" w:type="dxa"/>
              <w:right w:w="70" w:type="dxa"/>
            </w:tcMar>
            <w:vAlign w:val="center"/>
          </w:tcPr>
          <w:p w14:paraId="4685F616" w14:textId="77777777" w:rsidR="00B05128" w:rsidRPr="00853D89" w:rsidRDefault="00B05128" w:rsidP="00B05128">
            <w:pPr>
              <w:pStyle w:val="xxmsonormal"/>
              <w:spacing w:line="256" w:lineRule="auto"/>
              <w:jc w:val="center"/>
              <w:rPr>
                <w:rFonts w:ascii="Times New Roman" w:hAnsi="Times New Roman" w:cs="Times New Roman"/>
                <w:lang w:val="en-US" w:eastAsia="en-US"/>
              </w:rPr>
            </w:pPr>
            <w:r>
              <w:rPr>
                <w:rFonts w:ascii="Times New Roman" w:hAnsi="Times New Roman" w:cs="Times New Roman"/>
                <w:lang w:val="en-US" w:eastAsia="en-US"/>
              </w:rPr>
              <w:t>2.9</w:t>
            </w:r>
          </w:p>
        </w:tc>
        <w:tc>
          <w:tcPr>
            <w:tcW w:w="2614" w:type="dxa"/>
            <w:tcBorders>
              <w:top w:val="nil"/>
              <w:left w:val="nil"/>
              <w:bottom w:val="nil"/>
              <w:right w:val="single" w:sz="8" w:space="0" w:color="auto"/>
            </w:tcBorders>
            <w:tcMar>
              <w:top w:w="0" w:type="dxa"/>
              <w:left w:w="70" w:type="dxa"/>
              <w:bottom w:w="0" w:type="dxa"/>
              <w:right w:w="70" w:type="dxa"/>
            </w:tcMar>
            <w:vAlign w:val="center"/>
          </w:tcPr>
          <w:p w14:paraId="1C3E8495" w14:textId="77777777" w:rsidR="00B05128" w:rsidRPr="00853D89" w:rsidRDefault="00B05128" w:rsidP="00B05128">
            <w:pPr>
              <w:pStyle w:val="xxmsonormal"/>
              <w:spacing w:line="256" w:lineRule="auto"/>
              <w:rPr>
                <w:rFonts w:ascii="Times New Roman" w:hAnsi="Times New Roman" w:cs="Times New Roman"/>
                <w:lang w:eastAsia="en-US"/>
              </w:rPr>
            </w:pPr>
            <w:r>
              <w:rPr>
                <w:rFonts w:ascii="Times New Roman" w:hAnsi="Times New Roman" w:cs="Times New Roman"/>
                <w:lang w:eastAsia="en-US"/>
              </w:rPr>
              <w:t>Gastos Financieros</w:t>
            </w:r>
          </w:p>
        </w:tc>
        <w:tc>
          <w:tcPr>
            <w:tcW w:w="1510" w:type="dxa"/>
            <w:tcBorders>
              <w:top w:val="nil"/>
              <w:left w:val="nil"/>
              <w:bottom w:val="nil"/>
              <w:right w:val="single" w:sz="8" w:space="0" w:color="auto"/>
            </w:tcBorders>
            <w:noWrap/>
            <w:tcMar>
              <w:top w:w="0" w:type="dxa"/>
              <w:left w:w="70" w:type="dxa"/>
              <w:bottom w:w="0" w:type="dxa"/>
              <w:right w:w="70" w:type="dxa"/>
            </w:tcMar>
            <w:vAlign w:val="center"/>
          </w:tcPr>
          <w:p w14:paraId="257112C2" w14:textId="77777777" w:rsidR="00B05128" w:rsidRPr="00853D89" w:rsidRDefault="00B05128" w:rsidP="00B05128">
            <w:pPr>
              <w:pStyle w:val="xxmsonormal"/>
              <w:spacing w:line="256" w:lineRule="auto"/>
              <w:jc w:val="right"/>
              <w:rPr>
                <w:rFonts w:ascii="Times New Roman" w:hAnsi="Times New Roman" w:cs="Times New Roman"/>
                <w:lang w:eastAsia="en-US"/>
              </w:rPr>
            </w:pPr>
            <w:r>
              <w:rPr>
                <w:rFonts w:ascii="Times New Roman" w:hAnsi="Times New Roman" w:cs="Times New Roman"/>
                <w:lang w:eastAsia="en-US"/>
              </w:rPr>
              <w:t>855,000.00</w:t>
            </w:r>
          </w:p>
        </w:tc>
        <w:tc>
          <w:tcPr>
            <w:tcW w:w="1510" w:type="dxa"/>
            <w:tcBorders>
              <w:top w:val="nil"/>
              <w:left w:val="nil"/>
              <w:bottom w:val="nil"/>
              <w:right w:val="single" w:sz="8" w:space="0" w:color="auto"/>
            </w:tcBorders>
            <w:noWrap/>
            <w:tcMar>
              <w:top w:w="0" w:type="dxa"/>
              <w:left w:w="70" w:type="dxa"/>
              <w:bottom w:w="0" w:type="dxa"/>
              <w:right w:w="70" w:type="dxa"/>
            </w:tcMar>
            <w:vAlign w:val="center"/>
          </w:tcPr>
          <w:p w14:paraId="7DE97304" w14:textId="77777777" w:rsidR="00B05128" w:rsidRPr="00853D89" w:rsidRDefault="00B05128" w:rsidP="00B05128">
            <w:pPr>
              <w:pStyle w:val="xxmsonormal"/>
              <w:spacing w:line="256" w:lineRule="auto"/>
              <w:jc w:val="right"/>
              <w:rPr>
                <w:rFonts w:ascii="Times New Roman" w:hAnsi="Times New Roman" w:cs="Times New Roman"/>
                <w:lang w:eastAsia="en-US"/>
              </w:rPr>
            </w:pPr>
            <w:r>
              <w:rPr>
                <w:rFonts w:ascii="Times New Roman" w:hAnsi="Times New Roman" w:cs="Times New Roman"/>
                <w:lang w:eastAsia="en-US"/>
              </w:rPr>
              <w:t>806,501.75</w:t>
            </w:r>
          </w:p>
        </w:tc>
        <w:tc>
          <w:tcPr>
            <w:tcW w:w="1169"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FEE58C9" w14:textId="77777777" w:rsidR="00B05128" w:rsidRPr="00853D89" w:rsidRDefault="00B05128" w:rsidP="00B05128">
            <w:pPr>
              <w:pStyle w:val="xxmsonormal"/>
              <w:spacing w:line="256" w:lineRule="auto"/>
              <w:jc w:val="center"/>
              <w:rPr>
                <w:rFonts w:ascii="Times New Roman" w:hAnsi="Times New Roman" w:cs="Times New Roman"/>
                <w:lang w:eastAsia="en-US"/>
              </w:rPr>
            </w:pPr>
            <w:r>
              <w:rPr>
                <w:rFonts w:ascii="Times New Roman" w:hAnsi="Times New Roman" w:cs="Times New Roman"/>
                <w:lang w:eastAsia="en-US"/>
              </w:rPr>
              <w:t>0</w:t>
            </w:r>
          </w:p>
        </w:tc>
        <w:tc>
          <w:tcPr>
            <w:tcW w:w="897" w:type="dxa"/>
            <w:tcBorders>
              <w:top w:val="nil"/>
              <w:left w:val="nil"/>
              <w:bottom w:val="nil"/>
              <w:right w:val="single" w:sz="8" w:space="0" w:color="auto"/>
            </w:tcBorders>
            <w:noWrap/>
            <w:tcMar>
              <w:top w:w="0" w:type="dxa"/>
              <w:left w:w="70" w:type="dxa"/>
              <w:bottom w:w="0" w:type="dxa"/>
              <w:right w:w="70" w:type="dxa"/>
            </w:tcMar>
            <w:vAlign w:val="center"/>
          </w:tcPr>
          <w:p w14:paraId="75D10C6E" w14:textId="77777777" w:rsidR="00B05128" w:rsidRPr="00853D89" w:rsidRDefault="00B05128" w:rsidP="00B05128">
            <w:pPr>
              <w:pStyle w:val="xxmsonormal"/>
              <w:spacing w:line="256" w:lineRule="auto"/>
              <w:jc w:val="center"/>
              <w:rPr>
                <w:rFonts w:ascii="Times New Roman" w:hAnsi="Times New Roman" w:cs="Times New Roman"/>
                <w:lang w:eastAsia="en-US"/>
              </w:rPr>
            </w:pPr>
            <w:r>
              <w:rPr>
                <w:rFonts w:ascii="Times New Roman" w:hAnsi="Times New Roman" w:cs="Times New Roman"/>
                <w:lang w:eastAsia="en-US"/>
              </w:rPr>
              <w:t>94%</w:t>
            </w:r>
          </w:p>
        </w:tc>
        <w:tc>
          <w:tcPr>
            <w:tcW w:w="116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FD6CA13" w14:textId="77777777" w:rsidR="00B05128" w:rsidRPr="00853D89" w:rsidRDefault="00B05128" w:rsidP="00B05128">
            <w:pPr>
              <w:pStyle w:val="xxmsonormal"/>
              <w:spacing w:line="256" w:lineRule="auto"/>
              <w:jc w:val="center"/>
              <w:rPr>
                <w:rFonts w:ascii="Times New Roman" w:hAnsi="Times New Roman" w:cs="Times New Roman"/>
                <w:lang w:eastAsia="en-US"/>
              </w:rPr>
            </w:pPr>
            <w:r>
              <w:rPr>
                <w:rFonts w:ascii="Times New Roman" w:hAnsi="Times New Roman" w:cs="Times New Roman"/>
                <w:lang w:eastAsia="en-US"/>
              </w:rPr>
              <w:t>0.14%</w:t>
            </w:r>
          </w:p>
        </w:tc>
      </w:tr>
      <w:tr w:rsidR="00B05128" w14:paraId="55C9383F" w14:textId="77777777" w:rsidTr="002D4897">
        <w:trPr>
          <w:trHeight w:val="284"/>
        </w:trPr>
        <w:tc>
          <w:tcPr>
            <w:tcW w:w="3821" w:type="dxa"/>
            <w:gridSpan w:val="2"/>
            <w:tcBorders>
              <w:top w:val="single" w:sz="8" w:space="0" w:color="auto"/>
              <w:left w:val="single" w:sz="8" w:space="0" w:color="auto"/>
              <w:bottom w:val="single" w:sz="8" w:space="0" w:color="auto"/>
              <w:right w:val="single" w:sz="8" w:space="0" w:color="auto"/>
            </w:tcBorders>
            <w:shd w:val="clear" w:color="auto" w:fill="002060"/>
            <w:noWrap/>
            <w:tcMar>
              <w:top w:w="0" w:type="dxa"/>
              <w:left w:w="70" w:type="dxa"/>
              <w:bottom w:w="0" w:type="dxa"/>
              <w:right w:w="70" w:type="dxa"/>
            </w:tcMar>
            <w:vAlign w:val="center"/>
            <w:hideMark/>
          </w:tcPr>
          <w:p w14:paraId="60BE645A" w14:textId="77777777" w:rsidR="00B05128" w:rsidRPr="00853D89" w:rsidRDefault="00B05128" w:rsidP="00B05128">
            <w:pPr>
              <w:pStyle w:val="xxmsonormal"/>
              <w:spacing w:line="256" w:lineRule="auto"/>
              <w:jc w:val="center"/>
              <w:rPr>
                <w:rFonts w:ascii="Times New Roman" w:hAnsi="Times New Roman" w:cs="Times New Roman"/>
                <w:b/>
                <w:lang w:val="en-US" w:eastAsia="en-US"/>
              </w:rPr>
            </w:pPr>
            <w:r w:rsidRPr="00853D89">
              <w:rPr>
                <w:rFonts w:ascii="Times New Roman" w:hAnsi="Times New Roman" w:cs="Times New Roman"/>
                <w:b/>
                <w:lang w:val="en-US" w:eastAsia="en-US"/>
              </w:rPr>
              <w:t>Totales</w:t>
            </w:r>
          </w:p>
        </w:tc>
        <w:tc>
          <w:tcPr>
            <w:tcW w:w="1510"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031CA811" w14:textId="77777777" w:rsidR="00B05128" w:rsidRPr="00853D89" w:rsidRDefault="00B05128" w:rsidP="00B05128">
            <w:pPr>
              <w:pStyle w:val="xxmsonormal"/>
              <w:spacing w:line="256" w:lineRule="auto"/>
              <w:jc w:val="center"/>
              <w:rPr>
                <w:rFonts w:ascii="Times New Roman" w:hAnsi="Times New Roman" w:cs="Times New Roman"/>
                <w:lang w:val="en-US" w:eastAsia="en-US"/>
              </w:rPr>
            </w:pPr>
          </w:p>
        </w:tc>
        <w:tc>
          <w:tcPr>
            <w:tcW w:w="1510"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7D683FB5" w14:textId="77777777" w:rsidR="00B05128" w:rsidRPr="00853D89" w:rsidRDefault="00B05128" w:rsidP="00B05128">
            <w:pPr>
              <w:pStyle w:val="xxmsonormal"/>
              <w:spacing w:line="256" w:lineRule="auto"/>
              <w:jc w:val="center"/>
              <w:rPr>
                <w:rFonts w:ascii="Times New Roman" w:hAnsi="Times New Roman" w:cs="Times New Roman"/>
                <w:lang w:val="en-US" w:eastAsia="en-US"/>
              </w:rPr>
            </w:pPr>
          </w:p>
        </w:tc>
        <w:tc>
          <w:tcPr>
            <w:tcW w:w="1169" w:type="dxa"/>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2360F10E" w14:textId="77777777" w:rsidR="00B05128" w:rsidRPr="00853D89" w:rsidRDefault="00B05128" w:rsidP="00B05128">
            <w:pPr>
              <w:pStyle w:val="xxmsonormal"/>
              <w:spacing w:line="256" w:lineRule="auto"/>
              <w:jc w:val="center"/>
              <w:rPr>
                <w:rFonts w:ascii="Times New Roman" w:hAnsi="Times New Roman" w:cs="Times New Roman"/>
                <w:lang w:val="en-US" w:eastAsia="en-US"/>
              </w:rPr>
            </w:pPr>
          </w:p>
        </w:tc>
        <w:tc>
          <w:tcPr>
            <w:tcW w:w="897"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590C58A9" w14:textId="77777777" w:rsidR="00B05128" w:rsidRPr="00853D89" w:rsidRDefault="00B05128" w:rsidP="00B05128">
            <w:pPr>
              <w:pStyle w:val="xxmsonormal"/>
              <w:spacing w:line="256" w:lineRule="auto"/>
              <w:rPr>
                <w:rFonts w:ascii="Times New Roman" w:hAnsi="Times New Roman" w:cs="Times New Roman"/>
                <w:lang w:val="en-US" w:eastAsia="en-US"/>
              </w:rPr>
            </w:pPr>
          </w:p>
        </w:tc>
        <w:tc>
          <w:tcPr>
            <w:tcW w:w="1166" w:type="dxa"/>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49B23C89" w14:textId="77777777" w:rsidR="00B05128" w:rsidRPr="00853D89" w:rsidRDefault="00B05128" w:rsidP="00B05128">
            <w:pPr>
              <w:pStyle w:val="xxmsonormal"/>
              <w:spacing w:line="256" w:lineRule="auto"/>
              <w:jc w:val="center"/>
              <w:rPr>
                <w:rFonts w:ascii="Times New Roman" w:hAnsi="Times New Roman" w:cs="Times New Roman"/>
                <w:lang w:val="en-US" w:eastAsia="en-US"/>
              </w:rPr>
            </w:pPr>
          </w:p>
        </w:tc>
      </w:tr>
    </w:tbl>
    <w:p w14:paraId="2603CC9D" w14:textId="0CE8157B" w:rsidR="001C4449" w:rsidRDefault="001C4449" w:rsidP="001C4449">
      <w:pPr>
        <w:pStyle w:val="xxmsonormal"/>
        <w:rPr>
          <w:rFonts w:ascii="Times New Roman" w:hAnsi="Times New Roman" w:cs="Times New Roman"/>
        </w:rPr>
      </w:pPr>
    </w:p>
    <w:p w14:paraId="3E8CCDF3" w14:textId="738E148F" w:rsidR="00B05128" w:rsidRDefault="00B05128" w:rsidP="001C4449">
      <w:pPr>
        <w:pStyle w:val="xxmsonormal"/>
        <w:rPr>
          <w:rFonts w:ascii="Times New Roman" w:hAnsi="Times New Roman" w:cs="Times New Roman"/>
        </w:rPr>
      </w:pPr>
    </w:p>
    <w:p w14:paraId="2CB7A617" w14:textId="71377F1F" w:rsidR="00B05128" w:rsidRDefault="00B05128" w:rsidP="001C4449">
      <w:pPr>
        <w:pStyle w:val="xxmsonormal"/>
        <w:rPr>
          <w:rFonts w:ascii="Times New Roman" w:hAnsi="Times New Roman" w:cs="Times New Roman"/>
        </w:rPr>
      </w:pPr>
    </w:p>
    <w:p w14:paraId="7914BD39" w14:textId="77777777" w:rsidR="00B05128" w:rsidRDefault="00B05128" w:rsidP="001C4449">
      <w:pPr>
        <w:pStyle w:val="xxmsonormal"/>
        <w:rPr>
          <w:rFonts w:ascii="Times New Roman" w:hAnsi="Times New Roman" w:cs="Times New Roman"/>
        </w:rPr>
      </w:pPr>
    </w:p>
    <w:p w14:paraId="7ACD6A24" w14:textId="77777777" w:rsidR="001C4449" w:rsidRDefault="001C4449" w:rsidP="001C4449">
      <w:pPr>
        <w:pStyle w:val="xxmsonormal"/>
        <w:rPr>
          <w:rFonts w:ascii="Times New Roman" w:hAnsi="Times New Roman" w:cs="Times New Roman"/>
        </w:rPr>
      </w:pPr>
    </w:p>
    <w:p w14:paraId="356DCF61" w14:textId="77777777" w:rsidR="001C4449" w:rsidRDefault="001C4449" w:rsidP="001C4449">
      <w:pPr>
        <w:pStyle w:val="xxmsonormal"/>
        <w:rPr>
          <w:rFonts w:ascii="Times New Roman" w:hAnsi="Times New Roman" w:cs="Times New Roman"/>
        </w:rPr>
      </w:pPr>
    </w:p>
    <w:p w14:paraId="50B99015" w14:textId="77777777" w:rsidR="001C4449" w:rsidRDefault="001C4449" w:rsidP="001C4449">
      <w:pPr>
        <w:pStyle w:val="xxmsonormal"/>
        <w:rPr>
          <w:rFonts w:ascii="Times New Roman" w:hAnsi="Times New Roman" w:cs="Times New Roman"/>
        </w:rPr>
      </w:pPr>
    </w:p>
    <w:p w14:paraId="22430F53" w14:textId="77777777" w:rsidR="001C4449" w:rsidRDefault="001C4449" w:rsidP="001C4449">
      <w:pPr>
        <w:pStyle w:val="xxmsonormal"/>
        <w:rPr>
          <w:rFonts w:ascii="Times New Roman" w:hAnsi="Times New Roman" w:cs="Times New Roman"/>
        </w:rPr>
      </w:pPr>
    </w:p>
    <w:p w14:paraId="2B830D24" w14:textId="40A7558D" w:rsidR="00EE1856" w:rsidRDefault="00EE1856" w:rsidP="00C43865">
      <w:pPr>
        <w:spacing w:after="0" w:line="240" w:lineRule="auto"/>
        <w:rPr>
          <w:rFonts w:eastAsia="Calibri"/>
          <w:color w:val="595959" w:themeColor="text1" w:themeTint="A6"/>
          <w:spacing w:val="0"/>
          <w:lang w:val="es-DO" w:eastAsia="es-DO"/>
        </w:rPr>
      </w:pPr>
    </w:p>
    <w:p w14:paraId="6E89C98D" w14:textId="77777777" w:rsidR="00EE1856" w:rsidRDefault="00EE1856" w:rsidP="00C43865">
      <w:pPr>
        <w:spacing w:after="0" w:line="240" w:lineRule="auto"/>
        <w:rPr>
          <w:rFonts w:eastAsia="Calibri"/>
          <w:color w:val="595959" w:themeColor="text1" w:themeTint="A6"/>
          <w:spacing w:val="0"/>
          <w:lang w:val="es-DO" w:eastAsia="es-DO"/>
        </w:rPr>
      </w:pPr>
    </w:p>
    <w:p w14:paraId="12946088" w14:textId="172D3957" w:rsidR="00A874B6" w:rsidRDefault="00A874B6" w:rsidP="000D7731">
      <w:pPr>
        <w:pStyle w:val="Heading2"/>
        <w:rPr>
          <w:lang w:val="es-DO" w:eastAsia="es-DO"/>
        </w:rPr>
      </w:pPr>
    </w:p>
    <w:p w14:paraId="09F1FB4C" w14:textId="77777777" w:rsidR="00A874B6" w:rsidRDefault="00A874B6" w:rsidP="00A874B6">
      <w:pPr>
        <w:rPr>
          <w:rFonts w:ascii="Arial" w:eastAsia="Calibri" w:hAnsi="Arial" w:cs="Arial"/>
          <w:color w:val="auto"/>
          <w:spacing w:val="0"/>
          <w:sz w:val="22"/>
          <w:szCs w:val="22"/>
          <w:lang w:val="es-DO"/>
        </w:rPr>
      </w:pPr>
    </w:p>
    <w:p w14:paraId="7B41C24F" w14:textId="05791E84" w:rsidR="00A874B6" w:rsidRPr="00A874B6" w:rsidRDefault="00A874B6" w:rsidP="00A874B6">
      <w:pPr>
        <w:rPr>
          <w:rFonts w:ascii="Calibri" w:eastAsia="Calibri" w:hAnsi="Calibri"/>
          <w:color w:val="auto"/>
          <w:spacing w:val="0"/>
          <w:sz w:val="22"/>
          <w:szCs w:val="22"/>
          <w:lang w:val="es-DO"/>
        </w:rPr>
      </w:pPr>
      <w:r w:rsidRPr="00A874B6">
        <w:rPr>
          <w:rFonts w:ascii="Calibri" w:eastAsia="Calibri" w:hAnsi="Calibri"/>
          <w:color w:val="auto"/>
          <w:spacing w:val="0"/>
          <w:sz w:val="22"/>
          <w:szCs w:val="22"/>
          <w:lang w:val="es-419"/>
        </w:rPr>
        <w:fldChar w:fldCharType="begin"/>
      </w:r>
      <w:r w:rsidRPr="00A874B6">
        <w:rPr>
          <w:rFonts w:ascii="Calibri" w:eastAsia="Calibri" w:hAnsi="Calibri"/>
          <w:color w:val="auto"/>
          <w:spacing w:val="0"/>
          <w:sz w:val="22"/>
          <w:szCs w:val="22"/>
          <w:lang w:val="es-DO"/>
        </w:rPr>
        <w:instrText xml:space="preserve"> LINK Excel.Sheet.12 "Libro2" "Hoja1!F4C2:F11C15" \a \f 4 \h </w:instrText>
      </w:r>
      <w:r w:rsidRPr="00A874B6">
        <w:rPr>
          <w:rFonts w:ascii="Calibri" w:eastAsia="Calibri" w:hAnsi="Calibri"/>
          <w:color w:val="auto"/>
          <w:spacing w:val="0"/>
          <w:sz w:val="22"/>
          <w:szCs w:val="22"/>
          <w:lang w:val="es-419"/>
        </w:rPr>
        <w:fldChar w:fldCharType="separate"/>
      </w:r>
    </w:p>
    <w:p w14:paraId="5CBCE6F3" w14:textId="77777777" w:rsidR="00A874B6" w:rsidRPr="00A874B6" w:rsidRDefault="00A874B6" w:rsidP="00A874B6">
      <w:pPr>
        <w:rPr>
          <w:rFonts w:eastAsia="Calibri"/>
          <w:color w:val="auto"/>
          <w:spacing w:val="0"/>
          <w:sz w:val="20"/>
          <w:szCs w:val="22"/>
          <w:lang w:val="es-DO"/>
        </w:rPr>
      </w:pPr>
      <w:r w:rsidRPr="00A874B6">
        <w:rPr>
          <w:rFonts w:eastAsia="Calibri"/>
          <w:color w:val="auto"/>
          <w:spacing w:val="0"/>
          <w:sz w:val="20"/>
          <w:szCs w:val="22"/>
          <w:lang w:val="es-419"/>
        </w:rPr>
        <w:fldChar w:fldCharType="end"/>
      </w:r>
    </w:p>
    <w:p w14:paraId="1B2B345D" w14:textId="664F4FB9" w:rsidR="008F340C" w:rsidRPr="00A870E3" w:rsidRDefault="008F340C" w:rsidP="00A870E3">
      <w:pPr>
        <w:pStyle w:val="Heading2"/>
        <w:numPr>
          <w:ilvl w:val="0"/>
          <w:numId w:val="45"/>
        </w:numPr>
        <w:rPr>
          <w:lang w:val="es-DO" w:eastAsia="es-DO"/>
        </w:rPr>
      </w:pPr>
      <w:bookmarkStart w:id="107" w:name="_Toc156397994"/>
      <w:r w:rsidRPr="00A870E3">
        <w:rPr>
          <w:lang w:val="es-DO" w:eastAsia="es-DO"/>
        </w:rPr>
        <w:lastRenderedPageBreak/>
        <w:t>Matriz de Principales indicadores del POA</w:t>
      </w:r>
      <w:bookmarkEnd w:id="107"/>
    </w:p>
    <w:p w14:paraId="30763C9A" w14:textId="5E1CDCC4" w:rsidR="008F340C" w:rsidRDefault="008F340C" w:rsidP="008F340C">
      <w:pPr>
        <w:rPr>
          <w:color w:val="auto"/>
          <w:sz w:val="20"/>
          <w:lang w:val="es-DO"/>
        </w:rPr>
      </w:pPr>
    </w:p>
    <w:tbl>
      <w:tblPr>
        <w:tblpPr w:leftFromText="141" w:rightFromText="141" w:vertAnchor="page" w:horzAnchor="margin" w:tblpXSpec="center" w:tblpY="2303"/>
        <w:tblW w:w="10874" w:type="dxa"/>
        <w:tblLayout w:type="fixed"/>
        <w:tblCellMar>
          <w:left w:w="70" w:type="dxa"/>
          <w:right w:w="70" w:type="dxa"/>
        </w:tblCellMar>
        <w:tblLook w:val="04A0" w:firstRow="1" w:lastRow="0" w:firstColumn="1" w:lastColumn="0" w:noHBand="0" w:noVBand="1"/>
      </w:tblPr>
      <w:tblGrid>
        <w:gridCol w:w="534"/>
        <w:gridCol w:w="1476"/>
        <w:gridCol w:w="1427"/>
        <w:gridCol w:w="1465"/>
        <w:gridCol w:w="1641"/>
        <w:gridCol w:w="854"/>
        <w:gridCol w:w="813"/>
        <w:gridCol w:w="1429"/>
        <w:gridCol w:w="1229"/>
        <w:gridCol w:w="6"/>
      </w:tblGrid>
      <w:tr w:rsidR="0034184C" w:rsidRPr="00DB307A" w14:paraId="6B7F6DDC" w14:textId="77777777" w:rsidTr="002D4897">
        <w:trPr>
          <w:trHeight w:val="384"/>
        </w:trPr>
        <w:tc>
          <w:tcPr>
            <w:tcW w:w="10874" w:type="dxa"/>
            <w:gridSpan w:val="10"/>
            <w:tcBorders>
              <w:top w:val="nil"/>
              <w:left w:val="nil"/>
              <w:bottom w:val="nil"/>
              <w:right w:val="nil"/>
            </w:tcBorders>
            <w:shd w:val="clear" w:color="auto" w:fill="auto"/>
            <w:noWrap/>
            <w:vAlign w:val="center"/>
            <w:hideMark/>
          </w:tcPr>
          <w:p w14:paraId="70F1B7F7" w14:textId="77777777" w:rsidR="0034184C" w:rsidRDefault="0034184C" w:rsidP="0034184C">
            <w:pPr>
              <w:spacing w:after="0" w:line="240" w:lineRule="auto"/>
              <w:jc w:val="center"/>
              <w:rPr>
                <w:rFonts w:eastAsia="Times New Roman"/>
                <w:b/>
                <w:bCs/>
                <w:color w:val="1F4E78"/>
                <w:spacing w:val="0"/>
                <w:sz w:val="32"/>
                <w:szCs w:val="32"/>
                <w:lang w:val="es-DO" w:eastAsia="es-DO"/>
              </w:rPr>
            </w:pPr>
            <w:bookmarkStart w:id="108" w:name="RANGE!A1:I7"/>
            <w:r w:rsidRPr="0034184C">
              <w:rPr>
                <w:rFonts w:eastAsia="Times New Roman"/>
                <w:b/>
                <w:bCs/>
                <w:color w:val="1F4E78"/>
                <w:spacing w:val="0"/>
                <w:sz w:val="32"/>
                <w:szCs w:val="32"/>
                <w:lang w:val="es-DO" w:eastAsia="es-DO"/>
              </w:rPr>
              <w:t xml:space="preserve">MATRIZ DE PRINCIPALES INDICADORES DEL </w:t>
            </w:r>
          </w:p>
          <w:p w14:paraId="4E609D4D" w14:textId="7F6215F8" w:rsidR="0034184C" w:rsidRPr="0034184C" w:rsidRDefault="0034184C" w:rsidP="0034184C">
            <w:pPr>
              <w:spacing w:after="0" w:line="240" w:lineRule="auto"/>
              <w:jc w:val="center"/>
              <w:rPr>
                <w:rFonts w:eastAsia="Times New Roman"/>
                <w:b/>
                <w:bCs/>
                <w:color w:val="1F4E78"/>
                <w:spacing w:val="0"/>
                <w:sz w:val="32"/>
                <w:szCs w:val="32"/>
                <w:lang w:val="es-DO" w:eastAsia="es-DO"/>
              </w:rPr>
            </w:pPr>
            <w:r w:rsidRPr="0034184C">
              <w:rPr>
                <w:rFonts w:eastAsia="Times New Roman"/>
                <w:b/>
                <w:bCs/>
                <w:color w:val="1F4E78"/>
                <w:spacing w:val="0"/>
                <w:sz w:val="32"/>
                <w:szCs w:val="32"/>
                <w:lang w:val="es-DO" w:eastAsia="es-DO"/>
              </w:rPr>
              <w:t>PLAN OPERATIVO ANUAL (POA)</w:t>
            </w:r>
            <w:bookmarkEnd w:id="108"/>
          </w:p>
        </w:tc>
      </w:tr>
      <w:tr w:rsidR="0034184C" w:rsidRPr="0034184C" w14:paraId="587F3A3C" w14:textId="77777777" w:rsidTr="00FA142C">
        <w:trPr>
          <w:gridAfter w:val="1"/>
          <w:wAfter w:w="6" w:type="dxa"/>
          <w:trHeight w:val="436"/>
        </w:trPr>
        <w:tc>
          <w:tcPr>
            <w:tcW w:w="534"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12A6776D" w14:textId="77777777" w:rsidR="0034184C" w:rsidRPr="0034184C" w:rsidRDefault="0034184C" w:rsidP="0034184C">
            <w:pPr>
              <w:spacing w:after="0" w:line="240" w:lineRule="auto"/>
              <w:jc w:val="center"/>
              <w:rPr>
                <w:rFonts w:eastAsia="Times New Roman"/>
                <w:b/>
                <w:bCs/>
                <w:color w:val="FFFFFF"/>
                <w:spacing w:val="0"/>
                <w:sz w:val="20"/>
                <w:szCs w:val="20"/>
                <w:lang w:val="es-DO" w:eastAsia="es-DO"/>
              </w:rPr>
            </w:pPr>
            <w:r w:rsidRPr="0034184C">
              <w:rPr>
                <w:rFonts w:eastAsia="Times New Roman"/>
                <w:b/>
                <w:bCs/>
                <w:color w:val="FFFFFF"/>
                <w:spacing w:val="0"/>
                <w:sz w:val="20"/>
                <w:szCs w:val="20"/>
                <w:lang w:val="es-DO" w:eastAsia="es-DO"/>
              </w:rPr>
              <w:t>NO.</w:t>
            </w:r>
          </w:p>
        </w:tc>
        <w:tc>
          <w:tcPr>
            <w:tcW w:w="1476" w:type="dxa"/>
            <w:tcBorders>
              <w:top w:val="single" w:sz="4" w:space="0" w:color="auto"/>
              <w:left w:val="nil"/>
              <w:bottom w:val="single" w:sz="4" w:space="0" w:color="auto"/>
              <w:right w:val="single" w:sz="4" w:space="0" w:color="auto"/>
            </w:tcBorders>
            <w:shd w:val="clear" w:color="000000" w:fill="2F75B5"/>
            <w:vAlign w:val="center"/>
            <w:hideMark/>
          </w:tcPr>
          <w:p w14:paraId="174056A9" w14:textId="77777777" w:rsidR="0034184C" w:rsidRPr="0034184C" w:rsidRDefault="0034184C" w:rsidP="0034184C">
            <w:pPr>
              <w:spacing w:after="0" w:line="240" w:lineRule="auto"/>
              <w:jc w:val="center"/>
              <w:rPr>
                <w:rFonts w:eastAsia="Times New Roman"/>
                <w:b/>
                <w:bCs/>
                <w:color w:val="FFFFFF"/>
                <w:spacing w:val="0"/>
                <w:sz w:val="20"/>
                <w:szCs w:val="20"/>
                <w:lang w:val="es-DO" w:eastAsia="es-DO"/>
              </w:rPr>
            </w:pPr>
            <w:r w:rsidRPr="0034184C">
              <w:rPr>
                <w:rFonts w:eastAsia="Times New Roman"/>
                <w:b/>
                <w:bCs/>
                <w:color w:val="FFFFFF"/>
                <w:spacing w:val="0"/>
                <w:sz w:val="20"/>
                <w:szCs w:val="20"/>
                <w:lang w:val="es-DO" w:eastAsia="es-DO"/>
              </w:rPr>
              <w:t>ÁREA</w:t>
            </w:r>
          </w:p>
        </w:tc>
        <w:tc>
          <w:tcPr>
            <w:tcW w:w="1427" w:type="dxa"/>
            <w:tcBorders>
              <w:top w:val="single" w:sz="4" w:space="0" w:color="auto"/>
              <w:left w:val="nil"/>
              <w:bottom w:val="single" w:sz="4" w:space="0" w:color="auto"/>
              <w:right w:val="single" w:sz="4" w:space="0" w:color="auto"/>
            </w:tcBorders>
            <w:shd w:val="clear" w:color="000000" w:fill="2F75B5"/>
            <w:vAlign w:val="center"/>
            <w:hideMark/>
          </w:tcPr>
          <w:p w14:paraId="1A493E81" w14:textId="77777777" w:rsidR="0034184C" w:rsidRPr="0034184C" w:rsidRDefault="0034184C" w:rsidP="0034184C">
            <w:pPr>
              <w:spacing w:after="0" w:line="240" w:lineRule="auto"/>
              <w:jc w:val="center"/>
              <w:rPr>
                <w:rFonts w:eastAsia="Times New Roman"/>
                <w:b/>
                <w:bCs/>
                <w:color w:val="FFFFFF"/>
                <w:spacing w:val="0"/>
                <w:sz w:val="20"/>
                <w:szCs w:val="20"/>
                <w:lang w:val="es-DO" w:eastAsia="es-DO"/>
              </w:rPr>
            </w:pPr>
            <w:r w:rsidRPr="0034184C">
              <w:rPr>
                <w:rFonts w:eastAsia="Times New Roman"/>
                <w:b/>
                <w:bCs/>
                <w:color w:val="FFFFFF"/>
                <w:spacing w:val="0"/>
                <w:sz w:val="20"/>
                <w:szCs w:val="20"/>
                <w:lang w:val="es-DO" w:eastAsia="es-DO"/>
              </w:rPr>
              <w:t>PRODUCTO</w:t>
            </w:r>
          </w:p>
        </w:tc>
        <w:tc>
          <w:tcPr>
            <w:tcW w:w="1465" w:type="dxa"/>
            <w:tcBorders>
              <w:top w:val="single" w:sz="4" w:space="0" w:color="auto"/>
              <w:left w:val="nil"/>
              <w:bottom w:val="single" w:sz="4" w:space="0" w:color="auto"/>
              <w:right w:val="single" w:sz="4" w:space="0" w:color="auto"/>
            </w:tcBorders>
            <w:shd w:val="clear" w:color="000000" w:fill="2F75B5"/>
            <w:vAlign w:val="center"/>
            <w:hideMark/>
          </w:tcPr>
          <w:p w14:paraId="06EF9BAE" w14:textId="77777777" w:rsidR="0034184C" w:rsidRPr="0034184C" w:rsidRDefault="0034184C" w:rsidP="0034184C">
            <w:pPr>
              <w:spacing w:after="0" w:line="240" w:lineRule="auto"/>
              <w:jc w:val="center"/>
              <w:rPr>
                <w:rFonts w:eastAsia="Times New Roman"/>
                <w:b/>
                <w:bCs/>
                <w:color w:val="FFFFFF"/>
                <w:spacing w:val="0"/>
                <w:sz w:val="20"/>
                <w:szCs w:val="20"/>
                <w:lang w:val="es-DO" w:eastAsia="es-DO"/>
              </w:rPr>
            </w:pPr>
            <w:r w:rsidRPr="0034184C">
              <w:rPr>
                <w:rFonts w:eastAsia="Times New Roman"/>
                <w:b/>
                <w:bCs/>
                <w:color w:val="FFFFFF"/>
                <w:spacing w:val="0"/>
                <w:sz w:val="20"/>
                <w:szCs w:val="20"/>
                <w:lang w:val="es-DO" w:eastAsia="es-DO"/>
              </w:rPr>
              <w:t>NOMBRE DEL INDICADOR</w:t>
            </w:r>
          </w:p>
        </w:tc>
        <w:tc>
          <w:tcPr>
            <w:tcW w:w="1641" w:type="dxa"/>
            <w:tcBorders>
              <w:top w:val="single" w:sz="4" w:space="0" w:color="auto"/>
              <w:left w:val="nil"/>
              <w:bottom w:val="single" w:sz="4" w:space="0" w:color="auto"/>
              <w:right w:val="single" w:sz="4" w:space="0" w:color="auto"/>
            </w:tcBorders>
            <w:shd w:val="clear" w:color="000000" w:fill="2F75B5"/>
            <w:vAlign w:val="center"/>
            <w:hideMark/>
          </w:tcPr>
          <w:p w14:paraId="31341A42" w14:textId="77777777" w:rsidR="0034184C" w:rsidRPr="0034184C" w:rsidRDefault="0034184C" w:rsidP="0034184C">
            <w:pPr>
              <w:spacing w:after="0" w:line="240" w:lineRule="auto"/>
              <w:jc w:val="center"/>
              <w:rPr>
                <w:rFonts w:eastAsia="Times New Roman"/>
                <w:b/>
                <w:bCs/>
                <w:color w:val="FFFFFF"/>
                <w:spacing w:val="0"/>
                <w:sz w:val="20"/>
                <w:szCs w:val="20"/>
                <w:lang w:val="es-DO" w:eastAsia="es-DO"/>
              </w:rPr>
            </w:pPr>
            <w:r w:rsidRPr="0034184C">
              <w:rPr>
                <w:rFonts w:eastAsia="Times New Roman"/>
                <w:b/>
                <w:bCs/>
                <w:color w:val="FFFFFF"/>
                <w:spacing w:val="0"/>
                <w:sz w:val="20"/>
                <w:szCs w:val="20"/>
                <w:lang w:val="es-DO" w:eastAsia="es-DO"/>
              </w:rPr>
              <w:t>FRECUENCIA</w:t>
            </w:r>
          </w:p>
        </w:tc>
        <w:tc>
          <w:tcPr>
            <w:tcW w:w="854" w:type="dxa"/>
            <w:tcBorders>
              <w:top w:val="single" w:sz="4" w:space="0" w:color="auto"/>
              <w:left w:val="nil"/>
              <w:bottom w:val="single" w:sz="4" w:space="0" w:color="auto"/>
              <w:right w:val="single" w:sz="4" w:space="0" w:color="auto"/>
            </w:tcBorders>
            <w:shd w:val="clear" w:color="000000" w:fill="2F75B5"/>
            <w:vAlign w:val="center"/>
            <w:hideMark/>
          </w:tcPr>
          <w:p w14:paraId="36E02AB9" w14:textId="77777777" w:rsidR="0034184C" w:rsidRPr="0034184C" w:rsidRDefault="0034184C" w:rsidP="0034184C">
            <w:pPr>
              <w:spacing w:after="0" w:line="240" w:lineRule="auto"/>
              <w:jc w:val="center"/>
              <w:rPr>
                <w:rFonts w:eastAsia="Times New Roman"/>
                <w:b/>
                <w:bCs/>
                <w:color w:val="FFFFFF"/>
                <w:spacing w:val="0"/>
                <w:sz w:val="20"/>
                <w:szCs w:val="20"/>
                <w:lang w:val="es-DO" w:eastAsia="es-DO"/>
              </w:rPr>
            </w:pPr>
            <w:r w:rsidRPr="0034184C">
              <w:rPr>
                <w:rFonts w:eastAsia="Times New Roman"/>
                <w:b/>
                <w:bCs/>
                <w:color w:val="FFFFFF"/>
                <w:spacing w:val="0"/>
                <w:sz w:val="20"/>
                <w:szCs w:val="20"/>
                <w:lang w:val="es-DO" w:eastAsia="es-DO"/>
              </w:rPr>
              <w:t>LÍNEA BASE</w:t>
            </w:r>
          </w:p>
        </w:tc>
        <w:tc>
          <w:tcPr>
            <w:tcW w:w="813" w:type="dxa"/>
            <w:tcBorders>
              <w:top w:val="single" w:sz="4" w:space="0" w:color="auto"/>
              <w:left w:val="nil"/>
              <w:bottom w:val="single" w:sz="4" w:space="0" w:color="auto"/>
              <w:right w:val="single" w:sz="4" w:space="0" w:color="auto"/>
            </w:tcBorders>
            <w:shd w:val="clear" w:color="000000" w:fill="2F75B5"/>
            <w:vAlign w:val="center"/>
            <w:hideMark/>
          </w:tcPr>
          <w:p w14:paraId="50D3BF64" w14:textId="77777777" w:rsidR="0034184C" w:rsidRPr="0034184C" w:rsidRDefault="0034184C" w:rsidP="0034184C">
            <w:pPr>
              <w:spacing w:after="0" w:line="240" w:lineRule="auto"/>
              <w:jc w:val="center"/>
              <w:rPr>
                <w:rFonts w:eastAsia="Times New Roman"/>
                <w:b/>
                <w:bCs/>
                <w:color w:val="FFFFFF"/>
                <w:spacing w:val="0"/>
                <w:sz w:val="20"/>
                <w:szCs w:val="20"/>
                <w:lang w:val="es-DO" w:eastAsia="es-DO"/>
              </w:rPr>
            </w:pPr>
            <w:r w:rsidRPr="0034184C">
              <w:rPr>
                <w:rFonts w:eastAsia="Times New Roman"/>
                <w:b/>
                <w:bCs/>
                <w:color w:val="FFFFFF"/>
                <w:spacing w:val="0"/>
                <w:sz w:val="20"/>
                <w:szCs w:val="20"/>
                <w:lang w:val="es-DO" w:eastAsia="es-DO"/>
              </w:rPr>
              <w:t>META</w:t>
            </w:r>
          </w:p>
        </w:tc>
        <w:tc>
          <w:tcPr>
            <w:tcW w:w="1429" w:type="dxa"/>
            <w:tcBorders>
              <w:top w:val="single" w:sz="4" w:space="0" w:color="auto"/>
              <w:left w:val="nil"/>
              <w:bottom w:val="single" w:sz="4" w:space="0" w:color="auto"/>
              <w:right w:val="single" w:sz="4" w:space="0" w:color="auto"/>
            </w:tcBorders>
            <w:shd w:val="clear" w:color="000000" w:fill="2F75B5"/>
            <w:vAlign w:val="center"/>
            <w:hideMark/>
          </w:tcPr>
          <w:p w14:paraId="66624468" w14:textId="77777777" w:rsidR="0034184C" w:rsidRPr="0034184C" w:rsidRDefault="0034184C" w:rsidP="0034184C">
            <w:pPr>
              <w:spacing w:after="0" w:line="240" w:lineRule="auto"/>
              <w:jc w:val="center"/>
              <w:rPr>
                <w:rFonts w:eastAsia="Times New Roman"/>
                <w:b/>
                <w:bCs/>
                <w:color w:val="FFFFFF"/>
                <w:spacing w:val="0"/>
                <w:sz w:val="20"/>
                <w:szCs w:val="20"/>
                <w:lang w:val="es-DO" w:eastAsia="es-DO"/>
              </w:rPr>
            </w:pPr>
            <w:r w:rsidRPr="0034184C">
              <w:rPr>
                <w:rFonts w:eastAsia="Times New Roman"/>
                <w:b/>
                <w:bCs/>
                <w:color w:val="FFFFFF"/>
                <w:spacing w:val="0"/>
                <w:sz w:val="20"/>
                <w:szCs w:val="20"/>
                <w:lang w:val="es-DO" w:eastAsia="es-DO"/>
              </w:rPr>
              <w:t>RESULTADO</w:t>
            </w:r>
          </w:p>
        </w:tc>
        <w:tc>
          <w:tcPr>
            <w:tcW w:w="1229" w:type="dxa"/>
            <w:tcBorders>
              <w:top w:val="single" w:sz="4" w:space="0" w:color="auto"/>
              <w:left w:val="nil"/>
              <w:bottom w:val="single" w:sz="4" w:space="0" w:color="auto"/>
              <w:right w:val="single" w:sz="4" w:space="0" w:color="auto"/>
            </w:tcBorders>
            <w:shd w:val="clear" w:color="000000" w:fill="2F75B5"/>
            <w:vAlign w:val="center"/>
            <w:hideMark/>
          </w:tcPr>
          <w:p w14:paraId="62E724E4" w14:textId="42403AB6" w:rsidR="0034184C" w:rsidRPr="0034184C" w:rsidRDefault="0034184C" w:rsidP="00FA142C">
            <w:pPr>
              <w:spacing w:after="0" w:line="240" w:lineRule="auto"/>
              <w:jc w:val="center"/>
              <w:rPr>
                <w:rFonts w:eastAsia="Times New Roman"/>
                <w:b/>
                <w:bCs/>
                <w:color w:val="FFFFFF"/>
                <w:spacing w:val="0"/>
                <w:sz w:val="20"/>
                <w:szCs w:val="20"/>
                <w:lang w:val="es-DO" w:eastAsia="es-DO"/>
              </w:rPr>
            </w:pPr>
            <w:r w:rsidRPr="0034184C">
              <w:rPr>
                <w:rFonts w:eastAsia="Times New Roman"/>
                <w:b/>
                <w:bCs/>
                <w:color w:val="FFFFFF"/>
                <w:spacing w:val="0"/>
                <w:sz w:val="20"/>
                <w:szCs w:val="20"/>
                <w:lang w:val="es-DO" w:eastAsia="es-DO"/>
              </w:rPr>
              <w:t>PORCEN</w:t>
            </w:r>
            <w:r w:rsidR="00FA142C">
              <w:rPr>
                <w:rFonts w:eastAsia="Times New Roman"/>
                <w:b/>
                <w:bCs/>
                <w:color w:val="FFFFFF"/>
                <w:spacing w:val="0"/>
                <w:sz w:val="20"/>
                <w:szCs w:val="20"/>
                <w:lang w:val="es-DO" w:eastAsia="es-DO"/>
              </w:rPr>
              <w:t>-</w:t>
            </w:r>
            <w:r w:rsidRPr="0034184C">
              <w:rPr>
                <w:rFonts w:eastAsia="Times New Roman"/>
                <w:b/>
                <w:bCs/>
                <w:color w:val="FFFFFF"/>
                <w:spacing w:val="0"/>
                <w:sz w:val="20"/>
                <w:szCs w:val="20"/>
                <w:lang w:val="es-DO" w:eastAsia="es-DO"/>
              </w:rPr>
              <w:t>TAJE</w:t>
            </w:r>
            <w:r w:rsidR="00FA142C">
              <w:rPr>
                <w:rFonts w:eastAsia="Times New Roman"/>
                <w:b/>
                <w:bCs/>
                <w:color w:val="FFFFFF"/>
                <w:spacing w:val="0"/>
                <w:sz w:val="20"/>
                <w:szCs w:val="20"/>
                <w:lang w:val="es-DO" w:eastAsia="es-DO"/>
              </w:rPr>
              <w:t xml:space="preserve"> </w:t>
            </w:r>
            <w:r w:rsidRPr="0034184C">
              <w:rPr>
                <w:rFonts w:eastAsia="Times New Roman"/>
                <w:b/>
                <w:bCs/>
                <w:color w:val="FFFFFF"/>
                <w:spacing w:val="0"/>
                <w:sz w:val="20"/>
                <w:szCs w:val="20"/>
                <w:lang w:val="es-DO" w:eastAsia="es-DO"/>
              </w:rPr>
              <w:t xml:space="preserve">DE AVANCE </w:t>
            </w:r>
          </w:p>
        </w:tc>
      </w:tr>
      <w:tr w:rsidR="0034184C" w:rsidRPr="0034184C" w14:paraId="5069BC10" w14:textId="77777777" w:rsidTr="00FA142C">
        <w:trPr>
          <w:gridAfter w:val="1"/>
          <w:wAfter w:w="6" w:type="dxa"/>
          <w:trHeight w:val="384"/>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23E9EFDB" w14:textId="77777777" w:rsidR="0034184C" w:rsidRPr="0034184C" w:rsidRDefault="0034184C" w:rsidP="0034184C">
            <w:pPr>
              <w:spacing w:after="0" w:line="240" w:lineRule="auto"/>
              <w:jc w:val="center"/>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1</w:t>
            </w:r>
          </w:p>
        </w:tc>
        <w:tc>
          <w:tcPr>
            <w:tcW w:w="1476" w:type="dxa"/>
            <w:tcBorders>
              <w:top w:val="nil"/>
              <w:left w:val="nil"/>
              <w:bottom w:val="single" w:sz="4" w:space="0" w:color="auto"/>
              <w:right w:val="single" w:sz="4" w:space="0" w:color="auto"/>
            </w:tcBorders>
            <w:shd w:val="clear" w:color="auto" w:fill="auto"/>
            <w:noWrap/>
            <w:vAlign w:val="bottom"/>
            <w:hideMark/>
          </w:tcPr>
          <w:p w14:paraId="60A37927" w14:textId="77777777" w:rsidR="0034184C" w:rsidRPr="0034184C" w:rsidRDefault="0034184C" w:rsidP="0034184C">
            <w:pPr>
              <w:spacing w:after="0" w:line="240" w:lineRule="auto"/>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DEPARTAMENTO DE CREDITOS</w:t>
            </w:r>
          </w:p>
        </w:tc>
        <w:tc>
          <w:tcPr>
            <w:tcW w:w="1427" w:type="dxa"/>
            <w:tcBorders>
              <w:top w:val="nil"/>
              <w:left w:val="nil"/>
              <w:bottom w:val="single" w:sz="4" w:space="0" w:color="auto"/>
              <w:right w:val="single" w:sz="4" w:space="0" w:color="auto"/>
            </w:tcBorders>
            <w:shd w:val="clear" w:color="auto" w:fill="auto"/>
            <w:noWrap/>
            <w:vAlign w:val="bottom"/>
            <w:hideMark/>
          </w:tcPr>
          <w:p w14:paraId="7A6BA9C7" w14:textId="77777777" w:rsidR="0034184C" w:rsidRPr="0034184C" w:rsidRDefault="0034184C" w:rsidP="0034184C">
            <w:pPr>
              <w:spacing w:after="0" w:line="240" w:lineRule="auto"/>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SOLICITUD DE PRESTAMOS</w:t>
            </w:r>
          </w:p>
        </w:tc>
        <w:tc>
          <w:tcPr>
            <w:tcW w:w="1465" w:type="dxa"/>
            <w:tcBorders>
              <w:top w:val="nil"/>
              <w:left w:val="nil"/>
              <w:bottom w:val="single" w:sz="4" w:space="0" w:color="auto"/>
              <w:right w:val="single" w:sz="4" w:space="0" w:color="auto"/>
            </w:tcBorders>
            <w:shd w:val="clear" w:color="auto" w:fill="auto"/>
            <w:noWrap/>
            <w:vAlign w:val="bottom"/>
            <w:hideMark/>
          </w:tcPr>
          <w:p w14:paraId="0F5D249E" w14:textId="77777777" w:rsidR="0034184C" w:rsidRPr="0034184C" w:rsidRDefault="0034184C" w:rsidP="0034184C">
            <w:pPr>
              <w:spacing w:after="0" w:line="240" w:lineRule="auto"/>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SOLICITUDES APROBADAS</w:t>
            </w:r>
          </w:p>
        </w:tc>
        <w:tc>
          <w:tcPr>
            <w:tcW w:w="1641" w:type="dxa"/>
            <w:tcBorders>
              <w:top w:val="nil"/>
              <w:left w:val="nil"/>
              <w:bottom w:val="single" w:sz="4" w:space="0" w:color="auto"/>
              <w:right w:val="single" w:sz="4" w:space="0" w:color="auto"/>
            </w:tcBorders>
            <w:shd w:val="clear" w:color="auto" w:fill="auto"/>
            <w:noWrap/>
            <w:vAlign w:val="bottom"/>
            <w:hideMark/>
          </w:tcPr>
          <w:p w14:paraId="0352757A" w14:textId="77777777" w:rsidR="0034184C" w:rsidRPr="0034184C" w:rsidRDefault="0034184C" w:rsidP="0034184C">
            <w:pPr>
              <w:spacing w:after="0" w:line="240" w:lineRule="auto"/>
              <w:jc w:val="center"/>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 xml:space="preserve">ANUAL </w:t>
            </w:r>
          </w:p>
        </w:tc>
        <w:tc>
          <w:tcPr>
            <w:tcW w:w="854" w:type="dxa"/>
            <w:tcBorders>
              <w:top w:val="nil"/>
              <w:left w:val="nil"/>
              <w:bottom w:val="single" w:sz="4" w:space="0" w:color="auto"/>
              <w:right w:val="single" w:sz="4" w:space="0" w:color="auto"/>
            </w:tcBorders>
            <w:shd w:val="clear" w:color="auto" w:fill="auto"/>
            <w:noWrap/>
            <w:vAlign w:val="center"/>
            <w:hideMark/>
          </w:tcPr>
          <w:p w14:paraId="0D718604" w14:textId="77777777" w:rsidR="0034184C" w:rsidRPr="0034184C" w:rsidRDefault="0034184C" w:rsidP="0034184C">
            <w:pPr>
              <w:spacing w:after="0" w:line="240" w:lineRule="auto"/>
              <w:jc w:val="center"/>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N/A</w:t>
            </w:r>
          </w:p>
        </w:tc>
        <w:tc>
          <w:tcPr>
            <w:tcW w:w="813" w:type="dxa"/>
            <w:tcBorders>
              <w:top w:val="nil"/>
              <w:left w:val="nil"/>
              <w:bottom w:val="single" w:sz="4" w:space="0" w:color="auto"/>
              <w:right w:val="single" w:sz="4" w:space="0" w:color="auto"/>
            </w:tcBorders>
            <w:shd w:val="clear" w:color="auto" w:fill="auto"/>
            <w:noWrap/>
            <w:vAlign w:val="center"/>
            <w:hideMark/>
          </w:tcPr>
          <w:p w14:paraId="572EFFE0" w14:textId="77777777" w:rsidR="0034184C" w:rsidRPr="0034184C" w:rsidRDefault="0034184C" w:rsidP="0034184C">
            <w:pPr>
              <w:spacing w:after="0" w:line="240" w:lineRule="auto"/>
              <w:jc w:val="center"/>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300</w:t>
            </w:r>
          </w:p>
        </w:tc>
        <w:tc>
          <w:tcPr>
            <w:tcW w:w="1429" w:type="dxa"/>
            <w:tcBorders>
              <w:top w:val="nil"/>
              <w:left w:val="nil"/>
              <w:bottom w:val="single" w:sz="4" w:space="0" w:color="auto"/>
              <w:right w:val="single" w:sz="4" w:space="0" w:color="auto"/>
            </w:tcBorders>
            <w:shd w:val="clear" w:color="auto" w:fill="auto"/>
            <w:noWrap/>
            <w:vAlign w:val="center"/>
            <w:hideMark/>
          </w:tcPr>
          <w:p w14:paraId="411B1C9A" w14:textId="77777777" w:rsidR="0034184C" w:rsidRPr="0034184C" w:rsidRDefault="0034184C" w:rsidP="0034184C">
            <w:pPr>
              <w:spacing w:after="0" w:line="240" w:lineRule="auto"/>
              <w:jc w:val="center"/>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290</w:t>
            </w:r>
          </w:p>
        </w:tc>
        <w:tc>
          <w:tcPr>
            <w:tcW w:w="1229" w:type="dxa"/>
            <w:tcBorders>
              <w:top w:val="nil"/>
              <w:left w:val="nil"/>
              <w:bottom w:val="single" w:sz="4" w:space="0" w:color="auto"/>
              <w:right w:val="single" w:sz="4" w:space="0" w:color="auto"/>
            </w:tcBorders>
            <w:shd w:val="clear" w:color="auto" w:fill="auto"/>
            <w:noWrap/>
            <w:vAlign w:val="center"/>
            <w:hideMark/>
          </w:tcPr>
          <w:p w14:paraId="48250CD2" w14:textId="77777777" w:rsidR="0034184C" w:rsidRPr="0034184C" w:rsidRDefault="0034184C" w:rsidP="0034184C">
            <w:pPr>
              <w:spacing w:after="0" w:line="240" w:lineRule="auto"/>
              <w:jc w:val="center"/>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96.66%</w:t>
            </w:r>
          </w:p>
        </w:tc>
      </w:tr>
      <w:tr w:rsidR="0034184C" w:rsidRPr="0034184C" w14:paraId="6691F76B" w14:textId="77777777" w:rsidTr="00FA142C">
        <w:trPr>
          <w:gridAfter w:val="1"/>
          <w:wAfter w:w="6" w:type="dxa"/>
          <w:trHeight w:val="384"/>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0360A19C" w14:textId="77777777" w:rsidR="0034184C" w:rsidRPr="0034184C" w:rsidRDefault="0034184C" w:rsidP="0034184C">
            <w:pPr>
              <w:spacing w:after="0" w:line="240" w:lineRule="auto"/>
              <w:jc w:val="center"/>
              <w:rPr>
                <w:rFonts w:eastAsia="Times New Roman"/>
                <w:color w:val="000000"/>
                <w:spacing w:val="0"/>
                <w:sz w:val="16"/>
                <w:szCs w:val="16"/>
                <w:lang w:val="es-DO" w:eastAsia="es-DO"/>
              </w:rPr>
            </w:pPr>
            <w:r w:rsidRPr="0034184C">
              <w:rPr>
                <w:rFonts w:eastAsia="Times New Roman"/>
                <w:color w:val="000000"/>
                <w:spacing w:val="0"/>
                <w:sz w:val="16"/>
                <w:szCs w:val="16"/>
                <w:lang w:val="es-DO" w:eastAsia="es-DO"/>
              </w:rPr>
              <w:t>2</w:t>
            </w:r>
          </w:p>
        </w:tc>
        <w:tc>
          <w:tcPr>
            <w:tcW w:w="1476" w:type="dxa"/>
            <w:tcBorders>
              <w:top w:val="nil"/>
              <w:left w:val="nil"/>
              <w:bottom w:val="single" w:sz="4" w:space="0" w:color="auto"/>
              <w:right w:val="single" w:sz="4" w:space="0" w:color="auto"/>
            </w:tcBorders>
            <w:shd w:val="clear" w:color="auto" w:fill="auto"/>
            <w:vAlign w:val="center"/>
            <w:hideMark/>
          </w:tcPr>
          <w:p w14:paraId="2D249173" w14:textId="77777777" w:rsidR="0034184C" w:rsidRPr="0034184C" w:rsidRDefault="0034184C" w:rsidP="0034184C">
            <w:pPr>
              <w:spacing w:after="0" w:line="240" w:lineRule="auto"/>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DEPARTAMENTO DE CREDITOS</w:t>
            </w:r>
          </w:p>
        </w:tc>
        <w:tc>
          <w:tcPr>
            <w:tcW w:w="1427" w:type="dxa"/>
            <w:tcBorders>
              <w:top w:val="nil"/>
              <w:left w:val="nil"/>
              <w:bottom w:val="single" w:sz="4" w:space="0" w:color="auto"/>
              <w:right w:val="single" w:sz="4" w:space="0" w:color="auto"/>
            </w:tcBorders>
            <w:shd w:val="clear" w:color="auto" w:fill="auto"/>
            <w:noWrap/>
            <w:vAlign w:val="center"/>
            <w:hideMark/>
          </w:tcPr>
          <w:p w14:paraId="6EECAFF5" w14:textId="77777777" w:rsidR="0034184C" w:rsidRPr="0034184C" w:rsidRDefault="0034184C" w:rsidP="0034184C">
            <w:pPr>
              <w:spacing w:after="0" w:line="240" w:lineRule="auto"/>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CHARLAS Y TALLERES CAPACITACION</w:t>
            </w:r>
          </w:p>
        </w:tc>
        <w:tc>
          <w:tcPr>
            <w:tcW w:w="1465" w:type="dxa"/>
            <w:tcBorders>
              <w:top w:val="nil"/>
              <w:left w:val="nil"/>
              <w:bottom w:val="single" w:sz="4" w:space="0" w:color="auto"/>
              <w:right w:val="single" w:sz="4" w:space="0" w:color="auto"/>
            </w:tcBorders>
            <w:shd w:val="clear" w:color="auto" w:fill="auto"/>
            <w:noWrap/>
            <w:vAlign w:val="center"/>
            <w:hideMark/>
          </w:tcPr>
          <w:p w14:paraId="09273947" w14:textId="77777777" w:rsidR="0034184C" w:rsidRPr="0034184C" w:rsidRDefault="0034184C" w:rsidP="0034184C">
            <w:pPr>
              <w:spacing w:after="0" w:line="240" w:lineRule="auto"/>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CANTIDAD TALLERES REALIZADOS</w:t>
            </w:r>
          </w:p>
        </w:tc>
        <w:tc>
          <w:tcPr>
            <w:tcW w:w="1641" w:type="dxa"/>
            <w:tcBorders>
              <w:top w:val="nil"/>
              <w:left w:val="nil"/>
              <w:bottom w:val="single" w:sz="4" w:space="0" w:color="auto"/>
              <w:right w:val="single" w:sz="4" w:space="0" w:color="auto"/>
            </w:tcBorders>
            <w:shd w:val="clear" w:color="auto" w:fill="auto"/>
            <w:noWrap/>
            <w:vAlign w:val="center"/>
            <w:hideMark/>
          </w:tcPr>
          <w:p w14:paraId="40CD023B" w14:textId="77777777" w:rsidR="0034184C" w:rsidRPr="0034184C" w:rsidRDefault="0034184C" w:rsidP="0034184C">
            <w:pPr>
              <w:spacing w:after="0" w:line="240" w:lineRule="auto"/>
              <w:jc w:val="center"/>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 xml:space="preserve">ANUAL </w:t>
            </w:r>
          </w:p>
        </w:tc>
        <w:tc>
          <w:tcPr>
            <w:tcW w:w="854" w:type="dxa"/>
            <w:tcBorders>
              <w:top w:val="nil"/>
              <w:left w:val="nil"/>
              <w:bottom w:val="single" w:sz="4" w:space="0" w:color="auto"/>
              <w:right w:val="single" w:sz="4" w:space="0" w:color="auto"/>
            </w:tcBorders>
            <w:shd w:val="clear" w:color="auto" w:fill="auto"/>
            <w:noWrap/>
            <w:vAlign w:val="center"/>
            <w:hideMark/>
          </w:tcPr>
          <w:p w14:paraId="13DB5612" w14:textId="77777777" w:rsidR="0034184C" w:rsidRPr="0034184C" w:rsidRDefault="0034184C" w:rsidP="0034184C">
            <w:pPr>
              <w:spacing w:after="0" w:line="240" w:lineRule="auto"/>
              <w:jc w:val="center"/>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N/A</w:t>
            </w:r>
          </w:p>
        </w:tc>
        <w:tc>
          <w:tcPr>
            <w:tcW w:w="813" w:type="dxa"/>
            <w:tcBorders>
              <w:top w:val="nil"/>
              <w:left w:val="nil"/>
              <w:bottom w:val="single" w:sz="4" w:space="0" w:color="auto"/>
              <w:right w:val="single" w:sz="4" w:space="0" w:color="auto"/>
            </w:tcBorders>
            <w:shd w:val="clear" w:color="auto" w:fill="auto"/>
            <w:noWrap/>
            <w:vAlign w:val="center"/>
            <w:hideMark/>
          </w:tcPr>
          <w:p w14:paraId="6081B2B3" w14:textId="77777777" w:rsidR="0034184C" w:rsidRPr="0034184C" w:rsidRDefault="0034184C" w:rsidP="0034184C">
            <w:pPr>
              <w:spacing w:after="0" w:line="240" w:lineRule="auto"/>
              <w:jc w:val="center"/>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15</w:t>
            </w:r>
          </w:p>
        </w:tc>
        <w:tc>
          <w:tcPr>
            <w:tcW w:w="1429" w:type="dxa"/>
            <w:tcBorders>
              <w:top w:val="nil"/>
              <w:left w:val="nil"/>
              <w:bottom w:val="single" w:sz="4" w:space="0" w:color="auto"/>
              <w:right w:val="single" w:sz="4" w:space="0" w:color="auto"/>
            </w:tcBorders>
            <w:shd w:val="clear" w:color="auto" w:fill="auto"/>
            <w:noWrap/>
            <w:vAlign w:val="center"/>
            <w:hideMark/>
          </w:tcPr>
          <w:p w14:paraId="6AB165C6" w14:textId="77777777" w:rsidR="0034184C" w:rsidRPr="0034184C" w:rsidRDefault="0034184C" w:rsidP="0034184C">
            <w:pPr>
              <w:spacing w:after="0" w:line="240" w:lineRule="auto"/>
              <w:jc w:val="center"/>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13</w:t>
            </w:r>
          </w:p>
        </w:tc>
        <w:tc>
          <w:tcPr>
            <w:tcW w:w="1229" w:type="dxa"/>
            <w:tcBorders>
              <w:top w:val="nil"/>
              <w:left w:val="nil"/>
              <w:bottom w:val="single" w:sz="4" w:space="0" w:color="auto"/>
              <w:right w:val="single" w:sz="4" w:space="0" w:color="auto"/>
            </w:tcBorders>
            <w:shd w:val="clear" w:color="auto" w:fill="auto"/>
            <w:noWrap/>
            <w:vAlign w:val="center"/>
            <w:hideMark/>
          </w:tcPr>
          <w:p w14:paraId="329A5A96" w14:textId="77777777" w:rsidR="0034184C" w:rsidRPr="0034184C" w:rsidRDefault="0034184C" w:rsidP="0034184C">
            <w:pPr>
              <w:spacing w:after="0" w:line="240" w:lineRule="auto"/>
              <w:jc w:val="center"/>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86.67%</w:t>
            </w:r>
          </w:p>
        </w:tc>
      </w:tr>
      <w:tr w:rsidR="0034184C" w:rsidRPr="0034184C" w14:paraId="1718627B" w14:textId="77777777" w:rsidTr="00FA142C">
        <w:trPr>
          <w:gridAfter w:val="1"/>
          <w:wAfter w:w="6" w:type="dxa"/>
          <w:trHeight w:val="384"/>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08CDB64A" w14:textId="77777777" w:rsidR="0034184C" w:rsidRPr="0034184C" w:rsidRDefault="0034184C" w:rsidP="0034184C">
            <w:pPr>
              <w:spacing w:after="0" w:line="240" w:lineRule="auto"/>
              <w:jc w:val="center"/>
              <w:rPr>
                <w:rFonts w:eastAsia="Times New Roman"/>
                <w:color w:val="000000"/>
                <w:spacing w:val="0"/>
                <w:sz w:val="16"/>
                <w:szCs w:val="16"/>
                <w:lang w:val="es-DO" w:eastAsia="es-DO"/>
              </w:rPr>
            </w:pPr>
            <w:r w:rsidRPr="0034184C">
              <w:rPr>
                <w:rFonts w:eastAsia="Times New Roman"/>
                <w:color w:val="000000"/>
                <w:spacing w:val="0"/>
                <w:sz w:val="16"/>
                <w:szCs w:val="16"/>
                <w:lang w:val="es-DO" w:eastAsia="es-DO"/>
              </w:rPr>
              <w:t>3</w:t>
            </w:r>
          </w:p>
        </w:tc>
        <w:tc>
          <w:tcPr>
            <w:tcW w:w="1476" w:type="dxa"/>
            <w:tcBorders>
              <w:top w:val="nil"/>
              <w:left w:val="nil"/>
              <w:bottom w:val="single" w:sz="4" w:space="0" w:color="auto"/>
              <w:right w:val="single" w:sz="4" w:space="0" w:color="auto"/>
            </w:tcBorders>
            <w:shd w:val="clear" w:color="auto" w:fill="auto"/>
            <w:noWrap/>
            <w:vAlign w:val="bottom"/>
            <w:hideMark/>
          </w:tcPr>
          <w:p w14:paraId="56D6F65E" w14:textId="77777777" w:rsidR="0034184C" w:rsidRPr="0034184C" w:rsidRDefault="0034184C" w:rsidP="0034184C">
            <w:pPr>
              <w:spacing w:after="0" w:line="240" w:lineRule="auto"/>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DEPARTAMENTO TECNICO LACTEO</w:t>
            </w:r>
          </w:p>
        </w:tc>
        <w:tc>
          <w:tcPr>
            <w:tcW w:w="1427" w:type="dxa"/>
            <w:tcBorders>
              <w:top w:val="nil"/>
              <w:left w:val="nil"/>
              <w:bottom w:val="single" w:sz="4" w:space="0" w:color="auto"/>
              <w:right w:val="single" w:sz="4" w:space="0" w:color="auto"/>
            </w:tcBorders>
            <w:shd w:val="clear" w:color="auto" w:fill="auto"/>
            <w:noWrap/>
            <w:vAlign w:val="bottom"/>
            <w:hideMark/>
          </w:tcPr>
          <w:p w14:paraId="0FB66AEA" w14:textId="77777777" w:rsidR="0034184C" w:rsidRPr="0034184C" w:rsidRDefault="0034184C" w:rsidP="0034184C">
            <w:pPr>
              <w:spacing w:after="0" w:line="240" w:lineRule="auto"/>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MONITOREOS CALIDAD DE LECHE</w:t>
            </w:r>
          </w:p>
        </w:tc>
        <w:tc>
          <w:tcPr>
            <w:tcW w:w="1465" w:type="dxa"/>
            <w:tcBorders>
              <w:top w:val="nil"/>
              <w:left w:val="nil"/>
              <w:bottom w:val="single" w:sz="4" w:space="0" w:color="auto"/>
              <w:right w:val="single" w:sz="4" w:space="0" w:color="auto"/>
            </w:tcBorders>
            <w:shd w:val="clear" w:color="auto" w:fill="auto"/>
            <w:noWrap/>
            <w:vAlign w:val="bottom"/>
            <w:hideMark/>
          </w:tcPr>
          <w:p w14:paraId="643042A9" w14:textId="77777777" w:rsidR="0034184C" w:rsidRPr="0034184C" w:rsidRDefault="0034184C" w:rsidP="0034184C">
            <w:pPr>
              <w:spacing w:after="0" w:line="240" w:lineRule="auto"/>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MONITOREOS REALIZADOS</w:t>
            </w:r>
          </w:p>
        </w:tc>
        <w:tc>
          <w:tcPr>
            <w:tcW w:w="1641" w:type="dxa"/>
            <w:tcBorders>
              <w:top w:val="nil"/>
              <w:left w:val="nil"/>
              <w:bottom w:val="single" w:sz="4" w:space="0" w:color="auto"/>
              <w:right w:val="single" w:sz="4" w:space="0" w:color="auto"/>
            </w:tcBorders>
            <w:shd w:val="clear" w:color="auto" w:fill="auto"/>
            <w:noWrap/>
            <w:vAlign w:val="bottom"/>
            <w:hideMark/>
          </w:tcPr>
          <w:p w14:paraId="2A7A3B51" w14:textId="77777777" w:rsidR="0034184C" w:rsidRPr="0034184C" w:rsidRDefault="0034184C" w:rsidP="0034184C">
            <w:pPr>
              <w:spacing w:after="0" w:line="240" w:lineRule="auto"/>
              <w:jc w:val="center"/>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 xml:space="preserve">ANUAL </w:t>
            </w:r>
          </w:p>
        </w:tc>
        <w:tc>
          <w:tcPr>
            <w:tcW w:w="854" w:type="dxa"/>
            <w:tcBorders>
              <w:top w:val="nil"/>
              <w:left w:val="nil"/>
              <w:bottom w:val="single" w:sz="4" w:space="0" w:color="auto"/>
              <w:right w:val="single" w:sz="4" w:space="0" w:color="auto"/>
            </w:tcBorders>
            <w:shd w:val="clear" w:color="auto" w:fill="auto"/>
            <w:noWrap/>
            <w:vAlign w:val="center"/>
            <w:hideMark/>
          </w:tcPr>
          <w:p w14:paraId="2E4257D0" w14:textId="77777777" w:rsidR="0034184C" w:rsidRPr="0034184C" w:rsidRDefault="0034184C" w:rsidP="0034184C">
            <w:pPr>
              <w:spacing w:after="0" w:line="240" w:lineRule="auto"/>
              <w:jc w:val="center"/>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N/A</w:t>
            </w:r>
          </w:p>
        </w:tc>
        <w:tc>
          <w:tcPr>
            <w:tcW w:w="813" w:type="dxa"/>
            <w:tcBorders>
              <w:top w:val="nil"/>
              <w:left w:val="nil"/>
              <w:bottom w:val="single" w:sz="4" w:space="0" w:color="auto"/>
              <w:right w:val="single" w:sz="4" w:space="0" w:color="auto"/>
            </w:tcBorders>
            <w:shd w:val="clear" w:color="auto" w:fill="auto"/>
            <w:noWrap/>
            <w:vAlign w:val="center"/>
            <w:hideMark/>
          </w:tcPr>
          <w:p w14:paraId="422F81AE" w14:textId="77777777" w:rsidR="0034184C" w:rsidRPr="0034184C" w:rsidRDefault="0034184C" w:rsidP="0034184C">
            <w:pPr>
              <w:spacing w:after="0" w:line="240" w:lineRule="auto"/>
              <w:jc w:val="center"/>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117</w:t>
            </w:r>
          </w:p>
        </w:tc>
        <w:tc>
          <w:tcPr>
            <w:tcW w:w="1429" w:type="dxa"/>
            <w:tcBorders>
              <w:top w:val="nil"/>
              <w:left w:val="nil"/>
              <w:bottom w:val="single" w:sz="4" w:space="0" w:color="auto"/>
              <w:right w:val="single" w:sz="4" w:space="0" w:color="auto"/>
            </w:tcBorders>
            <w:shd w:val="clear" w:color="auto" w:fill="auto"/>
            <w:noWrap/>
            <w:vAlign w:val="center"/>
            <w:hideMark/>
          </w:tcPr>
          <w:p w14:paraId="338ED61D" w14:textId="77777777" w:rsidR="0034184C" w:rsidRPr="0034184C" w:rsidRDefault="0034184C" w:rsidP="0034184C">
            <w:pPr>
              <w:spacing w:after="0" w:line="240" w:lineRule="auto"/>
              <w:jc w:val="center"/>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116</w:t>
            </w:r>
          </w:p>
        </w:tc>
        <w:tc>
          <w:tcPr>
            <w:tcW w:w="1229" w:type="dxa"/>
            <w:tcBorders>
              <w:top w:val="nil"/>
              <w:left w:val="nil"/>
              <w:bottom w:val="single" w:sz="4" w:space="0" w:color="auto"/>
              <w:right w:val="single" w:sz="4" w:space="0" w:color="auto"/>
            </w:tcBorders>
            <w:shd w:val="clear" w:color="auto" w:fill="auto"/>
            <w:noWrap/>
            <w:vAlign w:val="center"/>
            <w:hideMark/>
          </w:tcPr>
          <w:p w14:paraId="09B8F194" w14:textId="77777777" w:rsidR="0034184C" w:rsidRPr="0034184C" w:rsidRDefault="0034184C" w:rsidP="0034184C">
            <w:pPr>
              <w:spacing w:after="0" w:line="240" w:lineRule="auto"/>
              <w:jc w:val="center"/>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99.14%</w:t>
            </w:r>
          </w:p>
        </w:tc>
      </w:tr>
      <w:tr w:rsidR="0034184C" w:rsidRPr="0034184C" w14:paraId="3AD357C4" w14:textId="77777777" w:rsidTr="00FA142C">
        <w:trPr>
          <w:gridAfter w:val="1"/>
          <w:wAfter w:w="6" w:type="dxa"/>
          <w:trHeight w:val="384"/>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1D86C680" w14:textId="77777777" w:rsidR="0034184C" w:rsidRPr="0034184C" w:rsidRDefault="0034184C" w:rsidP="0034184C">
            <w:pPr>
              <w:spacing w:after="0" w:line="240" w:lineRule="auto"/>
              <w:jc w:val="center"/>
              <w:rPr>
                <w:rFonts w:eastAsia="Times New Roman"/>
                <w:color w:val="000000"/>
                <w:spacing w:val="0"/>
                <w:sz w:val="16"/>
                <w:szCs w:val="16"/>
                <w:lang w:val="es-DO" w:eastAsia="es-DO"/>
              </w:rPr>
            </w:pPr>
            <w:r w:rsidRPr="0034184C">
              <w:rPr>
                <w:rFonts w:eastAsia="Times New Roman"/>
                <w:color w:val="000000"/>
                <w:spacing w:val="0"/>
                <w:sz w:val="16"/>
                <w:szCs w:val="16"/>
                <w:lang w:val="es-DO" w:eastAsia="es-DO"/>
              </w:rPr>
              <w:t>4</w:t>
            </w:r>
          </w:p>
        </w:tc>
        <w:tc>
          <w:tcPr>
            <w:tcW w:w="1476" w:type="dxa"/>
            <w:tcBorders>
              <w:top w:val="nil"/>
              <w:left w:val="nil"/>
              <w:bottom w:val="single" w:sz="4" w:space="0" w:color="auto"/>
              <w:right w:val="single" w:sz="4" w:space="0" w:color="auto"/>
            </w:tcBorders>
            <w:shd w:val="clear" w:color="auto" w:fill="auto"/>
            <w:noWrap/>
            <w:vAlign w:val="bottom"/>
            <w:hideMark/>
          </w:tcPr>
          <w:p w14:paraId="5679F0B8" w14:textId="77777777" w:rsidR="0034184C" w:rsidRPr="0034184C" w:rsidRDefault="0034184C" w:rsidP="0034184C">
            <w:pPr>
              <w:spacing w:after="0" w:line="240" w:lineRule="auto"/>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DEPARTAMENTO TECNICO LACTEO</w:t>
            </w:r>
          </w:p>
        </w:tc>
        <w:tc>
          <w:tcPr>
            <w:tcW w:w="1427" w:type="dxa"/>
            <w:tcBorders>
              <w:top w:val="nil"/>
              <w:left w:val="nil"/>
              <w:bottom w:val="single" w:sz="4" w:space="0" w:color="auto"/>
              <w:right w:val="single" w:sz="4" w:space="0" w:color="auto"/>
            </w:tcBorders>
            <w:shd w:val="clear" w:color="auto" w:fill="auto"/>
            <w:noWrap/>
            <w:vAlign w:val="bottom"/>
            <w:hideMark/>
          </w:tcPr>
          <w:p w14:paraId="1F14A2FB" w14:textId="77777777" w:rsidR="0034184C" w:rsidRPr="0034184C" w:rsidRDefault="0034184C" w:rsidP="0034184C">
            <w:pPr>
              <w:spacing w:after="0" w:line="240" w:lineRule="auto"/>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CERTIFICACIONES SUPLIDORES INABIE</w:t>
            </w:r>
          </w:p>
        </w:tc>
        <w:tc>
          <w:tcPr>
            <w:tcW w:w="1465" w:type="dxa"/>
            <w:tcBorders>
              <w:top w:val="nil"/>
              <w:left w:val="nil"/>
              <w:bottom w:val="single" w:sz="4" w:space="0" w:color="auto"/>
              <w:right w:val="single" w:sz="4" w:space="0" w:color="auto"/>
            </w:tcBorders>
            <w:shd w:val="clear" w:color="auto" w:fill="auto"/>
            <w:noWrap/>
            <w:vAlign w:val="bottom"/>
            <w:hideMark/>
          </w:tcPr>
          <w:p w14:paraId="75BD2C61" w14:textId="77777777" w:rsidR="0034184C" w:rsidRPr="0034184C" w:rsidRDefault="0034184C" w:rsidP="0034184C">
            <w:pPr>
              <w:spacing w:after="0" w:line="240" w:lineRule="auto"/>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CERTIFICACIONES PROCESADORES</w:t>
            </w:r>
          </w:p>
        </w:tc>
        <w:tc>
          <w:tcPr>
            <w:tcW w:w="1641" w:type="dxa"/>
            <w:tcBorders>
              <w:top w:val="nil"/>
              <w:left w:val="nil"/>
              <w:bottom w:val="single" w:sz="4" w:space="0" w:color="auto"/>
              <w:right w:val="single" w:sz="4" w:space="0" w:color="auto"/>
            </w:tcBorders>
            <w:shd w:val="clear" w:color="auto" w:fill="auto"/>
            <w:noWrap/>
            <w:vAlign w:val="bottom"/>
            <w:hideMark/>
          </w:tcPr>
          <w:p w14:paraId="755C8417" w14:textId="77777777" w:rsidR="0034184C" w:rsidRPr="0034184C" w:rsidRDefault="0034184C" w:rsidP="0034184C">
            <w:pPr>
              <w:spacing w:after="0" w:line="240" w:lineRule="auto"/>
              <w:jc w:val="center"/>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 xml:space="preserve">ANUAL </w:t>
            </w:r>
          </w:p>
        </w:tc>
        <w:tc>
          <w:tcPr>
            <w:tcW w:w="854" w:type="dxa"/>
            <w:tcBorders>
              <w:top w:val="nil"/>
              <w:left w:val="nil"/>
              <w:bottom w:val="single" w:sz="4" w:space="0" w:color="auto"/>
              <w:right w:val="single" w:sz="4" w:space="0" w:color="auto"/>
            </w:tcBorders>
            <w:shd w:val="clear" w:color="auto" w:fill="auto"/>
            <w:noWrap/>
            <w:vAlign w:val="center"/>
            <w:hideMark/>
          </w:tcPr>
          <w:p w14:paraId="7944541F" w14:textId="77777777" w:rsidR="0034184C" w:rsidRPr="0034184C" w:rsidRDefault="0034184C" w:rsidP="0034184C">
            <w:pPr>
              <w:spacing w:after="0" w:line="240" w:lineRule="auto"/>
              <w:jc w:val="center"/>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N/A</w:t>
            </w:r>
          </w:p>
        </w:tc>
        <w:tc>
          <w:tcPr>
            <w:tcW w:w="813" w:type="dxa"/>
            <w:tcBorders>
              <w:top w:val="nil"/>
              <w:left w:val="nil"/>
              <w:bottom w:val="single" w:sz="4" w:space="0" w:color="auto"/>
              <w:right w:val="single" w:sz="4" w:space="0" w:color="auto"/>
            </w:tcBorders>
            <w:shd w:val="clear" w:color="auto" w:fill="auto"/>
            <w:noWrap/>
            <w:vAlign w:val="center"/>
            <w:hideMark/>
          </w:tcPr>
          <w:p w14:paraId="4D5C2D82" w14:textId="77777777" w:rsidR="0034184C" w:rsidRPr="0034184C" w:rsidRDefault="0034184C" w:rsidP="0034184C">
            <w:pPr>
              <w:spacing w:after="0" w:line="240" w:lineRule="auto"/>
              <w:jc w:val="center"/>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45</w:t>
            </w:r>
          </w:p>
        </w:tc>
        <w:tc>
          <w:tcPr>
            <w:tcW w:w="1429" w:type="dxa"/>
            <w:tcBorders>
              <w:top w:val="nil"/>
              <w:left w:val="nil"/>
              <w:bottom w:val="single" w:sz="4" w:space="0" w:color="auto"/>
              <w:right w:val="single" w:sz="4" w:space="0" w:color="auto"/>
            </w:tcBorders>
            <w:shd w:val="clear" w:color="auto" w:fill="auto"/>
            <w:noWrap/>
            <w:vAlign w:val="center"/>
            <w:hideMark/>
          </w:tcPr>
          <w:p w14:paraId="644AC4FE" w14:textId="77777777" w:rsidR="0034184C" w:rsidRPr="0034184C" w:rsidRDefault="0034184C" w:rsidP="0034184C">
            <w:pPr>
              <w:spacing w:after="0" w:line="240" w:lineRule="auto"/>
              <w:jc w:val="center"/>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96</w:t>
            </w:r>
          </w:p>
        </w:tc>
        <w:tc>
          <w:tcPr>
            <w:tcW w:w="1229" w:type="dxa"/>
            <w:tcBorders>
              <w:top w:val="nil"/>
              <w:left w:val="nil"/>
              <w:bottom w:val="single" w:sz="4" w:space="0" w:color="auto"/>
              <w:right w:val="single" w:sz="4" w:space="0" w:color="auto"/>
            </w:tcBorders>
            <w:shd w:val="clear" w:color="auto" w:fill="auto"/>
            <w:noWrap/>
            <w:vAlign w:val="center"/>
            <w:hideMark/>
          </w:tcPr>
          <w:p w14:paraId="23742C47" w14:textId="77777777" w:rsidR="0034184C" w:rsidRPr="0034184C" w:rsidRDefault="0034184C" w:rsidP="0034184C">
            <w:pPr>
              <w:spacing w:after="0" w:line="240" w:lineRule="auto"/>
              <w:jc w:val="center"/>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213.33%</w:t>
            </w:r>
          </w:p>
        </w:tc>
      </w:tr>
      <w:tr w:rsidR="0034184C" w:rsidRPr="0034184C" w14:paraId="095BCD82" w14:textId="77777777" w:rsidTr="00FA142C">
        <w:trPr>
          <w:gridAfter w:val="1"/>
          <w:wAfter w:w="6" w:type="dxa"/>
          <w:trHeight w:val="384"/>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58DAC7FA" w14:textId="751622E2" w:rsidR="0034184C" w:rsidRPr="0034184C" w:rsidRDefault="007C375C" w:rsidP="007C375C">
            <w:pPr>
              <w:spacing w:after="0" w:line="240" w:lineRule="auto"/>
              <w:jc w:val="center"/>
              <w:rPr>
                <w:rFonts w:eastAsia="Times New Roman"/>
                <w:color w:val="000000"/>
                <w:spacing w:val="0"/>
                <w:sz w:val="16"/>
                <w:szCs w:val="16"/>
                <w:lang w:val="es-DO" w:eastAsia="es-DO"/>
              </w:rPr>
            </w:pPr>
            <w:r>
              <w:rPr>
                <w:rFonts w:eastAsia="Times New Roman"/>
                <w:color w:val="000000"/>
                <w:spacing w:val="0"/>
                <w:sz w:val="16"/>
                <w:szCs w:val="16"/>
                <w:lang w:val="es-DO" w:eastAsia="es-DO"/>
              </w:rPr>
              <w:t>5</w:t>
            </w:r>
          </w:p>
        </w:tc>
        <w:tc>
          <w:tcPr>
            <w:tcW w:w="1476" w:type="dxa"/>
            <w:tcBorders>
              <w:top w:val="nil"/>
              <w:left w:val="nil"/>
              <w:bottom w:val="single" w:sz="4" w:space="0" w:color="auto"/>
              <w:right w:val="single" w:sz="4" w:space="0" w:color="auto"/>
            </w:tcBorders>
            <w:shd w:val="clear" w:color="auto" w:fill="auto"/>
            <w:noWrap/>
            <w:vAlign w:val="bottom"/>
            <w:hideMark/>
          </w:tcPr>
          <w:p w14:paraId="5C36B07D" w14:textId="77777777" w:rsidR="0034184C" w:rsidRPr="0034184C" w:rsidRDefault="0034184C" w:rsidP="0034184C">
            <w:pPr>
              <w:spacing w:after="0" w:line="240" w:lineRule="auto"/>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DEPARTAMENTO TECNICO LACTEO</w:t>
            </w:r>
          </w:p>
        </w:tc>
        <w:tc>
          <w:tcPr>
            <w:tcW w:w="1427" w:type="dxa"/>
            <w:tcBorders>
              <w:top w:val="nil"/>
              <w:left w:val="nil"/>
              <w:bottom w:val="single" w:sz="4" w:space="0" w:color="auto"/>
              <w:right w:val="single" w:sz="4" w:space="0" w:color="auto"/>
            </w:tcBorders>
            <w:shd w:val="clear" w:color="auto" w:fill="auto"/>
            <w:noWrap/>
            <w:vAlign w:val="bottom"/>
            <w:hideMark/>
          </w:tcPr>
          <w:p w14:paraId="391D901D" w14:textId="77777777" w:rsidR="0034184C" w:rsidRPr="0034184C" w:rsidRDefault="0034184C" w:rsidP="0034184C">
            <w:pPr>
              <w:spacing w:after="0" w:line="240" w:lineRule="auto"/>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INSPECCIONES COMISION TECNICO LACTEA</w:t>
            </w:r>
          </w:p>
        </w:tc>
        <w:tc>
          <w:tcPr>
            <w:tcW w:w="1465" w:type="dxa"/>
            <w:tcBorders>
              <w:top w:val="nil"/>
              <w:left w:val="nil"/>
              <w:bottom w:val="single" w:sz="4" w:space="0" w:color="auto"/>
              <w:right w:val="single" w:sz="4" w:space="0" w:color="auto"/>
            </w:tcBorders>
            <w:shd w:val="clear" w:color="auto" w:fill="auto"/>
            <w:noWrap/>
            <w:vAlign w:val="bottom"/>
            <w:hideMark/>
          </w:tcPr>
          <w:p w14:paraId="3E2E872C" w14:textId="77777777" w:rsidR="0034184C" w:rsidRPr="0034184C" w:rsidRDefault="0034184C" w:rsidP="0034184C">
            <w:pPr>
              <w:spacing w:after="0" w:line="240" w:lineRule="auto"/>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INSPECCIONES CTL</w:t>
            </w:r>
          </w:p>
        </w:tc>
        <w:tc>
          <w:tcPr>
            <w:tcW w:w="1641" w:type="dxa"/>
            <w:tcBorders>
              <w:top w:val="nil"/>
              <w:left w:val="nil"/>
              <w:bottom w:val="single" w:sz="4" w:space="0" w:color="auto"/>
              <w:right w:val="single" w:sz="4" w:space="0" w:color="auto"/>
            </w:tcBorders>
            <w:shd w:val="clear" w:color="auto" w:fill="auto"/>
            <w:noWrap/>
            <w:vAlign w:val="bottom"/>
            <w:hideMark/>
          </w:tcPr>
          <w:p w14:paraId="1A046646" w14:textId="77777777" w:rsidR="0034184C" w:rsidRPr="0034184C" w:rsidRDefault="0034184C" w:rsidP="0034184C">
            <w:pPr>
              <w:spacing w:after="0" w:line="240" w:lineRule="auto"/>
              <w:jc w:val="center"/>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 xml:space="preserve">ANUAL </w:t>
            </w:r>
          </w:p>
        </w:tc>
        <w:tc>
          <w:tcPr>
            <w:tcW w:w="854" w:type="dxa"/>
            <w:tcBorders>
              <w:top w:val="nil"/>
              <w:left w:val="nil"/>
              <w:bottom w:val="single" w:sz="4" w:space="0" w:color="auto"/>
              <w:right w:val="single" w:sz="4" w:space="0" w:color="auto"/>
            </w:tcBorders>
            <w:shd w:val="clear" w:color="auto" w:fill="auto"/>
            <w:noWrap/>
            <w:vAlign w:val="center"/>
            <w:hideMark/>
          </w:tcPr>
          <w:p w14:paraId="35D44341" w14:textId="77777777" w:rsidR="0034184C" w:rsidRPr="0034184C" w:rsidRDefault="0034184C" w:rsidP="0034184C">
            <w:pPr>
              <w:spacing w:after="0" w:line="240" w:lineRule="auto"/>
              <w:jc w:val="center"/>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N/A</w:t>
            </w:r>
          </w:p>
        </w:tc>
        <w:tc>
          <w:tcPr>
            <w:tcW w:w="813" w:type="dxa"/>
            <w:tcBorders>
              <w:top w:val="nil"/>
              <w:left w:val="nil"/>
              <w:bottom w:val="single" w:sz="4" w:space="0" w:color="auto"/>
              <w:right w:val="single" w:sz="4" w:space="0" w:color="auto"/>
            </w:tcBorders>
            <w:shd w:val="clear" w:color="auto" w:fill="auto"/>
            <w:noWrap/>
            <w:vAlign w:val="center"/>
            <w:hideMark/>
          </w:tcPr>
          <w:p w14:paraId="2B24D474" w14:textId="77777777" w:rsidR="0034184C" w:rsidRPr="0034184C" w:rsidRDefault="0034184C" w:rsidP="0034184C">
            <w:pPr>
              <w:spacing w:after="0" w:line="240" w:lineRule="auto"/>
              <w:jc w:val="center"/>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355</w:t>
            </w:r>
          </w:p>
        </w:tc>
        <w:tc>
          <w:tcPr>
            <w:tcW w:w="1429" w:type="dxa"/>
            <w:tcBorders>
              <w:top w:val="nil"/>
              <w:left w:val="nil"/>
              <w:bottom w:val="single" w:sz="4" w:space="0" w:color="auto"/>
              <w:right w:val="single" w:sz="4" w:space="0" w:color="auto"/>
            </w:tcBorders>
            <w:shd w:val="clear" w:color="auto" w:fill="auto"/>
            <w:noWrap/>
            <w:vAlign w:val="center"/>
            <w:hideMark/>
          </w:tcPr>
          <w:p w14:paraId="3EF736B0" w14:textId="77777777" w:rsidR="0034184C" w:rsidRPr="0034184C" w:rsidRDefault="0034184C" w:rsidP="0034184C">
            <w:pPr>
              <w:spacing w:after="0" w:line="240" w:lineRule="auto"/>
              <w:jc w:val="center"/>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348</w:t>
            </w:r>
          </w:p>
        </w:tc>
        <w:tc>
          <w:tcPr>
            <w:tcW w:w="1229" w:type="dxa"/>
            <w:tcBorders>
              <w:top w:val="nil"/>
              <w:left w:val="nil"/>
              <w:bottom w:val="single" w:sz="4" w:space="0" w:color="auto"/>
              <w:right w:val="single" w:sz="4" w:space="0" w:color="auto"/>
            </w:tcBorders>
            <w:shd w:val="clear" w:color="auto" w:fill="auto"/>
            <w:noWrap/>
            <w:vAlign w:val="center"/>
            <w:hideMark/>
          </w:tcPr>
          <w:p w14:paraId="2CF9E1E5" w14:textId="77777777" w:rsidR="0034184C" w:rsidRPr="0034184C" w:rsidRDefault="0034184C" w:rsidP="0034184C">
            <w:pPr>
              <w:spacing w:after="0" w:line="240" w:lineRule="auto"/>
              <w:jc w:val="center"/>
              <w:rPr>
                <w:rFonts w:ascii="Calibri Light" w:eastAsia="Times New Roman" w:hAnsi="Calibri Light" w:cs="Calibri Light"/>
                <w:color w:val="000000"/>
                <w:spacing w:val="0"/>
                <w:sz w:val="16"/>
                <w:szCs w:val="16"/>
                <w:lang w:val="es-DO" w:eastAsia="es-DO"/>
              </w:rPr>
            </w:pPr>
            <w:r w:rsidRPr="0034184C">
              <w:rPr>
                <w:rFonts w:ascii="Calibri Light" w:eastAsia="Times New Roman" w:hAnsi="Calibri Light" w:cs="Calibri Light"/>
                <w:color w:val="000000"/>
                <w:spacing w:val="0"/>
                <w:sz w:val="16"/>
                <w:szCs w:val="16"/>
                <w:lang w:val="es-DO" w:eastAsia="es-DO"/>
              </w:rPr>
              <w:t>98.02%</w:t>
            </w:r>
          </w:p>
        </w:tc>
      </w:tr>
    </w:tbl>
    <w:p w14:paraId="112BA85F" w14:textId="7039D8EA" w:rsidR="009A6CE0" w:rsidRDefault="009A6CE0" w:rsidP="00F47667">
      <w:pPr>
        <w:pStyle w:val="Heading2"/>
        <w:rPr>
          <w:lang w:val="es-DO" w:eastAsia="es-DO"/>
        </w:rPr>
      </w:pPr>
    </w:p>
    <w:p w14:paraId="7643889C" w14:textId="5964D067" w:rsidR="00F47667" w:rsidRDefault="00F47667" w:rsidP="00F47667">
      <w:pPr>
        <w:rPr>
          <w:lang w:val="es-DO" w:eastAsia="es-DO"/>
        </w:rPr>
      </w:pPr>
    </w:p>
    <w:p w14:paraId="0B9BD54A" w14:textId="730ADF51" w:rsidR="00F47667" w:rsidRDefault="00F47667" w:rsidP="00F47667">
      <w:pPr>
        <w:rPr>
          <w:lang w:val="es-DO" w:eastAsia="es-DO"/>
        </w:rPr>
      </w:pPr>
    </w:p>
    <w:p w14:paraId="03261A6B" w14:textId="3092DF5A" w:rsidR="00F47667" w:rsidRDefault="00F47667" w:rsidP="00F47667">
      <w:pPr>
        <w:rPr>
          <w:lang w:val="es-DO" w:eastAsia="es-DO"/>
        </w:rPr>
      </w:pPr>
    </w:p>
    <w:p w14:paraId="0D8F5F02" w14:textId="6FC2DC16" w:rsidR="00F47667" w:rsidRDefault="00F47667" w:rsidP="00F47667">
      <w:pPr>
        <w:rPr>
          <w:lang w:val="es-DO" w:eastAsia="es-DO"/>
        </w:rPr>
      </w:pPr>
    </w:p>
    <w:p w14:paraId="21823B92" w14:textId="47365D8D" w:rsidR="00F47667" w:rsidRDefault="00F47667" w:rsidP="00F47667">
      <w:pPr>
        <w:rPr>
          <w:lang w:val="es-DO" w:eastAsia="es-DO"/>
        </w:rPr>
      </w:pPr>
    </w:p>
    <w:p w14:paraId="0BAFC317" w14:textId="19B1F367" w:rsidR="00F47667" w:rsidRDefault="00F47667" w:rsidP="00F47667">
      <w:pPr>
        <w:rPr>
          <w:lang w:val="es-DO" w:eastAsia="es-DO"/>
        </w:rPr>
      </w:pPr>
    </w:p>
    <w:p w14:paraId="5AD36A58" w14:textId="4EC150B8" w:rsidR="00F47667" w:rsidRDefault="00F47667" w:rsidP="00F47667">
      <w:pPr>
        <w:rPr>
          <w:lang w:val="es-DO" w:eastAsia="es-DO"/>
        </w:rPr>
      </w:pPr>
    </w:p>
    <w:p w14:paraId="6942811A" w14:textId="1C762F56" w:rsidR="00F47667" w:rsidRDefault="00F47667" w:rsidP="00F47667">
      <w:pPr>
        <w:rPr>
          <w:lang w:val="es-DO" w:eastAsia="es-DO"/>
        </w:rPr>
      </w:pPr>
    </w:p>
    <w:p w14:paraId="7D02BCF9" w14:textId="64BE9F3B" w:rsidR="00F47667" w:rsidRDefault="00F47667" w:rsidP="00F47667">
      <w:pPr>
        <w:rPr>
          <w:lang w:val="es-DO" w:eastAsia="es-DO"/>
        </w:rPr>
      </w:pPr>
    </w:p>
    <w:p w14:paraId="7FEF78C4" w14:textId="3EEF5E6C" w:rsidR="00F47667" w:rsidRDefault="00F47667" w:rsidP="00F47667">
      <w:pPr>
        <w:rPr>
          <w:lang w:val="es-DO" w:eastAsia="es-DO"/>
        </w:rPr>
      </w:pPr>
    </w:p>
    <w:p w14:paraId="00063080" w14:textId="61A35789" w:rsidR="00F47667" w:rsidRDefault="00F47667" w:rsidP="00F47667">
      <w:pPr>
        <w:rPr>
          <w:lang w:val="es-DO" w:eastAsia="es-DO"/>
        </w:rPr>
      </w:pPr>
    </w:p>
    <w:p w14:paraId="5261FCC2" w14:textId="056BD98E" w:rsidR="00F47667" w:rsidRDefault="00F47667" w:rsidP="00F47667">
      <w:pPr>
        <w:rPr>
          <w:lang w:val="es-DO" w:eastAsia="es-DO"/>
        </w:rPr>
      </w:pPr>
    </w:p>
    <w:p w14:paraId="1585DC81" w14:textId="2D495008" w:rsidR="00F47667" w:rsidRDefault="00F47667" w:rsidP="00F47667">
      <w:pPr>
        <w:rPr>
          <w:lang w:val="es-DO" w:eastAsia="es-DO"/>
        </w:rPr>
      </w:pPr>
    </w:p>
    <w:p w14:paraId="709000CB" w14:textId="5DF732B4" w:rsidR="00F47667" w:rsidRDefault="00F47667" w:rsidP="00F47667">
      <w:pPr>
        <w:rPr>
          <w:lang w:val="es-DO" w:eastAsia="es-DO"/>
        </w:rPr>
      </w:pPr>
    </w:p>
    <w:p w14:paraId="6F60FE0D" w14:textId="16E615FC" w:rsidR="00F47667" w:rsidRDefault="00F47667" w:rsidP="00F47667">
      <w:pPr>
        <w:rPr>
          <w:lang w:val="es-DO" w:eastAsia="es-DO"/>
        </w:rPr>
      </w:pPr>
    </w:p>
    <w:p w14:paraId="6F89D2DE" w14:textId="51CD8B19" w:rsidR="00906CF4" w:rsidRDefault="00906CF4" w:rsidP="00906CF4">
      <w:pPr>
        <w:pStyle w:val="Heading2"/>
        <w:rPr>
          <w:rFonts w:eastAsiaTheme="minorHAnsi" w:cs="Times New Roman"/>
          <w:color w:val="767171"/>
          <w:szCs w:val="24"/>
          <w:lang w:val="es-DO" w:eastAsia="es-DO"/>
        </w:rPr>
      </w:pPr>
    </w:p>
    <w:p w14:paraId="555E2110" w14:textId="77777777" w:rsidR="00906CF4" w:rsidRPr="00906CF4" w:rsidRDefault="00906CF4" w:rsidP="00906CF4">
      <w:pPr>
        <w:rPr>
          <w:lang w:val="es-DO" w:eastAsia="es-DO"/>
        </w:rPr>
      </w:pPr>
    </w:p>
    <w:p w14:paraId="2E5341A2" w14:textId="1D5FE565" w:rsidR="00F47667" w:rsidRDefault="00FD5276" w:rsidP="00906CF4">
      <w:pPr>
        <w:pStyle w:val="Heading2"/>
        <w:numPr>
          <w:ilvl w:val="0"/>
          <w:numId w:val="45"/>
        </w:numPr>
        <w:rPr>
          <w:lang w:val="es-DO" w:eastAsia="es-DO"/>
        </w:rPr>
      </w:pPr>
      <w:bookmarkStart w:id="109" w:name="_Toc156397995"/>
      <w:r w:rsidRPr="00A870E3">
        <w:rPr>
          <w:lang w:val="es-DO" w:eastAsia="es-DO"/>
        </w:rPr>
        <w:lastRenderedPageBreak/>
        <w:t>Resumen del Plan de Compras</w:t>
      </w:r>
      <w:bookmarkEnd w:id="109"/>
    </w:p>
    <w:p w14:paraId="124691C3" w14:textId="77777777" w:rsidR="00906CF4" w:rsidRPr="00906CF4" w:rsidRDefault="00906CF4" w:rsidP="00906CF4">
      <w:pPr>
        <w:rPr>
          <w:lang w:val="es-DO" w:eastAsia="es-DO"/>
        </w:rPr>
      </w:pPr>
    </w:p>
    <w:tbl>
      <w:tblPr>
        <w:tblpPr w:leftFromText="142" w:rightFromText="142" w:vertAnchor="text" w:horzAnchor="margin" w:tblpXSpec="center" w:tblpY="1"/>
        <w:tblOverlap w:val="never"/>
        <w:tblW w:w="8961" w:type="dxa"/>
        <w:tblCellMar>
          <w:left w:w="70" w:type="dxa"/>
          <w:right w:w="70" w:type="dxa"/>
        </w:tblCellMar>
        <w:tblLook w:val="04A0" w:firstRow="1" w:lastRow="0" w:firstColumn="1" w:lastColumn="0" w:noHBand="0" w:noVBand="1"/>
      </w:tblPr>
      <w:tblGrid>
        <w:gridCol w:w="217"/>
        <w:gridCol w:w="6118"/>
        <w:gridCol w:w="1193"/>
        <w:gridCol w:w="1203"/>
        <w:gridCol w:w="230"/>
      </w:tblGrid>
      <w:tr w:rsidR="009A6CE0" w:rsidRPr="00DB307A" w14:paraId="463596E8" w14:textId="77777777" w:rsidTr="003F5BF5">
        <w:trPr>
          <w:trHeight w:val="245"/>
        </w:trPr>
        <w:tc>
          <w:tcPr>
            <w:tcW w:w="8961" w:type="dxa"/>
            <w:gridSpan w:val="5"/>
            <w:tcBorders>
              <w:top w:val="nil"/>
              <w:left w:val="nil"/>
              <w:bottom w:val="nil"/>
              <w:right w:val="nil"/>
            </w:tcBorders>
            <w:shd w:val="clear" w:color="000000" w:fill="142F62"/>
            <w:vAlign w:val="bottom"/>
            <w:hideMark/>
          </w:tcPr>
          <w:p w14:paraId="228AE9BC" w14:textId="77777777" w:rsidR="009A6CE0" w:rsidRPr="00C42308" w:rsidRDefault="009A6CE0" w:rsidP="003F5BF5">
            <w:pPr>
              <w:spacing w:after="0" w:line="240" w:lineRule="auto"/>
              <w:rPr>
                <w:rFonts w:eastAsia="Times New Roman"/>
                <w:b/>
                <w:bCs/>
                <w:color w:val="FFFFFF"/>
                <w:spacing w:val="0"/>
                <w:lang w:val="es-DO" w:eastAsia="es-DO"/>
              </w:rPr>
            </w:pPr>
            <w:r w:rsidRPr="00C42308">
              <w:rPr>
                <w:rFonts w:eastAsia="Times New Roman"/>
                <w:b/>
                <w:bCs/>
                <w:color w:val="FFFFFF"/>
                <w:spacing w:val="0"/>
                <w:lang w:val="es-DO" w:eastAsia="es-DO"/>
              </w:rPr>
              <w:t>CONSEJO NACIONAL PARA LA REGLAMENTACIÓN Y FOMENTO DE LA INDUSTRIA LECHERA (CONALECHE)</w:t>
            </w:r>
            <w:r w:rsidRPr="00C42308">
              <w:rPr>
                <w:rFonts w:eastAsia="Times New Roman"/>
                <w:b/>
                <w:bCs/>
                <w:color w:val="FFFFFF"/>
                <w:spacing w:val="0"/>
                <w:lang w:val="es-DO" w:eastAsia="es-DO"/>
              </w:rPr>
              <w:br/>
              <w:t xml:space="preserve"> RESUMEN DEL PLAN DE COMPRAS</w:t>
            </w:r>
          </w:p>
        </w:tc>
      </w:tr>
      <w:tr w:rsidR="00906CF4" w:rsidRPr="00C42308" w14:paraId="4A3CF5A5" w14:textId="77777777" w:rsidTr="003F5BF5">
        <w:trPr>
          <w:trHeight w:val="68"/>
        </w:trPr>
        <w:tc>
          <w:tcPr>
            <w:tcW w:w="217" w:type="dxa"/>
            <w:tcBorders>
              <w:top w:val="nil"/>
              <w:left w:val="nil"/>
              <w:bottom w:val="nil"/>
              <w:right w:val="nil"/>
            </w:tcBorders>
            <w:shd w:val="clear" w:color="auto" w:fill="auto"/>
            <w:vAlign w:val="bottom"/>
            <w:hideMark/>
          </w:tcPr>
          <w:p w14:paraId="10EB124F" w14:textId="77777777" w:rsidR="009A6CE0" w:rsidRPr="00C42308" w:rsidRDefault="009A6CE0" w:rsidP="003F5BF5">
            <w:pPr>
              <w:spacing w:after="0" w:line="240" w:lineRule="auto"/>
              <w:jc w:val="center"/>
              <w:rPr>
                <w:rFonts w:eastAsia="Times New Roman"/>
                <w:b/>
                <w:bCs/>
                <w:color w:val="FFFFFF"/>
                <w:spacing w:val="0"/>
                <w:lang w:val="es-DO" w:eastAsia="es-DO"/>
              </w:rPr>
            </w:pPr>
          </w:p>
        </w:tc>
        <w:tc>
          <w:tcPr>
            <w:tcW w:w="8514" w:type="dxa"/>
            <w:gridSpan w:val="3"/>
            <w:tcBorders>
              <w:top w:val="nil"/>
              <w:left w:val="nil"/>
              <w:bottom w:val="single" w:sz="4" w:space="0" w:color="D0CECE"/>
              <w:right w:val="nil"/>
            </w:tcBorders>
            <w:shd w:val="clear" w:color="000000" w:fill="D0CECE"/>
            <w:vAlign w:val="bottom"/>
            <w:hideMark/>
          </w:tcPr>
          <w:p w14:paraId="252A13E1" w14:textId="77777777" w:rsidR="009A6CE0" w:rsidRPr="00C42308" w:rsidRDefault="009A6CE0" w:rsidP="003F5BF5">
            <w:pPr>
              <w:spacing w:after="0" w:line="240" w:lineRule="auto"/>
              <w:jc w:val="center"/>
              <w:rPr>
                <w:rFonts w:eastAsia="Times New Roman"/>
                <w:b/>
                <w:bCs/>
                <w:color w:val="595959"/>
                <w:spacing w:val="0"/>
                <w:lang w:val="es-DO" w:eastAsia="es-DO"/>
              </w:rPr>
            </w:pPr>
            <w:r w:rsidRPr="00C42308">
              <w:rPr>
                <w:rFonts w:eastAsia="Times New Roman"/>
                <w:b/>
                <w:bCs/>
                <w:color w:val="595959"/>
                <w:spacing w:val="0"/>
                <w:lang w:val="es-DO" w:eastAsia="es-DO"/>
              </w:rPr>
              <w:t>DATOS DE CABECERA PACC</w:t>
            </w:r>
          </w:p>
        </w:tc>
        <w:tc>
          <w:tcPr>
            <w:tcW w:w="230" w:type="dxa"/>
            <w:tcBorders>
              <w:top w:val="nil"/>
              <w:left w:val="nil"/>
              <w:bottom w:val="nil"/>
              <w:right w:val="nil"/>
            </w:tcBorders>
            <w:shd w:val="clear" w:color="auto" w:fill="auto"/>
            <w:vAlign w:val="bottom"/>
            <w:hideMark/>
          </w:tcPr>
          <w:p w14:paraId="5A495489" w14:textId="77777777" w:rsidR="009A6CE0" w:rsidRPr="00C42308" w:rsidRDefault="009A6CE0" w:rsidP="003F5BF5">
            <w:pPr>
              <w:spacing w:after="0" w:line="240" w:lineRule="auto"/>
              <w:jc w:val="center"/>
              <w:rPr>
                <w:rFonts w:eastAsia="Times New Roman"/>
                <w:b/>
                <w:bCs/>
                <w:color w:val="595959"/>
                <w:spacing w:val="0"/>
                <w:lang w:val="es-DO" w:eastAsia="es-DO"/>
              </w:rPr>
            </w:pPr>
          </w:p>
        </w:tc>
      </w:tr>
      <w:tr w:rsidR="00F47667" w:rsidRPr="00C42308" w14:paraId="01DF0469" w14:textId="77777777" w:rsidTr="003F5BF5">
        <w:trPr>
          <w:trHeight w:val="68"/>
        </w:trPr>
        <w:tc>
          <w:tcPr>
            <w:tcW w:w="217" w:type="dxa"/>
            <w:tcBorders>
              <w:top w:val="nil"/>
              <w:left w:val="nil"/>
              <w:bottom w:val="nil"/>
              <w:right w:val="nil"/>
            </w:tcBorders>
            <w:shd w:val="clear" w:color="auto" w:fill="auto"/>
            <w:vAlign w:val="bottom"/>
            <w:hideMark/>
          </w:tcPr>
          <w:p w14:paraId="1FA887AC" w14:textId="77777777" w:rsidR="009A6CE0" w:rsidRPr="00C42308" w:rsidRDefault="009A6CE0" w:rsidP="003F5BF5">
            <w:pPr>
              <w:spacing w:after="0" w:line="240" w:lineRule="auto"/>
              <w:rPr>
                <w:rFonts w:eastAsia="Times New Roman"/>
                <w:color w:val="auto"/>
                <w:spacing w:val="0"/>
                <w:sz w:val="20"/>
                <w:szCs w:val="20"/>
                <w:lang w:val="es-DO" w:eastAsia="es-DO"/>
              </w:rPr>
            </w:pPr>
          </w:p>
        </w:tc>
        <w:tc>
          <w:tcPr>
            <w:tcW w:w="6118" w:type="dxa"/>
            <w:tcBorders>
              <w:top w:val="nil"/>
              <w:left w:val="nil"/>
              <w:bottom w:val="single" w:sz="4" w:space="0" w:color="D0CECE"/>
              <w:right w:val="nil"/>
            </w:tcBorders>
            <w:shd w:val="clear" w:color="auto" w:fill="auto"/>
            <w:vAlign w:val="bottom"/>
            <w:hideMark/>
          </w:tcPr>
          <w:p w14:paraId="1F6984F6" w14:textId="77777777" w:rsidR="009A6CE0" w:rsidRPr="00C42308" w:rsidRDefault="009A6CE0" w:rsidP="003F5BF5">
            <w:pPr>
              <w:spacing w:after="0" w:line="240" w:lineRule="auto"/>
              <w:rPr>
                <w:rFonts w:eastAsia="Times New Roman"/>
                <w:color w:val="757171"/>
                <w:spacing w:val="0"/>
                <w:lang w:val="es-DO" w:eastAsia="es-DO"/>
              </w:rPr>
            </w:pPr>
            <w:r w:rsidRPr="00C42308">
              <w:rPr>
                <w:rFonts w:eastAsia="Times New Roman"/>
                <w:color w:val="757171"/>
                <w:spacing w:val="0"/>
                <w:lang w:val="es-DO" w:eastAsia="es-DO"/>
              </w:rPr>
              <w:t>Monto estimado total</w:t>
            </w:r>
          </w:p>
        </w:tc>
        <w:tc>
          <w:tcPr>
            <w:tcW w:w="2396" w:type="dxa"/>
            <w:gridSpan w:val="2"/>
            <w:tcBorders>
              <w:top w:val="single" w:sz="4" w:space="0" w:color="D0CECE"/>
              <w:left w:val="nil"/>
              <w:bottom w:val="single" w:sz="4" w:space="0" w:color="D0CECE"/>
              <w:right w:val="nil"/>
            </w:tcBorders>
            <w:shd w:val="clear" w:color="auto" w:fill="auto"/>
            <w:vAlign w:val="bottom"/>
            <w:hideMark/>
          </w:tcPr>
          <w:p w14:paraId="2E1EA30A" w14:textId="77777777" w:rsidR="009A6CE0" w:rsidRPr="00C42308" w:rsidRDefault="009A6CE0" w:rsidP="003F5BF5">
            <w:pPr>
              <w:spacing w:after="0" w:line="240" w:lineRule="auto"/>
              <w:jc w:val="center"/>
              <w:rPr>
                <w:rFonts w:eastAsia="Times New Roman"/>
                <w:color w:val="595959"/>
                <w:spacing w:val="0"/>
                <w:lang w:val="es-DO" w:eastAsia="es-DO"/>
              </w:rPr>
            </w:pPr>
            <w:r w:rsidRPr="00C42308">
              <w:rPr>
                <w:rFonts w:eastAsia="Times New Roman"/>
                <w:color w:val="595959"/>
                <w:spacing w:val="0"/>
                <w:lang w:val="es-DO" w:eastAsia="es-DO"/>
              </w:rPr>
              <w:t xml:space="preserve"> RD$ 218,654,410.87 </w:t>
            </w:r>
          </w:p>
        </w:tc>
        <w:tc>
          <w:tcPr>
            <w:tcW w:w="230" w:type="dxa"/>
            <w:tcBorders>
              <w:top w:val="nil"/>
              <w:left w:val="nil"/>
              <w:bottom w:val="nil"/>
              <w:right w:val="nil"/>
            </w:tcBorders>
            <w:shd w:val="clear" w:color="auto" w:fill="auto"/>
            <w:vAlign w:val="bottom"/>
            <w:hideMark/>
          </w:tcPr>
          <w:p w14:paraId="68619005" w14:textId="77777777" w:rsidR="009A6CE0" w:rsidRPr="00C42308" w:rsidRDefault="009A6CE0" w:rsidP="003F5BF5">
            <w:pPr>
              <w:spacing w:after="0" w:line="240" w:lineRule="auto"/>
              <w:jc w:val="center"/>
              <w:rPr>
                <w:rFonts w:eastAsia="Times New Roman"/>
                <w:color w:val="595959"/>
                <w:spacing w:val="0"/>
                <w:lang w:val="es-DO" w:eastAsia="es-DO"/>
              </w:rPr>
            </w:pPr>
          </w:p>
        </w:tc>
      </w:tr>
      <w:tr w:rsidR="00F47667" w:rsidRPr="00C42308" w14:paraId="798DEF91" w14:textId="77777777" w:rsidTr="003F5BF5">
        <w:trPr>
          <w:trHeight w:val="68"/>
        </w:trPr>
        <w:tc>
          <w:tcPr>
            <w:tcW w:w="217" w:type="dxa"/>
            <w:tcBorders>
              <w:top w:val="nil"/>
              <w:left w:val="nil"/>
              <w:bottom w:val="nil"/>
              <w:right w:val="nil"/>
            </w:tcBorders>
            <w:shd w:val="clear" w:color="auto" w:fill="auto"/>
            <w:vAlign w:val="bottom"/>
            <w:hideMark/>
          </w:tcPr>
          <w:p w14:paraId="63B8D588" w14:textId="77777777" w:rsidR="009A6CE0" w:rsidRPr="00C42308" w:rsidRDefault="009A6CE0" w:rsidP="003F5BF5">
            <w:pPr>
              <w:spacing w:after="0" w:line="240" w:lineRule="auto"/>
              <w:rPr>
                <w:rFonts w:eastAsia="Times New Roman"/>
                <w:color w:val="auto"/>
                <w:spacing w:val="0"/>
                <w:sz w:val="20"/>
                <w:szCs w:val="20"/>
                <w:lang w:val="es-DO" w:eastAsia="es-DO"/>
              </w:rPr>
            </w:pPr>
          </w:p>
        </w:tc>
        <w:tc>
          <w:tcPr>
            <w:tcW w:w="6118" w:type="dxa"/>
            <w:tcBorders>
              <w:top w:val="nil"/>
              <w:left w:val="nil"/>
              <w:bottom w:val="single" w:sz="4" w:space="0" w:color="D0CECE"/>
              <w:right w:val="nil"/>
            </w:tcBorders>
            <w:shd w:val="clear" w:color="auto" w:fill="auto"/>
            <w:vAlign w:val="bottom"/>
            <w:hideMark/>
          </w:tcPr>
          <w:p w14:paraId="44E4B4C0" w14:textId="77777777" w:rsidR="009A6CE0" w:rsidRPr="00C42308" w:rsidRDefault="009A6CE0" w:rsidP="003F5BF5">
            <w:pPr>
              <w:spacing w:after="0" w:line="240" w:lineRule="auto"/>
              <w:rPr>
                <w:rFonts w:eastAsia="Times New Roman"/>
                <w:color w:val="757171"/>
                <w:spacing w:val="0"/>
                <w:lang w:val="es-DO" w:eastAsia="es-DO"/>
              </w:rPr>
            </w:pPr>
            <w:r w:rsidRPr="00C42308">
              <w:rPr>
                <w:rFonts w:eastAsia="Times New Roman"/>
                <w:color w:val="757171"/>
                <w:spacing w:val="0"/>
                <w:lang w:val="es-DO" w:eastAsia="es-DO"/>
              </w:rPr>
              <w:t>Monto total contratado</w:t>
            </w:r>
          </w:p>
        </w:tc>
        <w:tc>
          <w:tcPr>
            <w:tcW w:w="2396" w:type="dxa"/>
            <w:gridSpan w:val="2"/>
            <w:tcBorders>
              <w:top w:val="single" w:sz="4" w:space="0" w:color="D0CECE"/>
              <w:left w:val="nil"/>
              <w:bottom w:val="single" w:sz="4" w:space="0" w:color="D0CECE"/>
              <w:right w:val="nil"/>
            </w:tcBorders>
            <w:shd w:val="clear" w:color="auto" w:fill="auto"/>
            <w:vAlign w:val="bottom"/>
            <w:hideMark/>
          </w:tcPr>
          <w:p w14:paraId="14F6FB46" w14:textId="77777777" w:rsidR="009A6CE0" w:rsidRPr="00C42308" w:rsidRDefault="009A6CE0" w:rsidP="003F5BF5">
            <w:pPr>
              <w:spacing w:after="0" w:line="240" w:lineRule="auto"/>
              <w:jc w:val="center"/>
              <w:rPr>
                <w:rFonts w:eastAsia="Times New Roman"/>
                <w:color w:val="595959"/>
                <w:spacing w:val="0"/>
                <w:lang w:val="es-DO" w:eastAsia="es-DO"/>
              </w:rPr>
            </w:pPr>
            <w:r w:rsidRPr="00C42308">
              <w:rPr>
                <w:rFonts w:eastAsia="Times New Roman"/>
                <w:color w:val="595959"/>
                <w:spacing w:val="0"/>
                <w:lang w:val="es-DO" w:eastAsia="es-DO"/>
              </w:rPr>
              <w:t xml:space="preserve"> RD$ 156,898,653.00 </w:t>
            </w:r>
          </w:p>
        </w:tc>
        <w:tc>
          <w:tcPr>
            <w:tcW w:w="230" w:type="dxa"/>
            <w:tcBorders>
              <w:top w:val="single" w:sz="4" w:space="0" w:color="D0CECE"/>
              <w:left w:val="nil"/>
              <w:bottom w:val="single" w:sz="4" w:space="0" w:color="D0CECE"/>
              <w:right w:val="nil"/>
            </w:tcBorders>
            <w:shd w:val="clear" w:color="auto" w:fill="auto"/>
            <w:vAlign w:val="bottom"/>
            <w:hideMark/>
          </w:tcPr>
          <w:p w14:paraId="621277E1" w14:textId="77777777" w:rsidR="009A6CE0" w:rsidRPr="00C42308" w:rsidRDefault="009A6CE0" w:rsidP="003F5BF5">
            <w:pPr>
              <w:spacing w:after="0" w:line="240" w:lineRule="auto"/>
              <w:rPr>
                <w:rFonts w:eastAsia="Times New Roman"/>
                <w:color w:val="595959"/>
                <w:spacing w:val="0"/>
                <w:lang w:val="es-DO" w:eastAsia="es-DO"/>
              </w:rPr>
            </w:pPr>
            <w:r w:rsidRPr="00C42308">
              <w:rPr>
                <w:rFonts w:eastAsia="Times New Roman"/>
                <w:color w:val="595959"/>
                <w:spacing w:val="0"/>
                <w:lang w:val="es-DO" w:eastAsia="es-DO"/>
              </w:rPr>
              <w:t> </w:t>
            </w:r>
          </w:p>
        </w:tc>
      </w:tr>
      <w:tr w:rsidR="00F47667" w:rsidRPr="00C42308" w14:paraId="3E4F6788" w14:textId="77777777" w:rsidTr="003F5BF5">
        <w:trPr>
          <w:trHeight w:val="83"/>
        </w:trPr>
        <w:tc>
          <w:tcPr>
            <w:tcW w:w="217" w:type="dxa"/>
            <w:tcBorders>
              <w:top w:val="nil"/>
              <w:left w:val="nil"/>
              <w:bottom w:val="nil"/>
              <w:right w:val="nil"/>
            </w:tcBorders>
            <w:shd w:val="clear" w:color="auto" w:fill="auto"/>
            <w:vAlign w:val="bottom"/>
            <w:hideMark/>
          </w:tcPr>
          <w:p w14:paraId="552C7F0B" w14:textId="77777777" w:rsidR="009A6CE0" w:rsidRPr="00C42308" w:rsidRDefault="009A6CE0" w:rsidP="003F5BF5">
            <w:pPr>
              <w:spacing w:after="0" w:line="240" w:lineRule="auto"/>
              <w:rPr>
                <w:rFonts w:eastAsia="Times New Roman"/>
                <w:color w:val="595959"/>
                <w:spacing w:val="0"/>
                <w:lang w:val="es-DO" w:eastAsia="es-DO"/>
              </w:rPr>
            </w:pPr>
          </w:p>
        </w:tc>
        <w:tc>
          <w:tcPr>
            <w:tcW w:w="6118" w:type="dxa"/>
            <w:tcBorders>
              <w:top w:val="nil"/>
              <w:left w:val="nil"/>
              <w:bottom w:val="single" w:sz="4" w:space="0" w:color="D0CECE"/>
              <w:right w:val="nil"/>
            </w:tcBorders>
            <w:shd w:val="clear" w:color="auto" w:fill="auto"/>
            <w:vAlign w:val="bottom"/>
            <w:hideMark/>
          </w:tcPr>
          <w:p w14:paraId="27129C18" w14:textId="77777777" w:rsidR="009A6CE0" w:rsidRPr="00C42308" w:rsidRDefault="009A6CE0" w:rsidP="003F5BF5">
            <w:pPr>
              <w:spacing w:after="0" w:line="240" w:lineRule="auto"/>
              <w:rPr>
                <w:rFonts w:eastAsia="Times New Roman"/>
                <w:spacing w:val="0"/>
                <w:lang w:val="es-DO" w:eastAsia="es-DO"/>
              </w:rPr>
            </w:pPr>
            <w:r w:rsidRPr="00C42308">
              <w:rPr>
                <w:rFonts w:eastAsia="Times New Roman"/>
                <w:spacing w:val="0"/>
                <w:lang w:val="es-DO" w:eastAsia="es-DO"/>
              </w:rPr>
              <w:t>Cantidad de procesos registrados</w:t>
            </w:r>
          </w:p>
        </w:tc>
        <w:tc>
          <w:tcPr>
            <w:tcW w:w="2396" w:type="dxa"/>
            <w:gridSpan w:val="2"/>
            <w:tcBorders>
              <w:top w:val="single" w:sz="4" w:space="0" w:color="D0CECE"/>
              <w:left w:val="nil"/>
              <w:bottom w:val="single" w:sz="4" w:space="0" w:color="D0CECE"/>
              <w:right w:val="nil"/>
            </w:tcBorders>
            <w:shd w:val="clear" w:color="auto" w:fill="auto"/>
            <w:vAlign w:val="bottom"/>
            <w:hideMark/>
          </w:tcPr>
          <w:p w14:paraId="0FFB090E" w14:textId="77777777" w:rsidR="009A6CE0" w:rsidRPr="00C42308" w:rsidRDefault="009A6CE0" w:rsidP="003F5BF5">
            <w:pPr>
              <w:spacing w:after="0" w:line="240" w:lineRule="auto"/>
              <w:jc w:val="center"/>
              <w:rPr>
                <w:rFonts w:eastAsia="Times New Roman"/>
                <w:color w:val="595959"/>
                <w:spacing w:val="0"/>
                <w:lang w:val="es-DO" w:eastAsia="es-DO"/>
              </w:rPr>
            </w:pPr>
            <w:r w:rsidRPr="00C42308">
              <w:rPr>
                <w:rFonts w:eastAsia="Times New Roman"/>
                <w:color w:val="595959"/>
                <w:spacing w:val="0"/>
                <w:lang w:val="es-DO" w:eastAsia="es-DO"/>
              </w:rPr>
              <w:t>830</w:t>
            </w:r>
          </w:p>
        </w:tc>
        <w:tc>
          <w:tcPr>
            <w:tcW w:w="230" w:type="dxa"/>
            <w:tcBorders>
              <w:top w:val="nil"/>
              <w:left w:val="nil"/>
              <w:bottom w:val="nil"/>
              <w:right w:val="nil"/>
            </w:tcBorders>
            <w:shd w:val="clear" w:color="auto" w:fill="auto"/>
            <w:vAlign w:val="bottom"/>
            <w:hideMark/>
          </w:tcPr>
          <w:p w14:paraId="2C972ABD" w14:textId="77777777" w:rsidR="009A6CE0" w:rsidRPr="00C42308" w:rsidRDefault="009A6CE0" w:rsidP="003F5BF5">
            <w:pPr>
              <w:spacing w:after="0" w:line="240" w:lineRule="auto"/>
              <w:jc w:val="center"/>
              <w:rPr>
                <w:rFonts w:eastAsia="Times New Roman"/>
                <w:color w:val="595959"/>
                <w:spacing w:val="0"/>
                <w:lang w:val="es-DO" w:eastAsia="es-DO"/>
              </w:rPr>
            </w:pPr>
          </w:p>
        </w:tc>
      </w:tr>
      <w:tr w:rsidR="00F47667" w:rsidRPr="00C42308" w14:paraId="2FE4F35B" w14:textId="77777777" w:rsidTr="003F5BF5">
        <w:trPr>
          <w:trHeight w:val="109"/>
        </w:trPr>
        <w:tc>
          <w:tcPr>
            <w:tcW w:w="217" w:type="dxa"/>
            <w:tcBorders>
              <w:top w:val="nil"/>
              <w:left w:val="nil"/>
              <w:bottom w:val="nil"/>
              <w:right w:val="nil"/>
            </w:tcBorders>
            <w:shd w:val="clear" w:color="auto" w:fill="auto"/>
            <w:vAlign w:val="bottom"/>
            <w:hideMark/>
          </w:tcPr>
          <w:p w14:paraId="0743A234" w14:textId="77777777" w:rsidR="009A6CE0" w:rsidRPr="00C42308" w:rsidRDefault="009A6CE0" w:rsidP="003F5BF5">
            <w:pPr>
              <w:spacing w:after="0" w:line="240" w:lineRule="auto"/>
              <w:jc w:val="center"/>
              <w:rPr>
                <w:rFonts w:eastAsia="Times New Roman"/>
                <w:color w:val="auto"/>
                <w:spacing w:val="0"/>
                <w:sz w:val="20"/>
                <w:szCs w:val="20"/>
                <w:lang w:val="es-DO" w:eastAsia="es-DO"/>
              </w:rPr>
            </w:pPr>
          </w:p>
        </w:tc>
        <w:tc>
          <w:tcPr>
            <w:tcW w:w="6118" w:type="dxa"/>
            <w:tcBorders>
              <w:top w:val="nil"/>
              <w:left w:val="nil"/>
              <w:bottom w:val="single" w:sz="4" w:space="0" w:color="D0CECE"/>
              <w:right w:val="nil"/>
            </w:tcBorders>
            <w:shd w:val="clear" w:color="auto" w:fill="auto"/>
            <w:vAlign w:val="bottom"/>
            <w:hideMark/>
          </w:tcPr>
          <w:p w14:paraId="48B2578B" w14:textId="77777777" w:rsidR="009A6CE0" w:rsidRPr="00C42308" w:rsidRDefault="009A6CE0" w:rsidP="003F5BF5">
            <w:pPr>
              <w:spacing w:after="0" w:line="240" w:lineRule="auto"/>
              <w:rPr>
                <w:rFonts w:eastAsia="Times New Roman"/>
                <w:spacing w:val="0"/>
                <w:lang w:val="es-DO" w:eastAsia="es-DO"/>
              </w:rPr>
            </w:pPr>
            <w:r w:rsidRPr="00C42308">
              <w:rPr>
                <w:rFonts w:eastAsia="Times New Roman"/>
                <w:spacing w:val="0"/>
                <w:lang w:val="es-DO" w:eastAsia="es-DO"/>
              </w:rPr>
              <w:t>Capítulo</w:t>
            </w:r>
          </w:p>
        </w:tc>
        <w:tc>
          <w:tcPr>
            <w:tcW w:w="2396" w:type="dxa"/>
            <w:gridSpan w:val="2"/>
            <w:tcBorders>
              <w:top w:val="single" w:sz="4" w:space="0" w:color="D0CECE"/>
              <w:left w:val="nil"/>
              <w:bottom w:val="single" w:sz="4" w:space="0" w:color="D0CECE"/>
              <w:right w:val="nil"/>
            </w:tcBorders>
            <w:shd w:val="clear" w:color="auto" w:fill="auto"/>
            <w:vAlign w:val="bottom"/>
            <w:hideMark/>
          </w:tcPr>
          <w:p w14:paraId="7CD5413D" w14:textId="77777777" w:rsidR="009A6CE0" w:rsidRPr="00C42308" w:rsidRDefault="009A6CE0" w:rsidP="003F5BF5">
            <w:pPr>
              <w:spacing w:after="0" w:line="240" w:lineRule="auto"/>
              <w:jc w:val="center"/>
              <w:rPr>
                <w:rFonts w:eastAsia="Times New Roman"/>
                <w:color w:val="595959"/>
                <w:spacing w:val="0"/>
                <w:lang w:val="es-DO" w:eastAsia="es-DO"/>
              </w:rPr>
            </w:pPr>
            <w:r w:rsidRPr="00C42308">
              <w:rPr>
                <w:rFonts w:eastAsia="Times New Roman"/>
                <w:color w:val="595959"/>
                <w:spacing w:val="0"/>
                <w:lang w:val="es-DO" w:eastAsia="es-DO"/>
              </w:rPr>
              <w:t>0210</w:t>
            </w:r>
          </w:p>
        </w:tc>
        <w:tc>
          <w:tcPr>
            <w:tcW w:w="230" w:type="dxa"/>
            <w:tcBorders>
              <w:top w:val="nil"/>
              <w:left w:val="nil"/>
              <w:bottom w:val="nil"/>
              <w:right w:val="nil"/>
            </w:tcBorders>
            <w:shd w:val="clear" w:color="auto" w:fill="auto"/>
            <w:vAlign w:val="bottom"/>
            <w:hideMark/>
          </w:tcPr>
          <w:p w14:paraId="1C34C7E2" w14:textId="77777777" w:rsidR="009A6CE0" w:rsidRPr="00C42308" w:rsidRDefault="009A6CE0" w:rsidP="003F5BF5">
            <w:pPr>
              <w:spacing w:after="0" w:line="240" w:lineRule="auto"/>
              <w:jc w:val="center"/>
              <w:rPr>
                <w:rFonts w:eastAsia="Times New Roman"/>
                <w:color w:val="595959"/>
                <w:spacing w:val="0"/>
                <w:lang w:val="es-DO" w:eastAsia="es-DO"/>
              </w:rPr>
            </w:pPr>
          </w:p>
        </w:tc>
      </w:tr>
      <w:tr w:rsidR="00F47667" w:rsidRPr="00C42308" w14:paraId="2E86B778" w14:textId="77777777" w:rsidTr="003F5BF5">
        <w:trPr>
          <w:trHeight w:val="83"/>
        </w:trPr>
        <w:tc>
          <w:tcPr>
            <w:tcW w:w="217" w:type="dxa"/>
            <w:tcBorders>
              <w:top w:val="nil"/>
              <w:left w:val="nil"/>
              <w:bottom w:val="nil"/>
              <w:right w:val="nil"/>
            </w:tcBorders>
            <w:shd w:val="clear" w:color="auto" w:fill="auto"/>
            <w:vAlign w:val="bottom"/>
            <w:hideMark/>
          </w:tcPr>
          <w:p w14:paraId="7D58C41E" w14:textId="77777777" w:rsidR="009A6CE0" w:rsidRPr="00C42308" w:rsidRDefault="009A6CE0" w:rsidP="003F5BF5">
            <w:pPr>
              <w:spacing w:after="0" w:line="240" w:lineRule="auto"/>
              <w:jc w:val="center"/>
              <w:rPr>
                <w:rFonts w:eastAsia="Times New Roman"/>
                <w:color w:val="auto"/>
                <w:spacing w:val="0"/>
                <w:sz w:val="20"/>
                <w:szCs w:val="20"/>
                <w:lang w:val="es-DO" w:eastAsia="es-DO"/>
              </w:rPr>
            </w:pPr>
          </w:p>
        </w:tc>
        <w:tc>
          <w:tcPr>
            <w:tcW w:w="6118" w:type="dxa"/>
            <w:tcBorders>
              <w:top w:val="nil"/>
              <w:left w:val="nil"/>
              <w:bottom w:val="single" w:sz="4" w:space="0" w:color="D0CECE"/>
              <w:right w:val="nil"/>
            </w:tcBorders>
            <w:shd w:val="clear" w:color="auto" w:fill="auto"/>
            <w:vAlign w:val="bottom"/>
            <w:hideMark/>
          </w:tcPr>
          <w:p w14:paraId="5168BFD6" w14:textId="77777777" w:rsidR="009A6CE0" w:rsidRPr="00C42308" w:rsidRDefault="009A6CE0" w:rsidP="003F5BF5">
            <w:pPr>
              <w:spacing w:after="0" w:line="240" w:lineRule="auto"/>
              <w:rPr>
                <w:rFonts w:eastAsia="Times New Roman"/>
                <w:spacing w:val="0"/>
                <w:lang w:val="es-DO" w:eastAsia="es-DO"/>
              </w:rPr>
            </w:pPr>
            <w:r w:rsidRPr="00C42308">
              <w:rPr>
                <w:rFonts w:eastAsia="Times New Roman"/>
                <w:spacing w:val="0"/>
                <w:lang w:val="es-DO" w:eastAsia="es-DO"/>
              </w:rPr>
              <w:t>Sub capítulo</w:t>
            </w:r>
          </w:p>
        </w:tc>
        <w:tc>
          <w:tcPr>
            <w:tcW w:w="2396" w:type="dxa"/>
            <w:gridSpan w:val="2"/>
            <w:tcBorders>
              <w:top w:val="single" w:sz="4" w:space="0" w:color="D0CECE"/>
              <w:left w:val="nil"/>
              <w:bottom w:val="single" w:sz="4" w:space="0" w:color="D0CECE"/>
              <w:right w:val="nil"/>
            </w:tcBorders>
            <w:shd w:val="clear" w:color="auto" w:fill="auto"/>
            <w:vAlign w:val="bottom"/>
            <w:hideMark/>
          </w:tcPr>
          <w:p w14:paraId="3A946835" w14:textId="77777777" w:rsidR="009A6CE0" w:rsidRPr="00C42308" w:rsidRDefault="009A6CE0" w:rsidP="003F5BF5">
            <w:pPr>
              <w:spacing w:after="0" w:line="240" w:lineRule="auto"/>
              <w:jc w:val="center"/>
              <w:rPr>
                <w:rFonts w:eastAsia="Times New Roman"/>
                <w:color w:val="595959"/>
                <w:spacing w:val="0"/>
                <w:lang w:val="es-DO" w:eastAsia="es-DO"/>
              </w:rPr>
            </w:pPr>
            <w:r w:rsidRPr="00C42308">
              <w:rPr>
                <w:rFonts w:eastAsia="Times New Roman"/>
                <w:color w:val="595959"/>
                <w:spacing w:val="0"/>
                <w:lang w:val="es-DO" w:eastAsia="es-DO"/>
              </w:rPr>
              <w:t>01</w:t>
            </w:r>
          </w:p>
        </w:tc>
        <w:tc>
          <w:tcPr>
            <w:tcW w:w="230" w:type="dxa"/>
            <w:tcBorders>
              <w:top w:val="nil"/>
              <w:left w:val="nil"/>
              <w:bottom w:val="nil"/>
              <w:right w:val="nil"/>
            </w:tcBorders>
            <w:shd w:val="clear" w:color="auto" w:fill="auto"/>
            <w:vAlign w:val="bottom"/>
            <w:hideMark/>
          </w:tcPr>
          <w:p w14:paraId="6A6E8F92" w14:textId="77777777" w:rsidR="009A6CE0" w:rsidRPr="00C42308" w:rsidRDefault="009A6CE0" w:rsidP="003F5BF5">
            <w:pPr>
              <w:spacing w:after="0" w:line="240" w:lineRule="auto"/>
              <w:jc w:val="center"/>
              <w:rPr>
                <w:rFonts w:eastAsia="Times New Roman"/>
                <w:color w:val="595959"/>
                <w:spacing w:val="0"/>
                <w:lang w:val="es-DO" w:eastAsia="es-DO"/>
              </w:rPr>
            </w:pPr>
          </w:p>
        </w:tc>
      </w:tr>
      <w:tr w:rsidR="00F47667" w:rsidRPr="00C42308" w14:paraId="5C84DA97" w14:textId="77777777" w:rsidTr="003F5BF5">
        <w:trPr>
          <w:trHeight w:val="83"/>
        </w:trPr>
        <w:tc>
          <w:tcPr>
            <w:tcW w:w="217" w:type="dxa"/>
            <w:tcBorders>
              <w:top w:val="nil"/>
              <w:left w:val="nil"/>
              <w:bottom w:val="nil"/>
              <w:right w:val="nil"/>
            </w:tcBorders>
            <w:shd w:val="clear" w:color="auto" w:fill="auto"/>
            <w:vAlign w:val="bottom"/>
            <w:hideMark/>
          </w:tcPr>
          <w:p w14:paraId="013951DC" w14:textId="77777777" w:rsidR="009A6CE0" w:rsidRPr="00C42308" w:rsidRDefault="009A6CE0" w:rsidP="003F5BF5">
            <w:pPr>
              <w:spacing w:after="0" w:line="240" w:lineRule="auto"/>
              <w:jc w:val="center"/>
              <w:rPr>
                <w:rFonts w:eastAsia="Times New Roman"/>
                <w:color w:val="auto"/>
                <w:spacing w:val="0"/>
                <w:sz w:val="20"/>
                <w:szCs w:val="20"/>
                <w:lang w:val="es-DO" w:eastAsia="es-DO"/>
              </w:rPr>
            </w:pPr>
          </w:p>
        </w:tc>
        <w:tc>
          <w:tcPr>
            <w:tcW w:w="6118" w:type="dxa"/>
            <w:tcBorders>
              <w:top w:val="nil"/>
              <w:left w:val="nil"/>
              <w:bottom w:val="single" w:sz="4" w:space="0" w:color="D0CECE"/>
              <w:right w:val="nil"/>
            </w:tcBorders>
            <w:shd w:val="clear" w:color="auto" w:fill="auto"/>
            <w:vAlign w:val="bottom"/>
            <w:hideMark/>
          </w:tcPr>
          <w:p w14:paraId="0F06218B" w14:textId="77777777" w:rsidR="009A6CE0" w:rsidRPr="00C42308" w:rsidRDefault="009A6CE0" w:rsidP="003F5BF5">
            <w:pPr>
              <w:spacing w:after="0" w:line="240" w:lineRule="auto"/>
              <w:rPr>
                <w:rFonts w:eastAsia="Times New Roman"/>
                <w:spacing w:val="0"/>
                <w:lang w:val="es-DO" w:eastAsia="es-DO"/>
              </w:rPr>
            </w:pPr>
            <w:r w:rsidRPr="00C42308">
              <w:rPr>
                <w:rFonts w:eastAsia="Times New Roman"/>
                <w:spacing w:val="0"/>
                <w:lang w:val="es-DO" w:eastAsia="es-DO"/>
              </w:rPr>
              <w:t>Unidad ejecutora</w:t>
            </w:r>
          </w:p>
        </w:tc>
        <w:tc>
          <w:tcPr>
            <w:tcW w:w="2396" w:type="dxa"/>
            <w:gridSpan w:val="2"/>
            <w:tcBorders>
              <w:top w:val="single" w:sz="4" w:space="0" w:color="D0CECE"/>
              <w:left w:val="nil"/>
              <w:bottom w:val="single" w:sz="4" w:space="0" w:color="D0CECE"/>
              <w:right w:val="nil"/>
            </w:tcBorders>
            <w:shd w:val="clear" w:color="auto" w:fill="auto"/>
            <w:vAlign w:val="bottom"/>
            <w:hideMark/>
          </w:tcPr>
          <w:p w14:paraId="794182F2" w14:textId="77777777" w:rsidR="009A6CE0" w:rsidRPr="00C42308" w:rsidRDefault="009A6CE0" w:rsidP="003F5BF5">
            <w:pPr>
              <w:spacing w:after="0" w:line="240" w:lineRule="auto"/>
              <w:jc w:val="center"/>
              <w:rPr>
                <w:rFonts w:eastAsia="Times New Roman"/>
                <w:color w:val="595959"/>
                <w:spacing w:val="0"/>
                <w:lang w:val="es-DO" w:eastAsia="es-DO"/>
              </w:rPr>
            </w:pPr>
            <w:r w:rsidRPr="00C42308">
              <w:rPr>
                <w:rFonts w:eastAsia="Times New Roman"/>
                <w:color w:val="595959"/>
                <w:spacing w:val="0"/>
                <w:lang w:val="es-DO" w:eastAsia="es-DO"/>
              </w:rPr>
              <w:t>01</w:t>
            </w:r>
          </w:p>
        </w:tc>
        <w:tc>
          <w:tcPr>
            <w:tcW w:w="230" w:type="dxa"/>
            <w:tcBorders>
              <w:top w:val="nil"/>
              <w:left w:val="nil"/>
              <w:bottom w:val="nil"/>
              <w:right w:val="nil"/>
            </w:tcBorders>
            <w:shd w:val="clear" w:color="auto" w:fill="auto"/>
            <w:vAlign w:val="bottom"/>
            <w:hideMark/>
          </w:tcPr>
          <w:p w14:paraId="6149851F" w14:textId="77777777" w:rsidR="009A6CE0" w:rsidRPr="00C42308" w:rsidRDefault="009A6CE0" w:rsidP="003F5BF5">
            <w:pPr>
              <w:spacing w:after="0" w:line="240" w:lineRule="auto"/>
              <w:jc w:val="center"/>
              <w:rPr>
                <w:rFonts w:eastAsia="Times New Roman"/>
                <w:color w:val="595959"/>
                <w:spacing w:val="0"/>
                <w:lang w:val="es-DO" w:eastAsia="es-DO"/>
              </w:rPr>
            </w:pPr>
          </w:p>
        </w:tc>
      </w:tr>
      <w:tr w:rsidR="00F47667" w:rsidRPr="00DB307A" w14:paraId="1F02B5DF" w14:textId="77777777" w:rsidTr="003F5BF5">
        <w:trPr>
          <w:trHeight w:val="223"/>
        </w:trPr>
        <w:tc>
          <w:tcPr>
            <w:tcW w:w="217" w:type="dxa"/>
            <w:tcBorders>
              <w:top w:val="nil"/>
              <w:left w:val="nil"/>
              <w:bottom w:val="nil"/>
              <w:right w:val="nil"/>
            </w:tcBorders>
            <w:shd w:val="clear" w:color="auto" w:fill="auto"/>
            <w:vAlign w:val="bottom"/>
            <w:hideMark/>
          </w:tcPr>
          <w:p w14:paraId="6FC2B502" w14:textId="77777777" w:rsidR="009A6CE0" w:rsidRPr="00C42308" w:rsidRDefault="009A6CE0" w:rsidP="003F5BF5">
            <w:pPr>
              <w:spacing w:after="0" w:line="240" w:lineRule="auto"/>
              <w:jc w:val="center"/>
              <w:rPr>
                <w:rFonts w:eastAsia="Times New Roman"/>
                <w:color w:val="auto"/>
                <w:spacing w:val="0"/>
                <w:sz w:val="20"/>
                <w:szCs w:val="20"/>
                <w:lang w:val="es-DO" w:eastAsia="es-DO"/>
              </w:rPr>
            </w:pPr>
          </w:p>
        </w:tc>
        <w:tc>
          <w:tcPr>
            <w:tcW w:w="6118" w:type="dxa"/>
            <w:tcBorders>
              <w:top w:val="nil"/>
              <w:left w:val="nil"/>
              <w:bottom w:val="single" w:sz="4" w:space="0" w:color="D0CECE"/>
              <w:right w:val="nil"/>
            </w:tcBorders>
            <w:shd w:val="clear" w:color="auto" w:fill="auto"/>
            <w:vAlign w:val="bottom"/>
            <w:hideMark/>
          </w:tcPr>
          <w:p w14:paraId="1BA70BFC" w14:textId="77777777" w:rsidR="009A6CE0" w:rsidRPr="00C42308" w:rsidRDefault="009A6CE0" w:rsidP="003F5BF5">
            <w:pPr>
              <w:spacing w:after="0" w:line="240" w:lineRule="auto"/>
              <w:rPr>
                <w:rFonts w:eastAsia="Times New Roman"/>
                <w:spacing w:val="0"/>
                <w:lang w:val="es-DO" w:eastAsia="es-DO"/>
              </w:rPr>
            </w:pPr>
            <w:r w:rsidRPr="00C42308">
              <w:rPr>
                <w:rFonts w:eastAsia="Times New Roman"/>
                <w:spacing w:val="0"/>
                <w:lang w:val="es-DO" w:eastAsia="es-DO"/>
              </w:rPr>
              <w:t>Unidad de compra</w:t>
            </w:r>
          </w:p>
        </w:tc>
        <w:tc>
          <w:tcPr>
            <w:tcW w:w="2396" w:type="dxa"/>
            <w:gridSpan w:val="2"/>
            <w:tcBorders>
              <w:top w:val="single" w:sz="4" w:space="0" w:color="D0CECE"/>
              <w:left w:val="nil"/>
              <w:bottom w:val="single" w:sz="4" w:space="0" w:color="D0CECE"/>
              <w:right w:val="nil"/>
            </w:tcBorders>
            <w:shd w:val="clear" w:color="auto" w:fill="auto"/>
            <w:vAlign w:val="bottom"/>
            <w:hideMark/>
          </w:tcPr>
          <w:p w14:paraId="72837891" w14:textId="77777777" w:rsidR="009A6CE0" w:rsidRPr="00C42308" w:rsidRDefault="009A6CE0" w:rsidP="003F5BF5">
            <w:pPr>
              <w:spacing w:after="0" w:line="240" w:lineRule="auto"/>
              <w:jc w:val="center"/>
              <w:rPr>
                <w:rFonts w:eastAsia="Times New Roman"/>
                <w:color w:val="595959"/>
                <w:spacing w:val="0"/>
                <w:lang w:val="es-DO" w:eastAsia="es-DO"/>
              </w:rPr>
            </w:pPr>
            <w:r w:rsidRPr="00C42308">
              <w:rPr>
                <w:rFonts w:eastAsia="Times New Roman"/>
                <w:color w:val="595959"/>
                <w:spacing w:val="0"/>
                <w:lang w:val="es-DO" w:eastAsia="es-DO"/>
              </w:rPr>
              <w:t>Ministerio de Agricultura (Consejo Nacional Para la Reglamentación y Fomento de la Industria Lechera)</w:t>
            </w:r>
          </w:p>
        </w:tc>
        <w:tc>
          <w:tcPr>
            <w:tcW w:w="230" w:type="dxa"/>
            <w:tcBorders>
              <w:top w:val="nil"/>
              <w:left w:val="nil"/>
              <w:bottom w:val="nil"/>
              <w:right w:val="nil"/>
            </w:tcBorders>
            <w:shd w:val="clear" w:color="auto" w:fill="auto"/>
            <w:vAlign w:val="bottom"/>
            <w:hideMark/>
          </w:tcPr>
          <w:p w14:paraId="38B55175" w14:textId="77777777" w:rsidR="009A6CE0" w:rsidRPr="00C42308" w:rsidRDefault="009A6CE0" w:rsidP="003F5BF5">
            <w:pPr>
              <w:spacing w:after="0" w:line="240" w:lineRule="auto"/>
              <w:jc w:val="center"/>
              <w:rPr>
                <w:rFonts w:eastAsia="Times New Roman"/>
                <w:color w:val="595959"/>
                <w:spacing w:val="0"/>
                <w:lang w:val="es-DO" w:eastAsia="es-DO"/>
              </w:rPr>
            </w:pPr>
          </w:p>
        </w:tc>
      </w:tr>
      <w:tr w:rsidR="00F47667" w:rsidRPr="00C42308" w14:paraId="4139AD49" w14:textId="77777777" w:rsidTr="003F5BF5">
        <w:trPr>
          <w:trHeight w:val="97"/>
        </w:trPr>
        <w:tc>
          <w:tcPr>
            <w:tcW w:w="217" w:type="dxa"/>
            <w:tcBorders>
              <w:top w:val="nil"/>
              <w:left w:val="nil"/>
              <w:bottom w:val="nil"/>
              <w:right w:val="nil"/>
            </w:tcBorders>
            <w:shd w:val="clear" w:color="auto" w:fill="auto"/>
            <w:vAlign w:val="bottom"/>
            <w:hideMark/>
          </w:tcPr>
          <w:p w14:paraId="4607E09D" w14:textId="77777777" w:rsidR="009A6CE0" w:rsidRPr="00C42308" w:rsidRDefault="009A6CE0" w:rsidP="003F5BF5">
            <w:pPr>
              <w:spacing w:after="0" w:line="240" w:lineRule="auto"/>
              <w:rPr>
                <w:rFonts w:eastAsia="Times New Roman"/>
                <w:color w:val="auto"/>
                <w:spacing w:val="0"/>
                <w:sz w:val="20"/>
                <w:szCs w:val="20"/>
                <w:lang w:val="es-DO" w:eastAsia="es-DO"/>
              </w:rPr>
            </w:pPr>
          </w:p>
        </w:tc>
        <w:tc>
          <w:tcPr>
            <w:tcW w:w="6118" w:type="dxa"/>
            <w:tcBorders>
              <w:top w:val="nil"/>
              <w:left w:val="nil"/>
              <w:bottom w:val="single" w:sz="4" w:space="0" w:color="D0CECE"/>
              <w:right w:val="nil"/>
            </w:tcBorders>
            <w:shd w:val="clear" w:color="auto" w:fill="auto"/>
            <w:vAlign w:val="bottom"/>
            <w:hideMark/>
          </w:tcPr>
          <w:p w14:paraId="3740AE25" w14:textId="77777777" w:rsidR="009A6CE0" w:rsidRPr="00C42308" w:rsidRDefault="009A6CE0" w:rsidP="003F5BF5">
            <w:pPr>
              <w:spacing w:after="0" w:line="240" w:lineRule="auto"/>
              <w:rPr>
                <w:rFonts w:eastAsia="Times New Roman"/>
                <w:spacing w:val="0"/>
                <w:lang w:val="es-DO" w:eastAsia="es-DO"/>
              </w:rPr>
            </w:pPr>
            <w:r w:rsidRPr="00C42308">
              <w:rPr>
                <w:rFonts w:eastAsia="Times New Roman"/>
                <w:spacing w:val="0"/>
                <w:lang w:val="es-DO" w:eastAsia="es-DO"/>
              </w:rPr>
              <w:t>Año fiscal</w:t>
            </w:r>
          </w:p>
        </w:tc>
        <w:tc>
          <w:tcPr>
            <w:tcW w:w="2396" w:type="dxa"/>
            <w:gridSpan w:val="2"/>
            <w:tcBorders>
              <w:top w:val="single" w:sz="4" w:space="0" w:color="D0CECE"/>
              <w:left w:val="nil"/>
              <w:bottom w:val="single" w:sz="4" w:space="0" w:color="D0CECE"/>
              <w:right w:val="nil"/>
            </w:tcBorders>
            <w:shd w:val="clear" w:color="auto" w:fill="auto"/>
            <w:vAlign w:val="bottom"/>
            <w:hideMark/>
          </w:tcPr>
          <w:p w14:paraId="47658361" w14:textId="77777777" w:rsidR="009A6CE0" w:rsidRPr="00C42308" w:rsidRDefault="009A6CE0" w:rsidP="003F5BF5">
            <w:pPr>
              <w:spacing w:after="0" w:line="240" w:lineRule="auto"/>
              <w:jc w:val="center"/>
              <w:rPr>
                <w:rFonts w:eastAsia="Times New Roman"/>
                <w:color w:val="595959"/>
                <w:spacing w:val="0"/>
                <w:lang w:val="es-DO" w:eastAsia="es-DO"/>
              </w:rPr>
            </w:pPr>
            <w:r w:rsidRPr="00C42308">
              <w:rPr>
                <w:rFonts w:eastAsia="Times New Roman"/>
                <w:color w:val="595959"/>
                <w:spacing w:val="0"/>
                <w:lang w:val="es-DO" w:eastAsia="es-DO"/>
              </w:rPr>
              <w:t>2023</w:t>
            </w:r>
          </w:p>
        </w:tc>
        <w:tc>
          <w:tcPr>
            <w:tcW w:w="230" w:type="dxa"/>
            <w:tcBorders>
              <w:top w:val="nil"/>
              <w:left w:val="nil"/>
              <w:bottom w:val="nil"/>
              <w:right w:val="nil"/>
            </w:tcBorders>
            <w:shd w:val="clear" w:color="auto" w:fill="auto"/>
            <w:vAlign w:val="bottom"/>
            <w:hideMark/>
          </w:tcPr>
          <w:p w14:paraId="1C6DF416" w14:textId="77777777" w:rsidR="009A6CE0" w:rsidRPr="00C42308" w:rsidRDefault="009A6CE0" w:rsidP="003F5BF5">
            <w:pPr>
              <w:spacing w:after="0" w:line="240" w:lineRule="auto"/>
              <w:jc w:val="center"/>
              <w:rPr>
                <w:rFonts w:eastAsia="Times New Roman"/>
                <w:color w:val="595959"/>
                <w:spacing w:val="0"/>
                <w:lang w:val="es-DO" w:eastAsia="es-DO"/>
              </w:rPr>
            </w:pPr>
          </w:p>
        </w:tc>
      </w:tr>
      <w:tr w:rsidR="009A6CE0" w:rsidRPr="00C42308" w14:paraId="683BD332" w14:textId="77777777" w:rsidTr="003F5BF5">
        <w:trPr>
          <w:trHeight w:val="83"/>
        </w:trPr>
        <w:tc>
          <w:tcPr>
            <w:tcW w:w="217" w:type="dxa"/>
            <w:tcBorders>
              <w:top w:val="nil"/>
              <w:left w:val="nil"/>
              <w:bottom w:val="nil"/>
              <w:right w:val="nil"/>
            </w:tcBorders>
            <w:shd w:val="clear" w:color="auto" w:fill="auto"/>
            <w:vAlign w:val="bottom"/>
            <w:hideMark/>
          </w:tcPr>
          <w:p w14:paraId="5CB99353" w14:textId="77777777" w:rsidR="009A6CE0" w:rsidRPr="00C42308" w:rsidRDefault="009A6CE0" w:rsidP="003F5BF5">
            <w:pPr>
              <w:spacing w:after="0" w:line="240" w:lineRule="auto"/>
              <w:rPr>
                <w:rFonts w:eastAsia="Times New Roman"/>
                <w:color w:val="auto"/>
                <w:spacing w:val="0"/>
                <w:sz w:val="20"/>
                <w:szCs w:val="20"/>
                <w:lang w:val="es-DO" w:eastAsia="es-DO"/>
              </w:rPr>
            </w:pPr>
          </w:p>
        </w:tc>
        <w:tc>
          <w:tcPr>
            <w:tcW w:w="6118" w:type="dxa"/>
            <w:tcBorders>
              <w:top w:val="nil"/>
              <w:left w:val="nil"/>
              <w:bottom w:val="single" w:sz="4" w:space="0" w:color="D0CECE"/>
              <w:right w:val="nil"/>
            </w:tcBorders>
            <w:shd w:val="clear" w:color="auto" w:fill="auto"/>
            <w:vAlign w:val="bottom"/>
            <w:hideMark/>
          </w:tcPr>
          <w:p w14:paraId="5655ADC5" w14:textId="77777777" w:rsidR="009A6CE0" w:rsidRPr="00C42308" w:rsidRDefault="009A6CE0" w:rsidP="003F5BF5">
            <w:pPr>
              <w:spacing w:after="0" w:line="240" w:lineRule="auto"/>
              <w:rPr>
                <w:rFonts w:eastAsia="Times New Roman"/>
                <w:spacing w:val="0"/>
                <w:lang w:val="es-DO" w:eastAsia="es-DO"/>
              </w:rPr>
            </w:pPr>
            <w:r w:rsidRPr="00C42308">
              <w:rPr>
                <w:rFonts w:eastAsia="Times New Roman"/>
                <w:spacing w:val="0"/>
                <w:lang w:val="es-DO" w:eastAsia="es-DO"/>
              </w:rPr>
              <w:t>Fecha aprobación</w:t>
            </w:r>
          </w:p>
        </w:tc>
        <w:tc>
          <w:tcPr>
            <w:tcW w:w="1193" w:type="dxa"/>
            <w:tcBorders>
              <w:top w:val="nil"/>
              <w:left w:val="nil"/>
              <w:bottom w:val="single" w:sz="4" w:space="0" w:color="D0CECE"/>
              <w:right w:val="nil"/>
            </w:tcBorders>
            <w:shd w:val="clear" w:color="auto" w:fill="auto"/>
            <w:vAlign w:val="bottom"/>
            <w:hideMark/>
          </w:tcPr>
          <w:p w14:paraId="2FF83782" w14:textId="77777777" w:rsidR="009A6CE0" w:rsidRPr="00C42308" w:rsidRDefault="009A6CE0" w:rsidP="003F5BF5">
            <w:pPr>
              <w:spacing w:after="0" w:line="240" w:lineRule="auto"/>
              <w:rPr>
                <w:rFonts w:eastAsia="Times New Roman"/>
                <w:color w:val="000000"/>
                <w:spacing w:val="0"/>
                <w:lang w:val="es-DO" w:eastAsia="es-DO"/>
              </w:rPr>
            </w:pPr>
            <w:r w:rsidRPr="00C42308">
              <w:rPr>
                <w:rFonts w:eastAsia="Times New Roman"/>
                <w:color w:val="000000"/>
                <w:spacing w:val="0"/>
                <w:lang w:val="es-DO" w:eastAsia="es-DO"/>
              </w:rPr>
              <w:t> </w:t>
            </w:r>
          </w:p>
        </w:tc>
        <w:tc>
          <w:tcPr>
            <w:tcW w:w="1203" w:type="dxa"/>
            <w:tcBorders>
              <w:top w:val="nil"/>
              <w:left w:val="nil"/>
              <w:bottom w:val="single" w:sz="4" w:space="0" w:color="D0CECE"/>
              <w:right w:val="nil"/>
            </w:tcBorders>
            <w:shd w:val="clear" w:color="auto" w:fill="auto"/>
            <w:vAlign w:val="bottom"/>
            <w:hideMark/>
          </w:tcPr>
          <w:p w14:paraId="60764101" w14:textId="77777777" w:rsidR="009A6CE0" w:rsidRPr="00C42308" w:rsidRDefault="009A6CE0" w:rsidP="003F5BF5">
            <w:pPr>
              <w:spacing w:after="0" w:line="240" w:lineRule="auto"/>
              <w:rPr>
                <w:rFonts w:eastAsia="Times New Roman"/>
                <w:color w:val="000000"/>
                <w:spacing w:val="0"/>
                <w:lang w:val="es-DO" w:eastAsia="es-DO"/>
              </w:rPr>
            </w:pPr>
            <w:r w:rsidRPr="00C42308">
              <w:rPr>
                <w:rFonts w:eastAsia="Times New Roman"/>
                <w:color w:val="000000"/>
                <w:spacing w:val="0"/>
                <w:lang w:val="es-DO" w:eastAsia="es-DO"/>
              </w:rPr>
              <w:t> </w:t>
            </w:r>
          </w:p>
        </w:tc>
        <w:tc>
          <w:tcPr>
            <w:tcW w:w="230" w:type="dxa"/>
            <w:tcBorders>
              <w:top w:val="nil"/>
              <w:left w:val="nil"/>
              <w:bottom w:val="nil"/>
              <w:right w:val="nil"/>
            </w:tcBorders>
            <w:shd w:val="clear" w:color="auto" w:fill="auto"/>
            <w:vAlign w:val="bottom"/>
            <w:hideMark/>
          </w:tcPr>
          <w:p w14:paraId="33A8A7D8" w14:textId="77777777" w:rsidR="009A6CE0" w:rsidRPr="00C42308" w:rsidRDefault="009A6CE0" w:rsidP="003F5BF5">
            <w:pPr>
              <w:spacing w:after="0" w:line="240" w:lineRule="auto"/>
              <w:rPr>
                <w:rFonts w:eastAsia="Times New Roman"/>
                <w:color w:val="000000"/>
                <w:spacing w:val="0"/>
                <w:lang w:val="es-DO" w:eastAsia="es-DO"/>
              </w:rPr>
            </w:pPr>
          </w:p>
        </w:tc>
      </w:tr>
      <w:tr w:rsidR="00906CF4" w:rsidRPr="00DB307A" w14:paraId="39F8CADC" w14:textId="77777777" w:rsidTr="003F5BF5">
        <w:trPr>
          <w:trHeight w:val="83"/>
        </w:trPr>
        <w:tc>
          <w:tcPr>
            <w:tcW w:w="217" w:type="dxa"/>
            <w:tcBorders>
              <w:top w:val="nil"/>
              <w:left w:val="nil"/>
              <w:bottom w:val="nil"/>
              <w:right w:val="nil"/>
            </w:tcBorders>
            <w:shd w:val="clear" w:color="auto" w:fill="auto"/>
            <w:vAlign w:val="bottom"/>
            <w:hideMark/>
          </w:tcPr>
          <w:p w14:paraId="5A221B2D" w14:textId="77777777" w:rsidR="009A6CE0" w:rsidRPr="00C42308" w:rsidRDefault="009A6CE0" w:rsidP="003F5BF5">
            <w:pPr>
              <w:spacing w:after="0" w:line="240" w:lineRule="auto"/>
              <w:rPr>
                <w:rFonts w:eastAsia="Times New Roman"/>
                <w:color w:val="auto"/>
                <w:spacing w:val="0"/>
                <w:sz w:val="20"/>
                <w:szCs w:val="20"/>
                <w:lang w:val="es-DO" w:eastAsia="es-DO"/>
              </w:rPr>
            </w:pPr>
          </w:p>
        </w:tc>
        <w:tc>
          <w:tcPr>
            <w:tcW w:w="8514" w:type="dxa"/>
            <w:gridSpan w:val="3"/>
            <w:tcBorders>
              <w:top w:val="single" w:sz="4" w:space="0" w:color="D0CECE"/>
              <w:left w:val="nil"/>
              <w:bottom w:val="single" w:sz="4" w:space="0" w:color="D0CECE"/>
              <w:right w:val="nil"/>
            </w:tcBorders>
            <w:shd w:val="clear" w:color="000000" w:fill="D0CECE"/>
            <w:vAlign w:val="bottom"/>
            <w:hideMark/>
          </w:tcPr>
          <w:p w14:paraId="69796A68" w14:textId="77777777" w:rsidR="009A6CE0" w:rsidRPr="00C42308" w:rsidRDefault="009A6CE0" w:rsidP="003F5BF5">
            <w:pPr>
              <w:spacing w:after="0" w:line="240" w:lineRule="auto"/>
              <w:jc w:val="center"/>
              <w:rPr>
                <w:rFonts w:eastAsia="Times New Roman"/>
                <w:b/>
                <w:bCs/>
                <w:color w:val="595959"/>
                <w:spacing w:val="0"/>
                <w:lang w:val="es-DO" w:eastAsia="es-DO"/>
              </w:rPr>
            </w:pPr>
            <w:r w:rsidRPr="00C42308">
              <w:rPr>
                <w:rFonts w:eastAsia="Times New Roman"/>
                <w:b/>
                <w:bCs/>
                <w:color w:val="595959"/>
                <w:spacing w:val="0"/>
                <w:lang w:val="es-DO" w:eastAsia="es-DO"/>
              </w:rPr>
              <w:t>MONTOS ESTIMADOS SEGÙN OBJETO DE CONTRATACIÒN</w:t>
            </w:r>
          </w:p>
        </w:tc>
        <w:tc>
          <w:tcPr>
            <w:tcW w:w="230" w:type="dxa"/>
            <w:tcBorders>
              <w:top w:val="nil"/>
              <w:left w:val="nil"/>
              <w:bottom w:val="nil"/>
              <w:right w:val="nil"/>
            </w:tcBorders>
            <w:shd w:val="clear" w:color="auto" w:fill="auto"/>
            <w:vAlign w:val="bottom"/>
            <w:hideMark/>
          </w:tcPr>
          <w:p w14:paraId="71F4088C" w14:textId="77777777" w:rsidR="009A6CE0" w:rsidRPr="00C42308" w:rsidRDefault="009A6CE0" w:rsidP="003F5BF5">
            <w:pPr>
              <w:spacing w:after="0" w:line="240" w:lineRule="auto"/>
              <w:jc w:val="center"/>
              <w:rPr>
                <w:rFonts w:eastAsia="Times New Roman"/>
                <w:b/>
                <w:bCs/>
                <w:color w:val="595959"/>
                <w:spacing w:val="0"/>
                <w:lang w:val="es-DO" w:eastAsia="es-DO"/>
              </w:rPr>
            </w:pPr>
          </w:p>
        </w:tc>
      </w:tr>
      <w:tr w:rsidR="00F47667" w:rsidRPr="00C42308" w14:paraId="5B5F8009" w14:textId="77777777" w:rsidTr="003F5BF5">
        <w:trPr>
          <w:trHeight w:val="55"/>
        </w:trPr>
        <w:tc>
          <w:tcPr>
            <w:tcW w:w="217" w:type="dxa"/>
            <w:tcBorders>
              <w:top w:val="nil"/>
              <w:left w:val="nil"/>
              <w:bottom w:val="nil"/>
              <w:right w:val="nil"/>
            </w:tcBorders>
            <w:shd w:val="clear" w:color="auto" w:fill="auto"/>
            <w:vAlign w:val="bottom"/>
            <w:hideMark/>
          </w:tcPr>
          <w:p w14:paraId="188B3842" w14:textId="77777777" w:rsidR="009A6CE0" w:rsidRPr="00C42308" w:rsidRDefault="009A6CE0" w:rsidP="003F5BF5">
            <w:pPr>
              <w:spacing w:after="0" w:line="240" w:lineRule="auto"/>
              <w:rPr>
                <w:rFonts w:eastAsia="Times New Roman"/>
                <w:color w:val="auto"/>
                <w:spacing w:val="0"/>
                <w:sz w:val="20"/>
                <w:szCs w:val="20"/>
                <w:lang w:val="es-DO" w:eastAsia="es-DO"/>
              </w:rPr>
            </w:pPr>
          </w:p>
        </w:tc>
        <w:tc>
          <w:tcPr>
            <w:tcW w:w="6118" w:type="dxa"/>
            <w:tcBorders>
              <w:top w:val="nil"/>
              <w:left w:val="nil"/>
              <w:bottom w:val="single" w:sz="4" w:space="0" w:color="D0CECE"/>
              <w:right w:val="nil"/>
            </w:tcBorders>
            <w:shd w:val="clear" w:color="auto" w:fill="auto"/>
            <w:vAlign w:val="bottom"/>
            <w:hideMark/>
          </w:tcPr>
          <w:p w14:paraId="2FFA09C1" w14:textId="77777777" w:rsidR="009A6CE0" w:rsidRPr="00C42308" w:rsidRDefault="009A6CE0" w:rsidP="003F5BF5">
            <w:pPr>
              <w:spacing w:after="0" w:line="240" w:lineRule="auto"/>
              <w:rPr>
                <w:rFonts w:eastAsia="Times New Roman"/>
                <w:spacing w:val="0"/>
                <w:lang w:val="es-DO" w:eastAsia="es-DO"/>
              </w:rPr>
            </w:pPr>
            <w:r w:rsidRPr="00C42308">
              <w:rPr>
                <w:rFonts w:eastAsia="Times New Roman"/>
                <w:spacing w:val="0"/>
                <w:lang w:val="es-DO" w:eastAsia="es-DO"/>
              </w:rPr>
              <w:t>Bienes</w:t>
            </w:r>
          </w:p>
        </w:tc>
        <w:tc>
          <w:tcPr>
            <w:tcW w:w="2396" w:type="dxa"/>
            <w:gridSpan w:val="2"/>
            <w:tcBorders>
              <w:top w:val="single" w:sz="4" w:space="0" w:color="D0CECE"/>
              <w:left w:val="nil"/>
              <w:bottom w:val="single" w:sz="4" w:space="0" w:color="D0CECE"/>
              <w:right w:val="nil"/>
            </w:tcBorders>
            <w:shd w:val="clear" w:color="auto" w:fill="auto"/>
            <w:vAlign w:val="bottom"/>
            <w:hideMark/>
          </w:tcPr>
          <w:p w14:paraId="2654F96C" w14:textId="77777777" w:rsidR="009A6CE0" w:rsidRPr="00C42308" w:rsidRDefault="009A6CE0" w:rsidP="003F5BF5">
            <w:pPr>
              <w:spacing w:after="0" w:line="240" w:lineRule="auto"/>
              <w:jc w:val="center"/>
              <w:rPr>
                <w:rFonts w:eastAsia="Times New Roman"/>
                <w:color w:val="595959"/>
                <w:spacing w:val="0"/>
                <w:lang w:val="es-DO" w:eastAsia="es-DO"/>
              </w:rPr>
            </w:pPr>
            <w:r w:rsidRPr="00C42308">
              <w:rPr>
                <w:rFonts w:eastAsia="Times New Roman"/>
                <w:color w:val="595959"/>
                <w:spacing w:val="0"/>
                <w:lang w:val="es-DO" w:eastAsia="es-DO"/>
              </w:rPr>
              <w:t xml:space="preserve"> RD$118,714,985.00 </w:t>
            </w:r>
          </w:p>
        </w:tc>
        <w:tc>
          <w:tcPr>
            <w:tcW w:w="230" w:type="dxa"/>
            <w:tcBorders>
              <w:top w:val="nil"/>
              <w:left w:val="nil"/>
              <w:bottom w:val="nil"/>
              <w:right w:val="nil"/>
            </w:tcBorders>
            <w:shd w:val="clear" w:color="auto" w:fill="auto"/>
            <w:vAlign w:val="bottom"/>
            <w:hideMark/>
          </w:tcPr>
          <w:p w14:paraId="24F16294" w14:textId="77777777" w:rsidR="009A6CE0" w:rsidRPr="00C42308" w:rsidRDefault="009A6CE0" w:rsidP="003F5BF5">
            <w:pPr>
              <w:spacing w:after="0" w:line="240" w:lineRule="auto"/>
              <w:jc w:val="center"/>
              <w:rPr>
                <w:rFonts w:eastAsia="Times New Roman"/>
                <w:color w:val="595959"/>
                <w:spacing w:val="0"/>
                <w:lang w:val="es-DO" w:eastAsia="es-DO"/>
              </w:rPr>
            </w:pPr>
          </w:p>
        </w:tc>
      </w:tr>
      <w:tr w:rsidR="00F47667" w:rsidRPr="00C42308" w14:paraId="1D3DB94F" w14:textId="77777777" w:rsidTr="003F5BF5">
        <w:trPr>
          <w:trHeight w:val="68"/>
        </w:trPr>
        <w:tc>
          <w:tcPr>
            <w:tcW w:w="217" w:type="dxa"/>
            <w:tcBorders>
              <w:top w:val="nil"/>
              <w:left w:val="nil"/>
              <w:bottom w:val="nil"/>
              <w:right w:val="nil"/>
            </w:tcBorders>
            <w:shd w:val="clear" w:color="auto" w:fill="auto"/>
            <w:vAlign w:val="bottom"/>
            <w:hideMark/>
          </w:tcPr>
          <w:p w14:paraId="79BFC2EA" w14:textId="77777777" w:rsidR="009A6CE0" w:rsidRPr="00C42308" w:rsidRDefault="009A6CE0" w:rsidP="003F5BF5">
            <w:pPr>
              <w:spacing w:after="0" w:line="240" w:lineRule="auto"/>
              <w:rPr>
                <w:rFonts w:eastAsia="Times New Roman"/>
                <w:color w:val="auto"/>
                <w:spacing w:val="0"/>
                <w:sz w:val="20"/>
                <w:szCs w:val="20"/>
                <w:lang w:val="es-DO" w:eastAsia="es-DO"/>
              </w:rPr>
            </w:pPr>
          </w:p>
        </w:tc>
        <w:tc>
          <w:tcPr>
            <w:tcW w:w="6118" w:type="dxa"/>
            <w:tcBorders>
              <w:top w:val="nil"/>
              <w:left w:val="nil"/>
              <w:bottom w:val="single" w:sz="4" w:space="0" w:color="D0CECE"/>
              <w:right w:val="nil"/>
            </w:tcBorders>
            <w:shd w:val="clear" w:color="auto" w:fill="auto"/>
            <w:vAlign w:val="bottom"/>
            <w:hideMark/>
          </w:tcPr>
          <w:p w14:paraId="4CA58F8E" w14:textId="77777777" w:rsidR="009A6CE0" w:rsidRPr="00C42308" w:rsidRDefault="009A6CE0" w:rsidP="003F5BF5">
            <w:pPr>
              <w:spacing w:after="0" w:line="240" w:lineRule="auto"/>
              <w:rPr>
                <w:rFonts w:eastAsia="Times New Roman"/>
                <w:spacing w:val="0"/>
                <w:lang w:val="es-DO" w:eastAsia="es-DO"/>
              </w:rPr>
            </w:pPr>
            <w:r w:rsidRPr="00C42308">
              <w:rPr>
                <w:rFonts w:eastAsia="Times New Roman"/>
                <w:spacing w:val="0"/>
                <w:lang w:val="es-DO" w:eastAsia="es-DO"/>
              </w:rPr>
              <w:t>Obras</w:t>
            </w:r>
          </w:p>
        </w:tc>
        <w:tc>
          <w:tcPr>
            <w:tcW w:w="2396" w:type="dxa"/>
            <w:gridSpan w:val="2"/>
            <w:tcBorders>
              <w:top w:val="single" w:sz="4" w:space="0" w:color="D0CECE"/>
              <w:left w:val="nil"/>
              <w:bottom w:val="single" w:sz="4" w:space="0" w:color="D0CECE"/>
              <w:right w:val="nil"/>
            </w:tcBorders>
            <w:shd w:val="clear" w:color="auto" w:fill="auto"/>
            <w:vAlign w:val="bottom"/>
            <w:hideMark/>
          </w:tcPr>
          <w:p w14:paraId="068120DE" w14:textId="77777777" w:rsidR="009A6CE0" w:rsidRPr="00C42308" w:rsidRDefault="009A6CE0" w:rsidP="003F5BF5">
            <w:pPr>
              <w:spacing w:after="0" w:line="240" w:lineRule="auto"/>
              <w:jc w:val="center"/>
              <w:rPr>
                <w:rFonts w:eastAsia="Times New Roman"/>
                <w:color w:val="595959"/>
                <w:spacing w:val="0"/>
                <w:lang w:val="es-DO" w:eastAsia="es-DO"/>
              </w:rPr>
            </w:pPr>
            <w:r w:rsidRPr="00C42308">
              <w:rPr>
                <w:rFonts w:eastAsia="Times New Roman"/>
                <w:color w:val="595959"/>
                <w:spacing w:val="0"/>
                <w:lang w:val="es-DO" w:eastAsia="es-DO"/>
              </w:rPr>
              <w:t xml:space="preserve"> RD$5,148,590.00 </w:t>
            </w:r>
          </w:p>
        </w:tc>
        <w:tc>
          <w:tcPr>
            <w:tcW w:w="230" w:type="dxa"/>
            <w:tcBorders>
              <w:top w:val="nil"/>
              <w:left w:val="nil"/>
              <w:bottom w:val="nil"/>
              <w:right w:val="nil"/>
            </w:tcBorders>
            <w:shd w:val="clear" w:color="auto" w:fill="auto"/>
            <w:vAlign w:val="bottom"/>
            <w:hideMark/>
          </w:tcPr>
          <w:p w14:paraId="22D695CE" w14:textId="77777777" w:rsidR="009A6CE0" w:rsidRPr="00C42308" w:rsidRDefault="009A6CE0" w:rsidP="003F5BF5">
            <w:pPr>
              <w:spacing w:after="0" w:line="240" w:lineRule="auto"/>
              <w:jc w:val="center"/>
              <w:rPr>
                <w:rFonts w:eastAsia="Times New Roman"/>
                <w:color w:val="595959"/>
                <w:spacing w:val="0"/>
                <w:lang w:val="es-DO" w:eastAsia="es-DO"/>
              </w:rPr>
            </w:pPr>
          </w:p>
        </w:tc>
      </w:tr>
      <w:tr w:rsidR="00F47667" w:rsidRPr="00C42308" w14:paraId="0F7E9E96" w14:textId="77777777" w:rsidTr="003F5BF5">
        <w:trPr>
          <w:trHeight w:val="83"/>
        </w:trPr>
        <w:tc>
          <w:tcPr>
            <w:tcW w:w="217" w:type="dxa"/>
            <w:tcBorders>
              <w:top w:val="nil"/>
              <w:left w:val="nil"/>
              <w:bottom w:val="nil"/>
              <w:right w:val="nil"/>
            </w:tcBorders>
            <w:shd w:val="clear" w:color="auto" w:fill="auto"/>
            <w:vAlign w:val="bottom"/>
            <w:hideMark/>
          </w:tcPr>
          <w:p w14:paraId="63FACB63" w14:textId="77777777" w:rsidR="009A6CE0" w:rsidRPr="00C42308" w:rsidRDefault="009A6CE0" w:rsidP="003F5BF5">
            <w:pPr>
              <w:spacing w:after="0" w:line="240" w:lineRule="auto"/>
              <w:rPr>
                <w:rFonts w:eastAsia="Times New Roman"/>
                <w:color w:val="auto"/>
                <w:spacing w:val="0"/>
                <w:sz w:val="20"/>
                <w:szCs w:val="20"/>
                <w:lang w:val="es-DO" w:eastAsia="es-DO"/>
              </w:rPr>
            </w:pPr>
          </w:p>
        </w:tc>
        <w:tc>
          <w:tcPr>
            <w:tcW w:w="6118" w:type="dxa"/>
            <w:tcBorders>
              <w:top w:val="nil"/>
              <w:left w:val="nil"/>
              <w:bottom w:val="single" w:sz="4" w:space="0" w:color="D0CECE"/>
              <w:right w:val="nil"/>
            </w:tcBorders>
            <w:shd w:val="clear" w:color="auto" w:fill="auto"/>
            <w:vAlign w:val="bottom"/>
            <w:hideMark/>
          </w:tcPr>
          <w:p w14:paraId="27597DF1" w14:textId="77777777" w:rsidR="009A6CE0" w:rsidRPr="00C42308" w:rsidRDefault="009A6CE0" w:rsidP="003F5BF5">
            <w:pPr>
              <w:spacing w:after="0" w:line="240" w:lineRule="auto"/>
              <w:rPr>
                <w:rFonts w:eastAsia="Times New Roman"/>
                <w:spacing w:val="0"/>
                <w:lang w:val="es-DO" w:eastAsia="es-DO"/>
              </w:rPr>
            </w:pPr>
            <w:r w:rsidRPr="00C42308">
              <w:rPr>
                <w:rFonts w:eastAsia="Times New Roman"/>
                <w:spacing w:val="0"/>
                <w:lang w:val="es-DO" w:eastAsia="es-DO"/>
              </w:rPr>
              <w:t>Servicios</w:t>
            </w:r>
          </w:p>
        </w:tc>
        <w:tc>
          <w:tcPr>
            <w:tcW w:w="2396" w:type="dxa"/>
            <w:gridSpan w:val="2"/>
            <w:tcBorders>
              <w:top w:val="single" w:sz="4" w:space="0" w:color="D0CECE"/>
              <w:left w:val="nil"/>
              <w:bottom w:val="single" w:sz="4" w:space="0" w:color="D0CECE"/>
              <w:right w:val="nil"/>
            </w:tcBorders>
            <w:shd w:val="clear" w:color="auto" w:fill="auto"/>
            <w:vAlign w:val="bottom"/>
            <w:hideMark/>
          </w:tcPr>
          <w:p w14:paraId="2F414C63" w14:textId="77777777" w:rsidR="009A6CE0" w:rsidRPr="00C42308" w:rsidRDefault="009A6CE0" w:rsidP="003F5BF5">
            <w:pPr>
              <w:spacing w:after="0" w:line="240" w:lineRule="auto"/>
              <w:jc w:val="center"/>
              <w:rPr>
                <w:rFonts w:eastAsia="Times New Roman"/>
                <w:color w:val="595959"/>
                <w:spacing w:val="0"/>
                <w:lang w:val="es-DO" w:eastAsia="es-DO"/>
              </w:rPr>
            </w:pPr>
            <w:r w:rsidRPr="00C42308">
              <w:rPr>
                <w:rFonts w:eastAsia="Times New Roman"/>
                <w:color w:val="595959"/>
                <w:spacing w:val="0"/>
                <w:lang w:val="es-DO" w:eastAsia="es-DO"/>
              </w:rPr>
              <w:t xml:space="preserve"> RD$33,035,078.00 </w:t>
            </w:r>
          </w:p>
        </w:tc>
        <w:tc>
          <w:tcPr>
            <w:tcW w:w="230" w:type="dxa"/>
            <w:tcBorders>
              <w:top w:val="nil"/>
              <w:left w:val="nil"/>
              <w:bottom w:val="nil"/>
              <w:right w:val="nil"/>
            </w:tcBorders>
            <w:shd w:val="clear" w:color="auto" w:fill="auto"/>
            <w:vAlign w:val="bottom"/>
            <w:hideMark/>
          </w:tcPr>
          <w:p w14:paraId="771C3087" w14:textId="77777777" w:rsidR="009A6CE0" w:rsidRPr="00C42308" w:rsidRDefault="009A6CE0" w:rsidP="003F5BF5">
            <w:pPr>
              <w:spacing w:after="0" w:line="240" w:lineRule="auto"/>
              <w:jc w:val="center"/>
              <w:rPr>
                <w:rFonts w:eastAsia="Times New Roman"/>
                <w:color w:val="595959"/>
                <w:spacing w:val="0"/>
                <w:lang w:val="es-DO" w:eastAsia="es-DO"/>
              </w:rPr>
            </w:pPr>
          </w:p>
        </w:tc>
      </w:tr>
      <w:tr w:rsidR="00F47667" w:rsidRPr="00C42308" w14:paraId="60F445E0" w14:textId="77777777" w:rsidTr="003F5BF5">
        <w:trPr>
          <w:trHeight w:val="83"/>
        </w:trPr>
        <w:tc>
          <w:tcPr>
            <w:tcW w:w="217" w:type="dxa"/>
            <w:tcBorders>
              <w:top w:val="nil"/>
              <w:left w:val="nil"/>
              <w:bottom w:val="nil"/>
              <w:right w:val="nil"/>
            </w:tcBorders>
            <w:shd w:val="clear" w:color="auto" w:fill="auto"/>
            <w:vAlign w:val="bottom"/>
            <w:hideMark/>
          </w:tcPr>
          <w:p w14:paraId="07969791" w14:textId="77777777" w:rsidR="009A6CE0" w:rsidRPr="00C42308" w:rsidRDefault="009A6CE0" w:rsidP="003F5BF5">
            <w:pPr>
              <w:spacing w:after="0" w:line="240" w:lineRule="auto"/>
              <w:rPr>
                <w:rFonts w:eastAsia="Times New Roman"/>
                <w:color w:val="auto"/>
                <w:spacing w:val="0"/>
                <w:sz w:val="20"/>
                <w:szCs w:val="20"/>
                <w:lang w:val="es-DO" w:eastAsia="es-DO"/>
              </w:rPr>
            </w:pPr>
          </w:p>
        </w:tc>
        <w:tc>
          <w:tcPr>
            <w:tcW w:w="6118" w:type="dxa"/>
            <w:tcBorders>
              <w:top w:val="nil"/>
              <w:left w:val="nil"/>
              <w:bottom w:val="single" w:sz="4" w:space="0" w:color="D0CECE"/>
              <w:right w:val="nil"/>
            </w:tcBorders>
            <w:shd w:val="clear" w:color="auto" w:fill="auto"/>
            <w:vAlign w:val="bottom"/>
            <w:hideMark/>
          </w:tcPr>
          <w:p w14:paraId="37415C8F" w14:textId="77777777" w:rsidR="009A6CE0" w:rsidRPr="00C42308" w:rsidRDefault="009A6CE0" w:rsidP="003F5BF5">
            <w:pPr>
              <w:spacing w:after="0" w:line="240" w:lineRule="auto"/>
              <w:rPr>
                <w:rFonts w:eastAsia="Times New Roman"/>
                <w:spacing w:val="0"/>
                <w:lang w:val="es-DO" w:eastAsia="es-DO"/>
              </w:rPr>
            </w:pPr>
            <w:r w:rsidRPr="00C42308">
              <w:rPr>
                <w:rFonts w:eastAsia="Times New Roman"/>
                <w:spacing w:val="0"/>
                <w:lang w:val="es-DO" w:eastAsia="es-DO"/>
              </w:rPr>
              <w:t>Servicios: Consultoría</w:t>
            </w:r>
          </w:p>
        </w:tc>
        <w:tc>
          <w:tcPr>
            <w:tcW w:w="2396" w:type="dxa"/>
            <w:gridSpan w:val="2"/>
            <w:tcBorders>
              <w:top w:val="single" w:sz="4" w:space="0" w:color="D0CECE"/>
              <w:left w:val="nil"/>
              <w:bottom w:val="single" w:sz="4" w:space="0" w:color="D0CECE"/>
              <w:right w:val="nil"/>
            </w:tcBorders>
            <w:shd w:val="clear" w:color="auto" w:fill="auto"/>
            <w:vAlign w:val="bottom"/>
            <w:hideMark/>
          </w:tcPr>
          <w:p w14:paraId="6188AD58" w14:textId="77777777" w:rsidR="009A6CE0" w:rsidRPr="00C42308" w:rsidRDefault="009A6CE0" w:rsidP="003F5BF5">
            <w:pPr>
              <w:spacing w:after="0" w:line="240" w:lineRule="auto"/>
              <w:jc w:val="center"/>
              <w:rPr>
                <w:rFonts w:eastAsia="Times New Roman"/>
                <w:color w:val="595959"/>
                <w:spacing w:val="0"/>
                <w:lang w:val="es-DO" w:eastAsia="es-DO"/>
              </w:rPr>
            </w:pPr>
            <w:r w:rsidRPr="00C42308">
              <w:rPr>
                <w:rFonts w:eastAsia="Times New Roman"/>
                <w:color w:val="595959"/>
                <w:spacing w:val="0"/>
                <w:lang w:val="es-DO" w:eastAsia="es-DO"/>
              </w:rPr>
              <w:t>N/A</w:t>
            </w:r>
          </w:p>
        </w:tc>
        <w:tc>
          <w:tcPr>
            <w:tcW w:w="230" w:type="dxa"/>
            <w:tcBorders>
              <w:top w:val="nil"/>
              <w:left w:val="nil"/>
              <w:bottom w:val="nil"/>
              <w:right w:val="nil"/>
            </w:tcBorders>
            <w:shd w:val="clear" w:color="auto" w:fill="auto"/>
            <w:vAlign w:val="bottom"/>
            <w:hideMark/>
          </w:tcPr>
          <w:p w14:paraId="536EE92D" w14:textId="77777777" w:rsidR="009A6CE0" w:rsidRPr="00C42308" w:rsidRDefault="009A6CE0" w:rsidP="003F5BF5">
            <w:pPr>
              <w:spacing w:after="0" w:line="240" w:lineRule="auto"/>
              <w:jc w:val="center"/>
              <w:rPr>
                <w:rFonts w:eastAsia="Times New Roman"/>
                <w:color w:val="595959"/>
                <w:spacing w:val="0"/>
                <w:lang w:val="es-DO" w:eastAsia="es-DO"/>
              </w:rPr>
            </w:pPr>
          </w:p>
        </w:tc>
      </w:tr>
      <w:tr w:rsidR="00F47667" w:rsidRPr="00C42308" w14:paraId="115E2B98" w14:textId="77777777" w:rsidTr="003F5BF5">
        <w:trPr>
          <w:trHeight w:val="83"/>
        </w:trPr>
        <w:tc>
          <w:tcPr>
            <w:tcW w:w="217" w:type="dxa"/>
            <w:tcBorders>
              <w:top w:val="nil"/>
              <w:left w:val="nil"/>
              <w:bottom w:val="nil"/>
              <w:right w:val="nil"/>
            </w:tcBorders>
            <w:shd w:val="clear" w:color="auto" w:fill="auto"/>
            <w:vAlign w:val="bottom"/>
            <w:hideMark/>
          </w:tcPr>
          <w:p w14:paraId="16299D1C" w14:textId="77777777" w:rsidR="009A6CE0" w:rsidRPr="00C42308" w:rsidRDefault="009A6CE0" w:rsidP="003F5BF5">
            <w:pPr>
              <w:spacing w:after="0" w:line="240" w:lineRule="auto"/>
              <w:rPr>
                <w:rFonts w:eastAsia="Times New Roman"/>
                <w:color w:val="auto"/>
                <w:spacing w:val="0"/>
                <w:sz w:val="20"/>
                <w:szCs w:val="20"/>
                <w:lang w:val="es-DO" w:eastAsia="es-DO"/>
              </w:rPr>
            </w:pPr>
          </w:p>
        </w:tc>
        <w:tc>
          <w:tcPr>
            <w:tcW w:w="6118" w:type="dxa"/>
            <w:tcBorders>
              <w:top w:val="nil"/>
              <w:left w:val="nil"/>
              <w:bottom w:val="single" w:sz="4" w:space="0" w:color="D0CECE"/>
              <w:right w:val="nil"/>
            </w:tcBorders>
            <w:shd w:val="clear" w:color="auto" w:fill="auto"/>
            <w:vAlign w:val="bottom"/>
            <w:hideMark/>
          </w:tcPr>
          <w:p w14:paraId="557D02E1" w14:textId="77777777" w:rsidR="009A6CE0" w:rsidRPr="00C42308" w:rsidRDefault="009A6CE0" w:rsidP="003F5BF5">
            <w:pPr>
              <w:spacing w:after="0" w:line="240" w:lineRule="auto"/>
              <w:rPr>
                <w:rFonts w:eastAsia="Times New Roman"/>
                <w:spacing w:val="0"/>
                <w:lang w:val="es-DO" w:eastAsia="es-DO"/>
              </w:rPr>
            </w:pPr>
            <w:r w:rsidRPr="00C42308">
              <w:rPr>
                <w:rFonts w:eastAsia="Times New Roman"/>
                <w:spacing w:val="0"/>
                <w:lang w:val="es-DO" w:eastAsia="es-DO"/>
              </w:rPr>
              <w:t>Servicios: Consultoría basada en la calidad</w:t>
            </w:r>
          </w:p>
        </w:tc>
        <w:tc>
          <w:tcPr>
            <w:tcW w:w="2396" w:type="dxa"/>
            <w:gridSpan w:val="2"/>
            <w:tcBorders>
              <w:top w:val="single" w:sz="4" w:space="0" w:color="D0CECE"/>
              <w:left w:val="nil"/>
              <w:bottom w:val="single" w:sz="4" w:space="0" w:color="D0CECE"/>
              <w:right w:val="nil"/>
            </w:tcBorders>
            <w:shd w:val="clear" w:color="auto" w:fill="auto"/>
            <w:vAlign w:val="bottom"/>
            <w:hideMark/>
          </w:tcPr>
          <w:p w14:paraId="37E4450F" w14:textId="77777777" w:rsidR="009A6CE0" w:rsidRPr="00C42308" w:rsidRDefault="009A6CE0" w:rsidP="003F5BF5">
            <w:pPr>
              <w:spacing w:after="0" w:line="240" w:lineRule="auto"/>
              <w:jc w:val="center"/>
              <w:rPr>
                <w:rFonts w:eastAsia="Times New Roman"/>
                <w:color w:val="595959"/>
                <w:spacing w:val="0"/>
                <w:lang w:val="es-DO" w:eastAsia="es-DO"/>
              </w:rPr>
            </w:pPr>
            <w:r w:rsidRPr="00C42308">
              <w:rPr>
                <w:rFonts w:eastAsia="Times New Roman"/>
                <w:color w:val="595959"/>
                <w:spacing w:val="0"/>
                <w:lang w:val="es-DO" w:eastAsia="es-DO"/>
              </w:rPr>
              <w:t>N/A</w:t>
            </w:r>
          </w:p>
        </w:tc>
        <w:tc>
          <w:tcPr>
            <w:tcW w:w="230" w:type="dxa"/>
            <w:tcBorders>
              <w:top w:val="nil"/>
              <w:left w:val="nil"/>
              <w:bottom w:val="nil"/>
              <w:right w:val="nil"/>
            </w:tcBorders>
            <w:shd w:val="clear" w:color="auto" w:fill="auto"/>
            <w:vAlign w:val="bottom"/>
            <w:hideMark/>
          </w:tcPr>
          <w:p w14:paraId="4B3A29B0" w14:textId="77777777" w:rsidR="009A6CE0" w:rsidRPr="00C42308" w:rsidRDefault="009A6CE0" w:rsidP="003F5BF5">
            <w:pPr>
              <w:spacing w:after="0" w:line="240" w:lineRule="auto"/>
              <w:jc w:val="center"/>
              <w:rPr>
                <w:rFonts w:eastAsia="Times New Roman"/>
                <w:color w:val="595959"/>
                <w:spacing w:val="0"/>
                <w:lang w:val="es-DO" w:eastAsia="es-DO"/>
              </w:rPr>
            </w:pPr>
          </w:p>
        </w:tc>
      </w:tr>
      <w:tr w:rsidR="00906CF4" w:rsidRPr="00DB307A" w14:paraId="7E5D5C55" w14:textId="77777777" w:rsidTr="003F5BF5">
        <w:trPr>
          <w:trHeight w:val="83"/>
        </w:trPr>
        <w:tc>
          <w:tcPr>
            <w:tcW w:w="217" w:type="dxa"/>
            <w:tcBorders>
              <w:top w:val="nil"/>
              <w:left w:val="nil"/>
              <w:bottom w:val="nil"/>
              <w:right w:val="nil"/>
            </w:tcBorders>
            <w:shd w:val="clear" w:color="auto" w:fill="auto"/>
            <w:vAlign w:val="bottom"/>
            <w:hideMark/>
          </w:tcPr>
          <w:p w14:paraId="64BB13D9" w14:textId="77777777" w:rsidR="009A6CE0" w:rsidRPr="00C42308" w:rsidRDefault="009A6CE0" w:rsidP="003F5BF5">
            <w:pPr>
              <w:spacing w:after="0" w:line="240" w:lineRule="auto"/>
              <w:rPr>
                <w:rFonts w:eastAsia="Times New Roman"/>
                <w:color w:val="auto"/>
                <w:spacing w:val="0"/>
                <w:sz w:val="20"/>
                <w:szCs w:val="20"/>
                <w:lang w:val="es-DO" w:eastAsia="es-DO"/>
              </w:rPr>
            </w:pPr>
          </w:p>
        </w:tc>
        <w:tc>
          <w:tcPr>
            <w:tcW w:w="8514" w:type="dxa"/>
            <w:gridSpan w:val="3"/>
            <w:tcBorders>
              <w:top w:val="single" w:sz="4" w:space="0" w:color="D0CECE"/>
              <w:left w:val="nil"/>
              <w:bottom w:val="single" w:sz="4" w:space="0" w:color="D0CECE"/>
              <w:right w:val="nil"/>
            </w:tcBorders>
            <w:shd w:val="clear" w:color="000000" w:fill="D0CECE"/>
            <w:vAlign w:val="bottom"/>
            <w:hideMark/>
          </w:tcPr>
          <w:p w14:paraId="77F55D6C" w14:textId="77777777" w:rsidR="009A6CE0" w:rsidRPr="00C42308" w:rsidRDefault="009A6CE0" w:rsidP="003F5BF5">
            <w:pPr>
              <w:spacing w:after="0" w:line="240" w:lineRule="auto"/>
              <w:jc w:val="center"/>
              <w:rPr>
                <w:rFonts w:eastAsia="Times New Roman"/>
                <w:b/>
                <w:bCs/>
                <w:color w:val="595959"/>
                <w:spacing w:val="0"/>
                <w:lang w:val="es-DO" w:eastAsia="es-DO"/>
              </w:rPr>
            </w:pPr>
            <w:r w:rsidRPr="00C42308">
              <w:rPr>
                <w:rFonts w:eastAsia="Times New Roman"/>
                <w:b/>
                <w:bCs/>
                <w:color w:val="595959"/>
                <w:spacing w:val="0"/>
                <w:lang w:val="es-DO" w:eastAsia="es-DO"/>
              </w:rPr>
              <w:t>MONTOS ESTIMADOS SEGÙN CLASIFICACIÒN MIPYME</w:t>
            </w:r>
          </w:p>
        </w:tc>
        <w:tc>
          <w:tcPr>
            <w:tcW w:w="230" w:type="dxa"/>
            <w:tcBorders>
              <w:top w:val="nil"/>
              <w:left w:val="nil"/>
              <w:bottom w:val="nil"/>
              <w:right w:val="nil"/>
            </w:tcBorders>
            <w:shd w:val="clear" w:color="auto" w:fill="auto"/>
            <w:vAlign w:val="bottom"/>
            <w:hideMark/>
          </w:tcPr>
          <w:p w14:paraId="1B0DE02A" w14:textId="77777777" w:rsidR="009A6CE0" w:rsidRPr="00C42308" w:rsidRDefault="009A6CE0" w:rsidP="003F5BF5">
            <w:pPr>
              <w:spacing w:after="0" w:line="240" w:lineRule="auto"/>
              <w:jc w:val="center"/>
              <w:rPr>
                <w:rFonts w:eastAsia="Times New Roman"/>
                <w:b/>
                <w:bCs/>
                <w:color w:val="595959"/>
                <w:spacing w:val="0"/>
                <w:lang w:val="es-DO" w:eastAsia="es-DO"/>
              </w:rPr>
            </w:pPr>
          </w:p>
        </w:tc>
      </w:tr>
      <w:tr w:rsidR="00F47667" w:rsidRPr="00C42308" w14:paraId="04F6FC74" w14:textId="77777777" w:rsidTr="003F5BF5">
        <w:trPr>
          <w:trHeight w:val="83"/>
        </w:trPr>
        <w:tc>
          <w:tcPr>
            <w:tcW w:w="217" w:type="dxa"/>
            <w:tcBorders>
              <w:top w:val="nil"/>
              <w:left w:val="nil"/>
              <w:bottom w:val="nil"/>
              <w:right w:val="nil"/>
            </w:tcBorders>
            <w:shd w:val="clear" w:color="auto" w:fill="auto"/>
            <w:vAlign w:val="bottom"/>
            <w:hideMark/>
          </w:tcPr>
          <w:p w14:paraId="5EAC281B" w14:textId="77777777" w:rsidR="009A6CE0" w:rsidRPr="00C42308" w:rsidRDefault="009A6CE0" w:rsidP="003F5BF5">
            <w:pPr>
              <w:spacing w:after="0" w:line="240" w:lineRule="auto"/>
              <w:rPr>
                <w:rFonts w:eastAsia="Times New Roman"/>
                <w:color w:val="auto"/>
                <w:spacing w:val="0"/>
                <w:sz w:val="20"/>
                <w:szCs w:val="20"/>
                <w:lang w:val="es-DO" w:eastAsia="es-DO"/>
              </w:rPr>
            </w:pPr>
          </w:p>
        </w:tc>
        <w:tc>
          <w:tcPr>
            <w:tcW w:w="6118" w:type="dxa"/>
            <w:tcBorders>
              <w:top w:val="nil"/>
              <w:left w:val="nil"/>
              <w:bottom w:val="single" w:sz="4" w:space="0" w:color="D0CECE"/>
              <w:right w:val="nil"/>
            </w:tcBorders>
            <w:shd w:val="clear" w:color="auto" w:fill="auto"/>
            <w:vAlign w:val="bottom"/>
            <w:hideMark/>
          </w:tcPr>
          <w:p w14:paraId="0D8B7E23" w14:textId="77777777" w:rsidR="009A6CE0" w:rsidRPr="00C42308" w:rsidRDefault="009A6CE0" w:rsidP="003F5BF5">
            <w:pPr>
              <w:spacing w:after="0" w:line="240" w:lineRule="auto"/>
              <w:rPr>
                <w:rFonts w:eastAsia="Times New Roman"/>
                <w:spacing w:val="0"/>
                <w:lang w:val="es-DO" w:eastAsia="es-DO"/>
              </w:rPr>
            </w:pPr>
            <w:r w:rsidRPr="00C42308">
              <w:rPr>
                <w:rFonts w:eastAsia="Times New Roman"/>
                <w:spacing w:val="0"/>
                <w:lang w:val="es-DO" w:eastAsia="es-DO"/>
              </w:rPr>
              <w:t>Mipyme</w:t>
            </w:r>
            <w:bookmarkStart w:id="110" w:name="_GoBack"/>
            <w:bookmarkEnd w:id="110"/>
          </w:p>
        </w:tc>
        <w:tc>
          <w:tcPr>
            <w:tcW w:w="2396" w:type="dxa"/>
            <w:gridSpan w:val="2"/>
            <w:tcBorders>
              <w:top w:val="single" w:sz="4" w:space="0" w:color="D0CECE"/>
              <w:left w:val="nil"/>
              <w:bottom w:val="single" w:sz="4" w:space="0" w:color="D0CECE"/>
              <w:right w:val="nil"/>
            </w:tcBorders>
            <w:shd w:val="clear" w:color="auto" w:fill="auto"/>
            <w:vAlign w:val="bottom"/>
            <w:hideMark/>
          </w:tcPr>
          <w:p w14:paraId="3B72AE87" w14:textId="77777777" w:rsidR="009A6CE0" w:rsidRPr="00C42308" w:rsidRDefault="009A6CE0" w:rsidP="003F5BF5">
            <w:pPr>
              <w:spacing w:after="0" w:line="240" w:lineRule="auto"/>
              <w:jc w:val="center"/>
              <w:rPr>
                <w:rFonts w:eastAsia="Times New Roman"/>
                <w:color w:val="595959"/>
                <w:spacing w:val="0"/>
                <w:lang w:val="es-DO" w:eastAsia="es-DO"/>
              </w:rPr>
            </w:pPr>
            <w:r w:rsidRPr="00C42308">
              <w:rPr>
                <w:rFonts w:eastAsia="Times New Roman"/>
                <w:color w:val="595959"/>
                <w:spacing w:val="0"/>
                <w:lang w:val="es-DO" w:eastAsia="es-DO"/>
              </w:rPr>
              <w:t xml:space="preserve"> RD$ 19,253,561.00 </w:t>
            </w:r>
          </w:p>
        </w:tc>
        <w:tc>
          <w:tcPr>
            <w:tcW w:w="230" w:type="dxa"/>
            <w:tcBorders>
              <w:top w:val="nil"/>
              <w:left w:val="nil"/>
              <w:bottom w:val="nil"/>
              <w:right w:val="nil"/>
            </w:tcBorders>
            <w:shd w:val="clear" w:color="auto" w:fill="auto"/>
            <w:vAlign w:val="bottom"/>
            <w:hideMark/>
          </w:tcPr>
          <w:p w14:paraId="399E3228" w14:textId="77777777" w:rsidR="009A6CE0" w:rsidRPr="00C42308" w:rsidRDefault="009A6CE0" w:rsidP="003F5BF5">
            <w:pPr>
              <w:spacing w:after="0" w:line="240" w:lineRule="auto"/>
              <w:jc w:val="center"/>
              <w:rPr>
                <w:rFonts w:eastAsia="Times New Roman"/>
                <w:color w:val="595959"/>
                <w:spacing w:val="0"/>
                <w:lang w:val="es-DO" w:eastAsia="es-DO"/>
              </w:rPr>
            </w:pPr>
          </w:p>
        </w:tc>
      </w:tr>
      <w:tr w:rsidR="00F47667" w:rsidRPr="00C42308" w14:paraId="3FCA4558" w14:textId="77777777" w:rsidTr="003F5BF5">
        <w:trPr>
          <w:trHeight w:val="83"/>
        </w:trPr>
        <w:tc>
          <w:tcPr>
            <w:tcW w:w="217" w:type="dxa"/>
            <w:tcBorders>
              <w:top w:val="nil"/>
              <w:left w:val="nil"/>
              <w:bottom w:val="nil"/>
              <w:right w:val="nil"/>
            </w:tcBorders>
            <w:shd w:val="clear" w:color="auto" w:fill="auto"/>
            <w:vAlign w:val="bottom"/>
            <w:hideMark/>
          </w:tcPr>
          <w:p w14:paraId="123FB267" w14:textId="77777777" w:rsidR="009A6CE0" w:rsidRPr="00C42308" w:rsidRDefault="009A6CE0" w:rsidP="003F5BF5">
            <w:pPr>
              <w:spacing w:after="0" w:line="240" w:lineRule="auto"/>
              <w:rPr>
                <w:rFonts w:eastAsia="Times New Roman"/>
                <w:color w:val="auto"/>
                <w:spacing w:val="0"/>
                <w:sz w:val="20"/>
                <w:szCs w:val="20"/>
                <w:lang w:val="es-DO" w:eastAsia="es-DO"/>
              </w:rPr>
            </w:pPr>
          </w:p>
        </w:tc>
        <w:tc>
          <w:tcPr>
            <w:tcW w:w="6118" w:type="dxa"/>
            <w:tcBorders>
              <w:top w:val="nil"/>
              <w:left w:val="nil"/>
              <w:bottom w:val="single" w:sz="4" w:space="0" w:color="D0CECE"/>
              <w:right w:val="nil"/>
            </w:tcBorders>
            <w:shd w:val="clear" w:color="auto" w:fill="auto"/>
            <w:vAlign w:val="bottom"/>
            <w:hideMark/>
          </w:tcPr>
          <w:p w14:paraId="30ABDF1A" w14:textId="77777777" w:rsidR="009A6CE0" w:rsidRPr="00C42308" w:rsidRDefault="009A6CE0" w:rsidP="003F5BF5">
            <w:pPr>
              <w:spacing w:after="0" w:line="240" w:lineRule="auto"/>
              <w:rPr>
                <w:rFonts w:eastAsia="Times New Roman"/>
                <w:spacing w:val="0"/>
                <w:lang w:val="es-DO" w:eastAsia="es-DO"/>
              </w:rPr>
            </w:pPr>
            <w:r w:rsidRPr="00C42308">
              <w:rPr>
                <w:rFonts w:eastAsia="Times New Roman"/>
                <w:spacing w:val="0"/>
                <w:lang w:val="es-DO" w:eastAsia="es-DO"/>
              </w:rPr>
              <w:t>Mipyme Mujer</w:t>
            </w:r>
          </w:p>
        </w:tc>
        <w:tc>
          <w:tcPr>
            <w:tcW w:w="2396" w:type="dxa"/>
            <w:gridSpan w:val="2"/>
            <w:tcBorders>
              <w:top w:val="single" w:sz="4" w:space="0" w:color="D0CECE"/>
              <w:left w:val="nil"/>
              <w:bottom w:val="single" w:sz="4" w:space="0" w:color="D0CECE"/>
              <w:right w:val="nil"/>
            </w:tcBorders>
            <w:shd w:val="clear" w:color="auto" w:fill="auto"/>
            <w:vAlign w:val="bottom"/>
            <w:hideMark/>
          </w:tcPr>
          <w:p w14:paraId="4C9ABF70" w14:textId="77777777" w:rsidR="009A6CE0" w:rsidRPr="00C42308" w:rsidRDefault="009A6CE0" w:rsidP="003F5BF5">
            <w:pPr>
              <w:spacing w:after="0" w:line="240" w:lineRule="auto"/>
              <w:jc w:val="center"/>
              <w:rPr>
                <w:rFonts w:eastAsia="Times New Roman"/>
                <w:color w:val="595959"/>
                <w:spacing w:val="0"/>
                <w:lang w:val="es-DO" w:eastAsia="es-DO"/>
              </w:rPr>
            </w:pPr>
            <w:r w:rsidRPr="00C42308">
              <w:rPr>
                <w:rFonts w:eastAsia="Times New Roman"/>
                <w:color w:val="595959"/>
                <w:spacing w:val="0"/>
                <w:lang w:val="es-DO" w:eastAsia="es-DO"/>
              </w:rPr>
              <w:t xml:space="preserve"> RD$ 2,386,598.00 </w:t>
            </w:r>
          </w:p>
        </w:tc>
        <w:tc>
          <w:tcPr>
            <w:tcW w:w="230" w:type="dxa"/>
            <w:tcBorders>
              <w:top w:val="nil"/>
              <w:left w:val="nil"/>
              <w:bottom w:val="nil"/>
              <w:right w:val="nil"/>
            </w:tcBorders>
            <w:shd w:val="clear" w:color="auto" w:fill="auto"/>
            <w:vAlign w:val="bottom"/>
            <w:hideMark/>
          </w:tcPr>
          <w:p w14:paraId="67AF011B" w14:textId="77777777" w:rsidR="009A6CE0" w:rsidRPr="00C42308" w:rsidRDefault="009A6CE0" w:rsidP="003F5BF5">
            <w:pPr>
              <w:spacing w:after="0" w:line="240" w:lineRule="auto"/>
              <w:jc w:val="center"/>
              <w:rPr>
                <w:rFonts w:eastAsia="Times New Roman"/>
                <w:color w:val="595959"/>
                <w:spacing w:val="0"/>
                <w:lang w:val="es-DO" w:eastAsia="es-DO"/>
              </w:rPr>
            </w:pPr>
          </w:p>
        </w:tc>
      </w:tr>
      <w:tr w:rsidR="00F47667" w:rsidRPr="00C42308" w14:paraId="15C2F952" w14:textId="77777777" w:rsidTr="003F5BF5">
        <w:trPr>
          <w:trHeight w:val="83"/>
        </w:trPr>
        <w:tc>
          <w:tcPr>
            <w:tcW w:w="217" w:type="dxa"/>
            <w:tcBorders>
              <w:top w:val="nil"/>
              <w:left w:val="nil"/>
              <w:bottom w:val="nil"/>
              <w:right w:val="nil"/>
            </w:tcBorders>
            <w:shd w:val="clear" w:color="auto" w:fill="auto"/>
            <w:vAlign w:val="bottom"/>
            <w:hideMark/>
          </w:tcPr>
          <w:p w14:paraId="4DD32752" w14:textId="77777777" w:rsidR="009A6CE0" w:rsidRPr="00C42308" w:rsidRDefault="009A6CE0" w:rsidP="003F5BF5">
            <w:pPr>
              <w:spacing w:after="0" w:line="240" w:lineRule="auto"/>
              <w:rPr>
                <w:rFonts w:eastAsia="Times New Roman"/>
                <w:color w:val="auto"/>
                <w:spacing w:val="0"/>
                <w:sz w:val="20"/>
                <w:szCs w:val="20"/>
                <w:lang w:val="es-DO" w:eastAsia="es-DO"/>
              </w:rPr>
            </w:pPr>
          </w:p>
        </w:tc>
        <w:tc>
          <w:tcPr>
            <w:tcW w:w="6118" w:type="dxa"/>
            <w:tcBorders>
              <w:top w:val="nil"/>
              <w:left w:val="nil"/>
              <w:bottom w:val="single" w:sz="4" w:space="0" w:color="D0CECE"/>
              <w:right w:val="nil"/>
            </w:tcBorders>
            <w:shd w:val="clear" w:color="auto" w:fill="auto"/>
            <w:vAlign w:val="bottom"/>
            <w:hideMark/>
          </w:tcPr>
          <w:p w14:paraId="38985346" w14:textId="77777777" w:rsidR="009A6CE0" w:rsidRPr="00C42308" w:rsidRDefault="009A6CE0" w:rsidP="003F5BF5">
            <w:pPr>
              <w:spacing w:after="0" w:line="240" w:lineRule="auto"/>
              <w:rPr>
                <w:rFonts w:eastAsia="Times New Roman"/>
                <w:spacing w:val="0"/>
                <w:lang w:val="es-DO" w:eastAsia="es-DO"/>
              </w:rPr>
            </w:pPr>
            <w:r w:rsidRPr="00C42308">
              <w:rPr>
                <w:rFonts w:eastAsia="Times New Roman"/>
                <w:spacing w:val="0"/>
                <w:lang w:val="es-DO" w:eastAsia="es-DO"/>
              </w:rPr>
              <w:t>No Mipyme</w:t>
            </w:r>
          </w:p>
        </w:tc>
        <w:tc>
          <w:tcPr>
            <w:tcW w:w="2396" w:type="dxa"/>
            <w:gridSpan w:val="2"/>
            <w:tcBorders>
              <w:top w:val="single" w:sz="4" w:space="0" w:color="D0CECE"/>
              <w:left w:val="nil"/>
              <w:bottom w:val="single" w:sz="4" w:space="0" w:color="D0CECE"/>
              <w:right w:val="nil"/>
            </w:tcBorders>
            <w:shd w:val="clear" w:color="auto" w:fill="auto"/>
            <w:vAlign w:val="bottom"/>
            <w:hideMark/>
          </w:tcPr>
          <w:p w14:paraId="46BF8024" w14:textId="77777777" w:rsidR="009A6CE0" w:rsidRPr="00C42308" w:rsidRDefault="009A6CE0" w:rsidP="003F5BF5">
            <w:pPr>
              <w:spacing w:after="0" w:line="240" w:lineRule="auto"/>
              <w:jc w:val="center"/>
              <w:rPr>
                <w:rFonts w:eastAsia="Times New Roman"/>
                <w:color w:val="595959"/>
                <w:spacing w:val="0"/>
                <w:lang w:val="es-DO" w:eastAsia="es-DO"/>
              </w:rPr>
            </w:pPr>
            <w:r w:rsidRPr="00C42308">
              <w:rPr>
                <w:rFonts w:eastAsia="Times New Roman"/>
                <w:color w:val="595959"/>
                <w:spacing w:val="0"/>
                <w:lang w:val="es-DO" w:eastAsia="es-DO"/>
              </w:rPr>
              <w:t xml:space="preserve"> RD$ 135,258,494.00 </w:t>
            </w:r>
          </w:p>
        </w:tc>
        <w:tc>
          <w:tcPr>
            <w:tcW w:w="230" w:type="dxa"/>
            <w:tcBorders>
              <w:top w:val="nil"/>
              <w:left w:val="nil"/>
              <w:bottom w:val="nil"/>
              <w:right w:val="nil"/>
            </w:tcBorders>
            <w:shd w:val="clear" w:color="auto" w:fill="auto"/>
            <w:vAlign w:val="bottom"/>
            <w:hideMark/>
          </w:tcPr>
          <w:p w14:paraId="3BA3CB81" w14:textId="77777777" w:rsidR="009A6CE0" w:rsidRPr="00C42308" w:rsidRDefault="009A6CE0" w:rsidP="003F5BF5">
            <w:pPr>
              <w:spacing w:after="0" w:line="240" w:lineRule="auto"/>
              <w:jc w:val="center"/>
              <w:rPr>
                <w:rFonts w:eastAsia="Times New Roman"/>
                <w:color w:val="595959"/>
                <w:spacing w:val="0"/>
                <w:lang w:val="es-DO" w:eastAsia="es-DO"/>
              </w:rPr>
            </w:pPr>
          </w:p>
        </w:tc>
      </w:tr>
      <w:tr w:rsidR="00906CF4" w:rsidRPr="00DB307A" w14:paraId="45FE30EC" w14:textId="77777777" w:rsidTr="003F5BF5">
        <w:trPr>
          <w:trHeight w:val="83"/>
        </w:trPr>
        <w:tc>
          <w:tcPr>
            <w:tcW w:w="217" w:type="dxa"/>
            <w:tcBorders>
              <w:top w:val="nil"/>
              <w:left w:val="nil"/>
              <w:bottom w:val="nil"/>
              <w:right w:val="nil"/>
            </w:tcBorders>
            <w:shd w:val="clear" w:color="auto" w:fill="auto"/>
            <w:vAlign w:val="bottom"/>
            <w:hideMark/>
          </w:tcPr>
          <w:p w14:paraId="73E37004" w14:textId="77777777" w:rsidR="009A6CE0" w:rsidRPr="00C42308" w:rsidRDefault="009A6CE0" w:rsidP="003F5BF5">
            <w:pPr>
              <w:spacing w:after="0" w:line="240" w:lineRule="auto"/>
              <w:rPr>
                <w:rFonts w:eastAsia="Times New Roman"/>
                <w:color w:val="auto"/>
                <w:spacing w:val="0"/>
                <w:sz w:val="20"/>
                <w:szCs w:val="20"/>
                <w:lang w:val="es-DO" w:eastAsia="es-DO"/>
              </w:rPr>
            </w:pPr>
          </w:p>
        </w:tc>
        <w:tc>
          <w:tcPr>
            <w:tcW w:w="8514" w:type="dxa"/>
            <w:gridSpan w:val="3"/>
            <w:tcBorders>
              <w:top w:val="single" w:sz="4" w:space="0" w:color="D0CECE"/>
              <w:left w:val="nil"/>
              <w:bottom w:val="single" w:sz="4" w:space="0" w:color="D0CECE"/>
              <w:right w:val="nil"/>
            </w:tcBorders>
            <w:shd w:val="clear" w:color="000000" w:fill="D0CECE"/>
            <w:vAlign w:val="bottom"/>
            <w:hideMark/>
          </w:tcPr>
          <w:p w14:paraId="774D3040" w14:textId="77777777" w:rsidR="009A6CE0" w:rsidRPr="00C42308" w:rsidRDefault="009A6CE0" w:rsidP="003F5BF5">
            <w:pPr>
              <w:spacing w:after="0" w:line="240" w:lineRule="auto"/>
              <w:jc w:val="center"/>
              <w:rPr>
                <w:rFonts w:eastAsia="Times New Roman"/>
                <w:b/>
                <w:bCs/>
                <w:color w:val="595959"/>
                <w:spacing w:val="0"/>
                <w:lang w:val="es-DO" w:eastAsia="es-DO"/>
              </w:rPr>
            </w:pPr>
            <w:r w:rsidRPr="00C42308">
              <w:rPr>
                <w:rFonts w:eastAsia="Times New Roman"/>
                <w:b/>
                <w:bCs/>
                <w:color w:val="595959"/>
                <w:spacing w:val="0"/>
                <w:lang w:val="es-DO" w:eastAsia="es-DO"/>
              </w:rPr>
              <w:t>MONTOS ESTIMADOS SEGÙN TIPO DE PROCEDIMIENTO</w:t>
            </w:r>
          </w:p>
        </w:tc>
        <w:tc>
          <w:tcPr>
            <w:tcW w:w="230" w:type="dxa"/>
            <w:tcBorders>
              <w:top w:val="nil"/>
              <w:left w:val="nil"/>
              <w:bottom w:val="nil"/>
              <w:right w:val="nil"/>
            </w:tcBorders>
            <w:shd w:val="clear" w:color="auto" w:fill="auto"/>
            <w:vAlign w:val="bottom"/>
            <w:hideMark/>
          </w:tcPr>
          <w:p w14:paraId="67410F8B" w14:textId="77777777" w:rsidR="009A6CE0" w:rsidRPr="00C42308" w:rsidRDefault="009A6CE0" w:rsidP="003F5BF5">
            <w:pPr>
              <w:spacing w:after="0" w:line="240" w:lineRule="auto"/>
              <w:jc w:val="center"/>
              <w:rPr>
                <w:rFonts w:eastAsia="Times New Roman"/>
                <w:b/>
                <w:bCs/>
                <w:color w:val="595959"/>
                <w:spacing w:val="0"/>
                <w:lang w:val="es-DO" w:eastAsia="es-DO"/>
              </w:rPr>
            </w:pPr>
          </w:p>
        </w:tc>
      </w:tr>
      <w:tr w:rsidR="00F47667" w:rsidRPr="00C42308" w14:paraId="1BA6563D" w14:textId="77777777" w:rsidTr="003F5BF5">
        <w:trPr>
          <w:trHeight w:val="83"/>
        </w:trPr>
        <w:tc>
          <w:tcPr>
            <w:tcW w:w="217" w:type="dxa"/>
            <w:tcBorders>
              <w:top w:val="nil"/>
              <w:left w:val="nil"/>
              <w:bottom w:val="nil"/>
              <w:right w:val="nil"/>
            </w:tcBorders>
            <w:shd w:val="clear" w:color="auto" w:fill="auto"/>
            <w:vAlign w:val="bottom"/>
            <w:hideMark/>
          </w:tcPr>
          <w:p w14:paraId="43A79704" w14:textId="77777777" w:rsidR="009A6CE0" w:rsidRPr="00C42308" w:rsidRDefault="009A6CE0" w:rsidP="003F5BF5">
            <w:pPr>
              <w:spacing w:after="0" w:line="240" w:lineRule="auto"/>
              <w:rPr>
                <w:rFonts w:eastAsia="Times New Roman"/>
                <w:color w:val="auto"/>
                <w:spacing w:val="0"/>
                <w:sz w:val="20"/>
                <w:szCs w:val="20"/>
                <w:lang w:val="es-DO" w:eastAsia="es-DO"/>
              </w:rPr>
            </w:pPr>
          </w:p>
        </w:tc>
        <w:tc>
          <w:tcPr>
            <w:tcW w:w="6118" w:type="dxa"/>
            <w:tcBorders>
              <w:top w:val="nil"/>
              <w:left w:val="nil"/>
              <w:bottom w:val="single" w:sz="4" w:space="0" w:color="D0CECE"/>
              <w:right w:val="nil"/>
            </w:tcBorders>
            <w:shd w:val="clear" w:color="auto" w:fill="auto"/>
            <w:vAlign w:val="bottom"/>
            <w:hideMark/>
          </w:tcPr>
          <w:p w14:paraId="0F5940A9" w14:textId="77777777" w:rsidR="009A6CE0" w:rsidRPr="00C42308" w:rsidRDefault="009A6CE0" w:rsidP="003F5BF5">
            <w:pPr>
              <w:spacing w:after="0" w:line="240" w:lineRule="auto"/>
              <w:rPr>
                <w:rFonts w:eastAsia="Times New Roman"/>
                <w:spacing w:val="0"/>
                <w:lang w:val="es-DO" w:eastAsia="es-DO"/>
              </w:rPr>
            </w:pPr>
            <w:r w:rsidRPr="00C42308">
              <w:rPr>
                <w:rFonts w:eastAsia="Times New Roman"/>
                <w:spacing w:val="0"/>
                <w:lang w:val="es-DO" w:eastAsia="es-DO"/>
              </w:rPr>
              <w:t>Compras por debajo del umbral</w:t>
            </w:r>
          </w:p>
        </w:tc>
        <w:tc>
          <w:tcPr>
            <w:tcW w:w="2396" w:type="dxa"/>
            <w:gridSpan w:val="2"/>
            <w:tcBorders>
              <w:top w:val="single" w:sz="4" w:space="0" w:color="D0CECE"/>
              <w:left w:val="nil"/>
              <w:bottom w:val="single" w:sz="4" w:space="0" w:color="D0CECE"/>
              <w:right w:val="nil"/>
            </w:tcBorders>
            <w:shd w:val="clear" w:color="auto" w:fill="auto"/>
            <w:vAlign w:val="bottom"/>
            <w:hideMark/>
          </w:tcPr>
          <w:p w14:paraId="6E123C74" w14:textId="77777777" w:rsidR="009A6CE0" w:rsidRPr="00C42308" w:rsidRDefault="009A6CE0" w:rsidP="003F5BF5">
            <w:pPr>
              <w:spacing w:after="0" w:line="240" w:lineRule="auto"/>
              <w:jc w:val="center"/>
              <w:rPr>
                <w:rFonts w:eastAsia="Times New Roman"/>
                <w:color w:val="595959"/>
                <w:spacing w:val="0"/>
                <w:lang w:val="es-DO" w:eastAsia="es-DO"/>
              </w:rPr>
            </w:pPr>
            <w:r w:rsidRPr="00C42308">
              <w:rPr>
                <w:rFonts w:eastAsia="Times New Roman"/>
                <w:color w:val="595959"/>
                <w:spacing w:val="0"/>
                <w:lang w:val="es-DO" w:eastAsia="es-DO"/>
              </w:rPr>
              <w:t>RD$ 14,119,022.92</w:t>
            </w:r>
          </w:p>
        </w:tc>
        <w:tc>
          <w:tcPr>
            <w:tcW w:w="230" w:type="dxa"/>
            <w:tcBorders>
              <w:top w:val="nil"/>
              <w:left w:val="nil"/>
              <w:bottom w:val="nil"/>
              <w:right w:val="nil"/>
            </w:tcBorders>
            <w:shd w:val="clear" w:color="auto" w:fill="auto"/>
            <w:vAlign w:val="bottom"/>
            <w:hideMark/>
          </w:tcPr>
          <w:p w14:paraId="4CA61CA9" w14:textId="77777777" w:rsidR="009A6CE0" w:rsidRPr="00C42308" w:rsidRDefault="009A6CE0" w:rsidP="003F5BF5">
            <w:pPr>
              <w:spacing w:after="0" w:line="240" w:lineRule="auto"/>
              <w:jc w:val="center"/>
              <w:rPr>
                <w:rFonts w:eastAsia="Times New Roman"/>
                <w:color w:val="595959"/>
                <w:spacing w:val="0"/>
                <w:lang w:val="es-DO" w:eastAsia="es-DO"/>
              </w:rPr>
            </w:pPr>
          </w:p>
        </w:tc>
      </w:tr>
      <w:tr w:rsidR="00F47667" w:rsidRPr="00C42308" w14:paraId="32B22D4C" w14:textId="77777777" w:rsidTr="003F5BF5">
        <w:trPr>
          <w:trHeight w:val="83"/>
        </w:trPr>
        <w:tc>
          <w:tcPr>
            <w:tcW w:w="217" w:type="dxa"/>
            <w:tcBorders>
              <w:top w:val="nil"/>
              <w:left w:val="nil"/>
              <w:bottom w:val="nil"/>
              <w:right w:val="nil"/>
            </w:tcBorders>
            <w:shd w:val="clear" w:color="auto" w:fill="auto"/>
            <w:vAlign w:val="bottom"/>
            <w:hideMark/>
          </w:tcPr>
          <w:p w14:paraId="574729A4" w14:textId="77777777" w:rsidR="009A6CE0" w:rsidRPr="00C42308" w:rsidRDefault="009A6CE0" w:rsidP="003F5BF5">
            <w:pPr>
              <w:spacing w:after="0" w:line="240" w:lineRule="auto"/>
              <w:rPr>
                <w:rFonts w:eastAsia="Times New Roman"/>
                <w:color w:val="auto"/>
                <w:spacing w:val="0"/>
                <w:sz w:val="20"/>
                <w:szCs w:val="20"/>
                <w:lang w:val="es-DO" w:eastAsia="es-DO"/>
              </w:rPr>
            </w:pPr>
          </w:p>
        </w:tc>
        <w:tc>
          <w:tcPr>
            <w:tcW w:w="6118" w:type="dxa"/>
            <w:tcBorders>
              <w:top w:val="nil"/>
              <w:left w:val="nil"/>
              <w:bottom w:val="single" w:sz="4" w:space="0" w:color="D0CECE"/>
              <w:right w:val="nil"/>
            </w:tcBorders>
            <w:shd w:val="clear" w:color="auto" w:fill="auto"/>
            <w:vAlign w:val="bottom"/>
            <w:hideMark/>
          </w:tcPr>
          <w:p w14:paraId="60155D5B" w14:textId="77777777" w:rsidR="009A6CE0" w:rsidRPr="00C42308" w:rsidRDefault="009A6CE0" w:rsidP="003F5BF5">
            <w:pPr>
              <w:spacing w:after="0" w:line="240" w:lineRule="auto"/>
              <w:rPr>
                <w:rFonts w:eastAsia="Times New Roman"/>
                <w:spacing w:val="0"/>
                <w:lang w:val="es-DO" w:eastAsia="es-DO"/>
              </w:rPr>
            </w:pPr>
            <w:r w:rsidRPr="00C42308">
              <w:rPr>
                <w:rFonts w:eastAsia="Times New Roman"/>
                <w:spacing w:val="0"/>
                <w:lang w:val="es-DO" w:eastAsia="es-DO"/>
              </w:rPr>
              <w:t>Compra menor</w:t>
            </w:r>
          </w:p>
        </w:tc>
        <w:tc>
          <w:tcPr>
            <w:tcW w:w="2396" w:type="dxa"/>
            <w:gridSpan w:val="2"/>
            <w:tcBorders>
              <w:top w:val="single" w:sz="4" w:space="0" w:color="D0CECE"/>
              <w:left w:val="nil"/>
              <w:bottom w:val="single" w:sz="4" w:space="0" w:color="D0CECE"/>
              <w:right w:val="nil"/>
            </w:tcBorders>
            <w:shd w:val="clear" w:color="auto" w:fill="auto"/>
            <w:vAlign w:val="bottom"/>
            <w:hideMark/>
          </w:tcPr>
          <w:p w14:paraId="2EAB51AA" w14:textId="77777777" w:rsidR="009A6CE0" w:rsidRPr="00C42308" w:rsidRDefault="009A6CE0" w:rsidP="003F5BF5">
            <w:pPr>
              <w:spacing w:after="0" w:line="240" w:lineRule="auto"/>
              <w:jc w:val="center"/>
              <w:rPr>
                <w:rFonts w:eastAsia="Times New Roman"/>
                <w:color w:val="595959"/>
                <w:spacing w:val="0"/>
                <w:lang w:val="es-DO" w:eastAsia="es-DO"/>
              </w:rPr>
            </w:pPr>
            <w:r w:rsidRPr="00C42308">
              <w:rPr>
                <w:rFonts w:eastAsia="Times New Roman"/>
                <w:color w:val="595959"/>
                <w:spacing w:val="0"/>
                <w:lang w:val="es-DO" w:eastAsia="es-DO"/>
              </w:rPr>
              <w:t>RD$  65,065,005.19</w:t>
            </w:r>
          </w:p>
        </w:tc>
        <w:tc>
          <w:tcPr>
            <w:tcW w:w="230" w:type="dxa"/>
            <w:tcBorders>
              <w:top w:val="nil"/>
              <w:left w:val="nil"/>
              <w:bottom w:val="nil"/>
              <w:right w:val="nil"/>
            </w:tcBorders>
            <w:shd w:val="clear" w:color="auto" w:fill="auto"/>
            <w:vAlign w:val="bottom"/>
            <w:hideMark/>
          </w:tcPr>
          <w:p w14:paraId="7D68A5EB" w14:textId="77777777" w:rsidR="009A6CE0" w:rsidRPr="00C42308" w:rsidRDefault="009A6CE0" w:rsidP="003F5BF5">
            <w:pPr>
              <w:spacing w:after="0" w:line="240" w:lineRule="auto"/>
              <w:jc w:val="center"/>
              <w:rPr>
                <w:rFonts w:eastAsia="Times New Roman"/>
                <w:color w:val="595959"/>
                <w:spacing w:val="0"/>
                <w:lang w:val="es-DO" w:eastAsia="es-DO"/>
              </w:rPr>
            </w:pPr>
          </w:p>
        </w:tc>
      </w:tr>
      <w:tr w:rsidR="00F47667" w:rsidRPr="00C42308" w14:paraId="43FD5297" w14:textId="77777777" w:rsidTr="003F5BF5">
        <w:trPr>
          <w:trHeight w:val="83"/>
        </w:trPr>
        <w:tc>
          <w:tcPr>
            <w:tcW w:w="217" w:type="dxa"/>
            <w:tcBorders>
              <w:top w:val="nil"/>
              <w:left w:val="nil"/>
              <w:bottom w:val="nil"/>
              <w:right w:val="nil"/>
            </w:tcBorders>
            <w:shd w:val="clear" w:color="auto" w:fill="auto"/>
            <w:vAlign w:val="bottom"/>
            <w:hideMark/>
          </w:tcPr>
          <w:p w14:paraId="78807913" w14:textId="77777777" w:rsidR="009A6CE0" w:rsidRPr="00C42308" w:rsidRDefault="009A6CE0" w:rsidP="003F5BF5">
            <w:pPr>
              <w:spacing w:after="0" w:line="240" w:lineRule="auto"/>
              <w:rPr>
                <w:rFonts w:eastAsia="Times New Roman"/>
                <w:color w:val="auto"/>
                <w:spacing w:val="0"/>
                <w:sz w:val="20"/>
                <w:szCs w:val="20"/>
                <w:lang w:val="es-DO" w:eastAsia="es-DO"/>
              </w:rPr>
            </w:pPr>
          </w:p>
        </w:tc>
        <w:tc>
          <w:tcPr>
            <w:tcW w:w="6118" w:type="dxa"/>
            <w:tcBorders>
              <w:top w:val="nil"/>
              <w:left w:val="nil"/>
              <w:bottom w:val="single" w:sz="4" w:space="0" w:color="D0CECE"/>
              <w:right w:val="nil"/>
            </w:tcBorders>
            <w:shd w:val="clear" w:color="auto" w:fill="auto"/>
            <w:vAlign w:val="bottom"/>
            <w:hideMark/>
          </w:tcPr>
          <w:p w14:paraId="73B1BE24" w14:textId="77777777" w:rsidR="009A6CE0" w:rsidRPr="00C42308" w:rsidRDefault="009A6CE0" w:rsidP="003F5BF5">
            <w:pPr>
              <w:spacing w:after="0" w:line="240" w:lineRule="auto"/>
              <w:rPr>
                <w:rFonts w:eastAsia="Times New Roman"/>
                <w:spacing w:val="0"/>
                <w:lang w:val="es-DO" w:eastAsia="es-DO"/>
              </w:rPr>
            </w:pPr>
            <w:r w:rsidRPr="00C42308">
              <w:rPr>
                <w:rFonts w:eastAsia="Times New Roman"/>
                <w:spacing w:val="0"/>
                <w:lang w:val="es-DO" w:eastAsia="es-DO"/>
              </w:rPr>
              <w:t>Comparación de precios</w:t>
            </w:r>
          </w:p>
        </w:tc>
        <w:tc>
          <w:tcPr>
            <w:tcW w:w="2396" w:type="dxa"/>
            <w:gridSpan w:val="2"/>
            <w:tcBorders>
              <w:top w:val="single" w:sz="4" w:space="0" w:color="D0CECE"/>
              <w:left w:val="nil"/>
              <w:bottom w:val="single" w:sz="4" w:space="0" w:color="D0CECE"/>
              <w:right w:val="nil"/>
            </w:tcBorders>
            <w:shd w:val="clear" w:color="auto" w:fill="auto"/>
            <w:vAlign w:val="bottom"/>
            <w:hideMark/>
          </w:tcPr>
          <w:p w14:paraId="04D86F2E" w14:textId="77777777" w:rsidR="009A6CE0" w:rsidRPr="00C42308" w:rsidRDefault="009A6CE0" w:rsidP="003F5BF5">
            <w:pPr>
              <w:spacing w:after="0" w:line="240" w:lineRule="auto"/>
              <w:jc w:val="center"/>
              <w:rPr>
                <w:rFonts w:eastAsia="Times New Roman"/>
                <w:color w:val="595959"/>
                <w:spacing w:val="0"/>
                <w:lang w:val="es-DO" w:eastAsia="es-DO"/>
              </w:rPr>
            </w:pPr>
            <w:r w:rsidRPr="00C42308">
              <w:rPr>
                <w:rFonts w:eastAsia="Times New Roman"/>
                <w:color w:val="595959"/>
                <w:spacing w:val="0"/>
                <w:lang w:val="es-DO" w:eastAsia="es-DO"/>
              </w:rPr>
              <w:t>RD$ 58,700,000.00</w:t>
            </w:r>
          </w:p>
        </w:tc>
        <w:tc>
          <w:tcPr>
            <w:tcW w:w="230" w:type="dxa"/>
            <w:tcBorders>
              <w:top w:val="nil"/>
              <w:left w:val="nil"/>
              <w:bottom w:val="nil"/>
              <w:right w:val="nil"/>
            </w:tcBorders>
            <w:shd w:val="clear" w:color="auto" w:fill="auto"/>
            <w:vAlign w:val="bottom"/>
            <w:hideMark/>
          </w:tcPr>
          <w:p w14:paraId="7E2DF42D" w14:textId="77777777" w:rsidR="009A6CE0" w:rsidRPr="00C42308" w:rsidRDefault="009A6CE0" w:rsidP="003F5BF5">
            <w:pPr>
              <w:spacing w:after="0" w:line="240" w:lineRule="auto"/>
              <w:jc w:val="center"/>
              <w:rPr>
                <w:rFonts w:eastAsia="Times New Roman"/>
                <w:color w:val="595959"/>
                <w:spacing w:val="0"/>
                <w:lang w:val="es-DO" w:eastAsia="es-DO"/>
              </w:rPr>
            </w:pPr>
          </w:p>
        </w:tc>
      </w:tr>
      <w:tr w:rsidR="00F47667" w:rsidRPr="00C42308" w14:paraId="7C51C134" w14:textId="77777777" w:rsidTr="003F5BF5">
        <w:trPr>
          <w:trHeight w:val="83"/>
        </w:trPr>
        <w:tc>
          <w:tcPr>
            <w:tcW w:w="217" w:type="dxa"/>
            <w:tcBorders>
              <w:top w:val="nil"/>
              <w:left w:val="nil"/>
              <w:bottom w:val="nil"/>
              <w:right w:val="nil"/>
            </w:tcBorders>
            <w:shd w:val="clear" w:color="auto" w:fill="auto"/>
            <w:vAlign w:val="bottom"/>
            <w:hideMark/>
          </w:tcPr>
          <w:p w14:paraId="68564897" w14:textId="77777777" w:rsidR="009A6CE0" w:rsidRPr="00C42308" w:rsidRDefault="009A6CE0" w:rsidP="003F5BF5">
            <w:pPr>
              <w:spacing w:after="0" w:line="240" w:lineRule="auto"/>
              <w:rPr>
                <w:rFonts w:eastAsia="Times New Roman"/>
                <w:color w:val="auto"/>
                <w:spacing w:val="0"/>
                <w:sz w:val="20"/>
                <w:szCs w:val="20"/>
                <w:lang w:val="es-DO" w:eastAsia="es-DO"/>
              </w:rPr>
            </w:pPr>
          </w:p>
        </w:tc>
        <w:tc>
          <w:tcPr>
            <w:tcW w:w="6118" w:type="dxa"/>
            <w:tcBorders>
              <w:top w:val="nil"/>
              <w:left w:val="nil"/>
              <w:bottom w:val="single" w:sz="4" w:space="0" w:color="D0CECE"/>
              <w:right w:val="nil"/>
            </w:tcBorders>
            <w:shd w:val="clear" w:color="auto" w:fill="auto"/>
            <w:vAlign w:val="bottom"/>
            <w:hideMark/>
          </w:tcPr>
          <w:p w14:paraId="512BAB9C" w14:textId="77777777" w:rsidR="009A6CE0" w:rsidRPr="00C42308" w:rsidRDefault="009A6CE0" w:rsidP="003F5BF5">
            <w:pPr>
              <w:spacing w:after="0" w:line="240" w:lineRule="auto"/>
              <w:rPr>
                <w:rFonts w:eastAsia="Times New Roman"/>
                <w:spacing w:val="0"/>
                <w:lang w:val="es-DO" w:eastAsia="es-DO"/>
              </w:rPr>
            </w:pPr>
            <w:r w:rsidRPr="00C42308">
              <w:rPr>
                <w:rFonts w:eastAsia="Times New Roman"/>
                <w:spacing w:val="0"/>
                <w:lang w:val="es-DO" w:eastAsia="es-DO"/>
              </w:rPr>
              <w:t>Licitación pública</w:t>
            </w:r>
          </w:p>
        </w:tc>
        <w:tc>
          <w:tcPr>
            <w:tcW w:w="2396" w:type="dxa"/>
            <w:gridSpan w:val="2"/>
            <w:tcBorders>
              <w:top w:val="single" w:sz="4" w:space="0" w:color="D0CECE"/>
              <w:left w:val="nil"/>
              <w:bottom w:val="single" w:sz="4" w:space="0" w:color="D0CECE"/>
              <w:right w:val="nil"/>
            </w:tcBorders>
            <w:shd w:val="clear" w:color="auto" w:fill="auto"/>
            <w:vAlign w:val="bottom"/>
            <w:hideMark/>
          </w:tcPr>
          <w:p w14:paraId="136368F3" w14:textId="77777777" w:rsidR="009A6CE0" w:rsidRPr="00C42308" w:rsidRDefault="009A6CE0" w:rsidP="003F5BF5">
            <w:pPr>
              <w:spacing w:after="0" w:line="240" w:lineRule="auto"/>
              <w:jc w:val="center"/>
              <w:rPr>
                <w:rFonts w:eastAsia="Times New Roman"/>
                <w:color w:val="595959"/>
                <w:spacing w:val="0"/>
                <w:lang w:val="es-DO" w:eastAsia="es-DO"/>
              </w:rPr>
            </w:pPr>
            <w:r w:rsidRPr="00C42308">
              <w:rPr>
                <w:rFonts w:eastAsia="Times New Roman"/>
                <w:color w:val="595959"/>
                <w:spacing w:val="0"/>
                <w:lang w:val="es-DO" w:eastAsia="es-DO"/>
              </w:rPr>
              <w:t>RD$ 235,075,000.00</w:t>
            </w:r>
          </w:p>
        </w:tc>
        <w:tc>
          <w:tcPr>
            <w:tcW w:w="230" w:type="dxa"/>
            <w:tcBorders>
              <w:top w:val="nil"/>
              <w:left w:val="nil"/>
              <w:bottom w:val="nil"/>
              <w:right w:val="nil"/>
            </w:tcBorders>
            <w:shd w:val="clear" w:color="auto" w:fill="auto"/>
            <w:vAlign w:val="bottom"/>
            <w:hideMark/>
          </w:tcPr>
          <w:p w14:paraId="67BDED9E" w14:textId="77777777" w:rsidR="009A6CE0" w:rsidRPr="00C42308" w:rsidRDefault="009A6CE0" w:rsidP="003F5BF5">
            <w:pPr>
              <w:spacing w:after="0" w:line="240" w:lineRule="auto"/>
              <w:jc w:val="center"/>
              <w:rPr>
                <w:rFonts w:eastAsia="Times New Roman"/>
                <w:color w:val="595959"/>
                <w:spacing w:val="0"/>
                <w:lang w:val="es-DO" w:eastAsia="es-DO"/>
              </w:rPr>
            </w:pPr>
          </w:p>
        </w:tc>
      </w:tr>
      <w:tr w:rsidR="00F47667" w:rsidRPr="00C42308" w14:paraId="43717875" w14:textId="77777777" w:rsidTr="003F5BF5">
        <w:trPr>
          <w:trHeight w:val="83"/>
        </w:trPr>
        <w:tc>
          <w:tcPr>
            <w:tcW w:w="217" w:type="dxa"/>
            <w:tcBorders>
              <w:top w:val="nil"/>
              <w:left w:val="nil"/>
              <w:bottom w:val="nil"/>
              <w:right w:val="nil"/>
            </w:tcBorders>
            <w:shd w:val="clear" w:color="auto" w:fill="auto"/>
            <w:vAlign w:val="bottom"/>
            <w:hideMark/>
          </w:tcPr>
          <w:p w14:paraId="676DDCED" w14:textId="77777777" w:rsidR="009A6CE0" w:rsidRPr="00C42308" w:rsidRDefault="009A6CE0" w:rsidP="003F5BF5">
            <w:pPr>
              <w:spacing w:after="0" w:line="240" w:lineRule="auto"/>
              <w:rPr>
                <w:rFonts w:eastAsia="Times New Roman"/>
                <w:color w:val="auto"/>
                <w:spacing w:val="0"/>
                <w:sz w:val="20"/>
                <w:szCs w:val="20"/>
                <w:lang w:val="es-DO" w:eastAsia="es-DO"/>
              </w:rPr>
            </w:pPr>
          </w:p>
        </w:tc>
        <w:tc>
          <w:tcPr>
            <w:tcW w:w="6118" w:type="dxa"/>
            <w:tcBorders>
              <w:top w:val="nil"/>
              <w:left w:val="nil"/>
              <w:bottom w:val="single" w:sz="4" w:space="0" w:color="D0CECE"/>
              <w:right w:val="nil"/>
            </w:tcBorders>
            <w:shd w:val="clear" w:color="auto" w:fill="auto"/>
            <w:vAlign w:val="bottom"/>
            <w:hideMark/>
          </w:tcPr>
          <w:p w14:paraId="7CC165CE" w14:textId="77777777" w:rsidR="009A6CE0" w:rsidRPr="00C42308" w:rsidRDefault="009A6CE0" w:rsidP="003F5BF5">
            <w:pPr>
              <w:spacing w:after="0" w:line="240" w:lineRule="auto"/>
              <w:rPr>
                <w:rFonts w:eastAsia="Times New Roman"/>
                <w:spacing w:val="0"/>
                <w:lang w:val="es-DO" w:eastAsia="es-DO"/>
              </w:rPr>
            </w:pPr>
            <w:r w:rsidRPr="00C42308">
              <w:rPr>
                <w:rFonts w:eastAsia="Times New Roman"/>
                <w:spacing w:val="0"/>
                <w:lang w:val="es-DO" w:eastAsia="es-DO"/>
              </w:rPr>
              <w:t>Licitación pública internacional</w:t>
            </w:r>
          </w:p>
        </w:tc>
        <w:tc>
          <w:tcPr>
            <w:tcW w:w="2396" w:type="dxa"/>
            <w:gridSpan w:val="2"/>
            <w:tcBorders>
              <w:top w:val="single" w:sz="4" w:space="0" w:color="D0CECE"/>
              <w:left w:val="nil"/>
              <w:bottom w:val="single" w:sz="4" w:space="0" w:color="D0CECE"/>
              <w:right w:val="nil"/>
            </w:tcBorders>
            <w:shd w:val="clear" w:color="auto" w:fill="auto"/>
            <w:vAlign w:val="bottom"/>
            <w:hideMark/>
          </w:tcPr>
          <w:p w14:paraId="226B9DC1" w14:textId="77777777" w:rsidR="009A6CE0" w:rsidRPr="00C42308" w:rsidRDefault="009A6CE0" w:rsidP="003F5BF5">
            <w:pPr>
              <w:spacing w:after="0" w:line="240" w:lineRule="auto"/>
              <w:jc w:val="center"/>
              <w:rPr>
                <w:rFonts w:eastAsia="Times New Roman"/>
                <w:color w:val="595959"/>
                <w:spacing w:val="0"/>
                <w:lang w:val="es-DO" w:eastAsia="es-DO"/>
              </w:rPr>
            </w:pPr>
            <w:r w:rsidRPr="00C42308">
              <w:rPr>
                <w:rFonts w:eastAsia="Times New Roman"/>
                <w:color w:val="595959"/>
                <w:spacing w:val="0"/>
                <w:lang w:val="es-DO" w:eastAsia="es-DO"/>
              </w:rPr>
              <w:t>N/A</w:t>
            </w:r>
          </w:p>
        </w:tc>
        <w:tc>
          <w:tcPr>
            <w:tcW w:w="230" w:type="dxa"/>
            <w:tcBorders>
              <w:top w:val="nil"/>
              <w:left w:val="nil"/>
              <w:bottom w:val="nil"/>
              <w:right w:val="nil"/>
            </w:tcBorders>
            <w:shd w:val="clear" w:color="auto" w:fill="auto"/>
            <w:vAlign w:val="bottom"/>
            <w:hideMark/>
          </w:tcPr>
          <w:p w14:paraId="158FA9CA" w14:textId="77777777" w:rsidR="009A6CE0" w:rsidRPr="00C42308" w:rsidRDefault="009A6CE0" w:rsidP="003F5BF5">
            <w:pPr>
              <w:spacing w:after="0" w:line="240" w:lineRule="auto"/>
              <w:jc w:val="center"/>
              <w:rPr>
                <w:rFonts w:eastAsia="Times New Roman"/>
                <w:color w:val="595959"/>
                <w:spacing w:val="0"/>
                <w:lang w:val="es-DO" w:eastAsia="es-DO"/>
              </w:rPr>
            </w:pPr>
          </w:p>
        </w:tc>
      </w:tr>
      <w:tr w:rsidR="00F47667" w:rsidRPr="00C42308" w14:paraId="1B94319E" w14:textId="77777777" w:rsidTr="003F5BF5">
        <w:trPr>
          <w:trHeight w:val="83"/>
        </w:trPr>
        <w:tc>
          <w:tcPr>
            <w:tcW w:w="217" w:type="dxa"/>
            <w:tcBorders>
              <w:top w:val="nil"/>
              <w:left w:val="nil"/>
              <w:bottom w:val="nil"/>
              <w:right w:val="nil"/>
            </w:tcBorders>
            <w:shd w:val="clear" w:color="auto" w:fill="auto"/>
            <w:vAlign w:val="bottom"/>
            <w:hideMark/>
          </w:tcPr>
          <w:p w14:paraId="732704AE" w14:textId="77777777" w:rsidR="009A6CE0" w:rsidRPr="00C42308" w:rsidRDefault="009A6CE0" w:rsidP="003F5BF5">
            <w:pPr>
              <w:spacing w:after="0" w:line="240" w:lineRule="auto"/>
              <w:rPr>
                <w:rFonts w:eastAsia="Times New Roman"/>
                <w:color w:val="auto"/>
                <w:spacing w:val="0"/>
                <w:sz w:val="20"/>
                <w:szCs w:val="20"/>
                <w:lang w:val="es-DO" w:eastAsia="es-DO"/>
              </w:rPr>
            </w:pPr>
          </w:p>
        </w:tc>
        <w:tc>
          <w:tcPr>
            <w:tcW w:w="6118" w:type="dxa"/>
            <w:tcBorders>
              <w:top w:val="nil"/>
              <w:left w:val="nil"/>
              <w:bottom w:val="single" w:sz="4" w:space="0" w:color="D0CECE"/>
              <w:right w:val="nil"/>
            </w:tcBorders>
            <w:shd w:val="clear" w:color="auto" w:fill="auto"/>
            <w:vAlign w:val="bottom"/>
            <w:hideMark/>
          </w:tcPr>
          <w:p w14:paraId="3AEB81CB" w14:textId="77777777" w:rsidR="009A6CE0" w:rsidRPr="00C42308" w:rsidRDefault="009A6CE0" w:rsidP="003F5BF5">
            <w:pPr>
              <w:spacing w:after="0" w:line="240" w:lineRule="auto"/>
              <w:rPr>
                <w:rFonts w:eastAsia="Times New Roman"/>
                <w:spacing w:val="0"/>
                <w:lang w:val="es-DO" w:eastAsia="es-DO"/>
              </w:rPr>
            </w:pPr>
            <w:r w:rsidRPr="00C42308">
              <w:rPr>
                <w:rFonts w:eastAsia="Times New Roman"/>
                <w:spacing w:val="0"/>
                <w:lang w:val="es-DO" w:eastAsia="es-DO"/>
              </w:rPr>
              <w:t>Licitación Restringida</w:t>
            </w:r>
          </w:p>
        </w:tc>
        <w:tc>
          <w:tcPr>
            <w:tcW w:w="2396" w:type="dxa"/>
            <w:gridSpan w:val="2"/>
            <w:tcBorders>
              <w:top w:val="single" w:sz="4" w:space="0" w:color="D0CECE"/>
              <w:left w:val="nil"/>
              <w:bottom w:val="single" w:sz="4" w:space="0" w:color="D0CECE"/>
              <w:right w:val="nil"/>
            </w:tcBorders>
            <w:shd w:val="clear" w:color="auto" w:fill="auto"/>
            <w:vAlign w:val="bottom"/>
            <w:hideMark/>
          </w:tcPr>
          <w:p w14:paraId="77DF28E0" w14:textId="77777777" w:rsidR="009A6CE0" w:rsidRPr="00C42308" w:rsidRDefault="009A6CE0" w:rsidP="003F5BF5">
            <w:pPr>
              <w:spacing w:after="0" w:line="240" w:lineRule="auto"/>
              <w:jc w:val="center"/>
              <w:rPr>
                <w:rFonts w:eastAsia="Times New Roman"/>
                <w:color w:val="595959"/>
                <w:spacing w:val="0"/>
                <w:lang w:val="es-DO" w:eastAsia="es-DO"/>
              </w:rPr>
            </w:pPr>
            <w:r w:rsidRPr="00C42308">
              <w:rPr>
                <w:rFonts w:eastAsia="Times New Roman"/>
                <w:color w:val="595959"/>
                <w:spacing w:val="0"/>
                <w:lang w:val="es-DO" w:eastAsia="es-DO"/>
              </w:rPr>
              <w:t>N/A</w:t>
            </w:r>
          </w:p>
        </w:tc>
        <w:tc>
          <w:tcPr>
            <w:tcW w:w="230" w:type="dxa"/>
            <w:tcBorders>
              <w:top w:val="nil"/>
              <w:left w:val="nil"/>
              <w:bottom w:val="nil"/>
              <w:right w:val="nil"/>
            </w:tcBorders>
            <w:shd w:val="clear" w:color="auto" w:fill="auto"/>
            <w:vAlign w:val="bottom"/>
            <w:hideMark/>
          </w:tcPr>
          <w:p w14:paraId="47301B4D" w14:textId="77777777" w:rsidR="009A6CE0" w:rsidRPr="00C42308" w:rsidRDefault="009A6CE0" w:rsidP="003F5BF5">
            <w:pPr>
              <w:spacing w:after="0" w:line="240" w:lineRule="auto"/>
              <w:jc w:val="center"/>
              <w:rPr>
                <w:rFonts w:eastAsia="Times New Roman"/>
                <w:color w:val="595959"/>
                <w:spacing w:val="0"/>
                <w:lang w:val="es-DO" w:eastAsia="es-DO"/>
              </w:rPr>
            </w:pPr>
          </w:p>
        </w:tc>
      </w:tr>
      <w:tr w:rsidR="00F47667" w:rsidRPr="00C42308" w14:paraId="0DDB9111" w14:textId="77777777" w:rsidTr="003F5BF5">
        <w:trPr>
          <w:trHeight w:val="83"/>
        </w:trPr>
        <w:tc>
          <w:tcPr>
            <w:tcW w:w="217" w:type="dxa"/>
            <w:tcBorders>
              <w:top w:val="nil"/>
              <w:left w:val="nil"/>
              <w:bottom w:val="nil"/>
              <w:right w:val="nil"/>
            </w:tcBorders>
            <w:shd w:val="clear" w:color="000000" w:fill="FFFFFF"/>
            <w:vAlign w:val="bottom"/>
            <w:hideMark/>
          </w:tcPr>
          <w:p w14:paraId="1F40294E" w14:textId="77777777" w:rsidR="009A6CE0" w:rsidRPr="00C42308" w:rsidRDefault="009A6CE0" w:rsidP="003F5BF5">
            <w:pPr>
              <w:spacing w:after="0" w:line="240" w:lineRule="auto"/>
              <w:rPr>
                <w:rFonts w:ascii="Calibri" w:eastAsia="Times New Roman" w:hAnsi="Calibri" w:cs="Calibri"/>
                <w:color w:val="000000"/>
                <w:spacing w:val="0"/>
                <w:sz w:val="22"/>
                <w:szCs w:val="22"/>
                <w:lang w:val="es-DO" w:eastAsia="es-DO"/>
              </w:rPr>
            </w:pPr>
            <w:r w:rsidRPr="00C42308">
              <w:rPr>
                <w:rFonts w:ascii="Calibri" w:eastAsia="Times New Roman" w:hAnsi="Calibri" w:cs="Calibri"/>
                <w:color w:val="000000"/>
                <w:spacing w:val="0"/>
                <w:sz w:val="22"/>
                <w:szCs w:val="22"/>
                <w:lang w:val="es-DO" w:eastAsia="es-DO"/>
              </w:rPr>
              <w:t> </w:t>
            </w:r>
          </w:p>
        </w:tc>
        <w:tc>
          <w:tcPr>
            <w:tcW w:w="6118" w:type="dxa"/>
            <w:tcBorders>
              <w:top w:val="nil"/>
              <w:left w:val="nil"/>
              <w:bottom w:val="single" w:sz="4" w:space="0" w:color="D0CECE"/>
              <w:right w:val="nil"/>
            </w:tcBorders>
            <w:shd w:val="clear" w:color="auto" w:fill="auto"/>
            <w:vAlign w:val="bottom"/>
            <w:hideMark/>
          </w:tcPr>
          <w:p w14:paraId="7B7D63EF" w14:textId="77777777" w:rsidR="009A6CE0" w:rsidRPr="00C42308" w:rsidRDefault="009A6CE0" w:rsidP="003F5BF5">
            <w:pPr>
              <w:spacing w:after="0" w:line="240" w:lineRule="auto"/>
              <w:rPr>
                <w:rFonts w:eastAsia="Times New Roman"/>
                <w:spacing w:val="0"/>
                <w:lang w:val="es-DO" w:eastAsia="es-DO"/>
              </w:rPr>
            </w:pPr>
            <w:r w:rsidRPr="00C42308">
              <w:rPr>
                <w:rFonts w:eastAsia="Times New Roman"/>
                <w:spacing w:val="0"/>
                <w:lang w:val="es-DO" w:eastAsia="es-DO"/>
              </w:rPr>
              <w:t>Sorteo de obras</w:t>
            </w:r>
          </w:p>
        </w:tc>
        <w:tc>
          <w:tcPr>
            <w:tcW w:w="2396" w:type="dxa"/>
            <w:gridSpan w:val="2"/>
            <w:tcBorders>
              <w:top w:val="single" w:sz="4" w:space="0" w:color="D0CECE"/>
              <w:left w:val="nil"/>
              <w:bottom w:val="single" w:sz="4" w:space="0" w:color="D0CECE"/>
              <w:right w:val="nil"/>
            </w:tcBorders>
            <w:shd w:val="clear" w:color="auto" w:fill="auto"/>
            <w:vAlign w:val="bottom"/>
            <w:hideMark/>
          </w:tcPr>
          <w:p w14:paraId="146FB66C" w14:textId="77777777" w:rsidR="009A6CE0" w:rsidRPr="00C42308" w:rsidRDefault="009A6CE0" w:rsidP="003F5BF5">
            <w:pPr>
              <w:spacing w:after="0" w:line="240" w:lineRule="auto"/>
              <w:jc w:val="center"/>
              <w:rPr>
                <w:rFonts w:eastAsia="Times New Roman"/>
                <w:color w:val="595959"/>
                <w:spacing w:val="0"/>
                <w:lang w:val="es-DO" w:eastAsia="es-DO"/>
              </w:rPr>
            </w:pPr>
            <w:r w:rsidRPr="00C42308">
              <w:rPr>
                <w:rFonts w:eastAsia="Times New Roman"/>
                <w:color w:val="595959"/>
                <w:spacing w:val="0"/>
                <w:lang w:val="es-DO" w:eastAsia="es-DO"/>
              </w:rPr>
              <w:t>N/A</w:t>
            </w:r>
          </w:p>
        </w:tc>
        <w:tc>
          <w:tcPr>
            <w:tcW w:w="230" w:type="dxa"/>
            <w:tcBorders>
              <w:top w:val="nil"/>
              <w:left w:val="nil"/>
              <w:bottom w:val="nil"/>
              <w:right w:val="nil"/>
            </w:tcBorders>
            <w:shd w:val="clear" w:color="000000" w:fill="FFFFFF"/>
            <w:vAlign w:val="bottom"/>
            <w:hideMark/>
          </w:tcPr>
          <w:p w14:paraId="1CB6049C" w14:textId="77777777" w:rsidR="009A6CE0" w:rsidRPr="00C42308" w:rsidRDefault="009A6CE0" w:rsidP="003F5BF5">
            <w:pPr>
              <w:spacing w:after="0" w:line="240" w:lineRule="auto"/>
              <w:rPr>
                <w:rFonts w:ascii="Calibri" w:eastAsia="Times New Roman" w:hAnsi="Calibri" w:cs="Calibri"/>
                <w:color w:val="000000"/>
                <w:spacing w:val="0"/>
                <w:sz w:val="22"/>
                <w:szCs w:val="22"/>
                <w:lang w:val="es-DO" w:eastAsia="es-DO"/>
              </w:rPr>
            </w:pPr>
            <w:r w:rsidRPr="00C42308">
              <w:rPr>
                <w:rFonts w:ascii="Calibri" w:eastAsia="Times New Roman" w:hAnsi="Calibri" w:cs="Calibri"/>
                <w:color w:val="000000"/>
                <w:spacing w:val="0"/>
                <w:sz w:val="22"/>
                <w:szCs w:val="22"/>
                <w:lang w:val="es-DO" w:eastAsia="es-DO"/>
              </w:rPr>
              <w:t> </w:t>
            </w:r>
          </w:p>
        </w:tc>
      </w:tr>
      <w:tr w:rsidR="00F47667" w:rsidRPr="00C42308" w14:paraId="40F2020D" w14:textId="77777777" w:rsidTr="003F5BF5">
        <w:trPr>
          <w:trHeight w:val="142"/>
        </w:trPr>
        <w:tc>
          <w:tcPr>
            <w:tcW w:w="217" w:type="dxa"/>
            <w:tcBorders>
              <w:top w:val="nil"/>
              <w:left w:val="nil"/>
              <w:bottom w:val="nil"/>
              <w:right w:val="nil"/>
            </w:tcBorders>
            <w:shd w:val="clear" w:color="auto" w:fill="auto"/>
            <w:vAlign w:val="bottom"/>
            <w:hideMark/>
          </w:tcPr>
          <w:p w14:paraId="3B58FC16" w14:textId="77777777" w:rsidR="009A6CE0" w:rsidRPr="00C42308" w:rsidRDefault="009A6CE0" w:rsidP="003F5BF5">
            <w:pPr>
              <w:spacing w:after="0" w:line="240" w:lineRule="auto"/>
              <w:rPr>
                <w:rFonts w:ascii="Calibri" w:eastAsia="Times New Roman" w:hAnsi="Calibri" w:cs="Calibri"/>
                <w:color w:val="000000"/>
                <w:spacing w:val="0"/>
                <w:sz w:val="22"/>
                <w:szCs w:val="22"/>
                <w:lang w:val="es-DO" w:eastAsia="es-DO"/>
              </w:rPr>
            </w:pPr>
          </w:p>
        </w:tc>
        <w:tc>
          <w:tcPr>
            <w:tcW w:w="6118" w:type="dxa"/>
            <w:tcBorders>
              <w:top w:val="nil"/>
              <w:left w:val="nil"/>
              <w:bottom w:val="single" w:sz="4" w:space="0" w:color="D0CECE"/>
              <w:right w:val="nil"/>
            </w:tcBorders>
            <w:shd w:val="clear" w:color="auto" w:fill="auto"/>
            <w:vAlign w:val="bottom"/>
            <w:hideMark/>
          </w:tcPr>
          <w:p w14:paraId="5FCBB9B2" w14:textId="77777777" w:rsidR="009A6CE0" w:rsidRPr="00C42308" w:rsidRDefault="009A6CE0" w:rsidP="003F5BF5">
            <w:pPr>
              <w:spacing w:after="0" w:line="240" w:lineRule="auto"/>
              <w:rPr>
                <w:rFonts w:eastAsia="Times New Roman"/>
                <w:spacing w:val="0"/>
                <w:lang w:val="es-DO" w:eastAsia="es-DO"/>
              </w:rPr>
            </w:pPr>
            <w:r w:rsidRPr="00C42308">
              <w:rPr>
                <w:rFonts w:eastAsia="Times New Roman"/>
                <w:spacing w:val="0"/>
                <w:lang w:val="es-DO" w:eastAsia="es-DO"/>
              </w:rPr>
              <w:t xml:space="preserve">Excepción - Bienes o servicios con </w:t>
            </w:r>
            <w:r w:rsidRPr="00C42308">
              <w:rPr>
                <w:rFonts w:eastAsia="Times New Roman"/>
                <w:spacing w:val="0"/>
                <w:lang w:val="es-DO" w:eastAsia="es-DO"/>
              </w:rPr>
              <w:br/>
              <w:t>exclusividad</w:t>
            </w:r>
          </w:p>
        </w:tc>
        <w:tc>
          <w:tcPr>
            <w:tcW w:w="2396" w:type="dxa"/>
            <w:gridSpan w:val="2"/>
            <w:tcBorders>
              <w:top w:val="single" w:sz="4" w:space="0" w:color="D0CECE"/>
              <w:left w:val="nil"/>
              <w:bottom w:val="single" w:sz="4" w:space="0" w:color="D0CECE"/>
              <w:right w:val="nil"/>
            </w:tcBorders>
            <w:shd w:val="clear" w:color="auto" w:fill="auto"/>
            <w:vAlign w:val="bottom"/>
            <w:hideMark/>
          </w:tcPr>
          <w:p w14:paraId="259FDC79" w14:textId="77777777" w:rsidR="009A6CE0" w:rsidRPr="00C42308" w:rsidRDefault="009A6CE0" w:rsidP="003F5BF5">
            <w:pPr>
              <w:spacing w:after="0" w:line="240" w:lineRule="auto"/>
              <w:jc w:val="center"/>
              <w:rPr>
                <w:rFonts w:eastAsia="Times New Roman"/>
                <w:color w:val="595959"/>
                <w:spacing w:val="0"/>
                <w:lang w:val="es-DO" w:eastAsia="es-DO"/>
              </w:rPr>
            </w:pPr>
            <w:r w:rsidRPr="00C42308">
              <w:rPr>
                <w:rFonts w:eastAsia="Times New Roman"/>
                <w:color w:val="595959"/>
                <w:spacing w:val="0"/>
                <w:lang w:val="es-DO" w:eastAsia="es-DO"/>
              </w:rPr>
              <w:t>N/A</w:t>
            </w:r>
          </w:p>
        </w:tc>
        <w:tc>
          <w:tcPr>
            <w:tcW w:w="230" w:type="dxa"/>
            <w:tcBorders>
              <w:top w:val="nil"/>
              <w:left w:val="nil"/>
              <w:bottom w:val="nil"/>
              <w:right w:val="nil"/>
            </w:tcBorders>
            <w:shd w:val="clear" w:color="auto" w:fill="auto"/>
            <w:vAlign w:val="bottom"/>
            <w:hideMark/>
          </w:tcPr>
          <w:p w14:paraId="00D9DCA3" w14:textId="77777777" w:rsidR="009A6CE0" w:rsidRPr="00C42308" w:rsidRDefault="009A6CE0" w:rsidP="003F5BF5">
            <w:pPr>
              <w:spacing w:after="0" w:line="240" w:lineRule="auto"/>
              <w:jc w:val="center"/>
              <w:rPr>
                <w:rFonts w:eastAsia="Times New Roman"/>
                <w:color w:val="595959"/>
                <w:spacing w:val="0"/>
                <w:lang w:val="es-DO" w:eastAsia="es-DO"/>
              </w:rPr>
            </w:pPr>
          </w:p>
        </w:tc>
      </w:tr>
      <w:tr w:rsidR="00F47667" w:rsidRPr="00C42308" w14:paraId="1FF4832E" w14:textId="77777777" w:rsidTr="003F5BF5">
        <w:trPr>
          <w:trHeight w:val="208"/>
        </w:trPr>
        <w:tc>
          <w:tcPr>
            <w:tcW w:w="217" w:type="dxa"/>
            <w:tcBorders>
              <w:top w:val="nil"/>
              <w:left w:val="nil"/>
              <w:bottom w:val="nil"/>
              <w:right w:val="nil"/>
            </w:tcBorders>
            <w:shd w:val="clear" w:color="auto" w:fill="auto"/>
            <w:vAlign w:val="bottom"/>
            <w:hideMark/>
          </w:tcPr>
          <w:p w14:paraId="1F458657" w14:textId="77777777" w:rsidR="009A6CE0" w:rsidRPr="00C42308" w:rsidRDefault="009A6CE0" w:rsidP="003F5BF5">
            <w:pPr>
              <w:spacing w:after="0" w:line="240" w:lineRule="auto"/>
              <w:rPr>
                <w:rFonts w:eastAsia="Times New Roman"/>
                <w:color w:val="auto"/>
                <w:spacing w:val="0"/>
                <w:sz w:val="20"/>
                <w:szCs w:val="20"/>
                <w:lang w:val="es-DO" w:eastAsia="es-DO"/>
              </w:rPr>
            </w:pPr>
          </w:p>
        </w:tc>
        <w:tc>
          <w:tcPr>
            <w:tcW w:w="6118" w:type="dxa"/>
            <w:tcBorders>
              <w:top w:val="nil"/>
              <w:left w:val="nil"/>
              <w:bottom w:val="single" w:sz="4" w:space="0" w:color="D0CECE"/>
              <w:right w:val="nil"/>
            </w:tcBorders>
            <w:shd w:val="clear" w:color="auto" w:fill="auto"/>
            <w:vAlign w:val="bottom"/>
            <w:hideMark/>
          </w:tcPr>
          <w:p w14:paraId="493F7FD6" w14:textId="77777777" w:rsidR="009A6CE0" w:rsidRPr="00C42308" w:rsidRDefault="009A6CE0" w:rsidP="003F5BF5">
            <w:pPr>
              <w:spacing w:after="0" w:line="240" w:lineRule="auto"/>
              <w:rPr>
                <w:rFonts w:eastAsia="Times New Roman"/>
                <w:spacing w:val="0"/>
                <w:lang w:val="es-DO" w:eastAsia="es-DO"/>
              </w:rPr>
            </w:pPr>
            <w:r w:rsidRPr="00C42308">
              <w:rPr>
                <w:rFonts w:eastAsia="Times New Roman"/>
                <w:spacing w:val="0"/>
                <w:lang w:val="es-DO" w:eastAsia="es-DO"/>
              </w:rPr>
              <w:t xml:space="preserve">Excepción - Construcción, instalación o </w:t>
            </w:r>
            <w:r w:rsidRPr="00C42308">
              <w:rPr>
                <w:rFonts w:eastAsia="Times New Roman"/>
                <w:spacing w:val="0"/>
                <w:lang w:val="es-DO" w:eastAsia="es-DO"/>
              </w:rPr>
              <w:br/>
              <w:t>adquisición de oficinas para el servicio</w:t>
            </w:r>
            <w:r w:rsidRPr="00C42308">
              <w:rPr>
                <w:rFonts w:eastAsia="Times New Roman"/>
                <w:spacing w:val="0"/>
                <w:lang w:val="es-DO" w:eastAsia="es-DO"/>
              </w:rPr>
              <w:br/>
              <w:t xml:space="preserve"> exterior </w:t>
            </w:r>
          </w:p>
        </w:tc>
        <w:tc>
          <w:tcPr>
            <w:tcW w:w="2396" w:type="dxa"/>
            <w:gridSpan w:val="2"/>
            <w:tcBorders>
              <w:top w:val="single" w:sz="4" w:space="0" w:color="D0CECE"/>
              <w:left w:val="nil"/>
              <w:bottom w:val="single" w:sz="4" w:space="0" w:color="D0CECE"/>
              <w:right w:val="nil"/>
            </w:tcBorders>
            <w:shd w:val="clear" w:color="auto" w:fill="auto"/>
            <w:vAlign w:val="bottom"/>
            <w:hideMark/>
          </w:tcPr>
          <w:p w14:paraId="2418127B" w14:textId="77777777" w:rsidR="009A6CE0" w:rsidRPr="00C42308" w:rsidRDefault="009A6CE0" w:rsidP="003F5BF5">
            <w:pPr>
              <w:spacing w:after="0" w:line="240" w:lineRule="auto"/>
              <w:jc w:val="center"/>
              <w:rPr>
                <w:rFonts w:eastAsia="Times New Roman"/>
                <w:color w:val="595959"/>
                <w:spacing w:val="0"/>
                <w:lang w:val="es-DO" w:eastAsia="es-DO"/>
              </w:rPr>
            </w:pPr>
            <w:r w:rsidRPr="00C42308">
              <w:rPr>
                <w:rFonts w:eastAsia="Times New Roman"/>
                <w:color w:val="595959"/>
                <w:spacing w:val="0"/>
                <w:lang w:val="es-DO" w:eastAsia="es-DO"/>
              </w:rPr>
              <w:t>N/A</w:t>
            </w:r>
          </w:p>
        </w:tc>
        <w:tc>
          <w:tcPr>
            <w:tcW w:w="230" w:type="dxa"/>
            <w:tcBorders>
              <w:top w:val="nil"/>
              <w:left w:val="nil"/>
              <w:bottom w:val="nil"/>
              <w:right w:val="nil"/>
            </w:tcBorders>
            <w:shd w:val="clear" w:color="auto" w:fill="auto"/>
            <w:vAlign w:val="bottom"/>
            <w:hideMark/>
          </w:tcPr>
          <w:p w14:paraId="4A89B513" w14:textId="77777777" w:rsidR="009A6CE0" w:rsidRPr="00C42308" w:rsidRDefault="009A6CE0" w:rsidP="003F5BF5">
            <w:pPr>
              <w:spacing w:after="0" w:line="240" w:lineRule="auto"/>
              <w:jc w:val="center"/>
              <w:rPr>
                <w:rFonts w:eastAsia="Times New Roman"/>
                <w:color w:val="595959"/>
                <w:spacing w:val="0"/>
                <w:lang w:val="es-DO" w:eastAsia="es-DO"/>
              </w:rPr>
            </w:pPr>
          </w:p>
        </w:tc>
      </w:tr>
      <w:tr w:rsidR="00F47667" w:rsidRPr="00C42308" w14:paraId="268AF2EE" w14:textId="77777777" w:rsidTr="003F5BF5">
        <w:trPr>
          <w:trHeight w:val="155"/>
        </w:trPr>
        <w:tc>
          <w:tcPr>
            <w:tcW w:w="217" w:type="dxa"/>
            <w:tcBorders>
              <w:top w:val="nil"/>
              <w:left w:val="nil"/>
              <w:bottom w:val="nil"/>
              <w:right w:val="nil"/>
            </w:tcBorders>
            <w:shd w:val="clear" w:color="auto" w:fill="auto"/>
            <w:vAlign w:val="bottom"/>
            <w:hideMark/>
          </w:tcPr>
          <w:p w14:paraId="0259370F" w14:textId="77777777" w:rsidR="009A6CE0" w:rsidRPr="00C42308" w:rsidRDefault="009A6CE0" w:rsidP="003F5BF5">
            <w:pPr>
              <w:spacing w:after="0" w:line="240" w:lineRule="auto"/>
              <w:rPr>
                <w:rFonts w:eastAsia="Times New Roman"/>
                <w:color w:val="auto"/>
                <w:spacing w:val="0"/>
                <w:sz w:val="20"/>
                <w:szCs w:val="20"/>
                <w:lang w:val="es-DO" w:eastAsia="es-DO"/>
              </w:rPr>
            </w:pPr>
          </w:p>
        </w:tc>
        <w:tc>
          <w:tcPr>
            <w:tcW w:w="6118" w:type="dxa"/>
            <w:tcBorders>
              <w:top w:val="nil"/>
              <w:left w:val="nil"/>
              <w:bottom w:val="single" w:sz="4" w:space="0" w:color="D0CECE"/>
              <w:right w:val="nil"/>
            </w:tcBorders>
            <w:shd w:val="clear" w:color="auto" w:fill="auto"/>
            <w:vAlign w:val="bottom"/>
            <w:hideMark/>
          </w:tcPr>
          <w:p w14:paraId="33A1E888" w14:textId="77777777" w:rsidR="009A6CE0" w:rsidRPr="00C42308" w:rsidRDefault="009A6CE0" w:rsidP="003F5BF5">
            <w:pPr>
              <w:spacing w:after="0" w:line="240" w:lineRule="auto"/>
              <w:rPr>
                <w:rFonts w:eastAsia="Times New Roman"/>
                <w:spacing w:val="0"/>
                <w:lang w:val="es-DO" w:eastAsia="es-DO"/>
              </w:rPr>
            </w:pPr>
            <w:r w:rsidRPr="00C42308">
              <w:rPr>
                <w:rFonts w:eastAsia="Times New Roman"/>
                <w:spacing w:val="0"/>
                <w:lang w:val="es-DO" w:eastAsia="es-DO"/>
              </w:rPr>
              <w:t xml:space="preserve">Excepción - Contratación de publicidad a </w:t>
            </w:r>
            <w:r w:rsidRPr="00C42308">
              <w:rPr>
                <w:rFonts w:eastAsia="Times New Roman"/>
                <w:spacing w:val="0"/>
                <w:lang w:val="es-DO" w:eastAsia="es-DO"/>
              </w:rPr>
              <w:br/>
              <w:t>través de medios de comunicación social</w:t>
            </w:r>
          </w:p>
        </w:tc>
        <w:tc>
          <w:tcPr>
            <w:tcW w:w="2396" w:type="dxa"/>
            <w:gridSpan w:val="2"/>
            <w:tcBorders>
              <w:top w:val="single" w:sz="4" w:space="0" w:color="D0CECE"/>
              <w:left w:val="nil"/>
              <w:bottom w:val="single" w:sz="4" w:space="0" w:color="D0CECE"/>
              <w:right w:val="nil"/>
            </w:tcBorders>
            <w:shd w:val="clear" w:color="auto" w:fill="auto"/>
            <w:vAlign w:val="bottom"/>
            <w:hideMark/>
          </w:tcPr>
          <w:p w14:paraId="65627815" w14:textId="77777777" w:rsidR="009A6CE0" w:rsidRPr="00C42308" w:rsidRDefault="009A6CE0" w:rsidP="003F5BF5">
            <w:pPr>
              <w:spacing w:after="0" w:line="240" w:lineRule="auto"/>
              <w:jc w:val="center"/>
              <w:rPr>
                <w:rFonts w:eastAsia="Times New Roman"/>
                <w:color w:val="595959"/>
                <w:spacing w:val="0"/>
                <w:lang w:val="es-DO" w:eastAsia="es-DO"/>
              </w:rPr>
            </w:pPr>
            <w:r w:rsidRPr="00C42308">
              <w:rPr>
                <w:rFonts w:eastAsia="Times New Roman"/>
                <w:color w:val="595959"/>
                <w:spacing w:val="0"/>
                <w:lang w:val="es-DO" w:eastAsia="es-DO"/>
              </w:rPr>
              <w:t>N/A</w:t>
            </w:r>
          </w:p>
        </w:tc>
        <w:tc>
          <w:tcPr>
            <w:tcW w:w="230" w:type="dxa"/>
            <w:tcBorders>
              <w:top w:val="nil"/>
              <w:left w:val="nil"/>
              <w:bottom w:val="nil"/>
              <w:right w:val="nil"/>
            </w:tcBorders>
            <w:shd w:val="clear" w:color="auto" w:fill="auto"/>
            <w:vAlign w:val="bottom"/>
            <w:hideMark/>
          </w:tcPr>
          <w:p w14:paraId="0DA5A3D6" w14:textId="77777777" w:rsidR="009A6CE0" w:rsidRPr="00C42308" w:rsidRDefault="009A6CE0" w:rsidP="003F5BF5">
            <w:pPr>
              <w:spacing w:after="0" w:line="240" w:lineRule="auto"/>
              <w:jc w:val="center"/>
              <w:rPr>
                <w:rFonts w:eastAsia="Times New Roman"/>
                <w:color w:val="595959"/>
                <w:spacing w:val="0"/>
                <w:lang w:val="es-DO" w:eastAsia="es-DO"/>
              </w:rPr>
            </w:pPr>
          </w:p>
        </w:tc>
      </w:tr>
      <w:tr w:rsidR="00F47667" w:rsidRPr="00C42308" w14:paraId="31C82C73" w14:textId="77777777" w:rsidTr="003F5BF5">
        <w:trPr>
          <w:trHeight w:val="195"/>
        </w:trPr>
        <w:tc>
          <w:tcPr>
            <w:tcW w:w="217" w:type="dxa"/>
            <w:tcBorders>
              <w:top w:val="nil"/>
              <w:left w:val="nil"/>
              <w:bottom w:val="nil"/>
              <w:right w:val="nil"/>
            </w:tcBorders>
            <w:shd w:val="clear" w:color="auto" w:fill="auto"/>
            <w:vAlign w:val="bottom"/>
            <w:hideMark/>
          </w:tcPr>
          <w:p w14:paraId="3B96520D" w14:textId="77777777" w:rsidR="009A6CE0" w:rsidRPr="00C42308" w:rsidRDefault="009A6CE0" w:rsidP="003F5BF5">
            <w:pPr>
              <w:spacing w:after="0" w:line="240" w:lineRule="auto"/>
              <w:rPr>
                <w:rFonts w:eastAsia="Times New Roman"/>
                <w:color w:val="auto"/>
                <w:spacing w:val="0"/>
                <w:sz w:val="20"/>
                <w:szCs w:val="20"/>
                <w:lang w:val="es-DO" w:eastAsia="es-DO"/>
              </w:rPr>
            </w:pPr>
          </w:p>
        </w:tc>
        <w:tc>
          <w:tcPr>
            <w:tcW w:w="6118" w:type="dxa"/>
            <w:tcBorders>
              <w:top w:val="nil"/>
              <w:left w:val="nil"/>
              <w:bottom w:val="single" w:sz="4" w:space="0" w:color="D0CECE"/>
              <w:right w:val="nil"/>
            </w:tcBorders>
            <w:shd w:val="clear" w:color="auto" w:fill="auto"/>
            <w:vAlign w:val="bottom"/>
            <w:hideMark/>
          </w:tcPr>
          <w:p w14:paraId="10D6A267" w14:textId="6EEC8D4B" w:rsidR="009A6CE0" w:rsidRPr="00C42308" w:rsidRDefault="009A6CE0" w:rsidP="003F5BF5">
            <w:pPr>
              <w:spacing w:after="0" w:line="240" w:lineRule="auto"/>
              <w:rPr>
                <w:rFonts w:eastAsia="Times New Roman"/>
                <w:spacing w:val="0"/>
                <w:lang w:val="es-DO" w:eastAsia="es-DO"/>
              </w:rPr>
            </w:pPr>
            <w:r w:rsidRPr="00C42308">
              <w:rPr>
                <w:rFonts w:eastAsia="Times New Roman"/>
                <w:spacing w:val="0"/>
                <w:lang w:val="es-DO" w:eastAsia="es-DO"/>
              </w:rPr>
              <w:t xml:space="preserve">Excepción - Obras </w:t>
            </w:r>
            <w:r w:rsidR="003F5BF5" w:rsidRPr="00C42308">
              <w:rPr>
                <w:rFonts w:eastAsia="Times New Roman"/>
                <w:spacing w:val="0"/>
                <w:lang w:val="es-DO" w:eastAsia="es-DO"/>
              </w:rPr>
              <w:t>científicas</w:t>
            </w:r>
            <w:r w:rsidRPr="00C42308">
              <w:rPr>
                <w:rFonts w:eastAsia="Times New Roman"/>
                <w:spacing w:val="0"/>
                <w:lang w:val="es-DO" w:eastAsia="es-DO"/>
              </w:rPr>
              <w:t>, técnicas,</w:t>
            </w:r>
            <w:r w:rsidRPr="00C42308">
              <w:rPr>
                <w:rFonts w:eastAsia="Times New Roman"/>
                <w:spacing w:val="0"/>
                <w:lang w:val="es-DO" w:eastAsia="es-DO"/>
              </w:rPr>
              <w:br/>
              <w:t xml:space="preserve"> </w:t>
            </w:r>
            <w:r w:rsidR="003F5BF5" w:rsidRPr="00C42308">
              <w:rPr>
                <w:rFonts w:eastAsia="Times New Roman"/>
                <w:spacing w:val="0"/>
                <w:lang w:val="es-DO" w:eastAsia="es-DO"/>
              </w:rPr>
              <w:t>artísticas</w:t>
            </w:r>
            <w:r w:rsidRPr="00C42308">
              <w:rPr>
                <w:rFonts w:eastAsia="Times New Roman"/>
                <w:spacing w:val="0"/>
                <w:lang w:val="es-DO" w:eastAsia="es-DO"/>
              </w:rPr>
              <w:t>, o restauración de monumentos</w:t>
            </w:r>
            <w:r w:rsidRPr="00C42308">
              <w:rPr>
                <w:rFonts w:eastAsia="Times New Roman"/>
                <w:spacing w:val="0"/>
                <w:lang w:val="es-DO" w:eastAsia="es-DO"/>
              </w:rPr>
              <w:br/>
              <w:t xml:space="preserve"> históricos</w:t>
            </w:r>
          </w:p>
        </w:tc>
        <w:tc>
          <w:tcPr>
            <w:tcW w:w="2396" w:type="dxa"/>
            <w:gridSpan w:val="2"/>
            <w:tcBorders>
              <w:top w:val="single" w:sz="4" w:space="0" w:color="D0CECE"/>
              <w:left w:val="nil"/>
              <w:bottom w:val="single" w:sz="4" w:space="0" w:color="D0CECE"/>
              <w:right w:val="nil"/>
            </w:tcBorders>
            <w:shd w:val="clear" w:color="auto" w:fill="auto"/>
            <w:vAlign w:val="bottom"/>
            <w:hideMark/>
          </w:tcPr>
          <w:p w14:paraId="15210F8E" w14:textId="77777777" w:rsidR="009A6CE0" w:rsidRPr="00C42308" w:rsidRDefault="009A6CE0" w:rsidP="003F5BF5">
            <w:pPr>
              <w:spacing w:after="0" w:line="240" w:lineRule="auto"/>
              <w:jc w:val="center"/>
              <w:rPr>
                <w:rFonts w:eastAsia="Times New Roman"/>
                <w:color w:val="595959"/>
                <w:spacing w:val="0"/>
                <w:lang w:val="es-DO" w:eastAsia="es-DO"/>
              </w:rPr>
            </w:pPr>
            <w:r w:rsidRPr="00C42308">
              <w:rPr>
                <w:rFonts w:eastAsia="Times New Roman"/>
                <w:color w:val="595959"/>
                <w:spacing w:val="0"/>
                <w:lang w:val="es-DO" w:eastAsia="es-DO"/>
              </w:rPr>
              <w:t>N/A</w:t>
            </w:r>
          </w:p>
        </w:tc>
        <w:tc>
          <w:tcPr>
            <w:tcW w:w="230" w:type="dxa"/>
            <w:tcBorders>
              <w:top w:val="nil"/>
              <w:left w:val="nil"/>
              <w:bottom w:val="nil"/>
              <w:right w:val="nil"/>
            </w:tcBorders>
            <w:shd w:val="clear" w:color="auto" w:fill="auto"/>
            <w:vAlign w:val="bottom"/>
            <w:hideMark/>
          </w:tcPr>
          <w:p w14:paraId="305E6EAA" w14:textId="77777777" w:rsidR="009A6CE0" w:rsidRPr="00C42308" w:rsidRDefault="009A6CE0" w:rsidP="003F5BF5">
            <w:pPr>
              <w:spacing w:after="0" w:line="240" w:lineRule="auto"/>
              <w:jc w:val="center"/>
              <w:rPr>
                <w:rFonts w:eastAsia="Times New Roman"/>
                <w:color w:val="595959"/>
                <w:spacing w:val="0"/>
                <w:lang w:val="es-DO" w:eastAsia="es-DO"/>
              </w:rPr>
            </w:pPr>
          </w:p>
        </w:tc>
      </w:tr>
      <w:tr w:rsidR="00F47667" w:rsidRPr="00C42308" w14:paraId="656EC90B" w14:textId="77777777" w:rsidTr="003F5BF5">
        <w:trPr>
          <w:trHeight w:val="112"/>
        </w:trPr>
        <w:tc>
          <w:tcPr>
            <w:tcW w:w="217" w:type="dxa"/>
            <w:tcBorders>
              <w:top w:val="nil"/>
              <w:left w:val="nil"/>
              <w:bottom w:val="nil"/>
              <w:right w:val="nil"/>
            </w:tcBorders>
            <w:shd w:val="clear" w:color="auto" w:fill="auto"/>
            <w:vAlign w:val="bottom"/>
            <w:hideMark/>
          </w:tcPr>
          <w:p w14:paraId="675E168F" w14:textId="77777777" w:rsidR="009A6CE0" w:rsidRPr="00C42308" w:rsidRDefault="009A6CE0" w:rsidP="003F5BF5">
            <w:pPr>
              <w:spacing w:after="0" w:line="240" w:lineRule="auto"/>
              <w:rPr>
                <w:rFonts w:eastAsia="Times New Roman"/>
                <w:color w:val="auto"/>
                <w:spacing w:val="0"/>
                <w:sz w:val="20"/>
                <w:szCs w:val="20"/>
                <w:lang w:val="es-DO" w:eastAsia="es-DO"/>
              </w:rPr>
            </w:pPr>
          </w:p>
        </w:tc>
        <w:tc>
          <w:tcPr>
            <w:tcW w:w="6118" w:type="dxa"/>
            <w:tcBorders>
              <w:top w:val="nil"/>
              <w:left w:val="nil"/>
              <w:bottom w:val="single" w:sz="4" w:space="0" w:color="D0CECE"/>
              <w:right w:val="nil"/>
            </w:tcBorders>
            <w:shd w:val="clear" w:color="auto" w:fill="auto"/>
            <w:vAlign w:val="bottom"/>
            <w:hideMark/>
          </w:tcPr>
          <w:p w14:paraId="1F946389" w14:textId="77777777" w:rsidR="009A6CE0" w:rsidRPr="00C42308" w:rsidRDefault="009A6CE0" w:rsidP="003F5BF5">
            <w:pPr>
              <w:spacing w:after="0" w:line="240" w:lineRule="auto"/>
              <w:rPr>
                <w:rFonts w:eastAsia="Times New Roman"/>
                <w:spacing w:val="0"/>
                <w:lang w:val="es-DO" w:eastAsia="es-DO"/>
              </w:rPr>
            </w:pPr>
            <w:r w:rsidRPr="00C42308">
              <w:rPr>
                <w:rFonts w:eastAsia="Times New Roman"/>
                <w:spacing w:val="0"/>
                <w:lang w:val="es-DO" w:eastAsia="es-DO"/>
              </w:rPr>
              <w:t>Excepción - Proveedor único</w:t>
            </w:r>
          </w:p>
        </w:tc>
        <w:tc>
          <w:tcPr>
            <w:tcW w:w="2396" w:type="dxa"/>
            <w:gridSpan w:val="2"/>
            <w:tcBorders>
              <w:top w:val="single" w:sz="4" w:space="0" w:color="D0CECE"/>
              <w:left w:val="nil"/>
              <w:bottom w:val="single" w:sz="4" w:space="0" w:color="D0CECE"/>
              <w:right w:val="nil"/>
            </w:tcBorders>
            <w:shd w:val="clear" w:color="auto" w:fill="auto"/>
            <w:vAlign w:val="bottom"/>
            <w:hideMark/>
          </w:tcPr>
          <w:p w14:paraId="1ABB54B7" w14:textId="77777777" w:rsidR="009A6CE0" w:rsidRPr="00C42308" w:rsidRDefault="009A6CE0" w:rsidP="003F5BF5">
            <w:pPr>
              <w:spacing w:after="0" w:line="240" w:lineRule="auto"/>
              <w:jc w:val="center"/>
              <w:rPr>
                <w:rFonts w:eastAsia="Times New Roman"/>
                <w:color w:val="595959"/>
                <w:spacing w:val="0"/>
                <w:lang w:val="es-DO" w:eastAsia="es-DO"/>
              </w:rPr>
            </w:pPr>
            <w:r w:rsidRPr="00C42308">
              <w:rPr>
                <w:rFonts w:eastAsia="Times New Roman"/>
                <w:color w:val="595959"/>
                <w:spacing w:val="0"/>
                <w:lang w:val="es-DO" w:eastAsia="es-DO"/>
              </w:rPr>
              <w:t>RD$ 2,647,457.63</w:t>
            </w:r>
          </w:p>
        </w:tc>
        <w:tc>
          <w:tcPr>
            <w:tcW w:w="230" w:type="dxa"/>
            <w:tcBorders>
              <w:top w:val="nil"/>
              <w:left w:val="nil"/>
              <w:bottom w:val="nil"/>
              <w:right w:val="nil"/>
            </w:tcBorders>
            <w:shd w:val="clear" w:color="auto" w:fill="auto"/>
            <w:vAlign w:val="bottom"/>
            <w:hideMark/>
          </w:tcPr>
          <w:p w14:paraId="1FADB112" w14:textId="77777777" w:rsidR="009A6CE0" w:rsidRPr="00C42308" w:rsidRDefault="009A6CE0" w:rsidP="003F5BF5">
            <w:pPr>
              <w:spacing w:after="0" w:line="240" w:lineRule="auto"/>
              <w:jc w:val="center"/>
              <w:rPr>
                <w:rFonts w:eastAsia="Times New Roman"/>
                <w:color w:val="595959"/>
                <w:spacing w:val="0"/>
                <w:lang w:val="es-DO" w:eastAsia="es-DO"/>
              </w:rPr>
            </w:pPr>
          </w:p>
        </w:tc>
      </w:tr>
      <w:tr w:rsidR="00F47667" w:rsidRPr="00C42308" w14:paraId="667D35F1" w14:textId="77777777" w:rsidTr="003F5BF5">
        <w:trPr>
          <w:trHeight w:val="199"/>
        </w:trPr>
        <w:tc>
          <w:tcPr>
            <w:tcW w:w="217" w:type="dxa"/>
            <w:tcBorders>
              <w:top w:val="nil"/>
              <w:left w:val="nil"/>
              <w:bottom w:val="nil"/>
              <w:right w:val="nil"/>
            </w:tcBorders>
            <w:shd w:val="clear" w:color="auto" w:fill="auto"/>
            <w:vAlign w:val="bottom"/>
            <w:hideMark/>
          </w:tcPr>
          <w:p w14:paraId="66238C1A" w14:textId="77777777" w:rsidR="009A6CE0" w:rsidRPr="00C42308" w:rsidRDefault="009A6CE0" w:rsidP="003F5BF5">
            <w:pPr>
              <w:spacing w:after="0" w:line="240" w:lineRule="auto"/>
              <w:rPr>
                <w:rFonts w:eastAsia="Times New Roman"/>
                <w:color w:val="auto"/>
                <w:spacing w:val="0"/>
                <w:sz w:val="20"/>
                <w:szCs w:val="20"/>
                <w:lang w:val="es-DO" w:eastAsia="es-DO"/>
              </w:rPr>
            </w:pPr>
          </w:p>
        </w:tc>
        <w:tc>
          <w:tcPr>
            <w:tcW w:w="6118" w:type="dxa"/>
            <w:tcBorders>
              <w:top w:val="nil"/>
              <w:left w:val="nil"/>
              <w:bottom w:val="single" w:sz="4" w:space="0" w:color="D0CECE"/>
              <w:right w:val="nil"/>
            </w:tcBorders>
            <w:shd w:val="clear" w:color="auto" w:fill="auto"/>
            <w:vAlign w:val="bottom"/>
            <w:hideMark/>
          </w:tcPr>
          <w:p w14:paraId="7CC2AADE" w14:textId="77777777" w:rsidR="009A6CE0" w:rsidRPr="00C42308" w:rsidRDefault="009A6CE0" w:rsidP="003F5BF5">
            <w:pPr>
              <w:spacing w:after="0" w:line="240" w:lineRule="auto"/>
              <w:rPr>
                <w:rFonts w:eastAsia="Times New Roman"/>
                <w:spacing w:val="0"/>
                <w:lang w:val="es-DO" w:eastAsia="es-DO"/>
              </w:rPr>
            </w:pPr>
            <w:r w:rsidRPr="00C42308">
              <w:rPr>
                <w:rFonts w:eastAsia="Times New Roman"/>
                <w:spacing w:val="0"/>
                <w:lang w:val="es-DO" w:eastAsia="es-DO"/>
              </w:rPr>
              <w:t>Excepción - Rescisión de contratos cuya</w:t>
            </w:r>
            <w:r w:rsidRPr="00C42308">
              <w:rPr>
                <w:rFonts w:eastAsia="Times New Roman"/>
                <w:spacing w:val="0"/>
                <w:lang w:val="es-DO" w:eastAsia="es-DO"/>
              </w:rPr>
              <w:br/>
              <w:t xml:space="preserve"> terminación no exceda el 40% del monto</w:t>
            </w:r>
            <w:r w:rsidRPr="00C42308">
              <w:rPr>
                <w:rFonts w:eastAsia="Times New Roman"/>
                <w:spacing w:val="0"/>
                <w:lang w:val="es-DO" w:eastAsia="es-DO"/>
              </w:rPr>
              <w:br/>
              <w:t xml:space="preserve"> total del proyecto, obra o servicio</w:t>
            </w:r>
          </w:p>
        </w:tc>
        <w:tc>
          <w:tcPr>
            <w:tcW w:w="2396" w:type="dxa"/>
            <w:gridSpan w:val="2"/>
            <w:tcBorders>
              <w:top w:val="single" w:sz="4" w:space="0" w:color="D0CECE"/>
              <w:left w:val="nil"/>
              <w:bottom w:val="single" w:sz="4" w:space="0" w:color="D0CECE"/>
              <w:right w:val="nil"/>
            </w:tcBorders>
            <w:shd w:val="clear" w:color="auto" w:fill="auto"/>
            <w:vAlign w:val="bottom"/>
            <w:hideMark/>
          </w:tcPr>
          <w:p w14:paraId="5321F64A" w14:textId="77777777" w:rsidR="009A6CE0" w:rsidRPr="00C42308" w:rsidRDefault="009A6CE0" w:rsidP="003F5BF5">
            <w:pPr>
              <w:spacing w:after="0" w:line="240" w:lineRule="auto"/>
              <w:jc w:val="center"/>
              <w:rPr>
                <w:rFonts w:eastAsia="Times New Roman"/>
                <w:color w:val="595959"/>
                <w:spacing w:val="0"/>
                <w:lang w:val="es-DO" w:eastAsia="es-DO"/>
              </w:rPr>
            </w:pPr>
            <w:r w:rsidRPr="00C42308">
              <w:rPr>
                <w:rFonts w:eastAsia="Times New Roman"/>
                <w:color w:val="595959"/>
                <w:spacing w:val="0"/>
                <w:lang w:val="es-DO" w:eastAsia="es-DO"/>
              </w:rPr>
              <w:t>N/A</w:t>
            </w:r>
          </w:p>
        </w:tc>
        <w:tc>
          <w:tcPr>
            <w:tcW w:w="230" w:type="dxa"/>
            <w:tcBorders>
              <w:top w:val="nil"/>
              <w:left w:val="nil"/>
              <w:bottom w:val="nil"/>
              <w:right w:val="nil"/>
            </w:tcBorders>
            <w:shd w:val="clear" w:color="auto" w:fill="auto"/>
            <w:vAlign w:val="bottom"/>
            <w:hideMark/>
          </w:tcPr>
          <w:p w14:paraId="58F26799" w14:textId="77777777" w:rsidR="009A6CE0" w:rsidRPr="00C42308" w:rsidRDefault="009A6CE0" w:rsidP="003F5BF5">
            <w:pPr>
              <w:spacing w:after="0" w:line="240" w:lineRule="auto"/>
              <w:jc w:val="center"/>
              <w:rPr>
                <w:rFonts w:eastAsia="Times New Roman"/>
                <w:color w:val="595959"/>
                <w:spacing w:val="0"/>
                <w:lang w:val="es-DO" w:eastAsia="es-DO"/>
              </w:rPr>
            </w:pPr>
          </w:p>
        </w:tc>
      </w:tr>
      <w:tr w:rsidR="00F47667" w:rsidRPr="00C42308" w14:paraId="2C793B98" w14:textId="77777777" w:rsidTr="003F5BF5">
        <w:trPr>
          <w:trHeight w:val="191"/>
        </w:trPr>
        <w:tc>
          <w:tcPr>
            <w:tcW w:w="217" w:type="dxa"/>
            <w:tcBorders>
              <w:top w:val="nil"/>
              <w:left w:val="nil"/>
              <w:bottom w:val="nil"/>
              <w:right w:val="nil"/>
            </w:tcBorders>
            <w:shd w:val="clear" w:color="auto" w:fill="auto"/>
            <w:vAlign w:val="bottom"/>
            <w:hideMark/>
          </w:tcPr>
          <w:p w14:paraId="6C8B44D3" w14:textId="77777777" w:rsidR="009A6CE0" w:rsidRPr="00C42308" w:rsidRDefault="009A6CE0" w:rsidP="003F5BF5">
            <w:pPr>
              <w:spacing w:after="0" w:line="240" w:lineRule="auto"/>
              <w:rPr>
                <w:rFonts w:eastAsia="Times New Roman"/>
                <w:color w:val="auto"/>
                <w:spacing w:val="0"/>
                <w:sz w:val="20"/>
                <w:szCs w:val="20"/>
                <w:lang w:val="es-DO" w:eastAsia="es-DO"/>
              </w:rPr>
            </w:pPr>
          </w:p>
        </w:tc>
        <w:tc>
          <w:tcPr>
            <w:tcW w:w="6118" w:type="dxa"/>
            <w:tcBorders>
              <w:top w:val="nil"/>
              <w:left w:val="nil"/>
              <w:bottom w:val="single" w:sz="4" w:space="0" w:color="D0CECE"/>
              <w:right w:val="nil"/>
            </w:tcBorders>
            <w:shd w:val="clear" w:color="auto" w:fill="auto"/>
            <w:vAlign w:val="bottom"/>
            <w:hideMark/>
          </w:tcPr>
          <w:p w14:paraId="35DC5088" w14:textId="5CBBBD94" w:rsidR="009A6CE0" w:rsidRPr="00C42308" w:rsidRDefault="009A6CE0" w:rsidP="003F5BF5">
            <w:pPr>
              <w:spacing w:after="0" w:line="240" w:lineRule="auto"/>
              <w:rPr>
                <w:rFonts w:eastAsia="Times New Roman"/>
                <w:spacing w:val="0"/>
                <w:lang w:val="es-DO" w:eastAsia="es-DO"/>
              </w:rPr>
            </w:pPr>
            <w:r w:rsidRPr="00C42308">
              <w:rPr>
                <w:rFonts w:eastAsia="Times New Roman"/>
                <w:spacing w:val="0"/>
                <w:lang w:val="es-DO" w:eastAsia="es-DO"/>
              </w:rPr>
              <w:t>Excepción -Resolución 15-08 sobre compra</w:t>
            </w:r>
            <w:r w:rsidRPr="00C42308">
              <w:rPr>
                <w:rFonts w:eastAsia="Times New Roman"/>
                <w:spacing w:val="0"/>
                <w:lang w:val="es-DO" w:eastAsia="es-DO"/>
              </w:rPr>
              <w:br/>
              <w:t xml:space="preserve"> y contratación de pasaje aéreo, combustible</w:t>
            </w:r>
            <w:r w:rsidRPr="00C42308">
              <w:rPr>
                <w:rFonts w:eastAsia="Times New Roman"/>
                <w:spacing w:val="0"/>
                <w:lang w:val="es-DO" w:eastAsia="es-DO"/>
              </w:rPr>
              <w:br/>
              <w:t xml:space="preserve"> y reparación de </w:t>
            </w:r>
            <w:r w:rsidR="003F5BF5" w:rsidRPr="00C42308">
              <w:rPr>
                <w:rFonts w:eastAsia="Times New Roman"/>
                <w:spacing w:val="0"/>
                <w:lang w:val="es-DO" w:eastAsia="es-DO"/>
              </w:rPr>
              <w:t>vehículos</w:t>
            </w:r>
            <w:r w:rsidRPr="00C42308">
              <w:rPr>
                <w:rFonts w:eastAsia="Times New Roman"/>
                <w:spacing w:val="0"/>
                <w:lang w:val="es-DO" w:eastAsia="es-DO"/>
              </w:rPr>
              <w:t xml:space="preserve"> de motor</w:t>
            </w:r>
          </w:p>
        </w:tc>
        <w:tc>
          <w:tcPr>
            <w:tcW w:w="2396" w:type="dxa"/>
            <w:gridSpan w:val="2"/>
            <w:tcBorders>
              <w:top w:val="single" w:sz="4" w:space="0" w:color="D0CECE"/>
              <w:left w:val="nil"/>
              <w:bottom w:val="single" w:sz="4" w:space="0" w:color="D0CECE"/>
              <w:right w:val="nil"/>
            </w:tcBorders>
            <w:shd w:val="clear" w:color="auto" w:fill="auto"/>
            <w:vAlign w:val="bottom"/>
            <w:hideMark/>
          </w:tcPr>
          <w:p w14:paraId="600A513D" w14:textId="77777777" w:rsidR="009A6CE0" w:rsidRPr="00C42308" w:rsidRDefault="009A6CE0" w:rsidP="003F5BF5">
            <w:pPr>
              <w:spacing w:after="0" w:line="240" w:lineRule="auto"/>
              <w:jc w:val="center"/>
              <w:rPr>
                <w:rFonts w:eastAsia="Times New Roman"/>
                <w:color w:val="595959"/>
                <w:spacing w:val="0"/>
                <w:lang w:val="es-DO" w:eastAsia="es-DO"/>
              </w:rPr>
            </w:pPr>
            <w:r w:rsidRPr="00C42308">
              <w:rPr>
                <w:rFonts w:eastAsia="Times New Roman"/>
                <w:color w:val="595959"/>
                <w:spacing w:val="0"/>
                <w:lang w:val="es-DO" w:eastAsia="es-DO"/>
              </w:rPr>
              <w:t>N/A</w:t>
            </w:r>
          </w:p>
        </w:tc>
        <w:tc>
          <w:tcPr>
            <w:tcW w:w="230" w:type="dxa"/>
            <w:tcBorders>
              <w:top w:val="nil"/>
              <w:left w:val="nil"/>
              <w:bottom w:val="nil"/>
              <w:right w:val="nil"/>
            </w:tcBorders>
            <w:shd w:val="clear" w:color="auto" w:fill="auto"/>
            <w:vAlign w:val="bottom"/>
            <w:hideMark/>
          </w:tcPr>
          <w:p w14:paraId="06DB7737" w14:textId="77777777" w:rsidR="009A6CE0" w:rsidRPr="00C42308" w:rsidRDefault="009A6CE0" w:rsidP="003F5BF5">
            <w:pPr>
              <w:spacing w:after="0" w:line="240" w:lineRule="auto"/>
              <w:jc w:val="center"/>
              <w:rPr>
                <w:rFonts w:eastAsia="Times New Roman"/>
                <w:color w:val="595959"/>
                <w:spacing w:val="0"/>
                <w:lang w:val="es-DO" w:eastAsia="es-DO"/>
              </w:rPr>
            </w:pPr>
          </w:p>
        </w:tc>
      </w:tr>
    </w:tbl>
    <w:p w14:paraId="677152D0" w14:textId="77777777" w:rsidR="009A6CE0" w:rsidRPr="009A6CE0" w:rsidRDefault="009A6CE0" w:rsidP="009A6CE0">
      <w:pPr>
        <w:jc w:val="both"/>
        <w:rPr>
          <w:lang w:val="es-DO" w:eastAsia="es-DO"/>
        </w:rPr>
      </w:pPr>
    </w:p>
    <w:sectPr w:rsidR="009A6CE0" w:rsidRPr="009A6CE0" w:rsidSect="005F7B52">
      <w:pgSz w:w="12240" w:h="15840" w:code="1"/>
      <w:pgMar w:top="1440" w:right="216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D0E01D" w14:textId="77777777" w:rsidR="00E1540C" w:rsidRDefault="00E1540C" w:rsidP="00E84651">
      <w:pPr>
        <w:spacing w:after="0" w:line="240" w:lineRule="auto"/>
      </w:pPr>
      <w:r>
        <w:separator/>
      </w:r>
    </w:p>
  </w:endnote>
  <w:endnote w:type="continuationSeparator" w:id="0">
    <w:p w14:paraId="1490F0C9" w14:textId="77777777" w:rsidR="00E1540C" w:rsidRDefault="00E1540C"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4839776"/>
      <w:docPartObj>
        <w:docPartGallery w:val="Page Numbers (Bottom of Page)"/>
        <w:docPartUnique/>
      </w:docPartObj>
    </w:sdtPr>
    <w:sdtEndPr>
      <w:rPr>
        <w:noProof/>
      </w:rPr>
    </w:sdtEndPr>
    <w:sdtContent>
      <w:p w14:paraId="1A9E6193" w14:textId="53F74689" w:rsidR="00BF44F8" w:rsidRDefault="00BF44F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BF44F8" w:rsidRDefault="00BF44F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5232917"/>
      <w:docPartObj>
        <w:docPartGallery w:val="Page Numbers (Bottom of Page)"/>
        <w:docPartUnique/>
      </w:docPartObj>
    </w:sdtPr>
    <w:sdtEndPr>
      <w:rPr>
        <w:noProof/>
      </w:rPr>
    </w:sdtEndPr>
    <w:sdtContent>
      <w:p w14:paraId="76783BEA" w14:textId="3B2E45C0" w:rsidR="00BF44F8" w:rsidRDefault="00BF44F8" w:rsidP="0021106F">
        <w:pPr>
          <w:pStyle w:val="Footer"/>
          <w:jc w:val="center"/>
        </w:pPr>
        <w:r>
          <w:rPr>
            <w:noProof/>
            <w:lang w:val="es-DO" w:eastAsia="es-DO"/>
          </w:rPr>
          <w:drawing>
            <wp:anchor distT="0" distB="0" distL="114300" distR="114300" simplePos="0" relativeHeight="251658240" behindDoc="0" locked="0" layoutInCell="1" allowOverlap="1" wp14:anchorId="54F82055" wp14:editId="6011AA1B">
              <wp:simplePos x="0" y="0"/>
              <wp:positionH relativeFrom="column">
                <wp:posOffset>1060792</wp:posOffset>
              </wp:positionH>
              <wp:positionV relativeFrom="paragraph">
                <wp:posOffset>-121920</wp:posOffset>
              </wp:positionV>
              <wp:extent cx="2995930" cy="408305"/>
              <wp:effectExtent l="0" t="0" r="0" b="0"/>
              <wp:wrapSquare wrapText="bothSides"/>
              <wp:docPr id="643582253" name="Imagen 135921880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BF44F8" w:rsidRDefault="00BF44F8" w:rsidP="0021106F">
        <w:pPr>
          <w:pStyle w:val="Footer"/>
          <w:jc w:val="center"/>
          <w:rPr>
            <w:color w:val="7F7F7F" w:themeColor="text1" w:themeTint="80"/>
          </w:rPr>
        </w:pPr>
      </w:p>
      <w:p w14:paraId="2B095E5E" w14:textId="7EF14A65" w:rsidR="00BF44F8" w:rsidRDefault="00BF44F8" w:rsidP="00FB7EE3">
        <w:pPr>
          <w:pStyle w:val="Footer"/>
          <w:jc w:val="center"/>
        </w:pPr>
        <w:r>
          <w:rPr>
            <w:color w:val="7F7F7F" w:themeColor="text1" w:themeTint="80"/>
          </w:rPr>
          <w:t xml:space="preserve"> </w:t>
        </w: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DB307A">
          <w:rPr>
            <w:noProof/>
            <w:color w:val="7F7F7F" w:themeColor="text1" w:themeTint="80"/>
          </w:rPr>
          <w:t>86</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2EA845" w14:textId="77777777" w:rsidR="00E1540C" w:rsidRDefault="00E1540C" w:rsidP="00E84651">
      <w:pPr>
        <w:spacing w:after="0" w:line="240" w:lineRule="auto"/>
      </w:pPr>
      <w:r>
        <w:separator/>
      </w:r>
    </w:p>
  </w:footnote>
  <w:footnote w:type="continuationSeparator" w:id="0">
    <w:p w14:paraId="11A3504D" w14:textId="77777777" w:rsidR="00E1540C" w:rsidRDefault="00E1540C"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64575" w14:textId="77777777" w:rsidR="00BF44F8" w:rsidRDefault="00BF44F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D012C"/>
    <w:multiLevelType w:val="hybridMultilevel"/>
    <w:tmpl w:val="D7FC9FAE"/>
    <w:lvl w:ilvl="0" w:tplc="1C0A0001">
      <w:start w:val="1"/>
      <w:numFmt w:val="bullet"/>
      <w:lvlText w:val=""/>
      <w:lvlJc w:val="left"/>
      <w:pPr>
        <w:ind w:left="795" w:hanging="360"/>
      </w:pPr>
      <w:rPr>
        <w:rFonts w:ascii="Symbol" w:hAnsi="Symbol" w:hint="default"/>
      </w:rPr>
    </w:lvl>
    <w:lvl w:ilvl="1" w:tplc="1C0A0003" w:tentative="1">
      <w:start w:val="1"/>
      <w:numFmt w:val="bullet"/>
      <w:lvlText w:val="o"/>
      <w:lvlJc w:val="left"/>
      <w:pPr>
        <w:ind w:left="1515" w:hanging="360"/>
      </w:pPr>
      <w:rPr>
        <w:rFonts w:ascii="Courier New" w:hAnsi="Courier New" w:cs="Courier New" w:hint="default"/>
      </w:rPr>
    </w:lvl>
    <w:lvl w:ilvl="2" w:tplc="1C0A0005" w:tentative="1">
      <w:start w:val="1"/>
      <w:numFmt w:val="bullet"/>
      <w:lvlText w:val=""/>
      <w:lvlJc w:val="left"/>
      <w:pPr>
        <w:ind w:left="2235" w:hanging="360"/>
      </w:pPr>
      <w:rPr>
        <w:rFonts w:ascii="Wingdings" w:hAnsi="Wingdings" w:hint="default"/>
      </w:rPr>
    </w:lvl>
    <w:lvl w:ilvl="3" w:tplc="1C0A0001" w:tentative="1">
      <w:start w:val="1"/>
      <w:numFmt w:val="bullet"/>
      <w:lvlText w:val=""/>
      <w:lvlJc w:val="left"/>
      <w:pPr>
        <w:ind w:left="2955" w:hanging="360"/>
      </w:pPr>
      <w:rPr>
        <w:rFonts w:ascii="Symbol" w:hAnsi="Symbol" w:hint="default"/>
      </w:rPr>
    </w:lvl>
    <w:lvl w:ilvl="4" w:tplc="1C0A0003" w:tentative="1">
      <w:start w:val="1"/>
      <w:numFmt w:val="bullet"/>
      <w:lvlText w:val="o"/>
      <w:lvlJc w:val="left"/>
      <w:pPr>
        <w:ind w:left="3675" w:hanging="360"/>
      </w:pPr>
      <w:rPr>
        <w:rFonts w:ascii="Courier New" w:hAnsi="Courier New" w:cs="Courier New" w:hint="default"/>
      </w:rPr>
    </w:lvl>
    <w:lvl w:ilvl="5" w:tplc="1C0A0005" w:tentative="1">
      <w:start w:val="1"/>
      <w:numFmt w:val="bullet"/>
      <w:lvlText w:val=""/>
      <w:lvlJc w:val="left"/>
      <w:pPr>
        <w:ind w:left="4395" w:hanging="360"/>
      </w:pPr>
      <w:rPr>
        <w:rFonts w:ascii="Wingdings" w:hAnsi="Wingdings" w:hint="default"/>
      </w:rPr>
    </w:lvl>
    <w:lvl w:ilvl="6" w:tplc="1C0A0001" w:tentative="1">
      <w:start w:val="1"/>
      <w:numFmt w:val="bullet"/>
      <w:lvlText w:val=""/>
      <w:lvlJc w:val="left"/>
      <w:pPr>
        <w:ind w:left="5115" w:hanging="360"/>
      </w:pPr>
      <w:rPr>
        <w:rFonts w:ascii="Symbol" w:hAnsi="Symbol" w:hint="default"/>
      </w:rPr>
    </w:lvl>
    <w:lvl w:ilvl="7" w:tplc="1C0A0003" w:tentative="1">
      <w:start w:val="1"/>
      <w:numFmt w:val="bullet"/>
      <w:lvlText w:val="o"/>
      <w:lvlJc w:val="left"/>
      <w:pPr>
        <w:ind w:left="5835" w:hanging="360"/>
      </w:pPr>
      <w:rPr>
        <w:rFonts w:ascii="Courier New" w:hAnsi="Courier New" w:cs="Courier New" w:hint="default"/>
      </w:rPr>
    </w:lvl>
    <w:lvl w:ilvl="8" w:tplc="1C0A0005" w:tentative="1">
      <w:start w:val="1"/>
      <w:numFmt w:val="bullet"/>
      <w:lvlText w:val=""/>
      <w:lvlJc w:val="left"/>
      <w:pPr>
        <w:ind w:left="6555" w:hanging="360"/>
      </w:pPr>
      <w:rPr>
        <w:rFonts w:ascii="Wingdings" w:hAnsi="Wingdings" w:hint="default"/>
      </w:rPr>
    </w:lvl>
  </w:abstractNum>
  <w:abstractNum w:abstractNumId="1" w15:restartNumberingAfterBreak="0">
    <w:nsid w:val="045C5EB7"/>
    <w:multiLevelType w:val="multilevel"/>
    <w:tmpl w:val="BD7241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147771"/>
    <w:multiLevelType w:val="hybridMultilevel"/>
    <w:tmpl w:val="34BED6B8"/>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0D9C3F69"/>
    <w:multiLevelType w:val="hybridMultilevel"/>
    <w:tmpl w:val="B8065592"/>
    <w:lvl w:ilvl="0" w:tplc="26C4AF94">
      <w:start w:val="1"/>
      <w:numFmt w:val="bullet"/>
      <w:lvlText w:val="•"/>
      <w:lvlJc w:val="left"/>
      <w:pPr>
        <w:tabs>
          <w:tab w:val="num" w:pos="720"/>
        </w:tabs>
        <w:ind w:left="720" w:hanging="360"/>
      </w:pPr>
      <w:rPr>
        <w:rFonts w:ascii="Arial" w:hAnsi="Arial" w:hint="default"/>
      </w:rPr>
    </w:lvl>
    <w:lvl w:ilvl="1" w:tplc="46081F18" w:tentative="1">
      <w:start w:val="1"/>
      <w:numFmt w:val="bullet"/>
      <w:lvlText w:val="•"/>
      <w:lvlJc w:val="left"/>
      <w:pPr>
        <w:tabs>
          <w:tab w:val="num" w:pos="1440"/>
        </w:tabs>
        <w:ind w:left="1440" w:hanging="360"/>
      </w:pPr>
      <w:rPr>
        <w:rFonts w:ascii="Arial" w:hAnsi="Arial" w:hint="default"/>
      </w:rPr>
    </w:lvl>
    <w:lvl w:ilvl="2" w:tplc="66A40D12" w:tentative="1">
      <w:start w:val="1"/>
      <w:numFmt w:val="bullet"/>
      <w:lvlText w:val="•"/>
      <w:lvlJc w:val="left"/>
      <w:pPr>
        <w:tabs>
          <w:tab w:val="num" w:pos="2160"/>
        </w:tabs>
        <w:ind w:left="2160" w:hanging="360"/>
      </w:pPr>
      <w:rPr>
        <w:rFonts w:ascii="Arial" w:hAnsi="Arial" w:hint="default"/>
      </w:rPr>
    </w:lvl>
    <w:lvl w:ilvl="3" w:tplc="D3EEFCE4" w:tentative="1">
      <w:start w:val="1"/>
      <w:numFmt w:val="bullet"/>
      <w:lvlText w:val="•"/>
      <w:lvlJc w:val="left"/>
      <w:pPr>
        <w:tabs>
          <w:tab w:val="num" w:pos="2880"/>
        </w:tabs>
        <w:ind w:left="2880" w:hanging="360"/>
      </w:pPr>
      <w:rPr>
        <w:rFonts w:ascii="Arial" w:hAnsi="Arial" w:hint="default"/>
      </w:rPr>
    </w:lvl>
    <w:lvl w:ilvl="4" w:tplc="7C203F20" w:tentative="1">
      <w:start w:val="1"/>
      <w:numFmt w:val="bullet"/>
      <w:lvlText w:val="•"/>
      <w:lvlJc w:val="left"/>
      <w:pPr>
        <w:tabs>
          <w:tab w:val="num" w:pos="3600"/>
        </w:tabs>
        <w:ind w:left="3600" w:hanging="360"/>
      </w:pPr>
      <w:rPr>
        <w:rFonts w:ascii="Arial" w:hAnsi="Arial" w:hint="default"/>
      </w:rPr>
    </w:lvl>
    <w:lvl w:ilvl="5" w:tplc="1368BA1E" w:tentative="1">
      <w:start w:val="1"/>
      <w:numFmt w:val="bullet"/>
      <w:lvlText w:val="•"/>
      <w:lvlJc w:val="left"/>
      <w:pPr>
        <w:tabs>
          <w:tab w:val="num" w:pos="4320"/>
        </w:tabs>
        <w:ind w:left="4320" w:hanging="360"/>
      </w:pPr>
      <w:rPr>
        <w:rFonts w:ascii="Arial" w:hAnsi="Arial" w:hint="default"/>
      </w:rPr>
    </w:lvl>
    <w:lvl w:ilvl="6" w:tplc="A720F3F8" w:tentative="1">
      <w:start w:val="1"/>
      <w:numFmt w:val="bullet"/>
      <w:lvlText w:val="•"/>
      <w:lvlJc w:val="left"/>
      <w:pPr>
        <w:tabs>
          <w:tab w:val="num" w:pos="5040"/>
        </w:tabs>
        <w:ind w:left="5040" w:hanging="360"/>
      </w:pPr>
      <w:rPr>
        <w:rFonts w:ascii="Arial" w:hAnsi="Arial" w:hint="default"/>
      </w:rPr>
    </w:lvl>
    <w:lvl w:ilvl="7" w:tplc="2C96E6F4" w:tentative="1">
      <w:start w:val="1"/>
      <w:numFmt w:val="bullet"/>
      <w:lvlText w:val="•"/>
      <w:lvlJc w:val="left"/>
      <w:pPr>
        <w:tabs>
          <w:tab w:val="num" w:pos="5760"/>
        </w:tabs>
        <w:ind w:left="5760" w:hanging="360"/>
      </w:pPr>
      <w:rPr>
        <w:rFonts w:ascii="Arial" w:hAnsi="Arial" w:hint="default"/>
      </w:rPr>
    </w:lvl>
    <w:lvl w:ilvl="8" w:tplc="DD687CB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B77848"/>
    <w:multiLevelType w:val="hybridMultilevel"/>
    <w:tmpl w:val="9ACE6A14"/>
    <w:lvl w:ilvl="0" w:tplc="1C0A0011">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10D317E7"/>
    <w:multiLevelType w:val="hybridMultilevel"/>
    <w:tmpl w:val="56A6A6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1EB275D"/>
    <w:multiLevelType w:val="hybridMultilevel"/>
    <w:tmpl w:val="BB4A7DB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140701BB"/>
    <w:multiLevelType w:val="hybridMultilevel"/>
    <w:tmpl w:val="31F614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140D6BA7"/>
    <w:multiLevelType w:val="multilevel"/>
    <w:tmpl w:val="52DE8CA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 w15:restartNumberingAfterBreak="0">
    <w:nsid w:val="14DD1312"/>
    <w:multiLevelType w:val="hybridMultilevel"/>
    <w:tmpl w:val="8760117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195E6FD9"/>
    <w:multiLevelType w:val="multilevel"/>
    <w:tmpl w:val="3A82F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DBE3BEF"/>
    <w:multiLevelType w:val="hybridMultilevel"/>
    <w:tmpl w:val="53A2EC1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21574FC7"/>
    <w:multiLevelType w:val="hybridMultilevel"/>
    <w:tmpl w:val="BB648AF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2206664E"/>
    <w:multiLevelType w:val="hybridMultilevel"/>
    <w:tmpl w:val="23F2570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27301BA5"/>
    <w:multiLevelType w:val="multilevel"/>
    <w:tmpl w:val="AF0E5EF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7AD4204"/>
    <w:multiLevelType w:val="hybridMultilevel"/>
    <w:tmpl w:val="F0F8F1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2C277DCA"/>
    <w:multiLevelType w:val="hybridMultilevel"/>
    <w:tmpl w:val="2F4CC39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2EFF214F"/>
    <w:multiLevelType w:val="hybridMultilevel"/>
    <w:tmpl w:val="CF78ED94"/>
    <w:lvl w:ilvl="0" w:tplc="1C0A0019">
      <w:start w:val="2"/>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32F21A1B"/>
    <w:multiLevelType w:val="multilevel"/>
    <w:tmpl w:val="5E4E700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3667E76"/>
    <w:multiLevelType w:val="hybridMultilevel"/>
    <w:tmpl w:val="57A60EFA"/>
    <w:lvl w:ilvl="0" w:tplc="ED846586">
      <w:numFmt w:val="bullet"/>
      <w:lvlText w:val=""/>
      <w:lvlJc w:val="left"/>
      <w:pPr>
        <w:ind w:left="660" w:hanging="360"/>
      </w:pPr>
      <w:rPr>
        <w:rFonts w:ascii="Symbol" w:eastAsia="Symbol" w:hAnsi="Symbol" w:cs="Symbol" w:hint="default"/>
        <w:w w:val="100"/>
        <w:sz w:val="24"/>
        <w:szCs w:val="24"/>
        <w:lang w:val="es-ES" w:eastAsia="en-US" w:bidi="ar-SA"/>
      </w:rPr>
    </w:lvl>
    <w:lvl w:ilvl="1" w:tplc="389C0974">
      <w:numFmt w:val="bullet"/>
      <w:lvlText w:val="•"/>
      <w:lvlJc w:val="left"/>
      <w:pPr>
        <w:ind w:left="1694" w:hanging="360"/>
      </w:pPr>
      <w:rPr>
        <w:rFonts w:hint="default"/>
        <w:lang w:val="es-ES" w:eastAsia="en-US" w:bidi="ar-SA"/>
      </w:rPr>
    </w:lvl>
    <w:lvl w:ilvl="2" w:tplc="234A481C">
      <w:numFmt w:val="bullet"/>
      <w:lvlText w:val="•"/>
      <w:lvlJc w:val="left"/>
      <w:pPr>
        <w:ind w:left="2728" w:hanging="360"/>
      </w:pPr>
      <w:rPr>
        <w:rFonts w:hint="default"/>
        <w:lang w:val="es-ES" w:eastAsia="en-US" w:bidi="ar-SA"/>
      </w:rPr>
    </w:lvl>
    <w:lvl w:ilvl="3" w:tplc="E14EEF0E">
      <w:numFmt w:val="bullet"/>
      <w:lvlText w:val="•"/>
      <w:lvlJc w:val="left"/>
      <w:pPr>
        <w:ind w:left="3762" w:hanging="360"/>
      </w:pPr>
      <w:rPr>
        <w:rFonts w:hint="default"/>
        <w:lang w:val="es-ES" w:eastAsia="en-US" w:bidi="ar-SA"/>
      </w:rPr>
    </w:lvl>
    <w:lvl w:ilvl="4" w:tplc="B30C5BA0">
      <w:numFmt w:val="bullet"/>
      <w:lvlText w:val="•"/>
      <w:lvlJc w:val="left"/>
      <w:pPr>
        <w:ind w:left="4796" w:hanging="360"/>
      </w:pPr>
      <w:rPr>
        <w:rFonts w:hint="default"/>
        <w:lang w:val="es-ES" w:eastAsia="en-US" w:bidi="ar-SA"/>
      </w:rPr>
    </w:lvl>
    <w:lvl w:ilvl="5" w:tplc="812CEB42">
      <w:numFmt w:val="bullet"/>
      <w:lvlText w:val="•"/>
      <w:lvlJc w:val="left"/>
      <w:pPr>
        <w:ind w:left="5830" w:hanging="360"/>
      </w:pPr>
      <w:rPr>
        <w:rFonts w:hint="default"/>
        <w:lang w:val="es-ES" w:eastAsia="en-US" w:bidi="ar-SA"/>
      </w:rPr>
    </w:lvl>
    <w:lvl w:ilvl="6" w:tplc="F9049D7C">
      <w:numFmt w:val="bullet"/>
      <w:lvlText w:val="•"/>
      <w:lvlJc w:val="left"/>
      <w:pPr>
        <w:ind w:left="6864" w:hanging="360"/>
      </w:pPr>
      <w:rPr>
        <w:rFonts w:hint="default"/>
        <w:lang w:val="es-ES" w:eastAsia="en-US" w:bidi="ar-SA"/>
      </w:rPr>
    </w:lvl>
    <w:lvl w:ilvl="7" w:tplc="279E2034">
      <w:numFmt w:val="bullet"/>
      <w:lvlText w:val="•"/>
      <w:lvlJc w:val="left"/>
      <w:pPr>
        <w:ind w:left="7898" w:hanging="360"/>
      </w:pPr>
      <w:rPr>
        <w:rFonts w:hint="default"/>
        <w:lang w:val="es-ES" w:eastAsia="en-US" w:bidi="ar-SA"/>
      </w:rPr>
    </w:lvl>
    <w:lvl w:ilvl="8" w:tplc="D534AB7A">
      <w:numFmt w:val="bullet"/>
      <w:lvlText w:val="•"/>
      <w:lvlJc w:val="left"/>
      <w:pPr>
        <w:ind w:left="8932" w:hanging="360"/>
      </w:pPr>
      <w:rPr>
        <w:rFonts w:hint="default"/>
        <w:lang w:val="es-ES" w:eastAsia="en-US" w:bidi="ar-SA"/>
      </w:rPr>
    </w:lvl>
  </w:abstractNum>
  <w:abstractNum w:abstractNumId="20" w15:restartNumberingAfterBreak="0">
    <w:nsid w:val="3719049F"/>
    <w:multiLevelType w:val="multilevel"/>
    <w:tmpl w:val="07AA7EA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99D058E"/>
    <w:multiLevelType w:val="multilevel"/>
    <w:tmpl w:val="96B87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F932474"/>
    <w:multiLevelType w:val="multilevel"/>
    <w:tmpl w:val="91B426DC"/>
    <w:lvl w:ilvl="0">
      <w:start w:val="4"/>
      <w:numFmt w:val="decimal"/>
      <w:lvlText w:val="%1"/>
      <w:lvlJc w:val="left"/>
      <w:pPr>
        <w:ind w:left="555" w:hanging="555"/>
      </w:pPr>
      <w:rPr>
        <w:rFonts w:hint="default"/>
      </w:rPr>
    </w:lvl>
    <w:lvl w:ilvl="1">
      <w:start w:val="3"/>
      <w:numFmt w:val="decimal"/>
      <w:lvlText w:val="%1.%2"/>
      <w:lvlJc w:val="left"/>
      <w:pPr>
        <w:ind w:left="555" w:hanging="555"/>
      </w:pPr>
      <w:rPr>
        <w:rFonts w:hint="default"/>
      </w:rPr>
    </w:lvl>
    <w:lvl w:ilvl="2">
      <w:start w:val="4"/>
      <w:numFmt w:val="decimal"/>
      <w:lvlText w:val="%1.4.2"/>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3B71369"/>
    <w:multiLevelType w:val="hybridMultilevel"/>
    <w:tmpl w:val="0AC0CB1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46D3464B"/>
    <w:multiLevelType w:val="hybridMultilevel"/>
    <w:tmpl w:val="331AF12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47542820"/>
    <w:multiLevelType w:val="hybridMultilevel"/>
    <w:tmpl w:val="28B86B4E"/>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6" w15:restartNumberingAfterBreak="0">
    <w:nsid w:val="49515A82"/>
    <w:multiLevelType w:val="hybridMultilevel"/>
    <w:tmpl w:val="97F03D3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496B517F"/>
    <w:multiLevelType w:val="hybridMultilevel"/>
    <w:tmpl w:val="72B27106"/>
    <w:lvl w:ilvl="0" w:tplc="61A0D6CA">
      <w:start w:val="1"/>
      <w:numFmt w:val="bullet"/>
      <w:lvlText w:val="•"/>
      <w:lvlJc w:val="left"/>
      <w:pPr>
        <w:tabs>
          <w:tab w:val="num" w:pos="720"/>
        </w:tabs>
        <w:ind w:left="720" w:hanging="360"/>
      </w:pPr>
      <w:rPr>
        <w:rFonts w:ascii="Arial" w:hAnsi="Arial" w:hint="default"/>
      </w:rPr>
    </w:lvl>
    <w:lvl w:ilvl="1" w:tplc="7B7475AA" w:tentative="1">
      <w:start w:val="1"/>
      <w:numFmt w:val="bullet"/>
      <w:lvlText w:val="•"/>
      <w:lvlJc w:val="left"/>
      <w:pPr>
        <w:tabs>
          <w:tab w:val="num" w:pos="1440"/>
        </w:tabs>
        <w:ind w:left="1440" w:hanging="360"/>
      </w:pPr>
      <w:rPr>
        <w:rFonts w:ascii="Arial" w:hAnsi="Arial" w:hint="default"/>
      </w:rPr>
    </w:lvl>
    <w:lvl w:ilvl="2" w:tplc="5852A6C2" w:tentative="1">
      <w:start w:val="1"/>
      <w:numFmt w:val="bullet"/>
      <w:lvlText w:val="•"/>
      <w:lvlJc w:val="left"/>
      <w:pPr>
        <w:tabs>
          <w:tab w:val="num" w:pos="2160"/>
        </w:tabs>
        <w:ind w:left="2160" w:hanging="360"/>
      </w:pPr>
      <w:rPr>
        <w:rFonts w:ascii="Arial" w:hAnsi="Arial" w:hint="default"/>
      </w:rPr>
    </w:lvl>
    <w:lvl w:ilvl="3" w:tplc="DE02897E" w:tentative="1">
      <w:start w:val="1"/>
      <w:numFmt w:val="bullet"/>
      <w:lvlText w:val="•"/>
      <w:lvlJc w:val="left"/>
      <w:pPr>
        <w:tabs>
          <w:tab w:val="num" w:pos="2880"/>
        </w:tabs>
        <w:ind w:left="2880" w:hanging="360"/>
      </w:pPr>
      <w:rPr>
        <w:rFonts w:ascii="Arial" w:hAnsi="Arial" w:hint="default"/>
      </w:rPr>
    </w:lvl>
    <w:lvl w:ilvl="4" w:tplc="195668E0" w:tentative="1">
      <w:start w:val="1"/>
      <w:numFmt w:val="bullet"/>
      <w:lvlText w:val="•"/>
      <w:lvlJc w:val="left"/>
      <w:pPr>
        <w:tabs>
          <w:tab w:val="num" w:pos="3600"/>
        </w:tabs>
        <w:ind w:left="3600" w:hanging="360"/>
      </w:pPr>
      <w:rPr>
        <w:rFonts w:ascii="Arial" w:hAnsi="Arial" w:hint="default"/>
      </w:rPr>
    </w:lvl>
    <w:lvl w:ilvl="5" w:tplc="BB146594" w:tentative="1">
      <w:start w:val="1"/>
      <w:numFmt w:val="bullet"/>
      <w:lvlText w:val="•"/>
      <w:lvlJc w:val="left"/>
      <w:pPr>
        <w:tabs>
          <w:tab w:val="num" w:pos="4320"/>
        </w:tabs>
        <w:ind w:left="4320" w:hanging="360"/>
      </w:pPr>
      <w:rPr>
        <w:rFonts w:ascii="Arial" w:hAnsi="Arial" w:hint="default"/>
      </w:rPr>
    </w:lvl>
    <w:lvl w:ilvl="6" w:tplc="574E9D14" w:tentative="1">
      <w:start w:val="1"/>
      <w:numFmt w:val="bullet"/>
      <w:lvlText w:val="•"/>
      <w:lvlJc w:val="left"/>
      <w:pPr>
        <w:tabs>
          <w:tab w:val="num" w:pos="5040"/>
        </w:tabs>
        <w:ind w:left="5040" w:hanging="360"/>
      </w:pPr>
      <w:rPr>
        <w:rFonts w:ascii="Arial" w:hAnsi="Arial" w:hint="default"/>
      </w:rPr>
    </w:lvl>
    <w:lvl w:ilvl="7" w:tplc="A7FC1AD4" w:tentative="1">
      <w:start w:val="1"/>
      <w:numFmt w:val="bullet"/>
      <w:lvlText w:val="•"/>
      <w:lvlJc w:val="left"/>
      <w:pPr>
        <w:tabs>
          <w:tab w:val="num" w:pos="5760"/>
        </w:tabs>
        <w:ind w:left="5760" w:hanging="360"/>
      </w:pPr>
      <w:rPr>
        <w:rFonts w:ascii="Arial" w:hAnsi="Arial" w:hint="default"/>
      </w:rPr>
    </w:lvl>
    <w:lvl w:ilvl="8" w:tplc="7E46B0D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99A62B3"/>
    <w:multiLevelType w:val="hybridMultilevel"/>
    <w:tmpl w:val="DD42D5F2"/>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9" w15:restartNumberingAfterBreak="0">
    <w:nsid w:val="4C5E705C"/>
    <w:multiLevelType w:val="multilevel"/>
    <w:tmpl w:val="6EB6B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D556CF2"/>
    <w:multiLevelType w:val="hybridMultilevel"/>
    <w:tmpl w:val="92C880B0"/>
    <w:lvl w:ilvl="0" w:tplc="FFFFFFFF">
      <w:start w:val="1"/>
      <w:numFmt w:val="upp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1" w15:restartNumberingAfterBreak="0">
    <w:nsid w:val="504F1EC3"/>
    <w:multiLevelType w:val="hybridMultilevel"/>
    <w:tmpl w:val="9C38755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15:restartNumberingAfterBreak="0">
    <w:nsid w:val="50C25F88"/>
    <w:multiLevelType w:val="hybridMultilevel"/>
    <w:tmpl w:val="2A30DD8E"/>
    <w:lvl w:ilvl="0" w:tplc="4BA09E3E">
      <w:start w:val="1"/>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3" w15:restartNumberingAfterBreak="0">
    <w:nsid w:val="53D6744D"/>
    <w:multiLevelType w:val="hybridMultilevel"/>
    <w:tmpl w:val="3078CA4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4" w15:restartNumberingAfterBreak="0">
    <w:nsid w:val="55C947AC"/>
    <w:multiLevelType w:val="multilevel"/>
    <w:tmpl w:val="B750FCC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62766DD"/>
    <w:multiLevelType w:val="hybridMultilevel"/>
    <w:tmpl w:val="380C6EE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15:restartNumberingAfterBreak="0">
    <w:nsid w:val="56BF1D8C"/>
    <w:multiLevelType w:val="hybridMultilevel"/>
    <w:tmpl w:val="8ED2AAD0"/>
    <w:lvl w:ilvl="0" w:tplc="1C0A0001">
      <w:start w:val="1"/>
      <w:numFmt w:val="bullet"/>
      <w:lvlText w:val=""/>
      <w:lvlJc w:val="left"/>
      <w:pPr>
        <w:ind w:left="795" w:hanging="360"/>
      </w:pPr>
      <w:rPr>
        <w:rFonts w:ascii="Symbol" w:hAnsi="Symbol" w:hint="default"/>
      </w:rPr>
    </w:lvl>
    <w:lvl w:ilvl="1" w:tplc="1C0A0003" w:tentative="1">
      <w:start w:val="1"/>
      <w:numFmt w:val="bullet"/>
      <w:lvlText w:val="o"/>
      <w:lvlJc w:val="left"/>
      <w:pPr>
        <w:ind w:left="1515" w:hanging="360"/>
      </w:pPr>
      <w:rPr>
        <w:rFonts w:ascii="Courier New" w:hAnsi="Courier New" w:cs="Courier New" w:hint="default"/>
      </w:rPr>
    </w:lvl>
    <w:lvl w:ilvl="2" w:tplc="1C0A0005" w:tentative="1">
      <w:start w:val="1"/>
      <w:numFmt w:val="bullet"/>
      <w:lvlText w:val=""/>
      <w:lvlJc w:val="left"/>
      <w:pPr>
        <w:ind w:left="2235" w:hanging="360"/>
      </w:pPr>
      <w:rPr>
        <w:rFonts w:ascii="Wingdings" w:hAnsi="Wingdings" w:hint="default"/>
      </w:rPr>
    </w:lvl>
    <w:lvl w:ilvl="3" w:tplc="1C0A0001" w:tentative="1">
      <w:start w:val="1"/>
      <w:numFmt w:val="bullet"/>
      <w:lvlText w:val=""/>
      <w:lvlJc w:val="left"/>
      <w:pPr>
        <w:ind w:left="2955" w:hanging="360"/>
      </w:pPr>
      <w:rPr>
        <w:rFonts w:ascii="Symbol" w:hAnsi="Symbol" w:hint="default"/>
      </w:rPr>
    </w:lvl>
    <w:lvl w:ilvl="4" w:tplc="1C0A0003" w:tentative="1">
      <w:start w:val="1"/>
      <w:numFmt w:val="bullet"/>
      <w:lvlText w:val="o"/>
      <w:lvlJc w:val="left"/>
      <w:pPr>
        <w:ind w:left="3675" w:hanging="360"/>
      </w:pPr>
      <w:rPr>
        <w:rFonts w:ascii="Courier New" w:hAnsi="Courier New" w:cs="Courier New" w:hint="default"/>
      </w:rPr>
    </w:lvl>
    <w:lvl w:ilvl="5" w:tplc="1C0A0005" w:tentative="1">
      <w:start w:val="1"/>
      <w:numFmt w:val="bullet"/>
      <w:lvlText w:val=""/>
      <w:lvlJc w:val="left"/>
      <w:pPr>
        <w:ind w:left="4395" w:hanging="360"/>
      </w:pPr>
      <w:rPr>
        <w:rFonts w:ascii="Wingdings" w:hAnsi="Wingdings" w:hint="default"/>
      </w:rPr>
    </w:lvl>
    <w:lvl w:ilvl="6" w:tplc="1C0A0001" w:tentative="1">
      <w:start w:val="1"/>
      <w:numFmt w:val="bullet"/>
      <w:lvlText w:val=""/>
      <w:lvlJc w:val="left"/>
      <w:pPr>
        <w:ind w:left="5115" w:hanging="360"/>
      </w:pPr>
      <w:rPr>
        <w:rFonts w:ascii="Symbol" w:hAnsi="Symbol" w:hint="default"/>
      </w:rPr>
    </w:lvl>
    <w:lvl w:ilvl="7" w:tplc="1C0A0003" w:tentative="1">
      <w:start w:val="1"/>
      <w:numFmt w:val="bullet"/>
      <w:lvlText w:val="o"/>
      <w:lvlJc w:val="left"/>
      <w:pPr>
        <w:ind w:left="5835" w:hanging="360"/>
      </w:pPr>
      <w:rPr>
        <w:rFonts w:ascii="Courier New" w:hAnsi="Courier New" w:cs="Courier New" w:hint="default"/>
      </w:rPr>
    </w:lvl>
    <w:lvl w:ilvl="8" w:tplc="1C0A0005" w:tentative="1">
      <w:start w:val="1"/>
      <w:numFmt w:val="bullet"/>
      <w:lvlText w:val=""/>
      <w:lvlJc w:val="left"/>
      <w:pPr>
        <w:ind w:left="6555" w:hanging="360"/>
      </w:pPr>
      <w:rPr>
        <w:rFonts w:ascii="Wingdings" w:hAnsi="Wingdings" w:hint="default"/>
      </w:rPr>
    </w:lvl>
  </w:abstractNum>
  <w:abstractNum w:abstractNumId="37" w15:restartNumberingAfterBreak="0">
    <w:nsid w:val="578D16A3"/>
    <w:multiLevelType w:val="hybridMultilevel"/>
    <w:tmpl w:val="8EA6043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15:restartNumberingAfterBreak="0">
    <w:nsid w:val="5D206551"/>
    <w:multiLevelType w:val="hybridMultilevel"/>
    <w:tmpl w:val="8DB61FE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15:restartNumberingAfterBreak="0">
    <w:nsid w:val="606966CB"/>
    <w:multiLevelType w:val="hybridMultilevel"/>
    <w:tmpl w:val="963871E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15:restartNumberingAfterBreak="0">
    <w:nsid w:val="638C4E7C"/>
    <w:multiLevelType w:val="multilevel"/>
    <w:tmpl w:val="5240B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5B75E45"/>
    <w:multiLevelType w:val="hybridMultilevel"/>
    <w:tmpl w:val="7F5C6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6E5487"/>
    <w:multiLevelType w:val="multilevel"/>
    <w:tmpl w:val="FE44F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8333363"/>
    <w:multiLevelType w:val="hybridMultilevel"/>
    <w:tmpl w:val="3410D01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4" w15:restartNumberingAfterBreak="0">
    <w:nsid w:val="68C360A2"/>
    <w:multiLevelType w:val="hybridMultilevel"/>
    <w:tmpl w:val="EA76591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5" w15:restartNumberingAfterBreak="0">
    <w:nsid w:val="695074F2"/>
    <w:multiLevelType w:val="multilevel"/>
    <w:tmpl w:val="60E0C76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6" w15:restartNumberingAfterBreak="0">
    <w:nsid w:val="6FCB0FFD"/>
    <w:multiLevelType w:val="hybridMultilevel"/>
    <w:tmpl w:val="28DE43E2"/>
    <w:lvl w:ilvl="0" w:tplc="C0F2A82E">
      <w:start w:val="1"/>
      <w:numFmt w:val="bullet"/>
      <w:lvlText w:val="•"/>
      <w:lvlJc w:val="left"/>
      <w:pPr>
        <w:tabs>
          <w:tab w:val="num" w:pos="720"/>
        </w:tabs>
        <w:ind w:left="720" w:hanging="360"/>
      </w:pPr>
      <w:rPr>
        <w:rFonts w:ascii="Arial" w:hAnsi="Arial" w:hint="default"/>
      </w:rPr>
    </w:lvl>
    <w:lvl w:ilvl="1" w:tplc="62F2636C" w:tentative="1">
      <w:start w:val="1"/>
      <w:numFmt w:val="bullet"/>
      <w:lvlText w:val="•"/>
      <w:lvlJc w:val="left"/>
      <w:pPr>
        <w:tabs>
          <w:tab w:val="num" w:pos="1440"/>
        </w:tabs>
        <w:ind w:left="1440" w:hanging="360"/>
      </w:pPr>
      <w:rPr>
        <w:rFonts w:ascii="Arial" w:hAnsi="Arial" w:hint="default"/>
      </w:rPr>
    </w:lvl>
    <w:lvl w:ilvl="2" w:tplc="C646F504" w:tentative="1">
      <w:start w:val="1"/>
      <w:numFmt w:val="bullet"/>
      <w:lvlText w:val="•"/>
      <w:lvlJc w:val="left"/>
      <w:pPr>
        <w:tabs>
          <w:tab w:val="num" w:pos="2160"/>
        </w:tabs>
        <w:ind w:left="2160" w:hanging="360"/>
      </w:pPr>
      <w:rPr>
        <w:rFonts w:ascii="Arial" w:hAnsi="Arial" w:hint="default"/>
      </w:rPr>
    </w:lvl>
    <w:lvl w:ilvl="3" w:tplc="2F8C997E" w:tentative="1">
      <w:start w:val="1"/>
      <w:numFmt w:val="bullet"/>
      <w:lvlText w:val="•"/>
      <w:lvlJc w:val="left"/>
      <w:pPr>
        <w:tabs>
          <w:tab w:val="num" w:pos="2880"/>
        </w:tabs>
        <w:ind w:left="2880" w:hanging="360"/>
      </w:pPr>
      <w:rPr>
        <w:rFonts w:ascii="Arial" w:hAnsi="Arial" w:hint="default"/>
      </w:rPr>
    </w:lvl>
    <w:lvl w:ilvl="4" w:tplc="FE56EC00" w:tentative="1">
      <w:start w:val="1"/>
      <w:numFmt w:val="bullet"/>
      <w:lvlText w:val="•"/>
      <w:lvlJc w:val="left"/>
      <w:pPr>
        <w:tabs>
          <w:tab w:val="num" w:pos="3600"/>
        </w:tabs>
        <w:ind w:left="3600" w:hanging="360"/>
      </w:pPr>
      <w:rPr>
        <w:rFonts w:ascii="Arial" w:hAnsi="Arial" w:hint="default"/>
      </w:rPr>
    </w:lvl>
    <w:lvl w:ilvl="5" w:tplc="5B3EB07A" w:tentative="1">
      <w:start w:val="1"/>
      <w:numFmt w:val="bullet"/>
      <w:lvlText w:val="•"/>
      <w:lvlJc w:val="left"/>
      <w:pPr>
        <w:tabs>
          <w:tab w:val="num" w:pos="4320"/>
        </w:tabs>
        <w:ind w:left="4320" w:hanging="360"/>
      </w:pPr>
      <w:rPr>
        <w:rFonts w:ascii="Arial" w:hAnsi="Arial" w:hint="default"/>
      </w:rPr>
    </w:lvl>
    <w:lvl w:ilvl="6" w:tplc="B5B2FFC0" w:tentative="1">
      <w:start w:val="1"/>
      <w:numFmt w:val="bullet"/>
      <w:lvlText w:val="•"/>
      <w:lvlJc w:val="left"/>
      <w:pPr>
        <w:tabs>
          <w:tab w:val="num" w:pos="5040"/>
        </w:tabs>
        <w:ind w:left="5040" w:hanging="360"/>
      </w:pPr>
      <w:rPr>
        <w:rFonts w:ascii="Arial" w:hAnsi="Arial" w:hint="default"/>
      </w:rPr>
    </w:lvl>
    <w:lvl w:ilvl="7" w:tplc="31A058B0" w:tentative="1">
      <w:start w:val="1"/>
      <w:numFmt w:val="bullet"/>
      <w:lvlText w:val="•"/>
      <w:lvlJc w:val="left"/>
      <w:pPr>
        <w:tabs>
          <w:tab w:val="num" w:pos="5760"/>
        </w:tabs>
        <w:ind w:left="5760" w:hanging="360"/>
      </w:pPr>
      <w:rPr>
        <w:rFonts w:ascii="Arial" w:hAnsi="Arial" w:hint="default"/>
      </w:rPr>
    </w:lvl>
    <w:lvl w:ilvl="8" w:tplc="C0642C32"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0EB3E9A"/>
    <w:multiLevelType w:val="multilevel"/>
    <w:tmpl w:val="C17E8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1DF52E7"/>
    <w:multiLevelType w:val="hybridMultilevel"/>
    <w:tmpl w:val="7000226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9" w15:restartNumberingAfterBreak="0">
    <w:nsid w:val="772805DE"/>
    <w:multiLevelType w:val="multilevel"/>
    <w:tmpl w:val="B066A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E154C94"/>
    <w:multiLevelType w:val="hybridMultilevel"/>
    <w:tmpl w:val="FA38E41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43"/>
  </w:num>
  <w:num w:numId="2">
    <w:abstractNumId w:val="5"/>
  </w:num>
  <w:num w:numId="3">
    <w:abstractNumId w:val="12"/>
  </w:num>
  <w:num w:numId="4">
    <w:abstractNumId w:val="15"/>
  </w:num>
  <w:num w:numId="5">
    <w:abstractNumId w:val="16"/>
  </w:num>
  <w:num w:numId="6">
    <w:abstractNumId w:val="36"/>
  </w:num>
  <w:num w:numId="7">
    <w:abstractNumId w:val="4"/>
  </w:num>
  <w:num w:numId="8">
    <w:abstractNumId w:val="24"/>
  </w:num>
  <w:num w:numId="9">
    <w:abstractNumId w:val="19"/>
  </w:num>
  <w:num w:numId="10">
    <w:abstractNumId w:val="35"/>
  </w:num>
  <w:num w:numId="11">
    <w:abstractNumId w:val="29"/>
  </w:num>
  <w:num w:numId="12">
    <w:abstractNumId w:val="49"/>
  </w:num>
  <w:num w:numId="13">
    <w:abstractNumId w:val="47"/>
  </w:num>
  <w:num w:numId="14">
    <w:abstractNumId w:val="40"/>
  </w:num>
  <w:num w:numId="15">
    <w:abstractNumId w:val="42"/>
  </w:num>
  <w:num w:numId="16">
    <w:abstractNumId w:val="10"/>
  </w:num>
  <w:num w:numId="17">
    <w:abstractNumId w:val="21"/>
  </w:num>
  <w:num w:numId="18">
    <w:abstractNumId w:val="8"/>
  </w:num>
  <w:num w:numId="19">
    <w:abstractNumId w:val="45"/>
  </w:num>
  <w:num w:numId="20">
    <w:abstractNumId w:val="1"/>
  </w:num>
  <w:num w:numId="21">
    <w:abstractNumId w:val="34"/>
  </w:num>
  <w:num w:numId="22">
    <w:abstractNumId w:val="14"/>
  </w:num>
  <w:num w:numId="23">
    <w:abstractNumId w:val="20"/>
  </w:num>
  <w:num w:numId="24">
    <w:abstractNumId w:val="18"/>
  </w:num>
  <w:num w:numId="25">
    <w:abstractNumId w:val="38"/>
  </w:num>
  <w:num w:numId="26">
    <w:abstractNumId w:val="11"/>
  </w:num>
  <w:num w:numId="27">
    <w:abstractNumId w:val="31"/>
  </w:num>
  <w:num w:numId="28">
    <w:abstractNumId w:val="26"/>
  </w:num>
  <w:num w:numId="29">
    <w:abstractNumId w:val="33"/>
  </w:num>
  <w:num w:numId="30">
    <w:abstractNumId w:val="41"/>
  </w:num>
  <w:num w:numId="31">
    <w:abstractNumId w:val="48"/>
  </w:num>
  <w:num w:numId="32">
    <w:abstractNumId w:val="25"/>
  </w:num>
  <w:num w:numId="33">
    <w:abstractNumId w:val="6"/>
  </w:num>
  <w:num w:numId="34">
    <w:abstractNumId w:val="32"/>
  </w:num>
  <w:num w:numId="35">
    <w:abstractNumId w:val="50"/>
  </w:num>
  <w:num w:numId="36">
    <w:abstractNumId w:val="37"/>
  </w:num>
  <w:num w:numId="37">
    <w:abstractNumId w:val="39"/>
  </w:num>
  <w:num w:numId="38">
    <w:abstractNumId w:val="7"/>
  </w:num>
  <w:num w:numId="39">
    <w:abstractNumId w:val="0"/>
  </w:num>
  <w:num w:numId="40">
    <w:abstractNumId w:val="13"/>
  </w:num>
  <w:num w:numId="41">
    <w:abstractNumId w:val="9"/>
  </w:num>
  <w:num w:numId="42">
    <w:abstractNumId w:val="23"/>
  </w:num>
  <w:num w:numId="43">
    <w:abstractNumId w:val="30"/>
  </w:num>
  <w:num w:numId="44">
    <w:abstractNumId w:val="17"/>
  </w:num>
  <w:num w:numId="45">
    <w:abstractNumId w:val="28"/>
  </w:num>
  <w:num w:numId="46">
    <w:abstractNumId w:val="22"/>
  </w:num>
  <w:num w:numId="47">
    <w:abstractNumId w:val="44"/>
  </w:num>
  <w:num w:numId="48">
    <w:abstractNumId w:val="46"/>
  </w:num>
  <w:num w:numId="49">
    <w:abstractNumId w:val="27"/>
  </w:num>
  <w:num w:numId="50">
    <w:abstractNumId w:val="3"/>
  </w:num>
  <w:num w:numId="51">
    <w:abstractNumId w:val="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F4E"/>
    <w:rsid w:val="000155C4"/>
    <w:rsid w:val="0001708A"/>
    <w:rsid w:val="00027E56"/>
    <w:rsid w:val="00032423"/>
    <w:rsid w:val="000441EA"/>
    <w:rsid w:val="000535BD"/>
    <w:rsid w:val="0007427A"/>
    <w:rsid w:val="00076890"/>
    <w:rsid w:val="000823E6"/>
    <w:rsid w:val="00083E01"/>
    <w:rsid w:val="000936B8"/>
    <w:rsid w:val="000960E2"/>
    <w:rsid w:val="000A5FEE"/>
    <w:rsid w:val="000D65F8"/>
    <w:rsid w:val="000D6863"/>
    <w:rsid w:val="000D7731"/>
    <w:rsid w:val="000E07EB"/>
    <w:rsid w:val="000E102D"/>
    <w:rsid w:val="000E2A46"/>
    <w:rsid w:val="000F38E8"/>
    <w:rsid w:val="000F645C"/>
    <w:rsid w:val="001010C3"/>
    <w:rsid w:val="00101A50"/>
    <w:rsid w:val="00103E20"/>
    <w:rsid w:val="00105891"/>
    <w:rsid w:val="0011210D"/>
    <w:rsid w:val="00114F2A"/>
    <w:rsid w:val="001175E3"/>
    <w:rsid w:val="00120053"/>
    <w:rsid w:val="0012218B"/>
    <w:rsid w:val="00123DE0"/>
    <w:rsid w:val="001240D0"/>
    <w:rsid w:val="00125D46"/>
    <w:rsid w:val="00127F8C"/>
    <w:rsid w:val="001617F5"/>
    <w:rsid w:val="00162193"/>
    <w:rsid w:val="001703FA"/>
    <w:rsid w:val="00170D9F"/>
    <w:rsid w:val="0017354F"/>
    <w:rsid w:val="001766A5"/>
    <w:rsid w:val="0018060B"/>
    <w:rsid w:val="00180A49"/>
    <w:rsid w:val="00183E0B"/>
    <w:rsid w:val="00196E5F"/>
    <w:rsid w:val="001A5724"/>
    <w:rsid w:val="001B2190"/>
    <w:rsid w:val="001B22B5"/>
    <w:rsid w:val="001B59D4"/>
    <w:rsid w:val="001C1F68"/>
    <w:rsid w:val="001C304A"/>
    <w:rsid w:val="001C3674"/>
    <w:rsid w:val="001C4449"/>
    <w:rsid w:val="001C4D4D"/>
    <w:rsid w:val="001C5502"/>
    <w:rsid w:val="001C6674"/>
    <w:rsid w:val="001C6C04"/>
    <w:rsid w:val="001D0989"/>
    <w:rsid w:val="001D608D"/>
    <w:rsid w:val="001E07B9"/>
    <w:rsid w:val="001E0ABB"/>
    <w:rsid w:val="001E1BC0"/>
    <w:rsid w:val="001E408A"/>
    <w:rsid w:val="001F53AA"/>
    <w:rsid w:val="00200B6E"/>
    <w:rsid w:val="002049BF"/>
    <w:rsid w:val="00207407"/>
    <w:rsid w:val="0021106F"/>
    <w:rsid w:val="0021277F"/>
    <w:rsid w:val="0021331F"/>
    <w:rsid w:val="002146E0"/>
    <w:rsid w:val="002153E1"/>
    <w:rsid w:val="00217D0D"/>
    <w:rsid w:val="00222502"/>
    <w:rsid w:val="0023129F"/>
    <w:rsid w:val="002319A7"/>
    <w:rsid w:val="00236FBB"/>
    <w:rsid w:val="00243FED"/>
    <w:rsid w:val="00246A96"/>
    <w:rsid w:val="002511AA"/>
    <w:rsid w:val="00252444"/>
    <w:rsid w:val="002618C8"/>
    <w:rsid w:val="002623CA"/>
    <w:rsid w:val="00292FD1"/>
    <w:rsid w:val="00295DD1"/>
    <w:rsid w:val="002A4FE0"/>
    <w:rsid w:val="002B4451"/>
    <w:rsid w:val="002B56FA"/>
    <w:rsid w:val="002B5CF4"/>
    <w:rsid w:val="002D4897"/>
    <w:rsid w:val="002E112A"/>
    <w:rsid w:val="002F468F"/>
    <w:rsid w:val="003106B3"/>
    <w:rsid w:val="003116F1"/>
    <w:rsid w:val="00315576"/>
    <w:rsid w:val="00320BB4"/>
    <w:rsid w:val="00320F84"/>
    <w:rsid w:val="00323ABE"/>
    <w:rsid w:val="003302B8"/>
    <w:rsid w:val="00330BBF"/>
    <w:rsid w:val="00334B92"/>
    <w:rsid w:val="00341200"/>
    <w:rsid w:val="0034184C"/>
    <w:rsid w:val="00341AAE"/>
    <w:rsid w:val="0034224F"/>
    <w:rsid w:val="00344ADC"/>
    <w:rsid w:val="00351CC4"/>
    <w:rsid w:val="0035429F"/>
    <w:rsid w:val="003555C6"/>
    <w:rsid w:val="00355FE2"/>
    <w:rsid w:val="00361AFD"/>
    <w:rsid w:val="003810EF"/>
    <w:rsid w:val="00383771"/>
    <w:rsid w:val="003902DC"/>
    <w:rsid w:val="00394771"/>
    <w:rsid w:val="00395CAE"/>
    <w:rsid w:val="003A276F"/>
    <w:rsid w:val="003B15A3"/>
    <w:rsid w:val="003B48F0"/>
    <w:rsid w:val="003C7993"/>
    <w:rsid w:val="003D6E9C"/>
    <w:rsid w:val="003E4F89"/>
    <w:rsid w:val="003E7C79"/>
    <w:rsid w:val="003E7EAF"/>
    <w:rsid w:val="003F5BF5"/>
    <w:rsid w:val="004013BB"/>
    <w:rsid w:val="00405FBA"/>
    <w:rsid w:val="004153F2"/>
    <w:rsid w:val="00415C62"/>
    <w:rsid w:val="00417273"/>
    <w:rsid w:val="0042045E"/>
    <w:rsid w:val="00424D4B"/>
    <w:rsid w:val="00425CF6"/>
    <w:rsid w:val="00432942"/>
    <w:rsid w:val="00443BFC"/>
    <w:rsid w:val="00444FF6"/>
    <w:rsid w:val="00457BAB"/>
    <w:rsid w:val="00460CDF"/>
    <w:rsid w:val="00463A18"/>
    <w:rsid w:val="0046577C"/>
    <w:rsid w:val="004671B7"/>
    <w:rsid w:val="00471938"/>
    <w:rsid w:val="004757CD"/>
    <w:rsid w:val="00482E22"/>
    <w:rsid w:val="00485B71"/>
    <w:rsid w:val="004A515E"/>
    <w:rsid w:val="004A739E"/>
    <w:rsid w:val="004A776D"/>
    <w:rsid w:val="004B1414"/>
    <w:rsid w:val="004B3611"/>
    <w:rsid w:val="004B7FB2"/>
    <w:rsid w:val="004C6662"/>
    <w:rsid w:val="004C7746"/>
    <w:rsid w:val="004D30A0"/>
    <w:rsid w:val="004E606F"/>
    <w:rsid w:val="004E7889"/>
    <w:rsid w:val="004F2D57"/>
    <w:rsid w:val="004F2DD5"/>
    <w:rsid w:val="004F3581"/>
    <w:rsid w:val="004F6BB5"/>
    <w:rsid w:val="004F77C2"/>
    <w:rsid w:val="0050124B"/>
    <w:rsid w:val="00502413"/>
    <w:rsid w:val="00504253"/>
    <w:rsid w:val="005110DD"/>
    <w:rsid w:val="00526C36"/>
    <w:rsid w:val="005273D1"/>
    <w:rsid w:val="005346C9"/>
    <w:rsid w:val="005417D5"/>
    <w:rsid w:val="005421D6"/>
    <w:rsid w:val="00543E13"/>
    <w:rsid w:val="00544382"/>
    <w:rsid w:val="00544419"/>
    <w:rsid w:val="00544DAA"/>
    <w:rsid w:val="0054521E"/>
    <w:rsid w:val="00545797"/>
    <w:rsid w:val="00547AAA"/>
    <w:rsid w:val="00550827"/>
    <w:rsid w:val="0055186E"/>
    <w:rsid w:val="00554535"/>
    <w:rsid w:val="00556B4B"/>
    <w:rsid w:val="0056379F"/>
    <w:rsid w:val="00563D95"/>
    <w:rsid w:val="00566EBD"/>
    <w:rsid w:val="00572D53"/>
    <w:rsid w:val="005740D6"/>
    <w:rsid w:val="005752F2"/>
    <w:rsid w:val="0057560E"/>
    <w:rsid w:val="00577210"/>
    <w:rsid w:val="005805BA"/>
    <w:rsid w:val="005817E2"/>
    <w:rsid w:val="0058637B"/>
    <w:rsid w:val="00592200"/>
    <w:rsid w:val="005A44A8"/>
    <w:rsid w:val="005A5940"/>
    <w:rsid w:val="005B1AED"/>
    <w:rsid w:val="005B328E"/>
    <w:rsid w:val="005B4EBC"/>
    <w:rsid w:val="005B7092"/>
    <w:rsid w:val="005C548C"/>
    <w:rsid w:val="005C6178"/>
    <w:rsid w:val="005C7AA4"/>
    <w:rsid w:val="005E1D50"/>
    <w:rsid w:val="005E6843"/>
    <w:rsid w:val="005F72E4"/>
    <w:rsid w:val="005F7B52"/>
    <w:rsid w:val="00604079"/>
    <w:rsid w:val="00607042"/>
    <w:rsid w:val="0061095C"/>
    <w:rsid w:val="006160B6"/>
    <w:rsid w:val="00623690"/>
    <w:rsid w:val="00625EA8"/>
    <w:rsid w:val="00631F6E"/>
    <w:rsid w:val="00634F29"/>
    <w:rsid w:val="006369F5"/>
    <w:rsid w:val="00644BF9"/>
    <w:rsid w:val="006479D1"/>
    <w:rsid w:val="006506C6"/>
    <w:rsid w:val="00654164"/>
    <w:rsid w:val="00654EFA"/>
    <w:rsid w:val="006569C9"/>
    <w:rsid w:val="0066291D"/>
    <w:rsid w:val="00671D2A"/>
    <w:rsid w:val="00682CBF"/>
    <w:rsid w:val="00682DE2"/>
    <w:rsid w:val="006850F9"/>
    <w:rsid w:val="006919B1"/>
    <w:rsid w:val="006B339F"/>
    <w:rsid w:val="006C06E2"/>
    <w:rsid w:val="006C473D"/>
    <w:rsid w:val="006C6AF9"/>
    <w:rsid w:val="006C7C96"/>
    <w:rsid w:val="006D59FE"/>
    <w:rsid w:val="006E3F08"/>
    <w:rsid w:val="006E40B3"/>
    <w:rsid w:val="006E4379"/>
    <w:rsid w:val="006E71AE"/>
    <w:rsid w:val="006F6EC7"/>
    <w:rsid w:val="0071106A"/>
    <w:rsid w:val="00712FB0"/>
    <w:rsid w:val="00723F27"/>
    <w:rsid w:val="00724157"/>
    <w:rsid w:val="00747238"/>
    <w:rsid w:val="007533AD"/>
    <w:rsid w:val="007549D3"/>
    <w:rsid w:val="00760CE3"/>
    <w:rsid w:val="007618F8"/>
    <w:rsid w:val="0076247D"/>
    <w:rsid w:val="007679CB"/>
    <w:rsid w:val="007703F2"/>
    <w:rsid w:val="00772B71"/>
    <w:rsid w:val="00786C60"/>
    <w:rsid w:val="0079089C"/>
    <w:rsid w:val="00794926"/>
    <w:rsid w:val="00795A16"/>
    <w:rsid w:val="00796C22"/>
    <w:rsid w:val="007A10D6"/>
    <w:rsid w:val="007A219F"/>
    <w:rsid w:val="007A267B"/>
    <w:rsid w:val="007A6656"/>
    <w:rsid w:val="007B50D8"/>
    <w:rsid w:val="007C375C"/>
    <w:rsid w:val="007C6071"/>
    <w:rsid w:val="007E1899"/>
    <w:rsid w:val="007E2281"/>
    <w:rsid w:val="007E5A96"/>
    <w:rsid w:val="007F46C6"/>
    <w:rsid w:val="00804ED4"/>
    <w:rsid w:val="008544FD"/>
    <w:rsid w:val="0085784D"/>
    <w:rsid w:val="00860389"/>
    <w:rsid w:val="00874942"/>
    <w:rsid w:val="0087772C"/>
    <w:rsid w:val="00881874"/>
    <w:rsid w:val="00883B4C"/>
    <w:rsid w:val="0088541A"/>
    <w:rsid w:val="00886CFB"/>
    <w:rsid w:val="0089273D"/>
    <w:rsid w:val="00895C80"/>
    <w:rsid w:val="008B1F80"/>
    <w:rsid w:val="008B3798"/>
    <w:rsid w:val="008C028D"/>
    <w:rsid w:val="008C0C47"/>
    <w:rsid w:val="008C22C6"/>
    <w:rsid w:val="008C2390"/>
    <w:rsid w:val="008C7E7E"/>
    <w:rsid w:val="008C7F6D"/>
    <w:rsid w:val="008D05D7"/>
    <w:rsid w:val="008D0E84"/>
    <w:rsid w:val="008D7F4E"/>
    <w:rsid w:val="008E19AD"/>
    <w:rsid w:val="008E2E09"/>
    <w:rsid w:val="008E3949"/>
    <w:rsid w:val="008E5E65"/>
    <w:rsid w:val="008F1B7A"/>
    <w:rsid w:val="008F340C"/>
    <w:rsid w:val="009000C6"/>
    <w:rsid w:val="00906CF4"/>
    <w:rsid w:val="0090752F"/>
    <w:rsid w:val="009113C8"/>
    <w:rsid w:val="00917E3F"/>
    <w:rsid w:val="00920A80"/>
    <w:rsid w:val="009229EB"/>
    <w:rsid w:val="00927993"/>
    <w:rsid w:val="0094367F"/>
    <w:rsid w:val="0095395A"/>
    <w:rsid w:val="009539DD"/>
    <w:rsid w:val="009547F0"/>
    <w:rsid w:val="009558E4"/>
    <w:rsid w:val="00956D91"/>
    <w:rsid w:val="009637B6"/>
    <w:rsid w:val="0096684E"/>
    <w:rsid w:val="00967739"/>
    <w:rsid w:val="009715BE"/>
    <w:rsid w:val="0097291D"/>
    <w:rsid w:val="009806F3"/>
    <w:rsid w:val="00982F69"/>
    <w:rsid w:val="009834B8"/>
    <w:rsid w:val="009870D7"/>
    <w:rsid w:val="009904DB"/>
    <w:rsid w:val="00995128"/>
    <w:rsid w:val="009A466A"/>
    <w:rsid w:val="009A6CE0"/>
    <w:rsid w:val="009B05AD"/>
    <w:rsid w:val="009B239B"/>
    <w:rsid w:val="009B377C"/>
    <w:rsid w:val="009C3AA4"/>
    <w:rsid w:val="009C655C"/>
    <w:rsid w:val="009C7129"/>
    <w:rsid w:val="009D5ED5"/>
    <w:rsid w:val="009E2C09"/>
    <w:rsid w:val="009E5D3E"/>
    <w:rsid w:val="009F0781"/>
    <w:rsid w:val="009F2C22"/>
    <w:rsid w:val="009F3D54"/>
    <w:rsid w:val="009F655E"/>
    <w:rsid w:val="009F72E2"/>
    <w:rsid w:val="00A04B5B"/>
    <w:rsid w:val="00A07084"/>
    <w:rsid w:val="00A13D2E"/>
    <w:rsid w:val="00A21AB1"/>
    <w:rsid w:val="00A21E82"/>
    <w:rsid w:val="00A2324E"/>
    <w:rsid w:val="00A269F6"/>
    <w:rsid w:val="00A325F4"/>
    <w:rsid w:val="00A359B8"/>
    <w:rsid w:val="00A3634E"/>
    <w:rsid w:val="00A4370D"/>
    <w:rsid w:val="00A44089"/>
    <w:rsid w:val="00A546AC"/>
    <w:rsid w:val="00A55753"/>
    <w:rsid w:val="00A630BC"/>
    <w:rsid w:val="00A63A00"/>
    <w:rsid w:val="00A67852"/>
    <w:rsid w:val="00A72C33"/>
    <w:rsid w:val="00A73818"/>
    <w:rsid w:val="00A81ED8"/>
    <w:rsid w:val="00A870E3"/>
    <w:rsid w:val="00A874B6"/>
    <w:rsid w:val="00A97051"/>
    <w:rsid w:val="00AA2C56"/>
    <w:rsid w:val="00AA7964"/>
    <w:rsid w:val="00AC007C"/>
    <w:rsid w:val="00AC53E5"/>
    <w:rsid w:val="00AD6032"/>
    <w:rsid w:val="00AE7ED2"/>
    <w:rsid w:val="00AF70FC"/>
    <w:rsid w:val="00B05128"/>
    <w:rsid w:val="00B06928"/>
    <w:rsid w:val="00B06D85"/>
    <w:rsid w:val="00B10466"/>
    <w:rsid w:val="00B16A88"/>
    <w:rsid w:val="00B16EF5"/>
    <w:rsid w:val="00B20CD2"/>
    <w:rsid w:val="00B25212"/>
    <w:rsid w:val="00B34CDA"/>
    <w:rsid w:val="00B371AE"/>
    <w:rsid w:val="00B400C2"/>
    <w:rsid w:val="00B43A03"/>
    <w:rsid w:val="00B45B38"/>
    <w:rsid w:val="00B46F1B"/>
    <w:rsid w:val="00B50DC1"/>
    <w:rsid w:val="00B5562E"/>
    <w:rsid w:val="00B56CA4"/>
    <w:rsid w:val="00B62B87"/>
    <w:rsid w:val="00B65E5B"/>
    <w:rsid w:val="00B72BF8"/>
    <w:rsid w:val="00B77DB6"/>
    <w:rsid w:val="00B8513A"/>
    <w:rsid w:val="00B87BF3"/>
    <w:rsid w:val="00B96F55"/>
    <w:rsid w:val="00BA2182"/>
    <w:rsid w:val="00BA2267"/>
    <w:rsid w:val="00BA56DF"/>
    <w:rsid w:val="00BB25FB"/>
    <w:rsid w:val="00BB7662"/>
    <w:rsid w:val="00BD5921"/>
    <w:rsid w:val="00BE10CC"/>
    <w:rsid w:val="00BE2AB6"/>
    <w:rsid w:val="00BE3668"/>
    <w:rsid w:val="00BE6C78"/>
    <w:rsid w:val="00BE7A58"/>
    <w:rsid w:val="00BF44F8"/>
    <w:rsid w:val="00C02322"/>
    <w:rsid w:val="00C10543"/>
    <w:rsid w:val="00C14C92"/>
    <w:rsid w:val="00C165DE"/>
    <w:rsid w:val="00C2277B"/>
    <w:rsid w:val="00C23D08"/>
    <w:rsid w:val="00C3173B"/>
    <w:rsid w:val="00C37700"/>
    <w:rsid w:val="00C42308"/>
    <w:rsid w:val="00C43865"/>
    <w:rsid w:val="00C444CC"/>
    <w:rsid w:val="00C64CEF"/>
    <w:rsid w:val="00C65979"/>
    <w:rsid w:val="00C75769"/>
    <w:rsid w:val="00C84516"/>
    <w:rsid w:val="00C86779"/>
    <w:rsid w:val="00C87E18"/>
    <w:rsid w:val="00C92BF6"/>
    <w:rsid w:val="00CA584A"/>
    <w:rsid w:val="00CB3D47"/>
    <w:rsid w:val="00CC0E61"/>
    <w:rsid w:val="00CD0F92"/>
    <w:rsid w:val="00CD73A3"/>
    <w:rsid w:val="00CE5358"/>
    <w:rsid w:val="00CF085B"/>
    <w:rsid w:val="00CF2F62"/>
    <w:rsid w:val="00CF3E10"/>
    <w:rsid w:val="00CF4413"/>
    <w:rsid w:val="00D068A9"/>
    <w:rsid w:val="00D07C4E"/>
    <w:rsid w:val="00D12D00"/>
    <w:rsid w:val="00D1540E"/>
    <w:rsid w:val="00D17A91"/>
    <w:rsid w:val="00D2018B"/>
    <w:rsid w:val="00D223FD"/>
    <w:rsid w:val="00D22567"/>
    <w:rsid w:val="00D23481"/>
    <w:rsid w:val="00D33FC7"/>
    <w:rsid w:val="00D41A36"/>
    <w:rsid w:val="00D43EA8"/>
    <w:rsid w:val="00D54B3E"/>
    <w:rsid w:val="00D56C4C"/>
    <w:rsid w:val="00D627F8"/>
    <w:rsid w:val="00D67762"/>
    <w:rsid w:val="00D67A61"/>
    <w:rsid w:val="00D72826"/>
    <w:rsid w:val="00D73AF3"/>
    <w:rsid w:val="00D75115"/>
    <w:rsid w:val="00D81FF4"/>
    <w:rsid w:val="00D85703"/>
    <w:rsid w:val="00D85F4A"/>
    <w:rsid w:val="00DA0BD4"/>
    <w:rsid w:val="00DA3488"/>
    <w:rsid w:val="00DA42DD"/>
    <w:rsid w:val="00DB12AA"/>
    <w:rsid w:val="00DB307A"/>
    <w:rsid w:val="00DC3E90"/>
    <w:rsid w:val="00DC476D"/>
    <w:rsid w:val="00DC545D"/>
    <w:rsid w:val="00DC70CD"/>
    <w:rsid w:val="00DC7274"/>
    <w:rsid w:val="00DD197C"/>
    <w:rsid w:val="00DD217D"/>
    <w:rsid w:val="00DE0739"/>
    <w:rsid w:val="00DE2B79"/>
    <w:rsid w:val="00DF0B54"/>
    <w:rsid w:val="00DF1775"/>
    <w:rsid w:val="00DF2DF4"/>
    <w:rsid w:val="00E00F29"/>
    <w:rsid w:val="00E023AE"/>
    <w:rsid w:val="00E07CCD"/>
    <w:rsid w:val="00E12DDE"/>
    <w:rsid w:val="00E14734"/>
    <w:rsid w:val="00E1540C"/>
    <w:rsid w:val="00E3286A"/>
    <w:rsid w:val="00E454C4"/>
    <w:rsid w:val="00E462BA"/>
    <w:rsid w:val="00E5260B"/>
    <w:rsid w:val="00E5661E"/>
    <w:rsid w:val="00E739F8"/>
    <w:rsid w:val="00E80BF2"/>
    <w:rsid w:val="00E8210B"/>
    <w:rsid w:val="00E8243E"/>
    <w:rsid w:val="00E83FDB"/>
    <w:rsid w:val="00E84651"/>
    <w:rsid w:val="00E904B2"/>
    <w:rsid w:val="00E96DBC"/>
    <w:rsid w:val="00EA1F11"/>
    <w:rsid w:val="00EA5142"/>
    <w:rsid w:val="00EC0FE0"/>
    <w:rsid w:val="00EC1B63"/>
    <w:rsid w:val="00EE1856"/>
    <w:rsid w:val="00EE1C2D"/>
    <w:rsid w:val="00EF10BF"/>
    <w:rsid w:val="00F10EB8"/>
    <w:rsid w:val="00F123AB"/>
    <w:rsid w:val="00F154A8"/>
    <w:rsid w:val="00F177DE"/>
    <w:rsid w:val="00F17947"/>
    <w:rsid w:val="00F21DBA"/>
    <w:rsid w:val="00F23DCD"/>
    <w:rsid w:val="00F352BD"/>
    <w:rsid w:val="00F36012"/>
    <w:rsid w:val="00F43468"/>
    <w:rsid w:val="00F47667"/>
    <w:rsid w:val="00F53A3F"/>
    <w:rsid w:val="00F56299"/>
    <w:rsid w:val="00F74112"/>
    <w:rsid w:val="00F802D1"/>
    <w:rsid w:val="00F84F8D"/>
    <w:rsid w:val="00F94001"/>
    <w:rsid w:val="00F94808"/>
    <w:rsid w:val="00F958E5"/>
    <w:rsid w:val="00F96908"/>
    <w:rsid w:val="00FA142C"/>
    <w:rsid w:val="00FA32FD"/>
    <w:rsid w:val="00FA4BBE"/>
    <w:rsid w:val="00FA50E7"/>
    <w:rsid w:val="00FA51C4"/>
    <w:rsid w:val="00FA5759"/>
    <w:rsid w:val="00FB44EA"/>
    <w:rsid w:val="00FB5154"/>
    <w:rsid w:val="00FB7EE3"/>
    <w:rsid w:val="00FC30B4"/>
    <w:rsid w:val="00FD0E9E"/>
    <w:rsid w:val="00FD5276"/>
    <w:rsid w:val="00FE1CBC"/>
    <w:rsid w:val="00FE248C"/>
    <w:rsid w:val="00FE5B61"/>
    <w:rsid w:val="00FF26F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F4E"/>
  </w:style>
  <w:style w:type="paragraph" w:styleId="Heading1">
    <w:name w:val="heading 1"/>
    <w:basedOn w:val="Normal"/>
    <w:next w:val="Normal"/>
    <w:link w:val="Heading1Ch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Heading2">
    <w:name w:val="heading 2"/>
    <w:basedOn w:val="Normal"/>
    <w:next w:val="Normal"/>
    <w:link w:val="Heading2Ch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Heading3">
    <w:name w:val="heading 3"/>
    <w:basedOn w:val="Normal"/>
    <w:next w:val="Normal"/>
    <w:link w:val="Heading3Char"/>
    <w:uiPriority w:val="9"/>
    <w:unhideWhenUsed/>
    <w:qFormat/>
    <w:rsid w:val="00D12D00"/>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A50E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46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651"/>
  </w:style>
  <w:style w:type="paragraph" w:styleId="Footer">
    <w:name w:val="footer"/>
    <w:basedOn w:val="Normal"/>
    <w:link w:val="FooterChar"/>
    <w:uiPriority w:val="99"/>
    <w:unhideWhenUsed/>
    <w:rsid w:val="00E846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651"/>
  </w:style>
  <w:style w:type="paragraph" w:styleId="NoSpacing">
    <w:name w:val="No Spacing"/>
    <w:uiPriority w:val="1"/>
    <w:qFormat/>
    <w:rsid w:val="005273D1"/>
    <w:pPr>
      <w:spacing w:after="0" w:line="240" w:lineRule="auto"/>
    </w:pPr>
    <w:rPr>
      <w:rFonts w:eastAsia="Calibri"/>
      <w:color w:val="595959" w:themeColor="text1" w:themeTint="A6"/>
    </w:rPr>
  </w:style>
  <w:style w:type="character" w:customStyle="1" w:styleId="Heading1Char">
    <w:name w:val="Heading 1 Char"/>
    <w:basedOn w:val="DefaultParagraphFont"/>
    <w:link w:val="Heading1"/>
    <w:uiPriority w:val="9"/>
    <w:rsid w:val="00654164"/>
    <w:rPr>
      <w:rFonts w:ascii="Times New Roman" w:eastAsiaTheme="majorEastAsia" w:hAnsi="Times New Roman" w:cstheme="majorBidi"/>
      <w:b/>
      <w:color w:val="767171" w:themeColor="background2" w:themeShade="80"/>
      <w:sz w:val="28"/>
      <w:szCs w:val="32"/>
    </w:rPr>
  </w:style>
  <w:style w:type="paragraph" w:styleId="TOCHeading">
    <w:name w:val="TOC Heading"/>
    <w:basedOn w:val="Heading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BA2267"/>
    <w:pPr>
      <w:spacing w:after="100"/>
    </w:pPr>
  </w:style>
  <w:style w:type="character" w:styleId="Hyperlink">
    <w:name w:val="Hyperlink"/>
    <w:basedOn w:val="DefaultParagraphFont"/>
    <w:uiPriority w:val="99"/>
    <w:unhideWhenUsed/>
    <w:rsid w:val="00BA2267"/>
    <w:rPr>
      <w:color w:val="0563C1" w:themeColor="hyperlink"/>
      <w:u w:val="single"/>
    </w:rPr>
  </w:style>
  <w:style w:type="character" w:customStyle="1" w:styleId="Heading2Char">
    <w:name w:val="Heading 2 Char"/>
    <w:basedOn w:val="DefaultParagraphFont"/>
    <w:link w:val="Heading2"/>
    <w:uiPriority w:val="9"/>
    <w:rsid w:val="00A630BC"/>
    <w:rPr>
      <w:rFonts w:eastAsiaTheme="majorEastAsia" w:cstheme="majorBidi"/>
      <w:color w:val="595959" w:themeColor="text1" w:themeTint="A6"/>
      <w:szCs w:val="26"/>
    </w:rPr>
  </w:style>
  <w:style w:type="paragraph" w:styleId="ListParagraph">
    <w:name w:val="List Paragraph"/>
    <w:basedOn w:val="Normal"/>
    <w:uiPriority w:val="34"/>
    <w:qFormat/>
    <w:rsid w:val="00D67762"/>
    <w:pPr>
      <w:ind w:left="720"/>
      <w:contextualSpacing/>
      <w:jc w:val="both"/>
    </w:pPr>
    <w:rPr>
      <w:rFonts w:eastAsia="Calibri"/>
      <w:spacing w:val="0"/>
      <w:szCs w:val="22"/>
      <w:lang w:val="es-ES"/>
    </w:rPr>
  </w:style>
  <w:style w:type="character" w:customStyle="1" w:styleId="Heading3Char">
    <w:name w:val="Heading 3 Char"/>
    <w:basedOn w:val="DefaultParagraphFont"/>
    <w:link w:val="Heading3"/>
    <w:uiPriority w:val="9"/>
    <w:rsid w:val="00D12D00"/>
    <w:rPr>
      <w:rFonts w:asciiTheme="majorHAnsi" w:eastAsiaTheme="majorEastAsia" w:hAnsiTheme="majorHAnsi" w:cstheme="majorBidi"/>
      <w:color w:val="1F3763" w:themeColor="accent1" w:themeShade="7F"/>
    </w:rPr>
  </w:style>
  <w:style w:type="paragraph" w:styleId="TOC2">
    <w:name w:val="toc 2"/>
    <w:basedOn w:val="Normal"/>
    <w:next w:val="Normal"/>
    <w:autoRedefine/>
    <w:uiPriority w:val="39"/>
    <w:unhideWhenUsed/>
    <w:rsid w:val="00D12D00"/>
    <w:pPr>
      <w:spacing w:after="100"/>
      <w:ind w:left="240"/>
    </w:pPr>
  </w:style>
  <w:style w:type="paragraph" w:styleId="TOC3">
    <w:name w:val="toc 3"/>
    <w:basedOn w:val="Normal"/>
    <w:next w:val="Normal"/>
    <w:autoRedefine/>
    <w:uiPriority w:val="39"/>
    <w:unhideWhenUsed/>
    <w:rsid w:val="00D12D00"/>
    <w:pPr>
      <w:spacing w:after="100"/>
      <w:ind w:left="480"/>
    </w:pPr>
  </w:style>
  <w:style w:type="paragraph" w:styleId="NormalWeb">
    <w:name w:val="Normal (Web)"/>
    <w:basedOn w:val="Normal"/>
    <w:uiPriority w:val="99"/>
    <w:unhideWhenUsed/>
    <w:rsid w:val="00D54B3E"/>
    <w:pPr>
      <w:jc w:val="both"/>
    </w:pPr>
    <w:rPr>
      <w:rFonts w:eastAsia="Calibri"/>
      <w:spacing w:val="0"/>
      <w:lang w:val="es-ES"/>
    </w:rPr>
  </w:style>
  <w:style w:type="paragraph" w:styleId="BalloonText">
    <w:name w:val="Balloon Text"/>
    <w:basedOn w:val="Normal"/>
    <w:link w:val="BalloonTextChar"/>
    <w:uiPriority w:val="99"/>
    <w:semiHidden/>
    <w:unhideWhenUsed/>
    <w:rsid w:val="004F6B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BB5"/>
    <w:rPr>
      <w:rFonts w:ascii="Segoe UI" w:hAnsi="Segoe UI" w:cs="Segoe UI"/>
      <w:sz w:val="18"/>
      <w:szCs w:val="18"/>
    </w:rPr>
  </w:style>
  <w:style w:type="paragraph" w:customStyle="1" w:styleId="xxmsonormal">
    <w:name w:val="x_x_msonormal"/>
    <w:basedOn w:val="Normal"/>
    <w:rsid w:val="00A874B6"/>
    <w:pPr>
      <w:spacing w:after="0" w:line="240" w:lineRule="auto"/>
    </w:pPr>
    <w:rPr>
      <w:rFonts w:ascii="Calibri" w:hAnsi="Calibri" w:cs="Calibri"/>
      <w:color w:val="auto"/>
      <w:spacing w:val="0"/>
      <w:sz w:val="22"/>
      <w:szCs w:val="22"/>
      <w:lang w:val="es-DO" w:eastAsia="es-DO"/>
    </w:rPr>
  </w:style>
  <w:style w:type="table" w:styleId="TableGrid">
    <w:name w:val="Table Grid"/>
    <w:basedOn w:val="TableNormal"/>
    <w:uiPriority w:val="39"/>
    <w:rsid w:val="00A874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FA50E7"/>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022834">
      <w:bodyDiv w:val="1"/>
      <w:marLeft w:val="0"/>
      <w:marRight w:val="0"/>
      <w:marTop w:val="0"/>
      <w:marBottom w:val="0"/>
      <w:divBdr>
        <w:top w:val="none" w:sz="0" w:space="0" w:color="auto"/>
        <w:left w:val="none" w:sz="0" w:space="0" w:color="auto"/>
        <w:bottom w:val="none" w:sz="0" w:space="0" w:color="auto"/>
        <w:right w:val="none" w:sz="0" w:space="0" w:color="auto"/>
      </w:divBdr>
    </w:div>
    <w:div w:id="874387075">
      <w:bodyDiv w:val="1"/>
      <w:marLeft w:val="0"/>
      <w:marRight w:val="0"/>
      <w:marTop w:val="0"/>
      <w:marBottom w:val="0"/>
      <w:divBdr>
        <w:top w:val="none" w:sz="0" w:space="0" w:color="auto"/>
        <w:left w:val="none" w:sz="0" w:space="0" w:color="auto"/>
        <w:bottom w:val="none" w:sz="0" w:space="0" w:color="auto"/>
        <w:right w:val="none" w:sz="0" w:space="0" w:color="auto"/>
      </w:divBdr>
    </w:div>
    <w:div w:id="883559843">
      <w:bodyDiv w:val="1"/>
      <w:marLeft w:val="0"/>
      <w:marRight w:val="0"/>
      <w:marTop w:val="0"/>
      <w:marBottom w:val="0"/>
      <w:divBdr>
        <w:top w:val="none" w:sz="0" w:space="0" w:color="auto"/>
        <w:left w:val="none" w:sz="0" w:space="0" w:color="auto"/>
        <w:bottom w:val="none" w:sz="0" w:space="0" w:color="auto"/>
        <w:right w:val="none" w:sz="0" w:space="0" w:color="auto"/>
      </w:divBdr>
    </w:div>
    <w:div w:id="1060598236">
      <w:bodyDiv w:val="1"/>
      <w:marLeft w:val="0"/>
      <w:marRight w:val="0"/>
      <w:marTop w:val="0"/>
      <w:marBottom w:val="0"/>
      <w:divBdr>
        <w:top w:val="none" w:sz="0" w:space="0" w:color="auto"/>
        <w:left w:val="none" w:sz="0" w:space="0" w:color="auto"/>
        <w:bottom w:val="none" w:sz="0" w:space="0" w:color="auto"/>
        <w:right w:val="none" w:sz="0" w:space="0" w:color="auto"/>
      </w:divBdr>
    </w:div>
    <w:div w:id="1096634852">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309943685">
      <w:bodyDiv w:val="1"/>
      <w:marLeft w:val="0"/>
      <w:marRight w:val="0"/>
      <w:marTop w:val="0"/>
      <w:marBottom w:val="0"/>
      <w:divBdr>
        <w:top w:val="none" w:sz="0" w:space="0" w:color="auto"/>
        <w:left w:val="none" w:sz="0" w:space="0" w:color="auto"/>
        <w:bottom w:val="none" w:sz="0" w:space="0" w:color="auto"/>
        <w:right w:val="none" w:sz="0" w:space="0" w:color="auto"/>
      </w:divBdr>
    </w:div>
    <w:div w:id="1348291918">
      <w:bodyDiv w:val="1"/>
      <w:marLeft w:val="0"/>
      <w:marRight w:val="0"/>
      <w:marTop w:val="0"/>
      <w:marBottom w:val="0"/>
      <w:divBdr>
        <w:top w:val="none" w:sz="0" w:space="0" w:color="auto"/>
        <w:left w:val="none" w:sz="0" w:space="0" w:color="auto"/>
        <w:bottom w:val="none" w:sz="0" w:space="0" w:color="auto"/>
        <w:right w:val="none" w:sz="0" w:space="0" w:color="auto"/>
      </w:divBdr>
    </w:div>
    <w:div w:id="1426263336">
      <w:bodyDiv w:val="1"/>
      <w:marLeft w:val="0"/>
      <w:marRight w:val="0"/>
      <w:marTop w:val="0"/>
      <w:marBottom w:val="0"/>
      <w:divBdr>
        <w:top w:val="none" w:sz="0" w:space="0" w:color="auto"/>
        <w:left w:val="none" w:sz="0" w:space="0" w:color="auto"/>
        <w:bottom w:val="none" w:sz="0" w:space="0" w:color="auto"/>
        <w:right w:val="none" w:sz="0" w:space="0" w:color="auto"/>
      </w:divBdr>
    </w:div>
    <w:div w:id="1751806424">
      <w:bodyDiv w:val="1"/>
      <w:marLeft w:val="0"/>
      <w:marRight w:val="0"/>
      <w:marTop w:val="0"/>
      <w:marBottom w:val="0"/>
      <w:divBdr>
        <w:top w:val="none" w:sz="0" w:space="0" w:color="auto"/>
        <w:left w:val="none" w:sz="0" w:space="0" w:color="auto"/>
        <w:bottom w:val="none" w:sz="0" w:space="0" w:color="auto"/>
        <w:right w:val="none" w:sz="0" w:space="0" w:color="auto"/>
      </w:divBdr>
      <w:divsChild>
        <w:div w:id="15275785">
          <w:marLeft w:val="446"/>
          <w:marRight w:val="0"/>
          <w:marTop w:val="200"/>
          <w:marBottom w:val="0"/>
          <w:divBdr>
            <w:top w:val="none" w:sz="0" w:space="0" w:color="auto"/>
            <w:left w:val="none" w:sz="0" w:space="0" w:color="auto"/>
            <w:bottom w:val="none" w:sz="0" w:space="0" w:color="auto"/>
            <w:right w:val="none" w:sz="0" w:space="0" w:color="auto"/>
          </w:divBdr>
        </w:div>
        <w:div w:id="537813966">
          <w:marLeft w:val="446"/>
          <w:marRight w:val="0"/>
          <w:marTop w:val="200"/>
          <w:marBottom w:val="0"/>
          <w:divBdr>
            <w:top w:val="none" w:sz="0" w:space="0" w:color="auto"/>
            <w:left w:val="none" w:sz="0" w:space="0" w:color="auto"/>
            <w:bottom w:val="none" w:sz="0" w:space="0" w:color="auto"/>
            <w:right w:val="none" w:sz="0" w:space="0" w:color="auto"/>
          </w:divBdr>
        </w:div>
        <w:div w:id="1323315148">
          <w:marLeft w:val="446"/>
          <w:marRight w:val="0"/>
          <w:marTop w:val="200"/>
          <w:marBottom w:val="0"/>
          <w:divBdr>
            <w:top w:val="none" w:sz="0" w:space="0" w:color="auto"/>
            <w:left w:val="none" w:sz="0" w:space="0" w:color="auto"/>
            <w:bottom w:val="none" w:sz="0" w:space="0" w:color="auto"/>
            <w:right w:val="none" w:sz="0" w:space="0" w:color="auto"/>
          </w:divBdr>
        </w:div>
        <w:div w:id="1186751122">
          <w:marLeft w:val="446"/>
          <w:marRight w:val="0"/>
          <w:marTop w:val="200"/>
          <w:marBottom w:val="0"/>
          <w:divBdr>
            <w:top w:val="none" w:sz="0" w:space="0" w:color="auto"/>
            <w:left w:val="none" w:sz="0" w:space="0" w:color="auto"/>
            <w:bottom w:val="none" w:sz="0" w:space="0" w:color="auto"/>
            <w:right w:val="none" w:sz="0" w:space="0" w:color="auto"/>
          </w:divBdr>
        </w:div>
        <w:div w:id="1778140381">
          <w:marLeft w:val="446"/>
          <w:marRight w:val="0"/>
          <w:marTop w:val="200"/>
          <w:marBottom w:val="0"/>
          <w:divBdr>
            <w:top w:val="none" w:sz="0" w:space="0" w:color="auto"/>
            <w:left w:val="none" w:sz="0" w:space="0" w:color="auto"/>
            <w:bottom w:val="none" w:sz="0" w:space="0" w:color="auto"/>
            <w:right w:val="none" w:sz="0" w:space="0" w:color="auto"/>
          </w:divBdr>
        </w:div>
      </w:divsChild>
    </w:div>
    <w:div w:id="1798795059">
      <w:bodyDiv w:val="1"/>
      <w:marLeft w:val="0"/>
      <w:marRight w:val="0"/>
      <w:marTop w:val="0"/>
      <w:marBottom w:val="0"/>
      <w:divBdr>
        <w:top w:val="none" w:sz="0" w:space="0" w:color="auto"/>
        <w:left w:val="none" w:sz="0" w:space="0" w:color="auto"/>
        <w:bottom w:val="none" w:sz="0" w:space="0" w:color="auto"/>
        <w:right w:val="none" w:sz="0" w:space="0" w:color="auto"/>
      </w:divBdr>
    </w:div>
    <w:div w:id="1820149613">
      <w:bodyDiv w:val="1"/>
      <w:marLeft w:val="0"/>
      <w:marRight w:val="0"/>
      <w:marTop w:val="0"/>
      <w:marBottom w:val="0"/>
      <w:divBdr>
        <w:top w:val="none" w:sz="0" w:space="0" w:color="auto"/>
        <w:left w:val="none" w:sz="0" w:space="0" w:color="auto"/>
        <w:bottom w:val="none" w:sz="0" w:space="0" w:color="auto"/>
        <w:right w:val="none" w:sz="0" w:space="0" w:color="auto"/>
      </w:divBdr>
      <w:divsChild>
        <w:div w:id="2014336023">
          <w:marLeft w:val="446"/>
          <w:marRight w:val="0"/>
          <w:marTop w:val="200"/>
          <w:marBottom w:val="0"/>
          <w:divBdr>
            <w:top w:val="none" w:sz="0" w:space="0" w:color="auto"/>
            <w:left w:val="none" w:sz="0" w:space="0" w:color="auto"/>
            <w:bottom w:val="none" w:sz="0" w:space="0" w:color="auto"/>
            <w:right w:val="none" w:sz="0" w:space="0" w:color="auto"/>
          </w:divBdr>
        </w:div>
        <w:div w:id="1564483311">
          <w:marLeft w:val="446"/>
          <w:marRight w:val="0"/>
          <w:marTop w:val="200"/>
          <w:marBottom w:val="0"/>
          <w:divBdr>
            <w:top w:val="none" w:sz="0" w:space="0" w:color="auto"/>
            <w:left w:val="none" w:sz="0" w:space="0" w:color="auto"/>
            <w:bottom w:val="none" w:sz="0" w:space="0" w:color="auto"/>
            <w:right w:val="none" w:sz="0" w:space="0" w:color="auto"/>
          </w:divBdr>
        </w:div>
        <w:div w:id="894901226">
          <w:marLeft w:val="446"/>
          <w:marRight w:val="0"/>
          <w:marTop w:val="200"/>
          <w:marBottom w:val="0"/>
          <w:divBdr>
            <w:top w:val="none" w:sz="0" w:space="0" w:color="auto"/>
            <w:left w:val="none" w:sz="0" w:space="0" w:color="auto"/>
            <w:bottom w:val="none" w:sz="0" w:space="0" w:color="auto"/>
            <w:right w:val="none" w:sz="0" w:space="0" w:color="auto"/>
          </w:divBdr>
        </w:div>
        <w:div w:id="516385524">
          <w:marLeft w:val="360"/>
          <w:marRight w:val="0"/>
          <w:marTop w:val="200"/>
          <w:marBottom w:val="0"/>
          <w:divBdr>
            <w:top w:val="none" w:sz="0" w:space="0" w:color="auto"/>
            <w:left w:val="none" w:sz="0" w:space="0" w:color="auto"/>
            <w:bottom w:val="none" w:sz="0" w:space="0" w:color="auto"/>
            <w:right w:val="none" w:sz="0" w:space="0" w:color="auto"/>
          </w:divBdr>
        </w:div>
        <w:div w:id="1496455977">
          <w:marLeft w:val="446"/>
          <w:marRight w:val="0"/>
          <w:marTop w:val="200"/>
          <w:marBottom w:val="0"/>
          <w:divBdr>
            <w:top w:val="none" w:sz="0" w:space="0" w:color="auto"/>
            <w:left w:val="none" w:sz="0" w:space="0" w:color="auto"/>
            <w:bottom w:val="none" w:sz="0" w:space="0" w:color="auto"/>
            <w:right w:val="none" w:sz="0" w:space="0" w:color="auto"/>
          </w:divBdr>
        </w:div>
        <w:div w:id="1145273356">
          <w:marLeft w:val="446"/>
          <w:marRight w:val="0"/>
          <w:marTop w:val="200"/>
          <w:marBottom w:val="0"/>
          <w:divBdr>
            <w:top w:val="none" w:sz="0" w:space="0" w:color="auto"/>
            <w:left w:val="none" w:sz="0" w:space="0" w:color="auto"/>
            <w:bottom w:val="none" w:sz="0" w:space="0" w:color="auto"/>
            <w:right w:val="none" w:sz="0" w:space="0" w:color="auto"/>
          </w:divBdr>
        </w:div>
        <w:div w:id="1817990389">
          <w:marLeft w:val="446"/>
          <w:marRight w:val="0"/>
          <w:marTop w:val="200"/>
          <w:marBottom w:val="0"/>
          <w:divBdr>
            <w:top w:val="none" w:sz="0" w:space="0" w:color="auto"/>
            <w:left w:val="none" w:sz="0" w:space="0" w:color="auto"/>
            <w:bottom w:val="none" w:sz="0" w:space="0" w:color="auto"/>
            <w:right w:val="none" w:sz="0" w:space="0" w:color="auto"/>
          </w:divBdr>
        </w:div>
      </w:divsChild>
    </w:div>
    <w:div w:id="1920362021">
      <w:bodyDiv w:val="1"/>
      <w:marLeft w:val="0"/>
      <w:marRight w:val="0"/>
      <w:marTop w:val="0"/>
      <w:marBottom w:val="0"/>
      <w:divBdr>
        <w:top w:val="none" w:sz="0" w:space="0" w:color="auto"/>
        <w:left w:val="none" w:sz="0" w:space="0" w:color="auto"/>
        <w:bottom w:val="none" w:sz="0" w:space="0" w:color="auto"/>
        <w:right w:val="none" w:sz="0" w:space="0" w:color="auto"/>
      </w:divBdr>
    </w:div>
    <w:div w:id="2090298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5.jpeg"/><Relationship Id="rId39" Type="http://schemas.openxmlformats.org/officeDocument/2006/relationships/image" Target="media/image22.png"/><Relationship Id="rId21" Type="http://schemas.openxmlformats.org/officeDocument/2006/relationships/hyperlink" Target="http://www.conaleche.gob.do" TargetMode="External"/><Relationship Id="rId34" Type="http://schemas.openxmlformats.org/officeDocument/2006/relationships/image" Target="media/image19.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www.conaleche.gob.do" TargetMode="External"/><Relationship Id="rId29" Type="http://schemas.openxmlformats.org/officeDocument/2006/relationships/hyperlink" Target="https://www.instagram.com/ganaderiard/?hl=es"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s://www.instagram.com/explore/tags/promegan/?hl=es" TargetMode="External"/><Relationship Id="rId37" Type="http://schemas.openxmlformats.org/officeDocument/2006/relationships/hyperlink" Target="https://www.instagram.com/explore/tags/industrialechera/" TargetMode="External"/><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hyperlink" Target="https://www.instagram.com/explore/tags/digega/?hl=e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www.conaleche.gob.do" TargetMode="External"/><Relationship Id="rId27" Type="http://schemas.openxmlformats.org/officeDocument/2006/relationships/image" Target="media/image16.jpg"/><Relationship Id="rId30" Type="http://schemas.openxmlformats.org/officeDocument/2006/relationships/hyperlink" Target="https://www.instagram.com/explore/tags/conaleche/?hl=es" TargetMode="External"/><Relationship Id="rId35" Type="http://schemas.openxmlformats.org/officeDocument/2006/relationships/hyperlink" Target="https://www.instagram.com/explore/tags/conaleche/?hl=es"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4.jpg"/><Relationship Id="rId33" Type="http://schemas.openxmlformats.org/officeDocument/2006/relationships/image" Target="media/image18.jpeg"/><Relationship Id="rId38"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E7AC8-988C-49C1-9B89-D61D8F890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92</Pages>
  <Words>17100</Words>
  <Characters>94052</Characters>
  <Application>Microsoft Office Word</Application>
  <DocSecurity>0</DocSecurity>
  <Lines>783</Lines>
  <Paragraphs>221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Bernardo Santana</cp:lastModifiedBy>
  <cp:revision>3</cp:revision>
  <cp:lastPrinted>2024-01-08T21:40:00Z</cp:lastPrinted>
  <dcterms:created xsi:type="dcterms:W3CDTF">2024-01-17T22:15:00Z</dcterms:created>
  <dcterms:modified xsi:type="dcterms:W3CDTF">2024-01-17T22:22:00Z</dcterms:modified>
</cp:coreProperties>
</file>